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552F88" w14:textId="0EDD1517" w:rsidR="00FB7CF6" w:rsidRPr="00B33247" w:rsidRDefault="00C156FC" w:rsidP="00FB7CF6">
      <w:pPr>
        <w:spacing w:after="0" w:line="480" w:lineRule="auto"/>
        <w:rPr>
          <w:rFonts w:ascii="Times New Roman" w:hAnsi="Times New Roman" w:cs="Times New Roman"/>
          <w:b/>
          <w:bCs/>
          <w:color w:val="000000" w:themeColor="text1"/>
          <w:sz w:val="32"/>
          <w:szCs w:val="32"/>
        </w:rPr>
      </w:pPr>
      <w:bookmarkStart w:id="0" w:name="_GoBack"/>
      <w:r w:rsidRPr="00B33247">
        <w:rPr>
          <w:rFonts w:ascii="Times New Roman" w:hAnsi="Times New Roman" w:cs="Times New Roman"/>
          <w:b/>
          <w:bCs/>
          <w:color w:val="000000" w:themeColor="text1"/>
          <w:sz w:val="32"/>
          <w:szCs w:val="32"/>
        </w:rPr>
        <w:t>Additional File</w:t>
      </w:r>
      <w:r w:rsidR="00FB7CF6" w:rsidRPr="00B33247">
        <w:rPr>
          <w:rFonts w:ascii="Times New Roman" w:hAnsi="Times New Roman" w:cs="Times New Roman"/>
          <w:b/>
          <w:bCs/>
          <w:color w:val="000000" w:themeColor="text1"/>
          <w:sz w:val="32"/>
          <w:szCs w:val="32"/>
        </w:rPr>
        <w:t xml:space="preserve"> 1. ASCVD Code List</w:t>
      </w:r>
    </w:p>
    <w:tbl>
      <w:tblPr>
        <w:tblStyle w:val="TableGrid"/>
        <w:tblW w:w="0" w:type="auto"/>
        <w:tblInd w:w="0" w:type="dxa"/>
        <w:tblLook w:val="04A0" w:firstRow="1" w:lastRow="0" w:firstColumn="1" w:lastColumn="0" w:noHBand="0" w:noVBand="1"/>
      </w:tblPr>
      <w:tblGrid>
        <w:gridCol w:w="2155"/>
        <w:gridCol w:w="1890"/>
        <w:gridCol w:w="3060"/>
      </w:tblGrid>
      <w:tr w:rsidR="00B33247" w:rsidRPr="00B33247" w14:paraId="6E4D4F1B" w14:textId="77777777" w:rsidTr="00370919">
        <w:tc>
          <w:tcPr>
            <w:tcW w:w="2155" w:type="dxa"/>
            <w:tcBorders>
              <w:top w:val="single" w:sz="4" w:space="0" w:color="auto"/>
              <w:left w:val="single" w:sz="4" w:space="0" w:color="auto"/>
              <w:bottom w:val="single" w:sz="4" w:space="0" w:color="auto"/>
              <w:right w:val="single" w:sz="4" w:space="0" w:color="auto"/>
            </w:tcBorders>
            <w:vAlign w:val="bottom"/>
            <w:hideMark/>
          </w:tcPr>
          <w:p w14:paraId="4B0D55BD" w14:textId="77777777" w:rsidR="00FB7CF6" w:rsidRPr="00B33247" w:rsidRDefault="00FB7CF6" w:rsidP="0013125A">
            <w:pPr>
              <w:spacing w:line="240" w:lineRule="auto"/>
              <w:rPr>
                <w:rFonts w:ascii="Times New Roman" w:hAnsi="Times New Roman" w:cs="Times New Roman"/>
                <w:b/>
                <w:bCs/>
                <w:color w:val="000000" w:themeColor="text1"/>
                <w:sz w:val="32"/>
                <w:szCs w:val="32"/>
              </w:rPr>
            </w:pPr>
            <w:r w:rsidRPr="00B33247">
              <w:rPr>
                <w:rFonts w:ascii="Times New Roman" w:hAnsi="Times New Roman" w:cs="Times New Roman"/>
                <w:b/>
                <w:bCs/>
                <w:color w:val="000000" w:themeColor="text1"/>
                <w:sz w:val="32"/>
                <w:szCs w:val="32"/>
              </w:rPr>
              <w:t>Diagnosis category</w:t>
            </w:r>
          </w:p>
        </w:tc>
        <w:tc>
          <w:tcPr>
            <w:tcW w:w="1890" w:type="dxa"/>
            <w:tcBorders>
              <w:top w:val="single" w:sz="4" w:space="0" w:color="auto"/>
              <w:left w:val="single" w:sz="4" w:space="0" w:color="auto"/>
              <w:bottom w:val="single" w:sz="4" w:space="0" w:color="auto"/>
              <w:right w:val="single" w:sz="4" w:space="0" w:color="auto"/>
            </w:tcBorders>
            <w:vAlign w:val="bottom"/>
            <w:hideMark/>
          </w:tcPr>
          <w:p w14:paraId="599F0BA0" w14:textId="77777777" w:rsidR="00FB7CF6" w:rsidRPr="00B33247" w:rsidRDefault="00FB7CF6" w:rsidP="0013125A">
            <w:pPr>
              <w:spacing w:line="240" w:lineRule="auto"/>
              <w:rPr>
                <w:rFonts w:ascii="Times New Roman" w:hAnsi="Times New Roman" w:cs="Times New Roman"/>
                <w:b/>
                <w:bCs/>
                <w:i/>
                <w:iCs/>
                <w:color w:val="000000" w:themeColor="text1"/>
                <w:sz w:val="32"/>
                <w:szCs w:val="32"/>
              </w:rPr>
            </w:pPr>
            <w:r w:rsidRPr="00B33247">
              <w:rPr>
                <w:rFonts w:ascii="Times New Roman" w:hAnsi="Times New Roman" w:cs="Times New Roman"/>
                <w:b/>
                <w:bCs/>
                <w:i/>
                <w:iCs/>
                <w:color w:val="000000" w:themeColor="text1"/>
                <w:sz w:val="32"/>
                <w:szCs w:val="32"/>
              </w:rPr>
              <w:t>ICD-9-CM</w:t>
            </w:r>
          </w:p>
        </w:tc>
        <w:tc>
          <w:tcPr>
            <w:tcW w:w="3060" w:type="dxa"/>
            <w:tcBorders>
              <w:top w:val="single" w:sz="4" w:space="0" w:color="auto"/>
              <w:left w:val="single" w:sz="4" w:space="0" w:color="auto"/>
              <w:bottom w:val="single" w:sz="4" w:space="0" w:color="auto"/>
              <w:right w:val="single" w:sz="4" w:space="0" w:color="auto"/>
            </w:tcBorders>
            <w:vAlign w:val="bottom"/>
            <w:hideMark/>
          </w:tcPr>
          <w:p w14:paraId="458DDC68" w14:textId="77777777" w:rsidR="00FB7CF6" w:rsidRPr="00B33247" w:rsidRDefault="00FB7CF6" w:rsidP="0013125A">
            <w:pPr>
              <w:spacing w:line="240" w:lineRule="auto"/>
              <w:rPr>
                <w:rFonts w:ascii="Times New Roman" w:hAnsi="Times New Roman" w:cs="Times New Roman"/>
                <w:b/>
                <w:bCs/>
                <w:i/>
                <w:iCs/>
                <w:color w:val="000000" w:themeColor="text1"/>
                <w:sz w:val="32"/>
                <w:szCs w:val="32"/>
              </w:rPr>
            </w:pPr>
            <w:r w:rsidRPr="00B33247">
              <w:rPr>
                <w:rFonts w:ascii="Times New Roman" w:hAnsi="Times New Roman" w:cs="Times New Roman"/>
                <w:b/>
                <w:bCs/>
                <w:i/>
                <w:iCs/>
                <w:color w:val="000000" w:themeColor="text1"/>
                <w:sz w:val="32"/>
                <w:szCs w:val="32"/>
              </w:rPr>
              <w:t>ICD-10-CM</w:t>
            </w:r>
          </w:p>
        </w:tc>
      </w:tr>
      <w:tr w:rsidR="00B33247" w:rsidRPr="00B33247" w14:paraId="1412FFC7" w14:textId="77777777" w:rsidTr="00370919">
        <w:tc>
          <w:tcPr>
            <w:tcW w:w="2155" w:type="dxa"/>
            <w:tcBorders>
              <w:top w:val="single" w:sz="4" w:space="0" w:color="auto"/>
              <w:left w:val="single" w:sz="4" w:space="0" w:color="auto"/>
              <w:bottom w:val="single" w:sz="4" w:space="0" w:color="auto"/>
              <w:right w:val="single" w:sz="4" w:space="0" w:color="auto"/>
            </w:tcBorders>
            <w:hideMark/>
          </w:tcPr>
          <w:p w14:paraId="26E0AA08" w14:textId="77777777" w:rsidR="00FB7CF6" w:rsidRPr="00B33247" w:rsidRDefault="00FB7CF6" w:rsidP="0013125A">
            <w:pPr>
              <w:spacing w:line="240" w:lineRule="auto"/>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Ischemic stroke</w:t>
            </w:r>
          </w:p>
        </w:tc>
        <w:tc>
          <w:tcPr>
            <w:tcW w:w="1890" w:type="dxa"/>
            <w:tcBorders>
              <w:top w:val="single" w:sz="4" w:space="0" w:color="auto"/>
              <w:left w:val="single" w:sz="4" w:space="0" w:color="auto"/>
              <w:bottom w:val="single" w:sz="4" w:space="0" w:color="auto"/>
              <w:right w:val="single" w:sz="4" w:space="0" w:color="auto"/>
            </w:tcBorders>
            <w:hideMark/>
          </w:tcPr>
          <w:p w14:paraId="13E7CC0D" w14:textId="77777777" w:rsidR="00FB7CF6" w:rsidRPr="00B33247" w:rsidRDefault="00FB7CF6" w:rsidP="0013125A">
            <w:pPr>
              <w:spacing w:line="240" w:lineRule="auto"/>
              <w:rPr>
                <w:rFonts w:ascii="Times New Roman" w:hAnsi="Times New Roman" w:cs="Times New Roman"/>
                <w:b/>
                <w:bCs/>
                <w:color w:val="000000" w:themeColor="text1"/>
                <w:sz w:val="32"/>
                <w:szCs w:val="32"/>
              </w:rPr>
            </w:pPr>
            <w:r w:rsidRPr="00B33247">
              <w:rPr>
                <w:rFonts w:ascii="Times New Roman" w:hAnsi="Times New Roman" w:cs="Times New Roman"/>
                <w:color w:val="000000" w:themeColor="text1"/>
                <w:sz w:val="32"/>
                <w:szCs w:val="32"/>
              </w:rPr>
              <w:t>434 (except 434.1)</w:t>
            </w:r>
          </w:p>
        </w:tc>
        <w:tc>
          <w:tcPr>
            <w:tcW w:w="3060" w:type="dxa"/>
            <w:tcBorders>
              <w:top w:val="single" w:sz="4" w:space="0" w:color="auto"/>
              <w:left w:val="single" w:sz="4" w:space="0" w:color="auto"/>
              <w:bottom w:val="single" w:sz="4" w:space="0" w:color="auto"/>
              <w:right w:val="single" w:sz="4" w:space="0" w:color="auto"/>
            </w:tcBorders>
          </w:tcPr>
          <w:p w14:paraId="3E8BCBB7" w14:textId="77777777" w:rsidR="00FB7CF6" w:rsidRPr="00B33247" w:rsidRDefault="00FB7CF6" w:rsidP="0013125A">
            <w:pPr>
              <w:pStyle w:val="Default"/>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 xml:space="preserve">I63 (except I63.1, I63.4, I63.6) </w:t>
            </w:r>
          </w:p>
        </w:tc>
      </w:tr>
      <w:tr w:rsidR="00B33247" w:rsidRPr="00B33247" w14:paraId="43C16356" w14:textId="77777777" w:rsidTr="00370919">
        <w:tc>
          <w:tcPr>
            <w:tcW w:w="2155" w:type="dxa"/>
            <w:tcBorders>
              <w:top w:val="single" w:sz="4" w:space="0" w:color="auto"/>
              <w:left w:val="single" w:sz="4" w:space="0" w:color="auto"/>
              <w:bottom w:val="single" w:sz="4" w:space="0" w:color="auto"/>
              <w:right w:val="single" w:sz="4" w:space="0" w:color="auto"/>
            </w:tcBorders>
            <w:hideMark/>
          </w:tcPr>
          <w:p w14:paraId="37EB3608" w14:textId="77777777" w:rsidR="00FB7CF6" w:rsidRPr="00B33247" w:rsidRDefault="00FB7CF6" w:rsidP="0013125A">
            <w:pPr>
              <w:spacing w:line="240" w:lineRule="auto"/>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Transient ischemic attack</w:t>
            </w:r>
          </w:p>
        </w:tc>
        <w:tc>
          <w:tcPr>
            <w:tcW w:w="1890" w:type="dxa"/>
            <w:tcBorders>
              <w:top w:val="single" w:sz="4" w:space="0" w:color="auto"/>
              <w:left w:val="single" w:sz="4" w:space="0" w:color="auto"/>
              <w:bottom w:val="single" w:sz="4" w:space="0" w:color="auto"/>
              <w:right w:val="single" w:sz="4" w:space="0" w:color="auto"/>
            </w:tcBorders>
            <w:hideMark/>
          </w:tcPr>
          <w:p w14:paraId="5584A859" w14:textId="77777777" w:rsidR="00FB7CF6" w:rsidRPr="00B33247" w:rsidRDefault="00FB7CF6" w:rsidP="0013125A">
            <w:pPr>
              <w:spacing w:line="240" w:lineRule="auto"/>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435</w:t>
            </w:r>
          </w:p>
        </w:tc>
        <w:tc>
          <w:tcPr>
            <w:tcW w:w="3060" w:type="dxa"/>
            <w:tcBorders>
              <w:top w:val="single" w:sz="4" w:space="0" w:color="auto"/>
              <w:left w:val="single" w:sz="4" w:space="0" w:color="auto"/>
              <w:bottom w:val="single" w:sz="4" w:space="0" w:color="auto"/>
              <w:right w:val="single" w:sz="4" w:space="0" w:color="auto"/>
            </w:tcBorders>
            <w:hideMark/>
          </w:tcPr>
          <w:p w14:paraId="5D3B3732" w14:textId="77777777" w:rsidR="00FB7CF6" w:rsidRPr="00B33247" w:rsidRDefault="00FB7CF6" w:rsidP="0013125A">
            <w:pPr>
              <w:spacing w:line="240" w:lineRule="auto"/>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G45</w:t>
            </w:r>
          </w:p>
        </w:tc>
      </w:tr>
      <w:tr w:rsidR="00B33247" w:rsidRPr="00B33247" w14:paraId="5728BFD3" w14:textId="77777777" w:rsidTr="00370919">
        <w:tc>
          <w:tcPr>
            <w:tcW w:w="2155" w:type="dxa"/>
            <w:tcBorders>
              <w:top w:val="single" w:sz="4" w:space="0" w:color="auto"/>
              <w:left w:val="single" w:sz="4" w:space="0" w:color="auto"/>
              <w:bottom w:val="single" w:sz="4" w:space="0" w:color="auto"/>
              <w:right w:val="single" w:sz="4" w:space="0" w:color="auto"/>
            </w:tcBorders>
            <w:hideMark/>
          </w:tcPr>
          <w:p w14:paraId="6D0CC2D7" w14:textId="77777777" w:rsidR="00FB7CF6" w:rsidRPr="00B33247" w:rsidRDefault="00FB7CF6" w:rsidP="0013125A">
            <w:pPr>
              <w:spacing w:line="240" w:lineRule="auto"/>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Other atherosclerotic cerebrovascular disease</w:t>
            </w:r>
          </w:p>
        </w:tc>
        <w:tc>
          <w:tcPr>
            <w:tcW w:w="1890" w:type="dxa"/>
            <w:tcBorders>
              <w:top w:val="single" w:sz="4" w:space="0" w:color="auto"/>
              <w:left w:val="single" w:sz="4" w:space="0" w:color="auto"/>
              <w:bottom w:val="single" w:sz="4" w:space="0" w:color="auto"/>
              <w:right w:val="single" w:sz="4" w:space="0" w:color="auto"/>
            </w:tcBorders>
            <w:hideMark/>
          </w:tcPr>
          <w:p w14:paraId="1D9BA1D3" w14:textId="77777777" w:rsidR="00FB7CF6" w:rsidRPr="00B33247" w:rsidRDefault="00FB7CF6" w:rsidP="0013125A">
            <w:pPr>
              <w:spacing w:line="240" w:lineRule="auto"/>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433, 436, 437.0, 437.1, 438</w:t>
            </w:r>
          </w:p>
        </w:tc>
        <w:tc>
          <w:tcPr>
            <w:tcW w:w="3060" w:type="dxa"/>
            <w:tcBorders>
              <w:top w:val="single" w:sz="4" w:space="0" w:color="auto"/>
              <w:left w:val="single" w:sz="4" w:space="0" w:color="auto"/>
              <w:bottom w:val="single" w:sz="4" w:space="0" w:color="auto"/>
              <w:right w:val="single" w:sz="4" w:space="0" w:color="auto"/>
            </w:tcBorders>
            <w:hideMark/>
          </w:tcPr>
          <w:p w14:paraId="769BEEE5" w14:textId="77777777" w:rsidR="00FB7CF6" w:rsidRPr="00B33247" w:rsidRDefault="00FB7CF6" w:rsidP="0013125A">
            <w:pPr>
              <w:spacing w:line="240" w:lineRule="auto"/>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I65, I66, I67.2, I67.81 I67.82, I69 (except I69.0, I69.1, I69.2)</w:t>
            </w:r>
          </w:p>
        </w:tc>
      </w:tr>
      <w:tr w:rsidR="00B33247" w:rsidRPr="00B33247" w14:paraId="311C634B" w14:textId="77777777" w:rsidTr="00370919">
        <w:tc>
          <w:tcPr>
            <w:tcW w:w="2155" w:type="dxa"/>
            <w:tcBorders>
              <w:top w:val="single" w:sz="4" w:space="0" w:color="auto"/>
              <w:left w:val="single" w:sz="4" w:space="0" w:color="auto"/>
              <w:bottom w:val="single" w:sz="4" w:space="0" w:color="auto"/>
              <w:right w:val="single" w:sz="4" w:space="0" w:color="auto"/>
            </w:tcBorders>
            <w:hideMark/>
          </w:tcPr>
          <w:p w14:paraId="5153EC93" w14:textId="77777777" w:rsidR="00FB7CF6" w:rsidRPr="00B33247" w:rsidRDefault="00FB7CF6" w:rsidP="0013125A">
            <w:pPr>
              <w:pStyle w:val="Default"/>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Myocardial infarction</w:t>
            </w:r>
          </w:p>
        </w:tc>
        <w:tc>
          <w:tcPr>
            <w:tcW w:w="1890" w:type="dxa"/>
            <w:tcBorders>
              <w:top w:val="single" w:sz="4" w:space="0" w:color="auto"/>
              <w:left w:val="single" w:sz="4" w:space="0" w:color="auto"/>
              <w:bottom w:val="single" w:sz="4" w:space="0" w:color="auto"/>
              <w:right w:val="single" w:sz="4" w:space="0" w:color="auto"/>
            </w:tcBorders>
          </w:tcPr>
          <w:p w14:paraId="1BA7A4F6" w14:textId="77777777" w:rsidR="00FB7CF6" w:rsidRPr="00B33247" w:rsidRDefault="00FB7CF6" w:rsidP="0013125A">
            <w:pPr>
              <w:pStyle w:val="Default"/>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 xml:space="preserve">410 </w:t>
            </w:r>
          </w:p>
        </w:tc>
        <w:tc>
          <w:tcPr>
            <w:tcW w:w="3060" w:type="dxa"/>
            <w:tcBorders>
              <w:top w:val="single" w:sz="4" w:space="0" w:color="auto"/>
              <w:left w:val="single" w:sz="4" w:space="0" w:color="auto"/>
              <w:bottom w:val="single" w:sz="4" w:space="0" w:color="auto"/>
              <w:right w:val="single" w:sz="4" w:space="0" w:color="auto"/>
            </w:tcBorders>
          </w:tcPr>
          <w:p w14:paraId="097037E1" w14:textId="77777777" w:rsidR="00FB7CF6" w:rsidRPr="00B33247" w:rsidRDefault="00FB7CF6" w:rsidP="0013125A">
            <w:pPr>
              <w:pStyle w:val="Default"/>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I21, I22</w:t>
            </w:r>
          </w:p>
        </w:tc>
      </w:tr>
      <w:tr w:rsidR="00B33247" w:rsidRPr="00B33247" w14:paraId="2D831336" w14:textId="77777777" w:rsidTr="00370919">
        <w:tc>
          <w:tcPr>
            <w:tcW w:w="2155" w:type="dxa"/>
            <w:tcBorders>
              <w:top w:val="single" w:sz="4" w:space="0" w:color="auto"/>
              <w:left w:val="single" w:sz="4" w:space="0" w:color="auto"/>
              <w:bottom w:val="single" w:sz="4" w:space="0" w:color="auto"/>
              <w:right w:val="single" w:sz="4" w:space="0" w:color="auto"/>
            </w:tcBorders>
            <w:hideMark/>
          </w:tcPr>
          <w:p w14:paraId="291A02B3" w14:textId="77777777" w:rsidR="00FB7CF6" w:rsidRPr="00B33247" w:rsidRDefault="00FB7CF6" w:rsidP="0013125A">
            <w:pPr>
              <w:pStyle w:val="Default"/>
              <w:rPr>
                <w:rFonts w:ascii="Times New Roman" w:hAnsi="Times New Roman" w:cs="Times New Roman"/>
                <w:color w:val="000000" w:themeColor="text1"/>
                <w:sz w:val="32"/>
                <w:szCs w:val="32"/>
                <w:lang w:val="en-US"/>
              </w:rPr>
            </w:pPr>
            <w:r w:rsidRPr="00B33247">
              <w:rPr>
                <w:rFonts w:ascii="Times New Roman" w:hAnsi="Times New Roman" w:cs="Times New Roman"/>
                <w:color w:val="000000" w:themeColor="text1"/>
                <w:sz w:val="32"/>
                <w:szCs w:val="32"/>
                <w:lang w:val="en-US"/>
              </w:rPr>
              <w:t>Other coronary heart disease</w:t>
            </w:r>
          </w:p>
        </w:tc>
        <w:tc>
          <w:tcPr>
            <w:tcW w:w="1890" w:type="dxa"/>
            <w:tcBorders>
              <w:top w:val="single" w:sz="4" w:space="0" w:color="auto"/>
              <w:left w:val="single" w:sz="4" w:space="0" w:color="auto"/>
              <w:bottom w:val="single" w:sz="4" w:space="0" w:color="auto"/>
              <w:right w:val="single" w:sz="4" w:space="0" w:color="auto"/>
            </w:tcBorders>
            <w:hideMark/>
          </w:tcPr>
          <w:p w14:paraId="65E64752" w14:textId="77777777" w:rsidR="00FB7CF6" w:rsidRPr="00B33247" w:rsidRDefault="00FB7CF6" w:rsidP="0013125A">
            <w:pPr>
              <w:pStyle w:val="Default"/>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412, 429.79, 411, 413, 414 (except 414.1)</w:t>
            </w:r>
          </w:p>
        </w:tc>
        <w:tc>
          <w:tcPr>
            <w:tcW w:w="3060" w:type="dxa"/>
            <w:tcBorders>
              <w:top w:val="single" w:sz="4" w:space="0" w:color="auto"/>
              <w:left w:val="single" w:sz="4" w:space="0" w:color="auto"/>
              <w:bottom w:val="single" w:sz="4" w:space="0" w:color="auto"/>
              <w:right w:val="single" w:sz="4" w:space="0" w:color="auto"/>
            </w:tcBorders>
          </w:tcPr>
          <w:p w14:paraId="4E4AFAC4" w14:textId="77777777" w:rsidR="00FB7CF6" w:rsidRPr="00B33247" w:rsidRDefault="00FB7CF6" w:rsidP="0013125A">
            <w:pPr>
              <w:spacing w:line="240" w:lineRule="auto"/>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I23, I24, I20, I25 (except I25.3, I25.4)</w:t>
            </w:r>
          </w:p>
        </w:tc>
      </w:tr>
      <w:tr w:rsidR="00B33247" w:rsidRPr="00B33247" w14:paraId="431D72E6" w14:textId="77777777" w:rsidTr="00370919">
        <w:tc>
          <w:tcPr>
            <w:tcW w:w="2155" w:type="dxa"/>
            <w:tcBorders>
              <w:top w:val="single" w:sz="4" w:space="0" w:color="auto"/>
              <w:left w:val="single" w:sz="4" w:space="0" w:color="auto"/>
              <w:bottom w:val="single" w:sz="4" w:space="0" w:color="auto"/>
              <w:right w:val="single" w:sz="4" w:space="0" w:color="auto"/>
            </w:tcBorders>
            <w:hideMark/>
          </w:tcPr>
          <w:p w14:paraId="1884C893" w14:textId="77777777" w:rsidR="00FB7CF6" w:rsidRPr="00B33247" w:rsidRDefault="00FB7CF6" w:rsidP="0013125A">
            <w:pPr>
              <w:spacing w:line="240" w:lineRule="auto"/>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Peripheral arterial disease</w:t>
            </w:r>
          </w:p>
        </w:tc>
        <w:tc>
          <w:tcPr>
            <w:tcW w:w="1890" w:type="dxa"/>
            <w:tcBorders>
              <w:top w:val="single" w:sz="4" w:space="0" w:color="auto"/>
              <w:left w:val="single" w:sz="4" w:space="0" w:color="auto"/>
              <w:bottom w:val="single" w:sz="4" w:space="0" w:color="auto"/>
              <w:right w:val="single" w:sz="4" w:space="0" w:color="auto"/>
            </w:tcBorders>
            <w:hideMark/>
          </w:tcPr>
          <w:p w14:paraId="390F6D98" w14:textId="77777777" w:rsidR="00FB7CF6" w:rsidRPr="00B33247" w:rsidRDefault="00FB7CF6" w:rsidP="0013125A">
            <w:pPr>
              <w:spacing w:line="240" w:lineRule="auto"/>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440, 443.8, 443.9, 444, 445</w:t>
            </w:r>
          </w:p>
        </w:tc>
        <w:tc>
          <w:tcPr>
            <w:tcW w:w="3060" w:type="dxa"/>
            <w:tcBorders>
              <w:top w:val="single" w:sz="4" w:space="0" w:color="auto"/>
              <w:left w:val="single" w:sz="4" w:space="0" w:color="auto"/>
              <w:bottom w:val="single" w:sz="4" w:space="0" w:color="auto"/>
              <w:right w:val="single" w:sz="4" w:space="0" w:color="auto"/>
            </w:tcBorders>
            <w:hideMark/>
          </w:tcPr>
          <w:p w14:paraId="1FEC30EB" w14:textId="77777777" w:rsidR="00FB7CF6" w:rsidRPr="00B33247" w:rsidRDefault="00FB7CF6" w:rsidP="0013125A">
            <w:pPr>
              <w:spacing w:line="240" w:lineRule="auto"/>
              <w:rPr>
                <w:rFonts w:ascii="Times New Roman" w:hAnsi="Times New Roman" w:cs="Times New Roman"/>
                <w:color w:val="000000" w:themeColor="text1"/>
                <w:sz w:val="32"/>
                <w:szCs w:val="32"/>
              </w:rPr>
            </w:pPr>
            <w:r w:rsidRPr="00B33247">
              <w:rPr>
                <w:rFonts w:ascii="Times New Roman" w:hAnsi="Times New Roman" w:cs="Times New Roman"/>
                <w:color w:val="000000" w:themeColor="text1"/>
                <w:sz w:val="32"/>
                <w:szCs w:val="32"/>
              </w:rPr>
              <w:t>I70, I73.9, I74, I75</w:t>
            </w:r>
          </w:p>
        </w:tc>
      </w:tr>
    </w:tbl>
    <w:p w14:paraId="5BCDBEFD" w14:textId="77777777" w:rsidR="00FB7CF6" w:rsidRPr="00B33247" w:rsidRDefault="00FB7CF6" w:rsidP="00FB7CF6">
      <w:pPr>
        <w:pStyle w:val="Default"/>
        <w:spacing w:before="120"/>
        <w:rPr>
          <w:rFonts w:ascii="Times New Roman" w:hAnsi="Times New Roman" w:cs="Times New Roman"/>
          <w:color w:val="000000" w:themeColor="text1"/>
          <w:sz w:val="32"/>
          <w:szCs w:val="32"/>
          <w:lang w:bidi="ar-SA"/>
        </w:rPr>
      </w:pPr>
      <w:r w:rsidRPr="00B33247">
        <w:rPr>
          <w:rFonts w:ascii="Times New Roman" w:hAnsi="Times New Roman" w:cs="Times New Roman"/>
          <w:color w:val="000000" w:themeColor="text1"/>
          <w:sz w:val="32"/>
          <w:szCs w:val="32"/>
          <w:lang w:bidi="ar-SA"/>
        </w:rPr>
        <w:t xml:space="preserve">ASCVD, atherosclerotic cardiovascular disease; </w:t>
      </w:r>
      <w:r w:rsidRPr="00B33247">
        <w:rPr>
          <w:rFonts w:ascii="Times New Roman" w:hAnsi="Times New Roman" w:cs="Times New Roman"/>
          <w:i/>
          <w:iCs/>
          <w:color w:val="000000" w:themeColor="text1"/>
          <w:sz w:val="32"/>
          <w:szCs w:val="32"/>
          <w:lang w:bidi="ar-SA"/>
        </w:rPr>
        <w:t>ICD-9-CM, International Classification of Diseases, Ninth Revision, Clinical Modification</w:t>
      </w:r>
      <w:r w:rsidRPr="00B33247">
        <w:rPr>
          <w:rFonts w:ascii="Times New Roman" w:hAnsi="Times New Roman" w:cs="Times New Roman"/>
          <w:color w:val="000000" w:themeColor="text1"/>
          <w:sz w:val="32"/>
          <w:szCs w:val="32"/>
          <w:lang w:bidi="ar-SA"/>
        </w:rPr>
        <w:t xml:space="preserve">; </w:t>
      </w:r>
      <w:r w:rsidRPr="00B33247">
        <w:rPr>
          <w:rFonts w:ascii="Times New Roman" w:hAnsi="Times New Roman" w:cs="Times New Roman"/>
          <w:i/>
          <w:iCs/>
          <w:color w:val="000000" w:themeColor="text1"/>
          <w:sz w:val="32"/>
          <w:szCs w:val="32"/>
          <w:lang w:bidi="ar-SA"/>
        </w:rPr>
        <w:t>ICD-10-CM, International Classification of Diseases, Tenth Revision, Clinical Modification</w:t>
      </w:r>
      <w:r w:rsidRPr="00B33247">
        <w:rPr>
          <w:rFonts w:ascii="Times New Roman" w:hAnsi="Times New Roman" w:cs="Times New Roman"/>
          <w:color w:val="000000" w:themeColor="text1"/>
          <w:sz w:val="32"/>
          <w:szCs w:val="32"/>
          <w:lang w:bidi="ar-SA"/>
        </w:rPr>
        <w:t>.</w:t>
      </w:r>
    </w:p>
    <w:p w14:paraId="7F24DD27" w14:textId="77777777" w:rsidR="00FB7CF6" w:rsidRPr="00B33247" w:rsidRDefault="00FB7CF6" w:rsidP="00FB7CF6">
      <w:pPr>
        <w:pStyle w:val="Default"/>
        <w:spacing w:before="120"/>
        <w:rPr>
          <w:rFonts w:ascii="Times New Roman" w:hAnsi="Times New Roman" w:cs="Times New Roman"/>
          <w:color w:val="000000" w:themeColor="text1"/>
          <w:sz w:val="32"/>
          <w:szCs w:val="32"/>
          <w:lang w:bidi="ar-SA"/>
        </w:rPr>
      </w:pPr>
      <w:r w:rsidRPr="00B33247">
        <w:rPr>
          <w:rFonts w:ascii="Times New Roman" w:hAnsi="Times New Roman" w:cs="Times New Roman"/>
          <w:color w:val="000000" w:themeColor="text1"/>
          <w:sz w:val="32"/>
          <w:szCs w:val="32"/>
          <w:lang w:bidi="ar-SA"/>
        </w:rPr>
        <w:t xml:space="preserve">Note: </w:t>
      </w:r>
      <w:r w:rsidRPr="00B33247">
        <w:rPr>
          <w:rFonts w:ascii="Times New Roman" w:hAnsi="Times New Roman" w:cs="Times New Roman"/>
          <w:i/>
          <w:iCs/>
          <w:color w:val="000000" w:themeColor="text1"/>
          <w:sz w:val="32"/>
          <w:szCs w:val="32"/>
          <w:lang w:bidi="ar-SA"/>
        </w:rPr>
        <w:t>ICD-10-CM</w:t>
      </w:r>
      <w:r w:rsidRPr="00B33247">
        <w:rPr>
          <w:rFonts w:ascii="Times New Roman" w:hAnsi="Times New Roman" w:cs="Times New Roman"/>
          <w:color w:val="000000" w:themeColor="text1"/>
          <w:sz w:val="32"/>
          <w:szCs w:val="32"/>
          <w:lang w:bidi="ar-SA"/>
        </w:rPr>
        <w:t xml:space="preserve"> codes of Z86.73 (Personal history of transient ischemic attack, and cerebral infarction without residual deficit) and Z86.74 (Personal history of sudden cardiac arrest) were also added to identify history of ASCVD. The code list was adapted from the 2018 Pantalone et al. </w:t>
      </w:r>
      <w:r w:rsidRPr="00B33247">
        <w:rPr>
          <w:rFonts w:ascii="Times New Roman" w:hAnsi="Times New Roman" w:cs="Times New Roman"/>
          <w:color w:val="000000" w:themeColor="text1"/>
          <w:sz w:val="32"/>
          <w:szCs w:val="32"/>
          <w:lang w:val="da-DK" w:bidi="ar-SA"/>
        </w:rPr>
        <w:t xml:space="preserve">ASCVD code set. [Pantalone KM, Misra-Hebert AD, Hobbs TM, et al. </w:t>
      </w:r>
      <w:r w:rsidRPr="00B33247">
        <w:rPr>
          <w:rFonts w:ascii="Times New Roman" w:hAnsi="Times New Roman" w:cs="Times New Roman"/>
          <w:color w:val="000000" w:themeColor="text1"/>
          <w:sz w:val="32"/>
          <w:szCs w:val="32"/>
          <w:lang w:bidi="ar-SA"/>
        </w:rPr>
        <w:t xml:space="preserve">Antidiabetic treatment patterns and specialty care utilization among patients with type 2 diabetes and cardiovascular disease. </w:t>
      </w:r>
      <w:r w:rsidRPr="00B33247">
        <w:rPr>
          <w:rFonts w:ascii="Times New Roman" w:hAnsi="Times New Roman" w:cs="Times New Roman"/>
          <w:i/>
          <w:iCs/>
          <w:color w:val="000000" w:themeColor="text1"/>
          <w:sz w:val="32"/>
          <w:szCs w:val="32"/>
          <w:lang w:bidi="ar-SA"/>
        </w:rPr>
        <w:t>Cardiovasc Diabetol.</w:t>
      </w:r>
      <w:r w:rsidRPr="00B33247">
        <w:rPr>
          <w:rFonts w:ascii="Times New Roman" w:hAnsi="Times New Roman" w:cs="Times New Roman"/>
          <w:color w:val="000000" w:themeColor="text1"/>
          <w:sz w:val="32"/>
          <w:szCs w:val="32"/>
          <w:lang w:bidi="ar-SA"/>
        </w:rPr>
        <w:t xml:space="preserve"> 2018;17(1):54. doi:10.1186/s12933-018-0699-7]</w:t>
      </w:r>
      <w:bookmarkEnd w:id="0"/>
    </w:p>
    <w:sectPr w:rsidR="00FB7CF6" w:rsidRPr="00B33247" w:rsidSect="00B332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5BFB3" w14:textId="77777777" w:rsidR="00552B58" w:rsidRDefault="00552B58" w:rsidP="00F46CD3">
      <w:pPr>
        <w:spacing w:after="0" w:line="240" w:lineRule="auto"/>
      </w:pPr>
      <w:r>
        <w:separator/>
      </w:r>
    </w:p>
  </w:endnote>
  <w:endnote w:type="continuationSeparator" w:id="0">
    <w:p w14:paraId="75CE9081" w14:textId="77777777" w:rsidR="00552B58" w:rsidRDefault="00552B58" w:rsidP="00F46CD3">
      <w:pPr>
        <w:spacing w:after="0" w:line="240" w:lineRule="auto"/>
      </w:pPr>
      <w:r>
        <w:continuationSeparator/>
      </w:r>
    </w:p>
  </w:endnote>
  <w:endnote w:type="continuationNotice" w:id="1">
    <w:p w14:paraId="2F44ED72" w14:textId="77777777" w:rsidR="00552B58" w:rsidRDefault="00552B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is For Office">
    <w:altName w:val="Arial"/>
    <w:charset w:val="00"/>
    <w:family w:val="swiss"/>
    <w:pitch w:val="variable"/>
    <w:sig w:usb0="00000001" w:usb1="4000205F" w:usb2="0800002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2B8A1B" w14:textId="77777777" w:rsidR="00552B58" w:rsidRDefault="00552B58" w:rsidP="00F46CD3">
      <w:pPr>
        <w:spacing w:after="0" w:line="240" w:lineRule="auto"/>
      </w:pPr>
      <w:r>
        <w:separator/>
      </w:r>
    </w:p>
  </w:footnote>
  <w:footnote w:type="continuationSeparator" w:id="0">
    <w:p w14:paraId="5F9DBC67" w14:textId="77777777" w:rsidR="00552B58" w:rsidRDefault="00552B58" w:rsidP="00F46CD3">
      <w:pPr>
        <w:spacing w:after="0" w:line="240" w:lineRule="auto"/>
      </w:pPr>
      <w:r>
        <w:continuationSeparator/>
      </w:r>
    </w:p>
  </w:footnote>
  <w:footnote w:type="continuationNotice" w:id="1">
    <w:p w14:paraId="7261D070" w14:textId="77777777" w:rsidR="00552B58" w:rsidRDefault="00552B5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16AE9"/>
    <w:multiLevelType w:val="multilevel"/>
    <w:tmpl w:val="7CF8A0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02D28"/>
    <w:multiLevelType w:val="hybridMultilevel"/>
    <w:tmpl w:val="0AF84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01215"/>
    <w:multiLevelType w:val="hybridMultilevel"/>
    <w:tmpl w:val="D79E8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9F723F"/>
    <w:multiLevelType w:val="hybridMultilevel"/>
    <w:tmpl w:val="3CD89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84A45"/>
    <w:multiLevelType w:val="hybridMultilevel"/>
    <w:tmpl w:val="06042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0F64A9"/>
    <w:multiLevelType w:val="hybridMultilevel"/>
    <w:tmpl w:val="2390A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B44B55"/>
    <w:multiLevelType w:val="hybridMultilevel"/>
    <w:tmpl w:val="CC78AD66"/>
    <w:lvl w:ilvl="0" w:tplc="4704E590">
      <w:start w:val="1"/>
      <w:numFmt w:val="bullet"/>
      <w:lvlText w:val="•"/>
      <w:lvlJc w:val="left"/>
      <w:pPr>
        <w:tabs>
          <w:tab w:val="num" w:pos="720"/>
        </w:tabs>
        <w:ind w:left="720" w:hanging="360"/>
      </w:pPr>
      <w:rPr>
        <w:rFonts w:ascii="Arial" w:hAnsi="Arial" w:hint="default"/>
      </w:rPr>
    </w:lvl>
    <w:lvl w:ilvl="1" w:tplc="7DCA0CAE">
      <w:start w:val="1"/>
      <w:numFmt w:val="bullet"/>
      <w:lvlText w:val="•"/>
      <w:lvlJc w:val="left"/>
      <w:pPr>
        <w:tabs>
          <w:tab w:val="num" w:pos="1440"/>
        </w:tabs>
        <w:ind w:left="1440" w:hanging="360"/>
      </w:pPr>
      <w:rPr>
        <w:rFonts w:ascii="Arial" w:hAnsi="Arial" w:hint="default"/>
      </w:rPr>
    </w:lvl>
    <w:lvl w:ilvl="2" w:tplc="CF6E3EC6" w:tentative="1">
      <w:start w:val="1"/>
      <w:numFmt w:val="bullet"/>
      <w:lvlText w:val="•"/>
      <w:lvlJc w:val="left"/>
      <w:pPr>
        <w:tabs>
          <w:tab w:val="num" w:pos="2160"/>
        </w:tabs>
        <w:ind w:left="2160" w:hanging="360"/>
      </w:pPr>
      <w:rPr>
        <w:rFonts w:ascii="Arial" w:hAnsi="Arial" w:hint="default"/>
      </w:rPr>
    </w:lvl>
    <w:lvl w:ilvl="3" w:tplc="BEA2FAA8" w:tentative="1">
      <w:start w:val="1"/>
      <w:numFmt w:val="bullet"/>
      <w:lvlText w:val="•"/>
      <w:lvlJc w:val="left"/>
      <w:pPr>
        <w:tabs>
          <w:tab w:val="num" w:pos="2880"/>
        </w:tabs>
        <w:ind w:left="2880" w:hanging="360"/>
      </w:pPr>
      <w:rPr>
        <w:rFonts w:ascii="Arial" w:hAnsi="Arial" w:hint="default"/>
      </w:rPr>
    </w:lvl>
    <w:lvl w:ilvl="4" w:tplc="9F889582" w:tentative="1">
      <w:start w:val="1"/>
      <w:numFmt w:val="bullet"/>
      <w:lvlText w:val="•"/>
      <w:lvlJc w:val="left"/>
      <w:pPr>
        <w:tabs>
          <w:tab w:val="num" w:pos="3600"/>
        </w:tabs>
        <w:ind w:left="3600" w:hanging="360"/>
      </w:pPr>
      <w:rPr>
        <w:rFonts w:ascii="Arial" w:hAnsi="Arial" w:hint="default"/>
      </w:rPr>
    </w:lvl>
    <w:lvl w:ilvl="5" w:tplc="1208168A" w:tentative="1">
      <w:start w:val="1"/>
      <w:numFmt w:val="bullet"/>
      <w:lvlText w:val="•"/>
      <w:lvlJc w:val="left"/>
      <w:pPr>
        <w:tabs>
          <w:tab w:val="num" w:pos="4320"/>
        </w:tabs>
        <w:ind w:left="4320" w:hanging="360"/>
      </w:pPr>
      <w:rPr>
        <w:rFonts w:ascii="Arial" w:hAnsi="Arial" w:hint="default"/>
      </w:rPr>
    </w:lvl>
    <w:lvl w:ilvl="6" w:tplc="15D8525A" w:tentative="1">
      <w:start w:val="1"/>
      <w:numFmt w:val="bullet"/>
      <w:lvlText w:val="•"/>
      <w:lvlJc w:val="left"/>
      <w:pPr>
        <w:tabs>
          <w:tab w:val="num" w:pos="5040"/>
        </w:tabs>
        <w:ind w:left="5040" w:hanging="360"/>
      </w:pPr>
      <w:rPr>
        <w:rFonts w:ascii="Arial" w:hAnsi="Arial" w:hint="default"/>
      </w:rPr>
    </w:lvl>
    <w:lvl w:ilvl="7" w:tplc="9CA84EC2" w:tentative="1">
      <w:start w:val="1"/>
      <w:numFmt w:val="bullet"/>
      <w:lvlText w:val="•"/>
      <w:lvlJc w:val="left"/>
      <w:pPr>
        <w:tabs>
          <w:tab w:val="num" w:pos="5760"/>
        </w:tabs>
        <w:ind w:left="5760" w:hanging="360"/>
      </w:pPr>
      <w:rPr>
        <w:rFonts w:ascii="Arial" w:hAnsi="Arial" w:hint="default"/>
      </w:rPr>
    </w:lvl>
    <w:lvl w:ilvl="8" w:tplc="D4182B4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77D1EDB"/>
    <w:multiLevelType w:val="hybridMultilevel"/>
    <w:tmpl w:val="E3C0D14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ABA2EB9"/>
    <w:multiLevelType w:val="hybridMultilevel"/>
    <w:tmpl w:val="5A248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E51C9D"/>
    <w:multiLevelType w:val="hybridMultilevel"/>
    <w:tmpl w:val="EA182CE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26610B9"/>
    <w:multiLevelType w:val="hybridMultilevel"/>
    <w:tmpl w:val="142E71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344470B"/>
    <w:multiLevelType w:val="hybridMultilevel"/>
    <w:tmpl w:val="DE1EA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EF0581"/>
    <w:multiLevelType w:val="hybridMultilevel"/>
    <w:tmpl w:val="27C6243A"/>
    <w:lvl w:ilvl="0" w:tplc="E312B0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8A74D6"/>
    <w:multiLevelType w:val="hybridMultilevel"/>
    <w:tmpl w:val="F5B84CA6"/>
    <w:lvl w:ilvl="0" w:tplc="04090001">
      <w:start w:val="1"/>
      <w:numFmt w:val="bullet"/>
      <w:lvlText w:val=""/>
      <w:lvlJc w:val="left"/>
      <w:pPr>
        <w:ind w:left="789" w:hanging="360"/>
      </w:pPr>
      <w:rPr>
        <w:rFonts w:ascii="Symbol" w:hAnsi="Symbol" w:hint="default"/>
      </w:rPr>
    </w:lvl>
    <w:lvl w:ilvl="1" w:tplc="04090003">
      <w:start w:val="1"/>
      <w:numFmt w:val="bullet"/>
      <w:lvlText w:val="o"/>
      <w:lvlJc w:val="left"/>
      <w:pPr>
        <w:ind w:left="1509" w:hanging="360"/>
      </w:pPr>
      <w:rPr>
        <w:rFonts w:ascii="Courier New" w:hAnsi="Courier New" w:cs="Courier New" w:hint="default"/>
      </w:rPr>
    </w:lvl>
    <w:lvl w:ilvl="2" w:tplc="04090005">
      <w:start w:val="1"/>
      <w:numFmt w:val="bullet"/>
      <w:lvlText w:val=""/>
      <w:lvlJc w:val="left"/>
      <w:pPr>
        <w:ind w:left="2229" w:hanging="360"/>
      </w:pPr>
      <w:rPr>
        <w:rFonts w:ascii="Wingdings" w:hAnsi="Wingdings" w:hint="default"/>
      </w:rPr>
    </w:lvl>
    <w:lvl w:ilvl="3" w:tplc="04090001">
      <w:start w:val="1"/>
      <w:numFmt w:val="bullet"/>
      <w:lvlText w:val=""/>
      <w:lvlJc w:val="left"/>
      <w:pPr>
        <w:ind w:left="2949" w:hanging="360"/>
      </w:pPr>
      <w:rPr>
        <w:rFonts w:ascii="Symbol" w:hAnsi="Symbol" w:hint="default"/>
      </w:rPr>
    </w:lvl>
    <w:lvl w:ilvl="4" w:tplc="04090003">
      <w:start w:val="1"/>
      <w:numFmt w:val="bullet"/>
      <w:lvlText w:val="o"/>
      <w:lvlJc w:val="left"/>
      <w:pPr>
        <w:ind w:left="3669" w:hanging="360"/>
      </w:pPr>
      <w:rPr>
        <w:rFonts w:ascii="Courier New" w:hAnsi="Courier New" w:cs="Courier New" w:hint="default"/>
      </w:rPr>
    </w:lvl>
    <w:lvl w:ilvl="5" w:tplc="04090005">
      <w:start w:val="1"/>
      <w:numFmt w:val="bullet"/>
      <w:lvlText w:val=""/>
      <w:lvlJc w:val="left"/>
      <w:pPr>
        <w:ind w:left="4389" w:hanging="360"/>
      </w:pPr>
      <w:rPr>
        <w:rFonts w:ascii="Wingdings" w:hAnsi="Wingdings" w:hint="default"/>
      </w:rPr>
    </w:lvl>
    <w:lvl w:ilvl="6" w:tplc="04090001">
      <w:start w:val="1"/>
      <w:numFmt w:val="bullet"/>
      <w:lvlText w:val=""/>
      <w:lvlJc w:val="left"/>
      <w:pPr>
        <w:ind w:left="5109" w:hanging="360"/>
      </w:pPr>
      <w:rPr>
        <w:rFonts w:ascii="Symbol" w:hAnsi="Symbol" w:hint="default"/>
      </w:rPr>
    </w:lvl>
    <w:lvl w:ilvl="7" w:tplc="04090003">
      <w:start w:val="1"/>
      <w:numFmt w:val="bullet"/>
      <w:lvlText w:val="o"/>
      <w:lvlJc w:val="left"/>
      <w:pPr>
        <w:ind w:left="5829" w:hanging="360"/>
      </w:pPr>
      <w:rPr>
        <w:rFonts w:ascii="Courier New" w:hAnsi="Courier New" w:cs="Courier New" w:hint="default"/>
      </w:rPr>
    </w:lvl>
    <w:lvl w:ilvl="8" w:tplc="04090005">
      <w:start w:val="1"/>
      <w:numFmt w:val="bullet"/>
      <w:lvlText w:val=""/>
      <w:lvlJc w:val="left"/>
      <w:pPr>
        <w:ind w:left="6549" w:hanging="360"/>
      </w:pPr>
      <w:rPr>
        <w:rFonts w:ascii="Wingdings" w:hAnsi="Wingdings" w:hint="default"/>
      </w:rPr>
    </w:lvl>
  </w:abstractNum>
  <w:abstractNum w:abstractNumId="14" w15:restartNumberingAfterBreak="0">
    <w:nsid w:val="52CB03E0"/>
    <w:multiLevelType w:val="hybridMultilevel"/>
    <w:tmpl w:val="F280C616"/>
    <w:lvl w:ilvl="0" w:tplc="B58A2600">
      <w:start w:val="1"/>
      <w:numFmt w:val="decimal"/>
      <w:lvlText w:val="%1."/>
      <w:lvlJc w:val="left"/>
      <w:pPr>
        <w:ind w:left="720" w:hanging="360"/>
      </w:pPr>
      <w:rPr>
        <w:rFonts w:asciiTheme="minorHAnsi" w:eastAsiaTheme="minorEastAsia"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1608EA"/>
    <w:multiLevelType w:val="hybridMultilevel"/>
    <w:tmpl w:val="4E56C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4C65CC"/>
    <w:multiLevelType w:val="multilevel"/>
    <w:tmpl w:val="0D003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4F50F6"/>
    <w:multiLevelType w:val="multilevel"/>
    <w:tmpl w:val="64E89E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609A3843"/>
    <w:multiLevelType w:val="hybridMultilevel"/>
    <w:tmpl w:val="3D2650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50710EA"/>
    <w:multiLevelType w:val="hybridMultilevel"/>
    <w:tmpl w:val="2D5A5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BC248A"/>
    <w:multiLevelType w:val="hybridMultilevel"/>
    <w:tmpl w:val="A9BE5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DCB545F"/>
    <w:multiLevelType w:val="hybridMultilevel"/>
    <w:tmpl w:val="3404E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5"/>
  </w:num>
  <w:num w:numId="2">
    <w:abstractNumId w:val="14"/>
  </w:num>
  <w:num w:numId="3">
    <w:abstractNumId w:val="21"/>
  </w:num>
  <w:num w:numId="4">
    <w:abstractNumId w:val="6"/>
  </w:num>
  <w:num w:numId="5">
    <w:abstractNumId w:val="4"/>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3"/>
  </w:num>
  <w:num w:numId="10">
    <w:abstractNumId w:val="10"/>
  </w:num>
  <w:num w:numId="11">
    <w:abstractNumId w:val="8"/>
  </w:num>
  <w:num w:numId="12">
    <w:abstractNumId w:val="12"/>
  </w:num>
  <w:num w:numId="13">
    <w:abstractNumId w:val="7"/>
  </w:num>
  <w:num w:numId="14">
    <w:abstractNumId w:val="18"/>
  </w:num>
  <w:num w:numId="15">
    <w:abstractNumId w:val="3"/>
  </w:num>
  <w:num w:numId="16">
    <w:abstractNumId w:val="19"/>
  </w:num>
  <w:num w:numId="17">
    <w:abstractNumId w:val="2"/>
  </w:num>
  <w:num w:numId="18">
    <w:abstractNumId w:val="1"/>
  </w:num>
  <w:num w:numId="19">
    <w:abstractNumId w:val="11"/>
  </w:num>
  <w:num w:numId="20">
    <w:abstractNumId w:val="16"/>
  </w:num>
  <w:num w:numId="21">
    <w:abstractNumId w:val="5"/>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EHJ Cardiovasc Pharmacother&lt;/Style&gt;&lt;LeftDelim&gt;{&lt;/LeftDelim&gt;&lt;RightDelim&gt;}&lt;/RightDelim&gt;&lt;FontName&gt;Arial&lt;/FontName&gt;&lt;FontSize&gt;12&lt;/FontSize&gt;&lt;ReflistTitle&gt;&lt;/ReflistTitle&gt;&lt;StartingRefnum&gt;1&lt;/StartingRefnum&gt;&lt;FirstLineIndent&gt;0&lt;/FirstLineIndent&gt;&lt;HangingIndent&gt;288&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0d0e2a5wizw2wre0xenx5adds2tpxsr5xtev&quot;&gt;RISE Stroke Study Manuscript&lt;record-ids&gt;&lt;item&gt;2&lt;/item&gt;&lt;item&gt;3&lt;/item&gt;&lt;item&gt;4&lt;/item&gt;&lt;item&gt;6&lt;/item&gt;&lt;item&gt;9&lt;/item&gt;&lt;item&gt;11&lt;/item&gt;&lt;item&gt;12&lt;/item&gt;&lt;item&gt;15&lt;/item&gt;&lt;item&gt;16&lt;/item&gt;&lt;item&gt;17&lt;/item&gt;&lt;item&gt;18&lt;/item&gt;&lt;item&gt;20&lt;/item&gt;&lt;item&gt;23&lt;/item&gt;&lt;item&gt;24&lt;/item&gt;&lt;item&gt;27&lt;/item&gt;&lt;item&gt;28&lt;/item&gt;&lt;item&gt;29&lt;/item&gt;&lt;item&gt;30&lt;/item&gt;&lt;item&gt;31&lt;/item&gt;&lt;item&gt;32&lt;/item&gt;&lt;item&gt;33&lt;/item&gt;&lt;item&gt;34&lt;/item&gt;&lt;item&gt;35&lt;/item&gt;&lt;item&gt;42&lt;/item&gt;&lt;item&gt;43&lt;/item&gt;&lt;item&gt;44&lt;/item&gt;&lt;/record-ids&gt;&lt;/item&gt;&lt;/Libraries&gt;"/>
  </w:docVars>
  <w:rsids>
    <w:rsidRoot w:val="00290063"/>
    <w:rsid w:val="00003650"/>
    <w:rsid w:val="00003F6B"/>
    <w:rsid w:val="00003F84"/>
    <w:rsid w:val="000041A9"/>
    <w:rsid w:val="00004611"/>
    <w:rsid w:val="000050AB"/>
    <w:rsid w:val="00005255"/>
    <w:rsid w:val="00006721"/>
    <w:rsid w:val="0000795E"/>
    <w:rsid w:val="00007EAA"/>
    <w:rsid w:val="0001078B"/>
    <w:rsid w:val="00012C4A"/>
    <w:rsid w:val="00014301"/>
    <w:rsid w:val="00014912"/>
    <w:rsid w:val="00014A14"/>
    <w:rsid w:val="00015C72"/>
    <w:rsid w:val="0001602D"/>
    <w:rsid w:val="000176DD"/>
    <w:rsid w:val="00017DE3"/>
    <w:rsid w:val="000216FD"/>
    <w:rsid w:val="00021A06"/>
    <w:rsid w:val="0002459F"/>
    <w:rsid w:val="000276C3"/>
    <w:rsid w:val="00033DA9"/>
    <w:rsid w:val="000353A8"/>
    <w:rsid w:val="00035D8E"/>
    <w:rsid w:val="00036BDA"/>
    <w:rsid w:val="00037901"/>
    <w:rsid w:val="00040A3C"/>
    <w:rsid w:val="000420AA"/>
    <w:rsid w:val="000426EA"/>
    <w:rsid w:val="00043AF0"/>
    <w:rsid w:val="00043B51"/>
    <w:rsid w:val="00045400"/>
    <w:rsid w:val="00046B15"/>
    <w:rsid w:val="0004738D"/>
    <w:rsid w:val="00051379"/>
    <w:rsid w:val="00053A5E"/>
    <w:rsid w:val="00054927"/>
    <w:rsid w:val="00054B0B"/>
    <w:rsid w:val="000550D6"/>
    <w:rsid w:val="00055972"/>
    <w:rsid w:val="000572CE"/>
    <w:rsid w:val="000574BB"/>
    <w:rsid w:val="00057B0B"/>
    <w:rsid w:val="00057D95"/>
    <w:rsid w:val="00057FD1"/>
    <w:rsid w:val="00060966"/>
    <w:rsid w:val="00060F82"/>
    <w:rsid w:val="0006191F"/>
    <w:rsid w:val="00061EAE"/>
    <w:rsid w:val="00063B36"/>
    <w:rsid w:val="00065558"/>
    <w:rsid w:val="00066750"/>
    <w:rsid w:val="00066E5A"/>
    <w:rsid w:val="000675B4"/>
    <w:rsid w:val="0007033D"/>
    <w:rsid w:val="000711C5"/>
    <w:rsid w:val="00071C50"/>
    <w:rsid w:val="00071CEF"/>
    <w:rsid w:val="00071E13"/>
    <w:rsid w:val="00074361"/>
    <w:rsid w:val="00074AEB"/>
    <w:rsid w:val="0007702C"/>
    <w:rsid w:val="000774C2"/>
    <w:rsid w:val="00081041"/>
    <w:rsid w:val="00081B04"/>
    <w:rsid w:val="00082861"/>
    <w:rsid w:val="00082FB8"/>
    <w:rsid w:val="00090366"/>
    <w:rsid w:val="00092376"/>
    <w:rsid w:val="00092E32"/>
    <w:rsid w:val="0009417C"/>
    <w:rsid w:val="000953E4"/>
    <w:rsid w:val="00095ED2"/>
    <w:rsid w:val="00096CAC"/>
    <w:rsid w:val="00097915"/>
    <w:rsid w:val="00097A59"/>
    <w:rsid w:val="000A151D"/>
    <w:rsid w:val="000A2407"/>
    <w:rsid w:val="000A2DF4"/>
    <w:rsid w:val="000A46F3"/>
    <w:rsid w:val="000A68AA"/>
    <w:rsid w:val="000A716C"/>
    <w:rsid w:val="000B3726"/>
    <w:rsid w:val="000B3AF7"/>
    <w:rsid w:val="000B53F9"/>
    <w:rsid w:val="000B5BE9"/>
    <w:rsid w:val="000B689D"/>
    <w:rsid w:val="000C0317"/>
    <w:rsid w:val="000C2C78"/>
    <w:rsid w:val="000C3E57"/>
    <w:rsid w:val="000C487D"/>
    <w:rsid w:val="000C4CFA"/>
    <w:rsid w:val="000C4FF7"/>
    <w:rsid w:val="000D022B"/>
    <w:rsid w:val="000D2DEF"/>
    <w:rsid w:val="000D6A02"/>
    <w:rsid w:val="000D70A7"/>
    <w:rsid w:val="000D78E6"/>
    <w:rsid w:val="000E1A4F"/>
    <w:rsid w:val="000E3D3F"/>
    <w:rsid w:val="000E4725"/>
    <w:rsid w:val="000E527F"/>
    <w:rsid w:val="000E57AB"/>
    <w:rsid w:val="000E65FA"/>
    <w:rsid w:val="000F2F95"/>
    <w:rsid w:val="000F390D"/>
    <w:rsid w:val="000F4377"/>
    <w:rsid w:val="000F4761"/>
    <w:rsid w:val="000F4D60"/>
    <w:rsid w:val="00103F41"/>
    <w:rsid w:val="00104BBA"/>
    <w:rsid w:val="00105B94"/>
    <w:rsid w:val="001064B3"/>
    <w:rsid w:val="00110325"/>
    <w:rsid w:val="001106F9"/>
    <w:rsid w:val="00111ED0"/>
    <w:rsid w:val="00112047"/>
    <w:rsid w:val="00113462"/>
    <w:rsid w:val="001140C0"/>
    <w:rsid w:val="00117C6D"/>
    <w:rsid w:val="00120D9C"/>
    <w:rsid w:val="0012176F"/>
    <w:rsid w:val="00122F52"/>
    <w:rsid w:val="00123704"/>
    <w:rsid w:val="001252BF"/>
    <w:rsid w:val="00126E4F"/>
    <w:rsid w:val="0013125A"/>
    <w:rsid w:val="001318EF"/>
    <w:rsid w:val="00132435"/>
    <w:rsid w:val="00133B9B"/>
    <w:rsid w:val="0013559D"/>
    <w:rsid w:val="00135BC4"/>
    <w:rsid w:val="0013653E"/>
    <w:rsid w:val="001407A5"/>
    <w:rsid w:val="00140D0C"/>
    <w:rsid w:val="00141673"/>
    <w:rsid w:val="0014182B"/>
    <w:rsid w:val="00142156"/>
    <w:rsid w:val="00142A5F"/>
    <w:rsid w:val="0014704E"/>
    <w:rsid w:val="00147D0C"/>
    <w:rsid w:val="0015047C"/>
    <w:rsid w:val="00153A84"/>
    <w:rsid w:val="00155C69"/>
    <w:rsid w:val="00156288"/>
    <w:rsid w:val="00156A02"/>
    <w:rsid w:val="00160A51"/>
    <w:rsid w:val="00163AC8"/>
    <w:rsid w:val="00163F62"/>
    <w:rsid w:val="00164A51"/>
    <w:rsid w:val="0016536B"/>
    <w:rsid w:val="00165AA6"/>
    <w:rsid w:val="001670E9"/>
    <w:rsid w:val="00171095"/>
    <w:rsid w:val="00171B50"/>
    <w:rsid w:val="00172032"/>
    <w:rsid w:val="00172CA6"/>
    <w:rsid w:val="0017398D"/>
    <w:rsid w:val="00174026"/>
    <w:rsid w:val="00175941"/>
    <w:rsid w:val="001772C5"/>
    <w:rsid w:val="001803D5"/>
    <w:rsid w:val="00180706"/>
    <w:rsid w:val="001808D5"/>
    <w:rsid w:val="00183DE7"/>
    <w:rsid w:val="00183F64"/>
    <w:rsid w:val="00184719"/>
    <w:rsid w:val="001859F1"/>
    <w:rsid w:val="001875FF"/>
    <w:rsid w:val="0018792C"/>
    <w:rsid w:val="00187CB4"/>
    <w:rsid w:val="00187D6E"/>
    <w:rsid w:val="0019188A"/>
    <w:rsid w:val="001925C2"/>
    <w:rsid w:val="00193A81"/>
    <w:rsid w:val="00193BC8"/>
    <w:rsid w:val="0019696A"/>
    <w:rsid w:val="001A05CB"/>
    <w:rsid w:val="001A1348"/>
    <w:rsid w:val="001A220E"/>
    <w:rsid w:val="001A2256"/>
    <w:rsid w:val="001A4E4C"/>
    <w:rsid w:val="001A6BAB"/>
    <w:rsid w:val="001B0B4E"/>
    <w:rsid w:val="001B31CD"/>
    <w:rsid w:val="001B4007"/>
    <w:rsid w:val="001B4972"/>
    <w:rsid w:val="001B5B4F"/>
    <w:rsid w:val="001B60B8"/>
    <w:rsid w:val="001B7650"/>
    <w:rsid w:val="001C001D"/>
    <w:rsid w:val="001C086E"/>
    <w:rsid w:val="001C6736"/>
    <w:rsid w:val="001D0600"/>
    <w:rsid w:val="001D15A4"/>
    <w:rsid w:val="001D67EB"/>
    <w:rsid w:val="001E0E97"/>
    <w:rsid w:val="001E18FF"/>
    <w:rsid w:val="001E4993"/>
    <w:rsid w:val="001E4AD2"/>
    <w:rsid w:val="001E4E92"/>
    <w:rsid w:val="001E4EEE"/>
    <w:rsid w:val="001E56A0"/>
    <w:rsid w:val="001E5701"/>
    <w:rsid w:val="001E634D"/>
    <w:rsid w:val="001E63C4"/>
    <w:rsid w:val="001F03AC"/>
    <w:rsid w:val="001F09B4"/>
    <w:rsid w:val="001F1191"/>
    <w:rsid w:val="001F1F5C"/>
    <w:rsid w:val="001F2DC9"/>
    <w:rsid w:val="001F3E63"/>
    <w:rsid w:val="001F44CD"/>
    <w:rsid w:val="001F50A9"/>
    <w:rsid w:val="001F53AD"/>
    <w:rsid w:val="001F55B6"/>
    <w:rsid w:val="00200862"/>
    <w:rsid w:val="00201C02"/>
    <w:rsid w:val="00202216"/>
    <w:rsid w:val="0020271E"/>
    <w:rsid w:val="00203546"/>
    <w:rsid w:val="00204F76"/>
    <w:rsid w:val="002053A3"/>
    <w:rsid w:val="002056A4"/>
    <w:rsid w:val="002057F5"/>
    <w:rsid w:val="0020598A"/>
    <w:rsid w:val="00207683"/>
    <w:rsid w:val="00210621"/>
    <w:rsid w:val="00210CB2"/>
    <w:rsid w:val="0021166C"/>
    <w:rsid w:val="00212603"/>
    <w:rsid w:val="0021344D"/>
    <w:rsid w:val="002142C1"/>
    <w:rsid w:val="00214580"/>
    <w:rsid w:val="00215E91"/>
    <w:rsid w:val="0021738D"/>
    <w:rsid w:val="002210A8"/>
    <w:rsid w:val="002219CE"/>
    <w:rsid w:val="00221CC2"/>
    <w:rsid w:val="002229B3"/>
    <w:rsid w:val="0022490A"/>
    <w:rsid w:val="002300A3"/>
    <w:rsid w:val="00230368"/>
    <w:rsid w:val="002303D7"/>
    <w:rsid w:val="00231A79"/>
    <w:rsid w:val="00234FC8"/>
    <w:rsid w:val="00241E57"/>
    <w:rsid w:val="00243470"/>
    <w:rsid w:val="00245DC1"/>
    <w:rsid w:val="002468F9"/>
    <w:rsid w:val="0025408E"/>
    <w:rsid w:val="00254B23"/>
    <w:rsid w:val="002624B0"/>
    <w:rsid w:val="0026290C"/>
    <w:rsid w:val="00262E4B"/>
    <w:rsid w:val="00262F82"/>
    <w:rsid w:val="00264093"/>
    <w:rsid w:val="00264E75"/>
    <w:rsid w:val="00266672"/>
    <w:rsid w:val="00271428"/>
    <w:rsid w:val="00271C2E"/>
    <w:rsid w:val="00272A27"/>
    <w:rsid w:val="00273449"/>
    <w:rsid w:val="00274B4D"/>
    <w:rsid w:val="002751DB"/>
    <w:rsid w:val="00277AEC"/>
    <w:rsid w:val="00277BD4"/>
    <w:rsid w:val="0028042B"/>
    <w:rsid w:val="0028043A"/>
    <w:rsid w:val="002806FD"/>
    <w:rsid w:val="00280956"/>
    <w:rsid w:val="00281238"/>
    <w:rsid w:val="0028158C"/>
    <w:rsid w:val="00282DB9"/>
    <w:rsid w:val="00287D96"/>
    <w:rsid w:val="00287DCA"/>
    <w:rsid w:val="00290063"/>
    <w:rsid w:val="00290AF7"/>
    <w:rsid w:val="0029119E"/>
    <w:rsid w:val="0029168F"/>
    <w:rsid w:val="002923D6"/>
    <w:rsid w:val="00294E5C"/>
    <w:rsid w:val="00296E76"/>
    <w:rsid w:val="002A006D"/>
    <w:rsid w:val="002A14FC"/>
    <w:rsid w:val="002A1CD9"/>
    <w:rsid w:val="002A399A"/>
    <w:rsid w:val="002A3E7C"/>
    <w:rsid w:val="002A4B3B"/>
    <w:rsid w:val="002A572C"/>
    <w:rsid w:val="002A68DC"/>
    <w:rsid w:val="002A71A6"/>
    <w:rsid w:val="002A7B13"/>
    <w:rsid w:val="002B0332"/>
    <w:rsid w:val="002B0F63"/>
    <w:rsid w:val="002B324F"/>
    <w:rsid w:val="002B6067"/>
    <w:rsid w:val="002B6DD1"/>
    <w:rsid w:val="002B7849"/>
    <w:rsid w:val="002B7B0D"/>
    <w:rsid w:val="002C09EC"/>
    <w:rsid w:val="002C0CBD"/>
    <w:rsid w:val="002C0E12"/>
    <w:rsid w:val="002C267B"/>
    <w:rsid w:val="002C29E2"/>
    <w:rsid w:val="002C61C5"/>
    <w:rsid w:val="002C739E"/>
    <w:rsid w:val="002C768F"/>
    <w:rsid w:val="002C7C98"/>
    <w:rsid w:val="002D01B7"/>
    <w:rsid w:val="002D01FA"/>
    <w:rsid w:val="002D1AE8"/>
    <w:rsid w:val="002D42D1"/>
    <w:rsid w:val="002D5D93"/>
    <w:rsid w:val="002D6278"/>
    <w:rsid w:val="002D70D3"/>
    <w:rsid w:val="002E05DE"/>
    <w:rsid w:val="002E07B0"/>
    <w:rsid w:val="002E1B7B"/>
    <w:rsid w:val="002E3192"/>
    <w:rsid w:val="002E32F8"/>
    <w:rsid w:val="002E3497"/>
    <w:rsid w:val="002E657F"/>
    <w:rsid w:val="002E6E6B"/>
    <w:rsid w:val="002F0627"/>
    <w:rsid w:val="002F0C16"/>
    <w:rsid w:val="002F248E"/>
    <w:rsid w:val="002F66CB"/>
    <w:rsid w:val="0030021B"/>
    <w:rsid w:val="003003D4"/>
    <w:rsid w:val="003022DF"/>
    <w:rsid w:val="00303181"/>
    <w:rsid w:val="003034D8"/>
    <w:rsid w:val="00304F34"/>
    <w:rsid w:val="00306A1A"/>
    <w:rsid w:val="00306C56"/>
    <w:rsid w:val="00306E86"/>
    <w:rsid w:val="00307D0F"/>
    <w:rsid w:val="00307D4E"/>
    <w:rsid w:val="00311E59"/>
    <w:rsid w:val="003131B1"/>
    <w:rsid w:val="00313970"/>
    <w:rsid w:val="00320176"/>
    <w:rsid w:val="00321465"/>
    <w:rsid w:val="0032210D"/>
    <w:rsid w:val="003319E7"/>
    <w:rsid w:val="00333932"/>
    <w:rsid w:val="00334058"/>
    <w:rsid w:val="00334872"/>
    <w:rsid w:val="00337536"/>
    <w:rsid w:val="00341570"/>
    <w:rsid w:val="00341BBC"/>
    <w:rsid w:val="00341C22"/>
    <w:rsid w:val="00341F54"/>
    <w:rsid w:val="003422EF"/>
    <w:rsid w:val="00342398"/>
    <w:rsid w:val="00342DAD"/>
    <w:rsid w:val="00343380"/>
    <w:rsid w:val="003459BC"/>
    <w:rsid w:val="0034602D"/>
    <w:rsid w:val="00346DA5"/>
    <w:rsid w:val="00350881"/>
    <w:rsid w:val="00352E7B"/>
    <w:rsid w:val="00353405"/>
    <w:rsid w:val="00353681"/>
    <w:rsid w:val="00354271"/>
    <w:rsid w:val="003556D5"/>
    <w:rsid w:val="00355C8A"/>
    <w:rsid w:val="00361207"/>
    <w:rsid w:val="00361B6C"/>
    <w:rsid w:val="003623F9"/>
    <w:rsid w:val="00363990"/>
    <w:rsid w:val="003650FF"/>
    <w:rsid w:val="0036671F"/>
    <w:rsid w:val="00366F94"/>
    <w:rsid w:val="003673E5"/>
    <w:rsid w:val="00367EB9"/>
    <w:rsid w:val="003705DE"/>
    <w:rsid w:val="003705FF"/>
    <w:rsid w:val="00372849"/>
    <w:rsid w:val="00374865"/>
    <w:rsid w:val="00374A8A"/>
    <w:rsid w:val="00377E54"/>
    <w:rsid w:val="00377FA1"/>
    <w:rsid w:val="003838D7"/>
    <w:rsid w:val="00383AF3"/>
    <w:rsid w:val="00384307"/>
    <w:rsid w:val="0038434A"/>
    <w:rsid w:val="00384F7C"/>
    <w:rsid w:val="00385AF6"/>
    <w:rsid w:val="003875E7"/>
    <w:rsid w:val="00390134"/>
    <w:rsid w:val="00391B26"/>
    <w:rsid w:val="003934FE"/>
    <w:rsid w:val="00397E7A"/>
    <w:rsid w:val="003A2E83"/>
    <w:rsid w:val="003A528B"/>
    <w:rsid w:val="003A77EA"/>
    <w:rsid w:val="003A789E"/>
    <w:rsid w:val="003A7A60"/>
    <w:rsid w:val="003A7FAB"/>
    <w:rsid w:val="003B1762"/>
    <w:rsid w:val="003B2995"/>
    <w:rsid w:val="003B3600"/>
    <w:rsid w:val="003B3E06"/>
    <w:rsid w:val="003B60FC"/>
    <w:rsid w:val="003C00B6"/>
    <w:rsid w:val="003C1C44"/>
    <w:rsid w:val="003C1DFA"/>
    <w:rsid w:val="003C22A9"/>
    <w:rsid w:val="003C299E"/>
    <w:rsid w:val="003C3FAF"/>
    <w:rsid w:val="003C481A"/>
    <w:rsid w:val="003C5C12"/>
    <w:rsid w:val="003C64AD"/>
    <w:rsid w:val="003C756A"/>
    <w:rsid w:val="003C7C94"/>
    <w:rsid w:val="003C7FF5"/>
    <w:rsid w:val="003D1137"/>
    <w:rsid w:val="003D143D"/>
    <w:rsid w:val="003D3E9A"/>
    <w:rsid w:val="003D7464"/>
    <w:rsid w:val="003D7632"/>
    <w:rsid w:val="003E2442"/>
    <w:rsid w:val="003E33D8"/>
    <w:rsid w:val="003F2CBA"/>
    <w:rsid w:val="003F3098"/>
    <w:rsid w:val="003F3B58"/>
    <w:rsid w:val="003F447A"/>
    <w:rsid w:val="003F5590"/>
    <w:rsid w:val="003F72D9"/>
    <w:rsid w:val="00401302"/>
    <w:rsid w:val="00404155"/>
    <w:rsid w:val="004057B2"/>
    <w:rsid w:val="004062D7"/>
    <w:rsid w:val="0040671E"/>
    <w:rsid w:val="00406A75"/>
    <w:rsid w:val="0040725E"/>
    <w:rsid w:val="00407776"/>
    <w:rsid w:val="00411C6E"/>
    <w:rsid w:val="0041277F"/>
    <w:rsid w:val="004153E1"/>
    <w:rsid w:val="00415664"/>
    <w:rsid w:val="00420318"/>
    <w:rsid w:val="004205E1"/>
    <w:rsid w:val="004226B6"/>
    <w:rsid w:val="0042439B"/>
    <w:rsid w:val="004273C8"/>
    <w:rsid w:val="004322A9"/>
    <w:rsid w:val="004334D2"/>
    <w:rsid w:val="004340EF"/>
    <w:rsid w:val="00435357"/>
    <w:rsid w:val="00436096"/>
    <w:rsid w:val="00437606"/>
    <w:rsid w:val="00437723"/>
    <w:rsid w:val="00440F50"/>
    <w:rsid w:val="004429D8"/>
    <w:rsid w:val="0044522F"/>
    <w:rsid w:val="0044595C"/>
    <w:rsid w:val="00447240"/>
    <w:rsid w:val="00452915"/>
    <w:rsid w:val="00452CF5"/>
    <w:rsid w:val="0045306E"/>
    <w:rsid w:val="0045370E"/>
    <w:rsid w:val="00453BF8"/>
    <w:rsid w:val="00454FFB"/>
    <w:rsid w:val="00455158"/>
    <w:rsid w:val="0045645A"/>
    <w:rsid w:val="00456515"/>
    <w:rsid w:val="004570C6"/>
    <w:rsid w:val="00457307"/>
    <w:rsid w:val="00457783"/>
    <w:rsid w:val="0046060E"/>
    <w:rsid w:val="004607C9"/>
    <w:rsid w:val="00461907"/>
    <w:rsid w:val="00462254"/>
    <w:rsid w:val="0046286D"/>
    <w:rsid w:val="00462F9B"/>
    <w:rsid w:val="00462FE3"/>
    <w:rsid w:val="00463BA3"/>
    <w:rsid w:val="00464865"/>
    <w:rsid w:val="0046486F"/>
    <w:rsid w:val="00464C3E"/>
    <w:rsid w:val="0046624F"/>
    <w:rsid w:val="00466325"/>
    <w:rsid w:val="00467E0A"/>
    <w:rsid w:val="00470C8A"/>
    <w:rsid w:val="004711CE"/>
    <w:rsid w:val="0047304C"/>
    <w:rsid w:val="0047305F"/>
    <w:rsid w:val="00473ACC"/>
    <w:rsid w:val="00474D1B"/>
    <w:rsid w:val="004759DD"/>
    <w:rsid w:val="004759F7"/>
    <w:rsid w:val="00476C59"/>
    <w:rsid w:val="0048301D"/>
    <w:rsid w:val="004834B5"/>
    <w:rsid w:val="0048497E"/>
    <w:rsid w:val="004849F6"/>
    <w:rsid w:val="004871C5"/>
    <w:rsid w:val="00491656"/>
    <w:rsid w:val="0049187C"/>
    <w:rsid w:val="00493707"/>
    <w:rsid w:val="004947EC"/>
    <w:rsid w:val="004952EB"/>
    <w:rsid w:val="00495ED3"/>
    <w:rsid w:val="004A17E7"/>
    <w:rsid w:val="004A19FC"/>
    <w:rsid w:val="004A2FD8"/>
    <w:rsid w:val="004A3090"/>
    <w:rsid w:val="004A6C5E"/>
    <w:rsid w:val="004B177A"/>
    <w:rsid w:val="004B1F83"/>
    <w:rsid w:val="004B20BA"/>
    <w:rsid w:val="004B5437"/>
    <w:rsid w:val="004B5443"/>
    <w:rsid w:val="004B5614"/>
    <w:rsid w:val="004B6A55"/>
    <w:rsid w:val="004B71D5"/>
    <w:rsid w:val="004B7A0B"/>
    <w:rsid w:val="004C0AF4"/>
    <w:rsid w:val="004C0ECB"/>
    <w:rsid w:val="004C22B8"/>
    <w:rsid w:val="004C5F0D"/>
    <w:rsid w:val="004C6064"/>
    <w:rsid w:val="004C6333"/>
    <w:rsid w:val="004C678D"/>
    <w:rsid w:val="004D79FB"/>
    <w:rsid w:val="004E12B5"/>
    <w:rsid w:val="004E1547"/>
    <w:rsid w:val="004E160B"/>
    <w:rsid w:val="004E2761"/>
    <w:rsid w:val="004E3519"/>
    <w:rsid w:val="004E35B8"/>
    <w:rsid w:val="004E4084"/>
    <w:rsid w:val="004E5D47"/>
    <w:rsid w:val="004E6371"/>
    <w:rsid w:val="004E6689"/>
    <w:rsid w:val="004F013A"/>
    <w:rsid w:val="004F215B"/>
    <w:rsid w:val="004F2190"/>
    <w:rsid w:val="004F22D6"/>
    <w:rsid w:val="004F4875"/>
    <w:rsid w:val="004F61AD"/>
    <w:rsid w:val="004F75D7"/>
    <w:rsid w:val="00500191"/>
    <w:rsid w:val="00500CBA"/>
    <w:rsid w:val="005030C4"/>
    <w:rsid w:val="00503743"/>
    <w:rsid w:val="0050631E"/>
    <w:rsid w:val="00506E77"/>
    <w:rsid w:val="005073EB"/>
    <w:rsid w:val="0051142C"/>
    <w:rsid w:val="00511A80"/>
    <w:rsid w:val="00512DD9"/>
    <w:rsid w:val="00513A3C"/>
    <w:rsid w:val="00514842"/>
    <w:rsid w:val="005148E1"/>
    <w:rsid w:val="00514EAE"/>
    <w:rsid w:val="005152BC"/>
    <w:rsid w:val="005178DC"/>
    <w:rsid w:val="00517F6C"/>
    <w:rsid w:val="00523862"/>
    <w:rsid w:val="00526C2F"/>
    <w:rsid w:val="00527A55"/>
    <w:rsid w:val="0053026B"/>
    <w:rsid w:val="00530288"/>
    <w:rsid w:val="0053203C"/>
    <w:rsid w:val="00533A6E"/>
    <w:rsid w:val="0054025A"/>
    <w:rsid w:val="005404F9"/>
    <w:rsid w:val="00541E3E"/>
    <w:rsid w:val="00544B50"/>
    <w:rsid w:val="00545760"/>
    <w:rsid w:val="005458B0"/>
    <w:rsid w:val="00546C43"/>
    <w:rsid w:val="00550750"/>
    <w:rsid w:val="0055150E"/>
    <w:rsid w:val="00551E11"/>
    <w:rsid w:val="00552B58"/>
    <w:rsid w:val="005549E9"/>
    <w:rsid w:val="00554B74"/>
    <w:rsid w:val="00554D2E"/>
    <w:rsid w:val="0056047E"/>
    <w:rsid w:val="00560C62"/>
    <w:rsid w:val="00562BB7"/>
    <w:rsid w:val="00565673"/>
    <w:rsid w:val="005666D6"/>
    <w:rsid w:val="00567145"/>
    <w:rsid w:val="00567294"/>
    <w:rsid w:val="0057034B"/>
    <w:rsid w:val="00571E33"/>
    <w:rsid w:val="005721A5"/>
    <w:rsid w:val="00572331"/>
    <w:rsid w:val="005723AC"/>
    <w:rsid w:val="00572548"/>
    <w:rsid w:val="005729F9"/>
    <w:rsid w:val="00573920"/>
    <w:rsid w:val="005762D5"/>
    <w:rsid w:val="00576B9E"/>
    <w:rsid w:val="00577DEB"/>
    <w:rsid w:val="005817E8"/>
    <w:rsid w:val="0058302F"/>
    <w:rsid w:val="0058371C"/>
    <w:rsid w:val="00583A8D"/>
    <w:rsid w:val="00584624"/>
    <w:rsid w:val="0058484A"/>
    <w:rsid w:val="00586286"/>
    <w:rsid w:val="0058703E"/>
    <w:rsid w:val="005878E1"/>
    <w:rsid w:val="00590921"/>
    <w:rsid w:val="00590F55"/>
    <w:rsid w:val="00592B4B"/>
    <w:rsid w:val="0059473A"/>
    <w:rsid w:val="00595EA6"/>
    <w:rsid w:val="00596DEA"/>
    <w:rsid w:val="005976AA"/>
    <w:rsid w:val="00597B00"/>
    <w:rsid w:val="005A04DE"/>
    <w:rsid w:val="005A173F"/>
    <w:rsid w:val="005A1ED9"/>
    <w:rsid w:val="005A2184"/>
    <w:rsid w:val="005A2564"/>
    <w:rsid w:val="005A5776"/>
    <w:rsid w:val="005A64CB"/>
    <w:rsid w:val="005A7B17"/>
    <w:rsid w:val="005A7CB4"/>
    <w:rsid w:val="005B1CD2"/>
    <w:rsid w:val="005B1F72"/>
    <w:rsid w:val="005B2CBF"/>
    <w:rsid w:val="005B37A1"/>
    <w:rsid w:val="005B3AAB"/>
    <w:rsid w:val="005B4138"/>
    <w:rsid w:val="005B47EF"/>
    <w:rsid w:val="005B4ACF"/>
    <w:rsid w:val="005B5CB1"/>
    <w:rsid w:val="005B6789"/>
    <w:rsid w:val="005B6F22"/>
    <w:rsid w:val="005B7291"/>
    <w:rsid w:val="005C060C"/>
    <w:rsid w:val="005C0842"/>
    <w:rsid w:val="005C35F1"/>
    <w:rsid w:val="005C3C06"/>
    <w:rsid w:val="005C42C9"/>
    <w:rsid w:val="005C456F"/>
    <w:rsid w:val="005C56E6"/>
    <w:rsid w:val="005C6FD2"/>
    <w:rsid w:val="005D070F"/>
    <w:rsid w:val="005D0DF2"/>
    <w:rsid w:val="005D0ECB"/>
    <w:rsid w:val="005D22C8"/>
    <w:rsid w:val="005D3DB5"/>
    <w:rsid w:val="005D7BF9"/>
    <w:rsid w:val="005E05BC"/>
    <w:rsid w:val="005E07BC"/>
    <w:rsid w:val="005E0D2A"/>
    <w:rsid w:val="005E106E"/>
    <w:rsid w:val="005E1A7C"/>
    <w:rsid w:val="005E26DB"/>
    <w:rsid w:val="005E48CC"/>
    <w:rsid w:val="005E7B96"/>
    <w:rsid w:val="005E7BE7"/>
    <w:rsid w:val="005F0231"/>
    <w:rsid w:val="005F21A3"/>
    <w:rsid w:val="005F23B0"/>
    <w:rsid w:val="005F307E"/>
    <w:rsid w:val="005F40F8"/>
    <w:rsid w:val="005F5675"/>
    <w:rsid w:val="005F6A62"/>
    <w:rsid w:val="005F74EC"/>
    <w:rsid w:val="0060207A"/>
    <w:rsid w:val="00602EE2"/>
    <w:rsid w:val="00603B4A"/>
    <w:rsid w:val="00604863"/>
    <w:rsid w:val="0060772B"/>
    <w:rsid w:val="006106BC"/>
    <w:rsid w:val="00610812"/>
    <w:rsid w:val="00611DEB"/>
    <w:rsid w:val="006125B5"/>
    <w:rsid w:val="00613170"/>
    <w:rsid w:val="0061408F"/>
    <w:rsid w:val="006149D4"/>
    <w:rsid w:val="00614EBE"/>
    <w:rsid w:val="006167F7"/>
    <w:rsid w:val="00621529"/>
    <w:rsid w:val="00624523"/>
    <w:rsid w:val="00624E23"/>
    <w:rsid w:val="006257D7"/>
    <w:rsid w:val="00625AFA"/>
    <w:rsid w:val="0063036D"/>
    <w:rsid w:val="00630C08"/>
    <w:rsid w:val="006343DC"/>
    <w:rsid w:val="00634F22"/>
    <w:rsid w:val="00637700"/>
    <w:rsid w:val="00640C10"/>
    <w:rsid w:val="006429C4"/>
    <w:rsid w:val="00643080"/>
    <w:rsid w:val="0064552F"/>
    <w:rsid w:val="0064787B"/>
    <w:rsid w:val="0065008D"/>
    <w:rsid w:val="00650319"/>
    <w:rsid w:val="00652FDE"/>
    <w:rsid w:val="00654253"/>
    <w:rsid w:val="00655BE5"/>
    <w:rsid w:val="006561D0"/>
    <w:rsid w:val="0065708A"/>
    <w:rsid w:val="00660134"/>
    <w:rsid w:val="00661A99"/>
    <w:rsid w:val="00661FC6"/>
    <w:rsid w:val="006632A1"/>
    <w:rsid w:val="00663C7D"/>
    <w:rsid w:val="00665408"/>
    <w:rsid w:val="00665BA2"/>
    <w:rsid w:val="00666902"/>
    <w:rsid w:val="00671BD9"/>
    <w:rsid w:val="00672097"/>
    <w:rsid w:val="00673B23"/>
    <w:rsid w:val="00673EFB"/>
    <w:rsid w:val="00675577"/>
    <w:rsid w:val="0067601F"/>
    <w:rsid w:val="0067682C"/>
    <w:rsid w:val="00677C28"/>
    <w:rsid w:val="00677FC8"/>
    <w:rsid w:val="0068030D"/>
    <w:rsid w:val="0068247F"/>
    <w:rsid w:val="00683B1D"/>
    <w:rsid w:val="00684F7C"/>
    <w:rsid w:val="0068534A"/>
    <w:rsid w:val="006857DE"/>
    <w:rsid w:val="00690E6F"/>
    <w:rsid w:val="00691357"/>
    <w:rsid w:val="0069182D"/>
    <w:rsid w:val="0069323C"/>
    <w:rsid w:val="0069381C"/>
    <w:rsid w:val="00696683"/>
    <w:rsid w:val="00696D3C"/>
    <w:rsid w:val="00697760"/>
    <w:rsid w:val="00697EA3"/>
    <w:rsid w:val="006A02D3"/>
    <w:rsid w:val="006A1879"/>
    <w:rsid w:val="006A390E"/>
    <w:rsid w:val="006A3B84"/>
    <w:rsid w:val="006A4313"/>
    <w:rsid w:val="006A47F5"/>
    <w:rsid w:val="006A53B4"/>
    <w:rsid w:val="006A5BF3"/>
    <w:rsid w:val="006A5C3E"/>
    <w:rsid w:val="006A73ED"/>
    <w:rsid w:val="006A763C"/>
    <w:rsid w:val="006A7D61"/>
    <w:rsid w:val="006B02D5"/>
    <w:rsid w:val="006B225C"/>
    <w:rsid w:val="006B2497"/>
    <w:rsid w:val="006B2BA5"/>
    <w:rsid w:val="006B4EBB"/>
    <w:rsid w:val="006B5470"/>
    <w:rsid w:val="006B5F44"/>
    <w:rsid w:val="006B6206"/>
    <w:rsid w:val="006B7820"/>
    <w:rsid w:val="006C002B"/>
    <w:rsid w:val="006C0CF2"/>
    <w:rsid w:val="006C11DF"/>
    <w:rsid w:val="006C148B"/>
    <w:rsid w:val="006C33A8"/>
    <w:rsid w:val="006C4CA3"/>
    <w:rsid w:val="006D1431"/>
    <w:rsid w:val="006D25BE"/>
    <w:rsid w:val="006D3D86"/>
    <w:rsid w:val="006D4F96"/>
    <w:rsid w:val="006D587D"/>
    <w:rsid w:val="006D5F38"/>
    <w:rsid w:val="006D698C"/>
    <w:rsid w:val="006E27CF"/>
    <w:rsid w:val="006E2E9D"/>
    <w:rsid w:val="006E5CF2"/>
    <w:rsid w:val="006E6907"/>
    <w:rsid w:val="006E6D3B"/>
    <w:rsid w:val="006F0259"/>
    <w:rsid w:val="006F1EC2"/>
    <w:rsid w:val="006F26D4"/>
    <w:rsid w:val="006F2A67"/>
    <w:rsid w:val="006F41A6"/>
    <w:rsid w:val="006F44CB"/>
    <w:rsid w:val="006F4677"/>
    <w:rsid w:val="006F5D90"/>
    <w:rsid w:val="006F5FE1"/>
    <w:rsid w:val="006F731A"/>
    <w:rsid w:val="00701E49"/>
    <w:rsid w:val="00703127"/>
    <w:rsid w:val="00706804"/>
    <w:rsid w:val="0071084F"/>
    <w:rsid w:val="00711FD9"/>
    <w:rsid w:val="00712FFA"/>
    <w:rsid w:val="0071307D"/>
    <w:rsid w:val="00713862"/>
    <w:rsid w:val="0071509B"/>
    <w:rsid w:val="0071598C"/>
    <w:rsid w:val="00720845"/>
    <w:rsid w:val="007219F7"/>
    <w:rsid w:val="00723C08"/>
    <w:rsid w:val="0072686C"/>
    <w:rsid w:val="007304D3"/>
    <w:rsid w:val="00733B5E"/>
    <w:rsid w:val="00734014"/>
    <w:rsid w:val="007350C8"/>
    <w:rsid w:val="0073609E"/>
    <w:rsid w:val="00736866"/>
    <w:rsid w:val="00740D42"/>
    <w:rsid w:val="007428A4"/>
    <w:rsid w:val="00744D19"/>
    <w:rsid w:val="007472EC"/>
    <w:rsid w:val="00750830"/>
    <w:rsid w:val="007508FE"/>
    <w:rsid w:val="0075104D"/>
    <w:rsid w:val="00755529"/>
    <w:rsid w:val="007558A9"/>
    <w:rsid w:val="007562C1"/>
    <w:rsid w:val="007569D8"/>
    <w:rsid w:val="00760888"/>
    <w:rsid w:val="00761D80"/>
    <w:rsid w:val="00762E41"/>
    <w:rsid w:val="00763226"/>
    <w:rsid w:val="00764552"/>
    <w:rsid w:val="0076556E"/>
    <w:rsid w:val="00767097"/>
    <w:rsid w:val="007705BB"/>
    <w:rsid w:val="00772BB3"/>
    <w:rsid w:val="00772C7D"/>
    <w:rsid w:val="00772CED"/>
    <w:rsid w:val="0077526A"/>
    <w:rsid w:val="00776A5A"/>
    <w:rsid w:val="007771CE"/>
    <w:rsid w:val="00777C5E"/>
    <w:rsid w:val="0078132A"/>
    <w:rsid w:val="007838F5"/>
    <w:rsid w:val="00784CD1"/>
    <w:rsid w:val="0078546F"/>
    <w:rsid w:val="0078718E"/>
    <w:rsid w:val="007921B4"/>
    <w:rsid w:val="0079251E"/>
    <w:rsid w:val="00793941"/>
    <w:rsid w:val="00795532"/>
    <w:rsid w:val="00797F28"/>
    <w:rsid w:val="007A06E8"/>
    <w:rsid w:val="007A0AF7"/>
    <w:rsid w:val="007A0D1A"/>
    <w:rsid w:val="007A29D2"/>
    <w:rsid w:val="007A7F08"/>
    <w:rsid w:val="007B0697"/>
    <w:rsid w:val="007B4709"/>
    <w:rsid w:val="007B725F"/>
    <w:rsid w:val="007B7674"/>
    <w:rsid w:val="007B7AD6"/>
    <w:rsid w:val="007C097F"/>
    <w:rsid w:val="007C1FF4"/>
    <w:rsid w:val="007C25E9"/>
    <w:rsid w:val="007C2EC2"/>
    <w:rsid w:val="007C3347"/>
    <w:rsid w:val="007C615C"/>
    <w:rsid w:val="007C6C5B"/>
    <w:rsid w:val="007C7B53"/>
    <w:rsid w:val="007D0DA9"/>
    <w:rsid w:val="007D2328"/>
    <w:rsid w:val="007D2E04"/>
    <w:rsid w:val="007D4140"/>
    <w:rsid w:val="007D4909"/>
    <w:rsid w:val="007D5A4A"/>
    <w:rsid w:val="007D7153"/>
    <w:rsid w:val="007E3039"/>
    <w:rsid w:val="007E334A"/>
    <w:rsid w:val="007E45AB"/>
    <w:rsid w:val="007E5242"/>
    <w:rsid w:val="007E623D"/>
    <w:rsid w:val="007E7798"/>
    <w:rsid w:val="007F12ED"/>
    <w:rsid w:val="007F2F34"/>
    <w:rsid w:val="007F3566"/>
    <w:rsid w:val="007F5274"/>
    <w:rsid w:val="007F5DE3"/>
    <w:rsid w:val="007F626E"/>
    <w:rsid w:val="007F697D"/>
    <w:rsid w:val="008009EC"/>
    <w:rsid w:val="00802091"/>
    <w:rsid w:val="008067C1"/>
    <w:rsid w:val="008067EA"/>
    <w:rsid w:val="0081009C"/>
    <w:rsid w:val="00811B53"/>
    <w:rsid w:val="00811D87"/>
    <w:rsid w:val="008124DB"/>
    <w:rsid w:val="00813CFC"/>
    <w:rsid w:val="00814524"/>
    <w:rsid w:val="0081474D"/>
    <w:rsid w:val="008160AF"/>
    <w:rsid w:val="00817223"/>
    <w:rsid w:val="00820752"/>
    <w:rsid w:val="00820D6D"/>
    <w:rsid w:val="00823117"/>
    <w:rsid w:val="00823FF4"/>
    <w:rsid w:val="00824679"/>
    <w:rsid w:val="008269E7"/>
    <w:rsid w:val="00832C03"/>
    <w:rsid w:val="00832DA4"/>
    <w:rsid w:val="00833461"/>
    <w:rsid w:val="00833D57"/>
    <w:rsid w:val="008345EE"/>
    <w:rsid w:val="00835205"/>
    <w:rsid w:val="00836AA8"/>
    <w:rsid w:val="008377A3"/>
    <w:rsid w:val="00840601"/>
    <w:rsid w:val="00841A66"/>
    <w:rsid w:val="00842C7E"/>
    <w:rsid w:val="0084305B"/>
    <w:rsid w:val="008432CD"/>
    <w:rsid w:val="008453A8"/>
    <w:rsid w:val="00845850"/>
    <w:rsid w:val="00850DAC"/>
    <w:rsid w:val="00851DD6"/>
    <w:rsid w:val="008545B0"/>
    <w:rsid w:val="00854CAE"/>
    <w:rsid w:val="00854E0C"/>
    <w:rsid w:val="00855FE4"/>
    <w:rsid w:val="008614A7"/>
    <w:rsid w:val="0086196E"/>
    <w:rsid w:val="00863FA0"/>
    <w:rsid w:val="00865619"/>
    <w:rsid w:val="00865876"/>
    <w:rsid w:val="00867F88"/>
    <w:rsid w:val="0087035B"/>
    <w:rsid w:val="00871DE0"/>
    <w:rsid w:val="00874658"/>
    <w:rsid w:val="00874F9E"/>
    <w:rsid w:val="008752B4"/>
    <w:rsid w:val="008766E5"/>
    <w:rsid w:val="00877B8D"/>
    <w:rsid w:val="00877BC7"/>
    <w:rsid w:val="00880890"/>
    <w:rsid w:val="0088133A"/>
    <w:rsid w:val="00881C2D"/>
    <w:rsid w:val="00882389"/>
    <w:rsid w:val="0088446D"/>
    <w:rsid w:val="00884D7C"/>
    <w:rsid w:val="00886336"/>
    <w:rsid w:val="00886E42"/>
    <w:rsid w:val="0088749E"/>
    <w:rsid w:val="008878C8"/>
    <w:rsid w:val="008903AA"/>
    <w:rsid w:val="0089073E"/>
    <w:rsid w:val="00890FA8"/>
    <w:rsid w:val="0089232F"/>
    <w:rsid w:val="008930D9"/>
    <w:rsid w:val="00894846"/>
    <w:rsid w:val="00894C1C"/>
    <w:rsid w:val="008967B8"/>
    <w:rsid w:val="00896B08"/>
    <w:rsid w:val="00897DDA"/>
    <w:rsid w:val="008A44E0"/>
    <w:rsid w:val="008A4573"/>
    <w:rsid w:val="008A786E"/>
    <w:rsid w:val="008A7FBD"/>
    <w:rsid w:val="008B1283"/>
    <w:rsid w:val="008B18D1"/>
    <w:rsid w:val="008B23F4"/>
    <w:rsid w:val="008B28B1"/>
    <w:rsid w:val="008B3033"/>
    <w:rsid w:val="008B30A5"/>
    <w:rsid w:val="008B3551"/>
    <w:rsid w:val="008B3648"/>
    <w:rsid w:val="008B412D"/>
    <w:rsid w:val="008C0B44"/>
    <w:rsid w:val="008C250F"/>
    <w:rsid w:val="008C35E3"/>
    <w:rsid w:val="008C5A4C"/>
    <w:rsid w:val="008C5B7B"/>
    <w:rsid w:val="008C5DBE"/>
    <w:rsid w:val="008C5F01"/>
    <w:rsid w:val="008C79B7"/>
    <w:rsid w:val="008D0310"/>
    <w:rsid w:val="008E1A37"/>
    <w:rsid w:val="008E3EC3"/>
    <w:rsid w:val="008F0BFC"/>
    <w:rsid w:val="008F1C06"/>
    <w:rsid w:val="008F2304"/>
    <w:rsid w:val="008F267F"/>
    <w:rsid w:val="008F37D9"/>
    <w:rsid w:val="008F3D6A"/>
    <w:rsid w:val="008F5DB4"/>
    <w:rsid w:val="008F620A"/>
    <w:rsid w:val="009012D0"/>
    <w:rsid w:val="009018EB"/>
    <w:rsid w:val="00903487"/>
    <w:rsid w:val="00904103"/>
    <w:rsid w:val="00905DB9"/>
    <w:rsid w:val="009073FC"/>
    <w:rsid w:val="009078A4"/>
    <w:rsid w:val="009103B5"/>
    <w:rsid w:val="00910607"/>
    <w:rsid w:val="00911CD9"/>
    <w:rsid w:val="0092040F"/>
    <w:rsid w:val="009222AB"/>
    <w:rsid w:val="0092243F"/>
    <w:rsid w:val="00931EFE"/>
    <w:rsid w:val="00933BCC"/>
    <w:rsid w:val="009347C8"/>
    <w:rsid w:val="00936668"/>
    <w:rsid w:val="00937794"/>
    <w:rsid w:val="00940677"/>
    <w:rsid w:val="00942AF0"/>
    <w:rsid w:val="009444CD"/>
    <w:rsid w:val="00947539"/>
    <w:rsid w:val="009511BF"/>
    <w:rsid w:val="009524CB"/>
    <w:rsid w:val="009528C8"/>
    <w:rsid w:val="009547C1"/>
    <w:rsid w:val="009578BA"/>
    <w:rsid w:val="00960410"/>
    <w:rsid w:val="00960662"/>
    <w:rsid w:val="009606D5"/>
    <w:rsid w:val="00962591"/>
    <w:rsid w:val="009632A7"/>
    <w:rsid w:val="00964BD7"/>
    <w:rsid w:val="00965714"/>
    <w:rsid w:val="00967C7A"/>
    <w:rsid w:val="00971833"/>
    <w:rsid w:val="009733C0"/>
    <w:rsid w:val="00974DE8"/>
    <w:rsid w:val="0097698A"/>
    <w:rsid w:val="009779A7"/>
    <w:rsid w:val="009800F1"/>
    <w:rsid w:val="00981276"/>
    <w:rsid w:val="00982C09"/>
    <w:rsid w:val="009856A2"/>
    <w:rsid w:val="00985D4F"/>
    <w:rsid w:val="00986255"/>
    <w:rsid w:val="00987ED4"/>
    <w:rsid w:val="00992C49"/>
    <w:rsid w:val="00995C03"/>
    <w:rsid w:val="00996F68"/>
    <w:rsid w:val="0099757E"/>
    <w:rsid w:val="0099763A"/>
    <w:rsid w:val="00997DFA"/>
    <w:rsid w:val="009A0840"/>
    <w:rsid w:val="009A1000"/>
    <w:rsid w:val="009A1149"/>
    <w:rsid w:val="009A3057"/>
    <w:rsid w:val="009A3775"/>
    <w:rsid w:val="009A3A2D"/>
    <w:rsid w:val="009A4D51"/>
    <w:rsid w:val="009A7047"/>
    <w:rsid w:val="009A74F1"/>
    <w:rsid w:val="009B0489"/>
    <w:rsid w:val="009B4EA0"/>
    <w:rsid w:val="009B6850"/>
    <w:rsid w:val="009B7CC5"/>
    <w:rsid w:val="009C372C"/>
    <w:rsid w:val="009C5B3E"/>
    <w:rsid w:val="009C6D85"/>
    <w:rsid w:val="009D25D8"/>
    <w:rsid w:val="009D3D01"/>
    <w:rsid w:val="009D4EFF"/>
    <w:rsid w:val="009D705F"/>
    <w:rsid w:val="009D74EA"/>
    <w:rsid w:val="009E00E7"/>
    <w:rsid w:val="009E01E1"/>
    <w:rsid w:val="009E1C61"/>
    <w:rsid w:val="009E3B1C"/>
    <w:rsid w:val="009E3FAF"/>
    <w:rsid w:val="009E6146"/>
    <w:rsid w:val="009E6A82"/>
    <w:rsid w:val="009E7B50"/>
    <w:rsid w:val="009F0814"/>
    <w:rsid w:val="009F1EEF"/>
    <w:rsid w:val="009F400B"/>
    <w:rsid w:val="009F4153"/>
    <w:rsid w:val="009F48D3"/>
    <w:rsid w:val="009F5796"/>
    <w:rsid w:val="00A028F6"/>
    <w:rsid w:val="00A02D25"/>
    <w:rsid w:val="00A02F87"/>
    <w:rsid w:val="00A05E2B"/>
    <w:rsid w:val="00A077AD"/>
    <w:rsid w:val="00A07B87"/>
    <w:rsid w:val="00A149E3"/>
    <w:rsid w:val="00A16ADB"/>
    <w:rsid w:val="00A22C1A"/>
    <w:rsid w:val="00A23BF6"/>
    <w:rsid w:val="00A26A42"/>
    <w:rsid w:val="00A26B18"/>
    <w:rsid w:val="00A367A2"/>
    <w:rsid w:val="00A37C92"/>
    <w:rsid w:val="00A407A7"/>
    <w:rsid w:val="00A40A6B"/>
    <w:rsid w:val="00A420F2"/>
    <w:rsid w:val="00A422B5"/>
    <w:rsid w:val="00A4340B"/>
    <w:rsid w:val="00A43760"/>
    <w:rsid w:val="00A440B4"/>
    <w:rsid w:val="00A44799"/>
    <w:rsid w:val="00A5172C"/>
    <w:rsid w:val="00A51846"/>
    <w:rsid w:val="00A53ECD"/>
    <w:rsid w:val="00A56097"/>
    <w:rsid w:val="00A6050C"/>
    <w:rsid w:val="00A605F1"/>
    <w:rsid w:val="00A6082D"/>
    <w:rsid w:val="00A61B65"/>
    <w:rsid w:val="00A625C7"/>
    <w:rsid w:val="00A639C3"/>
    <w:rsid w:val="00A66828"/>
    <w:rsid w:val="00A70115"/>
    <w:rsid w:val="00A70B54"/>
    <w:rsid w:val="00A70C8F"/>
    <w:rsid w:val="00A7124C"/>
    <w:rsid w:val="00A72370"/>
    <w:rsid w:val="00A74745"/>
    <w:rsid w:val="00A74BCE"/>
    <w:rsid w:val="00A758FA"/>
    <w:rsid w:val="00A75ADA"/>
    <w:rsid w:val="00A817BC"/>
    <w:rsid w:val="00A826F6"/>
    <w:rsid w:val="00A82B9C"/>
    <w:rsid w:val="00A831D6"/>
    <w:rsid w:val="00A8369D"/>
    <w:rsid w:val="00A873CB"/>
    <w:rsid w:val="00A87970"/>
    <w:rsid w:val="00A946D8"/>
    <w:rsid w:val="00A94B37"/>
    <w:rsid w:val="00A96E4B"/>
    <w:rsid w:val="00AA29E7"/>
    <w:rsid w:val="00AA3F36"/>
    <w:rsid w:val="00AA7290"/>
    <w:rsid w:val="00AA7B1A"/>
    <w:rsid w:val="00AB2C4E"/>
    <w:rsid w:val="00AB5778"/>
    <w:rsid w:val="00AB7D33"/>
    <w:rsid w:val="00AC4163"/>
    <w:rsid w:val="00AC4B7C"/>
    <w:rsid w:val="00AC5462"/>
    <w:rsid w:val="00AC5FC1"/>
    <w:rsid w:val="00AD02B8"/>
    <w:rsid w:val="00AD1232"/>
    <w:rsid w:val="00AD36F2"/>
    <w:rsid w:val="00AD5344"/>
    <w:rsid w:val="00AD6127"/>
    <w:rsid w:val="00AD6376"/>
    <w:rsid w:val="00AD67EC"/>
    <w:rsid w:val="00AD6CBE"/>
    <w:rsid w:val="00AD760B"/>
    <w:rsid w:val="00AD78C0"/>
    <w:rsid w:val="00AE02CB"/>
    <w:rsid w:val="00AE0DCA"/>
    <w:rsid w:val="00AE4A35"/>
    <w:rsid w:val="00AE6D17"/>
    <w:rsid w:val="00AE6E9B"/>
    <w:rsid w:val="00AF08C7"/>
    <w:rsid w:val="00AF0DE8"/>
    <w:rsid w:val="00AF1C30"/>
    <w:rsid w:val="00AF22C2"/>
    <w:rsid w:val="00AF239E"/>
    <w:rsid w:val="00AF2B28"/>
    <w:rsid w:val="00AF2E18"/>
    <w:rsid w:val="00AF3B60"/>
    <w:rsid w:val="00AF3D79"/>
    <w:rsid w:val="00AF510F"/>
    <w:rsid w:val="00AF5B3A"/>
    <w:rsid w:val="00AF6CFE"/>
    <w:rsid w:val="00AF6F5B"/>
    <w:rsid w:val="00B017FC"/>
    <w:rsid w:val="00B0381D"/>
    <w:rsid w:val="00B04C8A"/>
    <w:rsid w:val="00B1061F"/>
    <w:rsid w:val="00B10636"/>
    <w:rsid w:val="00B11EAE"/>
    <w:rsid w:val="00B120C3"/>
    <w:rsid w:val="00B13051"/>
    <w:rsid w:val="00B16192"/>
    <w:rsid w:val="00B17CC5"/>
    <w:rsid w:val="00B206A1"/>
    <w:rsid w:val="00B2178B"/>
    <w:rsid w:val="00B22B13"/>
    <w:rsid w:val="00B22BAC"/>
    <w:rsid w:val="00B23D0A"/>
    <w:rsid w:val="00B24112"/>
    <w:rsid w:val="00B25952"/>
    <w:rsid w:val="00B25A3D"/>
    <w:rsid w:val="00B266BE"/>
    <w:rsid w:val="00B266E7"/>
    <w:rsid w:val="00B27C1A"/>
    <w:rsid w:val="00B301BD"/>
    <w:rsid w:val="00B30248"/>
    <w:rsid w:val="00B30D1F"/>
    <w:rsid w:val="00B318E9"/>
    <w:rsid w:val="00B32E8A"/>
    <w:rsid w:val="00B33247"/>
    <w:rsid w:val="00B36156"/>
    <w:rsid w:val="00B36A1E"/>
    <w:rsid w:val="00B37596"/>
    <w:rsid w:val="00B37B1C"/>
    <w:rsid w:val="00B400BC"/>
    <w:rsid w:val="00B40815"/>
    <w:rsid w:val="00B422F7"/>
    <w:rsid w:val="00B428F3"/>
    <w:rsid w:val="00B42988"/>
    <w:rsid w:val="00B43102"/>
    <w:rsid w:val="00B439FB"/>
    <w:rsid w:val="00B47910"/>
    <w:rsid w:val="00B50026"/>
    <w:rsid w:val="00B51C37"/>
    <w:rsid w:val="00B52015"/>
    <w:rsid w:val="00B537BA"/>
    <w:rsid w:val="00B5412A"/>
    <w:rsid w:val="00B56D49"/>
    <w:rsid w:val="00B604CA"/>
    <w:rsid w:val="00B609E0"/>
    <w:rsid w:val="00B62B31"/>
    <w:rsid w:val="00B63C2B"/>
    <w:rsid w:val="00B63DE0"/>
    <w:rsid w:val="00B670A4"/>
    <w:rsid w:val="00B67202"/>
    <w:rsid w:val="00B73471"/>
    <w:rsid w:val="00B7421E"/>
    <w:rsid w:val="00B75000"/>
    <w:rsid w:val="00B7517E"/>
    <w:rsid w:val="00B768ED"/>
    <w:rsid w:val="00B80BFE"/>
    <w:rsid w:val="00B80D39"/>
    <w:rsid w:val="00B819BA"/>
    <w:rsid w:val="00B81D71"/>
    <w:rsid w:val="00B82793"/>
    <w:rsid w:val="00B844A8"/>
    <w:rsid w:val="00B84DB0"/>
    <w:rsid w:val="00B85369"/>
    <w:rsid w:val="00B85A8D"/>
    <w:rsid w:val="00B90CBB"/>
    <w:rsid w:val="00B927E9"/>
    <w:rsid w:val="00B92C31"/>
    <w:rsid w:val="00B974AA"/>
    <w:rsid w:val="00B97818"/>
    <w:rsid w:val="00BA148A"/>
    <w:rsid w:val="00BA4805"/>
    <w:rsid w:val="00BA57B7"/>
    <w:rsid w:val="00BA70B9"/>
    <w:rsid w:val="00BA7213"/>
    <w:rsid w:val="00BB064C"/>
    <w:rsid w:val="00BB30B9"/>
    <w:rsid w:val="00BB5751"/>
    <w:rsid w:val="00BC0147"/>
    <w:rsid w:val="00BC19AD"/>
    <w:rsid w:val="00BC2C3E"/>
    <w:rsid w:val="00BC325E"/>
    <w:rsid w:val="00BC34AB"/>
    <w:rsid w:val="00BC42F3"/>
    <w:rsid w:val="00BC700E"/>
    <w:rsid w:val="00BC71B0"/>
    <w:rsid w:val="00BD004C"/>
    <w:rsid w:val="00BD014D"/>
    <w:rsid w:val="00BD5D8B"/>
    <w:rsid w:val="00BD6DBA"/>
    <w:rsid w:val="00BD6DF6"/>
    <w:rsid w:val="00BD6EA3"/>
    <w:rsid w:val="00BD6F55"/>
    <w:rsid w:val="00BD72FF"/>
    <w:rsid w:val="00BE0FE9"/>
    <w:rsid w:val="00BE2F6A"/>
    <w:rsid w:val="00BE3891"/>
    <w:rsid w:val="00BE4F59"/>
    <w:rsid w:val="00BE4F86"/>
    <w:rsid w:val="00BF09CF"/>
    <w:rsid w:val="00BF0E71"/>
    <w:rsid w:val="00BF2EAC"/>
    <w:rsid w:val="00BF4530"/>
    <w:rsid w:val="00BF48BB"/>
    <w:rsid w:val="00BF4CEB"/>
    <w:rsid w:val="00BF574D"/>
    <w:rsid w:val="00BF63A4"/>
    <w:rsid w:val="00C0028B"/>
    <w:rsid w:val="00C002B4"/>
    <w:rsid w:val="00C01438"/>
    <w:rsid w:val="00C016BB"/>
    <w:rsid w:val="00C022B9"/>
    <w:rsid w:val="00C02807"/>
    <w:rsid w:val="00C02A88"/>
    <w:rsid w:val="00C047BD"/>
    <w:rsid w:val="00C04997"/>
    <w:rsid w:val="00C07617"/>
    <w:rsid w:val="00C10A63"/>
    <w:rsid w:val="00C11D7B"/>
    <w:rsid w:val="00C11EB2"/>
    <w:rsid w:val="00C156FC"/>
    <w:rsid w:val="00C15FC1"/>
    <w:rsid w:val="00C16AFC"/>
    <w:rsid w:val="00C16EA5"/>
    <w:rsid w:val="00C20A25"/>
    <w:rsid w:val="00C22101"/>
    <w:rsid w:val="00C229F4"/>
    <w:rsid w:val="00C22FD4"/>
    <w:rsid w:val="00C22FFF"/>
    <w:rsid w:val="00C23AC0"/>
    <w:rsid w:val="00C26652"/>
    <w:rsid w:val="00C267A7"/>
    <w:rsid w:val="00C30E09"/>
    <w:rsid w:val="00C30EBB"/>
    <w:rsid w:val="00C3237E"/>
    <w:rsid w:val="00C326F8"/>
    <w:rsid w:val="00C334AE"/>
    <w:rsid w:val="00C34068"/>
    <w:rsid w:val="00C35AAA"/>
    <w:rsid w:val="00C3636B"/>
    <w:rsid w:val="00C3759F"/>
    <w:rsid w:val="00C37D01"/>
    <w:rsid w:val="00C40FF3"/>
    <w:rsid w:val="00C414B5"/>
    <w:rsid w:val="00C42C63"/>
    <w:rsid w:val="00C4432F"/>
    <w:rsid w:val="00C45EA0"/>
    <w:rsid w:val="00C505DA"/>
    <w:rsid w:val="00C51EC4"/>
    <w:rsid w:val="00C551E7"/>
    <w:rsid w:val="00C57CEF"/>
    <w:rsid w:val="00C600A4"/>
    <w:rsid w:val="00C6087E"/>
    <w:rsid w:val="00C62AE0"/>
    <w:rsid w:val="00C62F64"/>
    <w:rsid w:val="00C63872"/>
    <w:rsid w:val="00C64126"/>
    <w:rsid w:val="00C72CA9"/>
    <w:rsid w:val="00C72D7F"/>
    <w:rsid w:val="00C738A0"/>
    <w:rsid w:val="00C74698"/>
    <w:rsid w:val="00C749A8"/>
    <w:rsid w:val="00C74F72"/>
    <w:rsid w:val="00C7510D"/>
    <w:rsid w:val="00C801A8"/>
    <w:rsid w:val="00C8152B"/>
    <w:rsid w:val="00C82302"/>
    <w:rsid w:val="00C836C7"/>
    <w:rsid w:val="00C83DF4"/>
    <w:rsid w:val="00C85D97"/>
    <w:rsid w:val="00C86EA2"/>
    <w:rsid w:val="00C876E0"/>
    <w:rsid w:val="00C92B00"/>
    <w:rsid w:val="00C93A39"/>
    <w:rsid w:val="00C93F4D"/>
    <w:rsid w:val="00C94996"/>
    <w:rsid w:val="00C96027"/>
    <w:rsid w:val="00C97931"/>
    <w:rsid w:val="00CA1799"/>
    <w:rsid w:val="00CA1E0C"/>
    <w:rsid w:val="00CA47A3"/>
    <w:rsid w:val="00CA4B7A"/>
    <w:rsid w:val="00CA5D1E"/>
    <w:rsid w:val="00CA6106"/>
    <w:rsid w:val="00CA68AD"/>
    <w:rsid w:val="00CA6D56"/>
    <w:rsid w:val="00CB1ADE"/>
    <w:rsid w:val="00CB1E78"/>
    <w:rsid w:val="00CB2232"/>
    <w:rsid w:val="00CB4A82"/>
    <w:rsid w:val="00CB59B6"/>
    <w:rsid w:val="00CC0365"/>
    <w:rsid w:val="00CC3D49"/>
    <w:rsid w:val="00CC4326"/>
    <w:rsid w:val="00CC5491"/>
    <w:rsid w:val="00CC549C"/>
    <w:rsid w:val="00CC585D"/>
    <w:rsid w:val="00CC6A49"/>
    <w:rsid w:val="00CC712F"/>
    <w:rsid w:val="00CC79C0"/>
    <w:rsid w:val="00CD1E85"/>
    <w:rsid w:val="00CD3E02"/>
    <w:rsid w:val="00CD49D4"/>
    <w:rsid w:val="00CD5E68"/>
    <w:rsid w:val="00CD70CA"/>
    <w:rsid w:val="00CE1C87"/>
    <w:rsid w:val="00CE2AB5"/>
    <w:rsid w:val="00CE31C5"/>
    <w:rsid w:val="00CE4609"/>
    <w:rsid w:val="00CE4665"/>
    <w:rsid w:val="00CE4DE9"/>
    <w:rsid w:val="00CE606A"/>
    <w:rsid w:val="00CE6ED1"/>
    <w:rsid w:val="00CF06ED"/>
    <w:rsid w:val="00CF0B22"/>
    <w:rsid w:val="00CF2CB3"/>
    <w:rsid w:val="00CF2E0A"/>
    <w:rsid w:val="00CF4224"/>
    <w:rsid w:val="00CF4462"/>
    <w:rsid w:val="00CF4A53"/>
    <w:rsid w:val="00CF4A94"/>
    <w:rsid w:val="00CF6D76"/>
    <w:rsid w:val="00CF7541"/>
    <w:rsid w:val="00D0182A"/>
    <w:rsid w:val="00D023B4"/>
    <w:rsid w:val="00D03953"/>
    <w:rsid w:val="00D04CA9"/>
    <w:rsid w:val="00D04CBC"/>
    <w:rsid w:val="00D07098"/>
    <w:rsid w:val="00D10146"/>
    <w:rsid w:val="00D1016A"/>
    <w:rsid w:val="00D104B0"/>
    <w:rsid w:val="00D11A44"/>
    <w:rsid w:val="00D12D68"/>
    <w:rsid w:val="00D13814"/>
    <w:rsid w:val="00D1401E"/>
    <w:rsid w:val="00D15511"/>
    <w:rsid w:val="00D16FCD"/>
    <w:rsid w:val="00D17042"/>
    <w:rsid w:val="00D20175"/>
    <w:rsid w:val="00D23841"/>
    <w:rsid w:val="00D244D5"/>
    <w:rsid w:val="00D244E5"/>
    <w:rsid w:val="00D25112"/>
    <w:rsid w:val="00D2680D"/>
    <w:rsid w:val="00D27952"/>
    <w:rsid w:val="00D27E2A"/>
    <w:rsid w:val="00D31295"/>
    <w:rsid w:val="00D3299C"/>
    <w:rsid w:val="00D34C2F"/>
    <w:rsid w:val="00D35657"/>
    <w:rsid w:val="00D357F6"/>
    <w:rsid w:val="00D3687E"/>
    <w:rsid w:val="00D36E44"/>
    <w:rsid w:val="00D37048"/>
    <w:rsid w:val="00D3768C"/>
    <w:rsid w:val="00D41789"/>
    <w:rsid w:val="00D42FFB"/>
    <w:rsid w:val="00D432EB"/>
    <w:rsid w:val="00D4701E"/>
    <w:rsid w:val="00D47C1E"/>
    <w:rsid w:val="00D524B5"/>
    <w:rsid w:val="00D52DB0"/>
    <w:rsid w:val="00D53049"/>
    <w:rsid w:val="00D54F46"/>
    <w:rsid w:val="00D57118"/>
    <w:rsid w:val="00D5714D"/>
    <w:rsid w:val="00D571A5"/>
    <w:rsid w:val="00D575AD"/>
    <w:rsid w:val="00D60A9A"/>
    <w:rsid w:val="00D61B87"/>
    <w:rsid w:val="00D627D2"/>
    <w:rsid w:val="00D64509"/>
    <w:rsid w:val="00D653A7"/>
    <w:rsid w:val="00D6570E"/>
    <w:rsid w:val="00D67F80"/>
    <w:rsid w:val="00D710A1"/>
    <w:rsid w:val="00D7272E"/>
    <w:rsid w:val="00D73C61"/>
    <w:rsid w:val="00D744E2"/>
    <w:rsid w:val="00D74AB2"/>
    <w:rsid w:val="00D75009"/>
    <w:rsid w:val="00D75B54"/>
    <w:rsid w:val="00D7747C"/>
    <w:rsid w:val="00D77521"/>
    <w:rsid w:val="00D77566"/>
    <w:rsid w:val="00D7779F"/>
    <w:rsid w:val="00D80DFA"/>
    <w:rsid w:val="00D81AE7"/>
    <w:rsid w:val="00D81BA5"/>
    <w:rsid w:val="00D8281D"/>
    <w:rsid w:val="00D84BA4"/>
    <w:rsid w:val="00D86DB9"/>
    <w:rsid w:val="00D87F09"/>
    <w:rsid w:val="00D87F13"/>
    <w:rsid w:val="00D93872"/>
    <w:rsid w:val="00D946A2"/>
    <w:rsid w:val="00DA0272"/>
    <w:rsid w:val="00DA1DA5"/>
    <w:rsid w:val="00DA2356"/>
    <w:rsid w:val="00DA3BF7"/>
    <w:rsid w:val="00DA5202"/>
    <w:rsid w:val="00DB0070"/>
    <w:rsid w:val="00DB1F00"/>
    <w:rsid w:val="00DB49AB"/>
    <w:rsid w:val="00DB6513"/>
    <w:rsid w:val="00DC06AB"/>
    <w:rsid w:val="00DC179D"/>
    <w:rsid w:val="00DC51C7"/>
    <w:rsid w:val="00DC6068"/>
    <w:rsid w:val="00DD1E35"/>
    <w:rsid w:val="00DD1F9C"/>
    <w:rsid w:val="00DD20DB"/>
    <w:rsid w:val="00DD2377"/>
    <w:rsid w:val="00DD3824"/>
    <w:rsid w:val="00DD435B"/>
    <w:rsid w:val="00DD612F"/>
    <w:rsid w:val="00DD7046"/>
    <w:rsid w:val="00DE0315"/>
    <w:rsid w:val="00DE0837"/>
    <w:rsid w:val="00DE23FE"/>
    <w:rsid w:val="00DE4313"/>
    <w:rsid w:val="00DE63A2"/>
    <w:rsid w:val="00DE6722"/>
    <w:rsid w:val="00DF0D4D"/>
    <w:rsid w:val="00DF1649"/>
    <w:rsid w:val="00DF3538"/>
    <w:rsid w:val="00DF4875"/>
    <w:rsid w:val="00DF5A40"/>
    <w:rsid w:val="00DF5BFB"/>
    <w:rsid w:val="00DF704A"/>
    <w:rsid w:val="00E02174"/>
    <w:rsid w:val="00E0283E"/>
    <w:rsid w:val="00E02EBE"/>
    <w:rsid w:val="00E030A3"/>
    <w:rsid w:val="00E03EBD"/>
    <w:rsid w:val="00E04037"/>
    <w:rsid w:val="00E04447"/>
    <w:rsid w:val="00E073A4"/>
    <w:rsid w:val="00E07C7F"/>
    <w:rsid w:val="00E07E7B"/>
    <w:rsid w:val="00E10B25"/>
    <w:rsid w:val="00E10C04"/>
    <w:rsid w:val="00E10FC8"/>
    <w:rsid w:val="00E111B5"/>
    <w:rsid w:val="00E1298B"/>
    <w:rsid w:val="00E1314E"/>
    <w:rsid w:val="00E170E4"/>
    <w:rsid w:val="00E17FAB"/>
    <w:rsid w:val="00E214BD"/>
    <w:rsid w:val="00E22E2F"/>
    <w:rsid w:val="00E236A4"/>
    <w:rsid w:val="00E23AD5"/>
    <w:rsid w:val="00E23FD8"/>
    <w:rsid w:val="00E24360"/>
    <w:rsid w:val="00E2514A"/>
    <w:rsid w:val="00E2521D"/>
    <w:rsid w:val="00E25ADD"/>
    <w:rsid w:val="00E261B4"/>
    <w:rsid w:val="00E27DAD"/>
    <w:rsid w:val="00E31A6F"/>
    <w:rsid w:val="00E32AC9"/>
    <w:rsid w:val="00E34135"/>
    <w:rsid w:val="00E36695"/>
    <w:rsid w:val="00E37FBA"/>
    <w:rsid w:val="00E40533"/>
    <w:rsid w:val="00E41B04"/>
    <w:rsid w:val="00E423B8"/>
    <w:rsid w:val="00E427E3"/>
    <w:rsid w:val="00E42FEB"/>
    <w:rsid w:val="00E43BAA"/>
    <w:rsid w:val="00E447DD"/>
    <w:rsid w:val="00E44BBC"/>
    <w:rsid w:val="00E4617A"/>
    <w:rsid w:val="00E470FF"/>
    <w:rsid w:val="00E51B94"/>
    <w:rsid w:val="00E53AAC"/>
    <w:rsid w:val="00E5551B"/>
    <w:rsid w:val="00E57DC3"/>
    <w:rsid w:val="00E60BAF"/>
    <w:rsid w:val="00E60C30"/>
    <w:rsid w:val="00E61175"/>
    <w:rsid w:val="00E6272D"/>
    <w:rsid w:val="00E62FB4"/>
    <w:rsid w:val="00E64338"/>
    <w:rsid w:val="00E65A83"/>
    <w:rsid w:val="00E65A8B"/>
    <w:rsid w:val="00E67E10"/>
    <w:rsid w:val="00E701CB"/>
    <w:rsid w:val="00E72167"/>
    <w:rsid w:val="00E7224F"/>
    <w:rsid w:val="00E72BAF"/>
    <w:rsid w:val="00E73E67"/>
    <w:rsid w:val="00E7434D"/>
    <w:rsid w:val="00E750A7"/>
    <w:rsid w:val="00E76558"/>
    <w:rsid w:val="00E7664E"/>
    <w:rsid w:val="00E774A2"/>
    <w:rsid w:val="00E81168"/>
    <w:rsid w:val="00E81F9D"/>
    <w:rsid w:val="00E829FF"/>
    <w:rsid w:val="00E842C5"/>
    <w:rsid w:val="00E85284"/>
    <w:rsid w:val="00E86BDE"/>
    <w:rsid w:val="00E872D0"/>
    <w:rsid w:val="00E90318"/>
    <w:rsid w:val="00E9051A"/>
    <w:rsid w:val="00E92AE0"/>
    <w:rsid w:val="00E94212"/>
    <w:rsid w:val="00E9432F"/>
    <w:rsid w:val="00E94FDF"/>
    <w:rsid w:val="00E96CA4"/>
    <w:rsid w:val="00EA34FD"/>
    <w:rsid w:val="00EA3E0B"/>
    <w:rsid w:val="00EA5ED7"/>
    <w:rsid w:val="00EA6A17"/>
    <w:rsid w:val="00EA6E16"/>
    <w:rsid w:val="00EB01C9"/>
    <w:rsid w:val="00EB2E1B"/>
    <w:rsid w:val="00EB53F9"/>
    <w:rsid w:val="00EB57DC"/>
    <w:rsid w:val="00EB75E8"/>
    <w:rsid w:val="00EC0754"/>
    <w:rsid w:val="00EC1DC3"/>
    <w:rsid w:val="00EC416E"/>
    <w:rsid w:val="00EC48D2"/>
    <w:rsid w:val="00EC7F5F"/>
    <w:rsid w:val="00ED02C7"/>
    <w:rsid w:val="00ED0887"/>
    <w:rsid w:val="00ED1D91"/>
    <w:rsid w:val="00ED26F2"/>
    <w:rsid w:val="00ED3B25"/>
    <w:rsid w:val="00ED3F76"/>
    <w:rsid w:val="00EE0E1B"/>
    <w:rsid w:val="00EE1325"/>
    <w:rsid w:val="00EE1665"/>
    <w:rsid w:val="00EE1BA5"/>
    <w:rsid w:val="00EE3E21"/>
    <w:rsid w:val="00EE5A43"/>
    <w:rsid w:val="00EF014C"/>
    <w:rsid w:val="00EF4F36"/>
    <w:rsid w:val="00EF4F90"/>
    <w:rsid w:val="00EF5322"/>
    <w:rsid w:val="00EF5D54"/>
    <w:rsid w:val="00F0112E"/>
    <w:rsid w:val="00F01A18"/>
    <w:rsid w:val="00F029A7"/>
    <w:rsid w:val="00F04A33"/>
    <w:rsid w:val="00F05C3B"/>
    <w:rsid w:val="00F05DC6"/>
    <w:rsid w:val="00F06224"/>
    <w:rsid w:val="00F064AD"/>
    <w:rsid w:val="00F06E3F"/>
    <w:rsid w:val="00F10122"/>
    <w:rsid w:val="00F11FC0"/>
    <w:rsid w:val="00F12AD5"/>
    <w:rsid w:val="00F13A18"/>
    <w:rsid w:val="00F15082"/>
    <w:rsid w:val="00F1593A"/>
    <w:rsid w:val="00F17B18"/>
    <w:rsid w:val="00F267E4"/>
    <w:rsid w:val="00F26FEA"/>
    <w:rsid w:val="00F275AD"/>
    <w:rsid w:val="00F27B7C"/>
    <w:rsid w:val="00F30DCF"/>
    <w:rsid w:val="00F30E16"/>
    <w:rsid w:val="00F31AD7"/>
    <w:rsid w:val="00F32E66"/>
    <w:rsid w:val="00F331E1"/>
    <w:rsid w:val="00F34C69"/>
    <w:rsid w:val="00F354AA"/>
    <w:rsid w:val="00F35A3A"/>
    <w:rsid w:val="00F36D6B"/>
    <w:rsid w:val="00F37828"/>
    <w:rsid w:val="00F37DD2"/>
    <w:rsid w:val="00F404FB"/>
    <w:rsid w:val="00F410A1"/>
    <w:rsid w:val="00F42543"/>
    <w:rsid w:val="00F42619"/>
    <w:rsid w:val="00F42D3E"/>
    <w:rsid w:val="00F441CC"/>
    <w:rsid w:val="00F45965"/>
    <w:rsid w:val="00F46270"/>
    <w:rsid w:val="00F46CD3"/>
    <w:rsid w:val="00F474C3"/>
    <w:rsid w:val="00F5084B"/>
    <w:rsid w:val="00F5254C"/>
    <w:rsid w:val="00F527C3"/>
    <w:rsid w:val="00F53ACD"/>
    <w:rsid w:val="00F53BB0"/>
    <w:rsid w:val="00F548DB"/>
    <w:rsid w:val="00F56F71"/>
    <w:rsid w:val="00F61460"/>
    <w:rsid w:val="00F614E9"/>
    <w:rsid w:val="00F6364E"/>
    <w:rsid w:val="00F65744"/>
    <w:rsid w:val="00F71672"/>
    <w:rsid w:val="00F71929"/>
    <w:rsid w:val="00F71BE2"/>
    <w:rsid w:val="00F71E8B"/>
    <w:rsid w:val="00F746AB"/>
    <w:rsid w:val="00F74D9C"/>
    <w:rsid w:val="00F76C1E"/>
    <w:rsid w:val="00F77280"/>
    <w:rsid w:val="00F80109"/>
    <w:rsid w:val="00F821E3"/>
    <w:rsid w:val="00F85E1C"/>
    <w:rsid w:val="00F861E9"/>
    <w:rsid w:val="00F862F0"/>
    <w:rsid w:val="00F86BF0"/>
    <w:rsid w:val="00F87F88"/>
    <w:rsid w:val="00F9305B"/>
    <w:rsid w:val="00F938F6"/>
    <w:rsid w:val="00F94E41"/>
    <w:rsid w:val="00FA0584"/>
    <w:rsid w:val="00FA07A9"/>
    <w:rsid w:val="00FA0BDC"/>
    <w:rsid w:val="00FA1306"/>
    <w:rsid w:val="00FA32D6"/>
    <w:rsid w:val="00FA3CEF"/>
    <w:rsid w:val="00FA4967"/>
    <w:rsid w:val="00FA4B92"/>
    <w:rsid w:val="00FB02AB"/>
    <w:rsid w:val="00FB1AED"/>
    <w:rsid w:val="00FB206B"/>
    <w:rsid w:val="00FB2A85"/>
    <w:rsid w:val="00FB365F"/>
    <w:rsid w:val="00FB41C4"/>
    <w:rsid w:val="00FB5C1A"/>
    <w:rsid w:val="00FB746C"/>
    <w:rsid w:val="00FB75BC"/>
    <w:rsid w:val="00FB7B4A"/>
    <w:rsid w:val="00FB7CF6"/>
    <w:rsid w:val="00FC2693"/>
    <w:rsid w:val="00FC5907"/>
    <w:rsid w:val="00FC6558"/>
    <w:rsid w:val="00FC7390"/>
    <w:rsid w:val="00FD07DC"/>
    <w:rsid w:val="00FD550F"/>
    <w:rsid w:val="00FE0360"/>
    <w:rsid w:val="00FE0B2F"/>
    <w:rsid w:val="00FE2157"/>
    <w:rsid w:val="00FE4932"/>
    <w:rsid w:val="00FE5128"/>
    <w:rsid w:val="00FE6D0D"/>
    <w:rsid w:val="00FE7724"/>
    <w:rsid w:val="00FF00D1"/>
    <w:rsid w:val="00FF43F9"/>
    <w:rsid w:val="00FF61C0"/>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F4129"/>
  <w15:chartTrackingRefBased/>
  <w15:docId w15:val="{E2949EC7-D8D5-4EFC-AE38-E15DC0AD0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B064C"/>
    <w:pPr>
      <w:keepNext/>
      <w:keepLines/>
      <w:spacing w:before="40" w:after="0"/>
      <w:outlineLvl w:val="1"/>
    </w:pPr>
    <w:rPr>
      <w:rFonts w:asciiTheme="majorHAnsi" w:eastAsiaTheme="majorEastAsia" w:hAnsiTheme="majorHAnsi" w:cstheme="majorBidi"/>
      <w:color w:val="00124B" w:themeColor="accent1" w:themeShade="BF"/>
      <w:sz w:val="26"/>
      <w:szCs w:val="26"/>
    </w:rPr>
  </w:style>
  <w:style w:type="paragraph" w:styleId="Heading3">
    <w:name w:val="heading 3"/>
    <w:basedOn w:val="Normal"/>
    <w:next w:val="Normal"/>
    <w:link w:val="Heading3Char"/>
    <w:uiPriority w:val="1"/>
    <w:qFormat/>
    <w:rsid w:val="0061408F"/>
    <w:pPr>
      <w:keepNext/>
      <w:keepLines/>
      <w:spacing w:before="280" w:after="40" w:line="280" w:lineRule="atLeast"/>
      <w:contextualSpacing/>
      <w:outlineLvl w:val="2"/>
    </w:pPr>
    <w:rPr>
      <w:rFonts w:ascii="Verdana" w:eastAsiaTheme="majorEastAsia" w:hAnsi="Verdana" w:cstheme="majorBidi"/>
      <w:b/>
      <w:bCs/>
      <w:sz w:val="20"/>
      <w:szCs w:val="20"/>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270"/>
    <w:pPr>
      <w:ind w:left="720"/>
      <w:contextualSpacing/>
    </w:pPr>
  </w:style>
  <w:style w:type="character" w:styleId="CommentReference">
    <w:name w:val="annotation reference"/>
    <w:basedOn w:val="DefaultParagraphFont"/>
    <w:uiPriority w:val="99"/>
    <w:semiHidden/>
    <w:unhideWhenUsed/>
    <w:rsid w:val="00673B23"/>
    <w:rPr>
      <w:sz w:val="16"/>
      <w:szCs w:val="16"/>
    </w:rPr>
  </w:style>
  <w:style w:type="paragraph" w:styleId="CommentText">
    <w:name w:val="annotation text"/>
    <w:basedOn w:val="Normal"/>
    <w:link w:val="CommentTextChar"/>
    <w:uiPriority w:val="99"/>
    <w:unhideWhenUsed/>
    <w:rsid w:val="00673B23"/>
    <w:pPr>
      <w:spacing w:line="240" w:lineRule="auto"/>
    </w:pPr>
    <w:rPr>
      <w:sz w:val="20"/>
      <w:szCs w:val="20"/>
    </w:rPr>
  </w:style>
  <w:style w:type="character" w:customStyle="1" w:styleId="CommentTextChar">
    <w:name w:val="Comment Text Char"/>
    <w:basedOn w:val="DefaultParagraphFont"/>
    <w:link w:val="CommentText"/>
    <w:uiPriority w:val="99"/>
    <w:rsid w:val="00673B23"/>
    <w:rPr>
      <w:sz w:val="20"/>
      <w:szCs w:val="20"/>
    </w:rPr>
  </w:style>
  <w:style w:type="paragraph" w:styleId="CommentSubject">
    <w:name w:val="annotation subject"/>
    <w:basedOn w:val="CommentText"/>
    <w:next w:val="CommentText"/>
    <w:link w:val="CommentSubjectChar"/>
    <w:uiPriority w:val="99"/>
    <w:semiHidden/>
    <w:unhideWhenUsed/>
    <w:rsid w:val="00673B23"/>
    <w:rPr>
      <w:b/>
      <w:bCs/>
    </w:rPr>
  </w:style>
  <w:style w:type="character" w:customStyle="1" w:styleId="CommentSubjectChar">
    <w:name w:val="Comment Subject Char"/>
    <w:basedOn w:val="CommentTextChar"/>
    <w:link w:val="CommentSubject"/>
    <w:uiPriority w:val="99"/>
    <w:semiHidden/>
    <w:rsid w:val="00673B23"/>
    <w:rPr>
      <w:b/>
      <w:bCs/>
      <w:sz w:val="20"/>
      <w:szCs w:val="20"/>
    </w:rPr>
  </w:style>
  <w:style w:type="character" w:styleId="Strong">
    <w:name w:val="Strong"/>
    <w:basedOn w:val="DefaultParagraphFont"/>
    <w:uiPriority w:val="22"/>
    <w:qFormat/>
    <w:rsid w:val="001F44CD"/>
    <w:rPr>
      <w:b/>
      <w:bCs/>
    </w:rPr>
  </w:style>
  <w:style w:type="paragraph" w:styleId="Header">
    <w:name w:val="header"/>
    <w:basedOn w:val="Normal"/>
    <w:link w:val="HeaderChar"/>
    <w:uiPriority w:val="99"/>
    <w:unhideWhenUsed/>
    <w:rsid w:val="00F46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CD3"/>
  </w:style>
  <w:style w:type="paragraph" w:styleId="Footer">
    <w:name w:val="footer"/>
    <w:basedOn w:val="Normal"/>
    <w:link w:val="FooterChar"/>
    <w:uiPriority w:val="99"/>
    <w:unhideWhenUsed/>
    <w:rsid w:val="008269E7"/>
    <w:pPr>
      <w:tabs>
        <w:tab w:val="center" w:pos="4680"/>
        <w:tab w:val="right" w:pos="9360"/>
      </w:tabs>
      <w:spacing w:after="0" w:line="240" w:lineRule="auto"/>
    </w:pPr>
    <w:rPr>
      <w:rFonts w:ascii="Arial" w:hAnsi="Arial"/>
      <w:sz w:val="24"/>
    </w:rPr>
  </w:style>
  <w:style w:type="character" w:customStyle="1" w:styleId="FooterChar">
    <w:name w:val="Footer Char"/>
    <w:basedOn w:val="DefaultParagraphFont"/>
    <w:link w:val="Footer"/>
    <w:uiPriority w:val="99"/>
    <w:rsid w:val="008269E7"/>
    <w:rPr>
      <w:rFonts w:ascii="Arial" w:hAnsi="Arial"/>
      <w:sz w:val="24"/>
    </w:rPr>
  </w:style>
  <w:style w:type="character" w:customStyle="1" w:styleId="Heading3Char">
    <w:name w:val="Heading 3 Char"/>
    <w:basedOn w:val="DefaultParagraphFont"/>
    <w:link w:val="Heading3"/>
    <w:uiPriority w:val="1"/>
    <w:rsid w:val="0061408F"/>
    <w:rPr>
      <w:rFonts w:ascii="Verdana" w:eastAsiaTheme="majorEastAsia" w:hAnsi="Verdana" w:cstheme="majorBidi"/>
      <w:b/>
      <w:bCs/>
      <w:sz w:val="20"/>
      <w:szCs w:val="20"/>
      <w:lang w:eastAsia="en-US" w:bidi="ar-SA"/>
    </w:rPr>
  </w:style>
  <w:style w:type="character" w:styleId="Emphasis">
    <w:name w:val="Emphasis"/>
    <w:basedOn w:val="DefaultParagraphFont"/>
    <w:uiPriority w:val="20"/>
    <w:qFormat/>
    <w:rsid w:val="00EB2E1B"/>
    <w:rPr>
      <w:i/>
      <w:iCs/>
    </w:rPr>
  </w:style>
  <w:style w:type="paragraph" w:styleId="NormalWeb">
    <w:name w:val="Normal (Web)"/>
    <w:basedOn w:val="Normal"/>
    <w:uiPriority w:val="99"/>
    <w:unhideWhenUsed/>
    <w:rsid w:val="00D268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E02CB"/>
    <w:pPr>
      <w:autoSpaceDE w:val="0"/>
      <w:autoSpaceDN w:val="0"/>
      <w:adjustRightInd w:val="0"/>
      <w:spacing w:after="0" w:line="240" w:lineRule="auto"/>
    </w:pPr>
    <w:rPr>
      <w:rFonts w:ascii="Calibri" w:eastAsiaTheme="minorHAnsi" w:hAnsi="Calibri" w:cs="Calibri"/>
      <w:color w:val="000000"/>
      <w:sz w:val="24"/>
      <w:szCs w:val="24"/>
      <w:lang w:eastAsia="en-US"/>
    </w:rPr>
  </w:style>
  <w:style w:type="table" w:styleId="TableGrid">
    <w:name w:val="Table Grid"/>
    <w:basedOn w:val="TableNormal"/>
    <w:uiPriority w:val="39"/>
    <w:rsid w:val="00AE02CB"/>
    <w:pPr>
      <w:spacing w:after="0" w:line="280" w:lineRule="atLeast"/>
    </w:pPr>
    <w:rPr>
      <w:rFonts w:ascii="Verdana" w:eastAsiaTheme="minorHAnsi" w:hAnsi="Verdana"/>
      <w:sz w:val="20"/>
      <w:szCs w:val="20"/>
      <w:lang w:val="da-DK"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59B6"/>
    <w:rPr>
      <w:color w:val="0000FF"/>
      <w:u w:val="single"/>
    </w:rPr>
  </w:style>
  <w:style w:type="character" w:customStyle="1" w:styleId="Heading2Char">
    <w:name w:val="Heading 2 Char"/>
    <w:basedOn w:val="DefaultParagraphFont"/>
    <w:link w:val="Heading2"/>
    <w:uiPriority w:val="9"/>
    <w:semiHidden/>
    <w:rsid w:val="00BB064C"/>
    <w:rPr>
      <w:rFonts w:asciiTheme="majorHAnsi" w:eastAsiaTheme="majorEastAsia" w:hAnsiTheme="majorHAnsi" w:cstheme="majorBidi"/>
      <w:color w:val="00124B" w:themeColor="accent1" w:themeShade="BF"/>
      <w:sz w:val="26"/>
      <w:szCs w:val="26"/>
    </w:rPr>
  </w:style>
  <w:style w:type="character" w:styleId="FollowedHyperlink">
    <w:name w:val="FollowedHyperlink"/>
    <w:basedOn w:val="DefaultParagraphFont"/>
    <w:uiPriority w:val="99"/>
    <w:semiHidden/>
    <w:unhideWhenUsed/>
    <w:rsid w:val="00D61B87"/>
    <w:rPr>
      <w:color w:val="3B97DE" w:themeColor="followedHyperlink"/>
      <w:u w:val="single"/>
    </w:rPr>
  </w:style>
  <w:style w:type="paragraph" w:customStyle="1" w:styleId="EndNoteBibliographyTitle">
    <w:name w:val="EndNote Bibliography Title"/>
    <w:basedOn w:val="Normal"/>
    <w:link w:val="EndNoteBibliographyTitleChar"/>
    <w:rsid w:val="00F474C3"/>
    <w:pPr>
      <w:spacing w:after="0"/>
      <w:jc w:val="center"/>
    </w:pPr>
    <w:rPr>
      <w:rFonts w:ascii="Arial" w:hAnsi="Arial" w:cs="Arial"/>
      <w:noProof/>
      <w:sz w:val="24"/>
    </w:rPr>
  </w:style>
  <w:style w:type="character" w:customStyle="1" w:styleId="EndNoteBibliographyTitleChar">
    <w:name w:val="EndNote Bibliography Title Char"/>
    <w:basedOn w:val="DefaultParagraphFont"/>
    <w:link w:val="EndNoteBibliographyTitle"/>
    <w:rsid w:val="00F474C3"/>
    <w:rPr>
      <w:rFonts w:ascii="Arial" w:hAnsi="Arial" w:cs="Arial"/>
      <w:noProof/>
      <w:sz w:val="24"/>
    </w:rPr>
  </w:style>
  <w:style w:type="paragraph" w:customStyle="1" w:styleId="EndNoteBibliography">
    <w:name w:val="EndNote Bibliography"/>
    <w:basedOn w:val="Normal"/>
    <w:link w:val="EndNoteBibliographyChar"/>
    <w:rsid w:val="00F474C3"/>
    <w:pPr>
      <w:spacing w:line="480" w:lineRule="auto"/>
    </w:pPr>
    <w:rPr>
      <w:rFonts w:ascii="Arial" w:hAnsi="Arial" w:cs="Arial"/>
      <w:noProof/>
      <w:sz w:val="24"/>
    </w:rPr>
  </w:style>
  <w:style w:type="character" w:customStyle="1" w:styleId="EndNoteBibliographyChar">
    <w:name w:val="EndNote Bibliography Char"/>
    <w:basedOn w:val="DefaultParagraphFont"/>
    <w:link w:val="EndNoteBibliography"/>
    <w:rsid w:val="00F474C3"/>
    <w:rPr>
      <w:rFonts w:ascii="Arial" w:hAnsi="Arial" w:cs="Arial"/>
      <w:noProof/>
      <w:sz w:val="24"/>
    </w:rPr>
  </w:style>
  <w:style w:type="character" w:customStyle="1" w:styleId="UnresolvedMention">
    <w:name w:val="Unresolved Mention"/>
    <w:basedOn w:val="DefaultParagraphFont"/>
    <w:uiPriority w:val="99"/>
    <w:semiHidden/>
    <w:unhideWhenUsed/>
    <w:rsid w:val="00F474C3"/>
    <w:rPr>
      <w:color w:val="605E5C"/>
      <w:shd w:val="clear" w:color="auto" w:fill="E1DFDD"/>
    </w:rPr>
  </w:style>
  <w:style w:type="paragraph" w:styleId="Revision">
    <w:name w:val="Revision"/>
    <w:hidden/>
    <w:uiPriority w:val="99"/>
    <w:semiHidden/>
    <w:rsid w:val="004E12B5"/>
    <w:pPr>
      <w:spacing w:after="0" w:line="240" w:lineRule="auto"/>
    </w:pPr>
  </w:style>
  <w:style w:type="character" w:customStyle="1" w:styleId="referencesauthorsothers">
    <w:name w:val="references__authors__others"/>
    <w:basedOn w:val="DefaultParagraphFont"/>
    <w:rsid w:val="00D77566"/>
  </w:style>
  <w:style w:type="character" w:customStyle="1" w:styleId="referencesarticle-title">
    <w:name w:val="references__article-title"/>
    <w:basedOn w:val="DefaultParagraphFont"/>
    <w:rsid w:val="00D77566"/>
  </w:style>
  <w:style w:type="character" w:customStyle="1" w:styleId="referencesyear">
    <w:name w:val="references__year"/>
    <w:basedOn w:val="DefaultParagraphFont"/>
    <w:rsid w:val="00D77566"/>
  </w:style>
  <w:style w:type="paragraph" w:styleId="BalloonText">
    <w:name w:val="Balloon Text"/>
    <w:basedOn w:val="Normal"/>
    <w:link w:val="BalloonTextChar"/>
    <w:uiPriority w:val="99"/>
    <w:semiHidden/>
    <w:unhideWhenUsed/>
    <w:rsid w:val="00987ED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87ED4"/>
    <w:rPr>
      <w:rFonts w:ascii="Times New Roman" w:hAnsi="Times New Roman" w:cs="Times New Roman"/>
      <w:sz w:val="18"/>
      <w:szCs w:val="18"/>
    </w:rPr>
  </w:style>
  <w:style w:type="character" w:customStyle="1" w:styleId="ui-provider">
    <w:name w:val="ui-provider"/>
    <w:basedOn w:val="DefaultParagraphFont"/>
    <w:rsid w:val="00D5714D"/>
  </w:style>
  <w:style w:type="paragraph" w:customStyle="1" w:styleId="rteindent1">
    <w:name w:val="rteindent1"/>
    <w:basedOn w:val="Normal"/>
    <w:rsid w:val="002D70D3"/>
    <w:pPr>
      <w:spacing w:before="100" w:beforeAutospacing="1" w:after="100" w:afterAutospacing="1" w:line="240" w:lineRule="auto"/>
    </w:pPr>
    <w:rPr>
      <w:rFonts w:ascii="Times New Roman" w:eastAsia="Times New Roman" w:hAnsi="Times New Roman" w:cs="Times New Roman"/>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57339">
      <w:bodyDiv w:val="1"/>
      <w:marLeft w:val="0"/>
      <w:marRight w:val="0"/>
      <w:marTop w:val="0"/>
      <w:marBottom w:val="0"/>
      <w:divBdr>
        <w:top w:val="none" w:sz="0" w:space="0" w:color="auto"/>
        <w:left w:val="none" w:sz="0" w:space="0" w:color="auto"/>
        <w:bottom w:val="none" w:sz="0" w:space="0" w:color="auto"/>
        <w:right w:val="none" w:sz="0" w:space="0" w:color="auto"/>
      </w:divBdr>
    </w:div>
    <w:div w:id="141235596">
      <w:bodyDiv w:val="1"/>
      <w:marLeft w:val="0"/>
      <w:marRight w:val="0"/>
      <w:marTop w:val="0"/>
      <w:marBottom w:val="0"/>
      <w:divBdr>
        <w:top w:val="none" w:sz="0" w:space="0" w:color="auto"/>
        <w:left w:val="none" w:sz="0" w:space="0" w:color="auto"/>
        <w:bottom w:val="none" w:sz="0" w:space="0" w:color="auto"/>
        <w:right w:val="none" w:sz="0" w:space="0" w:color="auto"/>
      </w:divBdr>
    </w:div>
    <w:div w:id="166406589">
      <w:bodyDiv w:val="1"/>
      <w:marLeft w:val="0"/>
      <w:marRight w:val="0"/>
      <w:marTop w:val="0"/>
      <w:marBottom w:val="0"/>
      <w:divBdr>
        <w:top w:val="none" w:sz="0" w:space="0" w:color="auto"/>
        <w:left w:val="none" w:sz="0" w:space="0" w:color="auto"/>
        <w:bottom w:val="none" w:sz="0" w:space="0" w:color="auto"/>
        <w:right w:val="none" w:sz="0" w:space="0" w:color="auto"/>
      </w:divBdr>
    </w:div>
    <w:div w:id="201524333">
      <w:bodyDiv w:val="1"/>
      <w:marLeft w:val="0"/>
      <w:marRight w:val="0"/>
      <w:marTop w:val="0"/>
      <w:marBottom w:val="0"/>
      <w:divBdr>
        <w:top w:val="none" w:sz="0" w:space="0" w:color="auto"/>
        <w:left w:val="none" w:sz="0" w:space="0" w:color="auto"/>
        <w:bottom w:val="none" w:sz="0" w:space="0" w:color="auto"/>
        <w:right w:val="none" w:sz="0" w:space="0" w:color="auto"/>
      </w:divBdr>
    </w:div>
    <w:div w:id="235668580">
      <w:bodyDiv w:val="1"/>
      <w:marLeft w:val="0"/>
      <w:marRight w:val="0"/>
      <w:marTop w:val="0"/>
      <w:marBottom w:val="0"/>
      <w:divBdr>
        <w:top w:val="none" w:sz="0" w:space="0" w:color="auto"/>
        <w:left w:val="none" w:sz="0" w:space="0" w:color="auto"/>
        <w:bottom w:val="none" w:sz="0" w:space="0" w:color="auto"/>
        <w:right w:val="none" w:sz="0" w:space="0" w:color="auto"/>
      </w:divBdr>
    </w:div>
    <w:div w:id="298924399">
      <w:bodyDiv w:val="1"/>
      <w:marLeft w:val="0"/>
      <w:marRight w:val="0"/>
      <w:marTop w:val="0"/>
      <w:marBottom w:val="0"/>
      <w:divBdr>
        <w:top w:val="none" w:sz="0" w:space="0" w:color="auto"/>
        <w:left w:val="none" w:sz="0" w:space="0" w:color="auto"/>
        <w:bottom w:val="none" w:sz="0" w:space="0" w:color="auto"/>
        <w:right w:val="none" w:sz="0" w:space="0" w:color="auto"/>
      </w:divBdr>
    </w:div>
    <w:div w:id="307708119">
      <w:bodyDiv w:val="1"/>
      <w:marLeft w:val="0"/>
      <w:marRight w:val="0"/>
      <w:marTop w:val="0"/>
      <w:marBottom w:val="0"/>
      <w:divBdr>
        <w:top w:val="none" w:sz="0" w:space="0" w:color="auto"/>
        <w:left w:val="none" w:sz="0" w:space="0" w:color="auto"/>
        <w:bottom w:val="none" w:sz="0" w:space="0" w:color="auto"/>
        <w:right w:val="none" w:sz="0" w:space="0" w:color="auto"/>
      </w:divBdr>
    </w:div>
    <w:div w:id="460803396">
      <w:bodyDiv w:val="1"/>
      <w:marLeft w:val="0"/>
      <w:marRight w:val="0"/>
      <w:marTop w:val="0"/>
      <w:marBottom w:val="0"/>
      <w:divBdr>
        <w:top w:val="none" w:sz="0" w:space="0" w:color="auto"/>
        <w:left w:val="none" w:sz="0" w:space="0" w:color="auto"/>
        <w:bottom w:val="none" w:sz="0" w:space="0" w:color="auto"/>
        <w:right w:val="none" w:sz="0" w:space="0" w:color="auto"/>
      </w:divBdr>
    </w:div>
    <w:div w:id="515576400">
      <w:bodyDiv w:val="1"/>
      <w:marLeft w:val="0"/>
      <w:marRight w:val="0"/>
      <w:marTop w:val="0"/>
      <w:marBottom w:val="0"/>
      <w:divBdr>
        <w:top w:val="none" w:sz="0" w:space="0" w:color="auto"/>
        <w:left w:val="none" w:sz="0" w:space="0" w:color="auto"/>
        <w:bottom w:val="none" w:sz="0" w:space="0" w:color="auto"/>
        <w:right w:val="none" w:sz="0" w:space="0" w:color="auto"/>
      </w:divBdr>
    </w:div>
    <w:div w:id="519926953">
      <w:bodyDiv w:val="1"/>
      <w:marLeft w:val="0"/>
      <w:marRight w:val="0"/>
      <w:marTop w:val="0"/>
      <w:marBottom w:val="0"/>
      <w:divBdr>
        <w:top w:val="none" w:sz="0" w:space="0" w:color="auto"/>
        <w:left w:val="none" w:sz="0" w:space="0" w:color="auto"/>
        <w:bottom w:val="none" w:sz="0" w:space="0" w:color="auto"/>
        <w:right w:val="none" w:sz="0" w:space="0" w:color="auto"/>
      </w:divBdr>
    </w:div>
    <w:div w:id="581178942">
      <w:bodyDiv w:val="1"/>
      <w:marLeft w:val="0"/>
      <w:marRight w:val="0"/>
      <w:marTop w:val="0"/>
      <w:marBottom w:val="0"/>
      <w:divBdr>
        <w:top w:val="none" w:sz="0" w:space="0" w:color="auto"/>
        <w:left w:val="none" w:sz="0" w:space="0" w:color="auto"/>
        <w:bottom w:val="none" w:sz="0" w:space="0" w:color="auto"/>
        <w:right w:val="none" w:sz="0" w:space="0" w:color="auto"/>
      </w:divBdr>
    </w:div>
    <w:div w:id="604731471">
      <w:bodyDiv w:val="1"/>
      <w:marLeft w:val="0"/>
      <w:marRight w:val="0"/>
      <w:marTop w:val="0"/>
      <w:marBottom w:val="0"/>
      <w:divBdr>
        <w:top w:val="none" w:sz="0" w:space="0" w:color="auto"/>
        <w:left w:val="none" w:sz="0" w:space="0" w:color="auto"/>
        <w:bottom w:val="none" w:sz="0" w:space="0" w:color="auto"/>
        <w:right w:val="none" w:sz="0" w:space="0" w:color="auto"/>
      </w:divBdr>
    </w:div>
    <w:div w:id="639457365">
      <w:bodyDiv w:val="1"/>
      <w:marLeft w:val="0"/>
      <w:marRight w:val="0"/>
      <w:marTop w:val="0"/>
      <w:marBottom w:val="0"/>
      <w:divBdr>
        <w:top w:val="none" w:sz="0" w:space="0" w:color="auto"/>
        <w:left w:val="none" w:sz="0" w:space="0" w:color="auto"/>
        <w:bottom w:val="none" w:sz="0" w:space="0" w:color="auto"/>
        <w:right w:val="none" w:sz="0" w:space="0" w:color="auto"/>
      </w:divBdr>
    </w:div>
    <w:div w:id="727993137">
      <w:bodyDiv w:val="1"/>
      <w:marLeft w:val="0"/>
      <w:marRight w:val="0"/>
      <w:marTop w:val="0"/>
      <w:marBottom w:val="0"/>
      <w:divBdr>
        <w:top w:val="none" w:sz="0" w:space="0" w:color="auto"/>
        <w:left w:val="none" w:sz="0" w:space="0" w:color="auto"/>
        <w:bottom w:val="none" w:sz="0" w:space="0" w:color="auto"/>
        <w:right w:val="none" w:sz="0" w:space="0" w:color="auto"/>
      </w:divBdr>
    </w:div>
    <w:div w:id="794101771">
      <w:bodyDiv w:val="1"/>
      <w:marLeft w:val="0"/>
      <w:marRight w:val="0"/>
      <w:marTop w:val="0"/>
      <w:marBottom w:val="0"/>
      <w:divBdr>
        <w:top w:val="none" w:sz="0" w:space="0" w:color="auto"/>
        <w:left w:val="none" w:sz="0" w:space="0" w:color="auto"/>
        <w:bottom w:val="none" w:sz="0" w:space="0" w:color="auto"/>
        <w:right w:val="none" w:sz="0" w:space="0" w:color="auto"/>
      </w:divBdr>
    </w:div>
    <w:div w:id="842666433">
      <w:bodyDiv w:val="1"/>
      <w:marLeft w:val="0"/>
      <w:marRight w:val="0"/>
      <w:marTop w:val="0"/>
      <w:marBottom w:val="0"/>
      <w:divBdr>
        <w:top w:val="none" w:sz="0" w:space="0" w:color="auto"/>
        <w:left w:val="none" w:sz="0" w:space="0" w:color="auto"/>
        <w:bottom w:val="none" w:sz="0" w:space="0" w:color="auto"/>
        <w:right w:val="none" w:sz="0" w:space="0" w:color="auto"/>
      </w:divBdr>
    </w:div>
    <w:div w:id="996374520">
      <w:bodyDiv w:val="1"/>
      <w:marLeft w:val="0"/>
      <w:marRight w:val="0"/>
      <w:marTop w:val="0"/>
      <w:marBottom w:val="0"/>
      <w:divBdr>
        <w:top w:val="none" w:sz="0" w:space="0" w:color="auto"/>
        <w:left w:val="none" w:sz="0" w:space="0" w:color="auto"/>
        <w:bottom w:val="none" w:sz="0" w:space="0" w:color="auto"/>
        <w:right w:val="none" w:sz="0" w:space="0" w:color="auto"/>
      </w:divBdr>
    </w:div>
    <w:div w:id="1050692583">
      <w:bodyDiv w:val="1"/>
      <w:marLeft w:val="0"/>
      <w:marRight w:val="0"/>
      <w:marTop w:val="0"/>
      <w:marBottom w:val="0"/>
      <w:divBdr>
        <w:top w:val="none" w:sz="0" w:space="0" w:color="auto"/>
        <w:left w:val="none" w:sz="0" w:space="0" w:color="auto"/>
        <w:bottom w:val="none" w:sz="0" w:space="0" w:color="auto"/>
        <w:right w:val="none" w:sz="0" w:space="0" w:color="auto"/>
      </w:divBdr>
    </w:div>
    <w:div w:id="1135685287">
      <w:bodyDiv w:val="1"/>
      <w:marLeft w:val="0"/>
      <w:marRight w:val="0"/>
      <w:marTop w:val="0"/>
      <w:marBottom w:val="0"/>
      <w:divBdr>
        <w:top w:val="none" w:sz="0" w:space="0" w:color="auto"/>
        <w:left w:val="none" w:sz="0" w:space="0" w:color="auto"/>
        <w:bottom w:val="none" w:sz="0" w:space="0" w:color="auto"/>
        <w:right w:val="none" w:sz="0" w:space="0" w:color="auto"/>
      </w:divBdr>
    </w:div>
    <w:div w:id="1182623093">
      <w:bodyDiv w:val="1"/>
      <w:marLeft w:val="0"/>
      <w:marRight w:val="0"/>
      <w:marTop w:val="0"/>
      <w:marBottom w:val="0"/>
      <w:divBdr>
        <w:top w:val="none" w:sz="0" w:space="0" w:color="auto"/>
        <w:left w:val="none" w:sz="0" w:space="0" w:color="auto"/>
        <w:bottom w:val="none" w:sz="0" w:space="0" w:color="auto"/>
        <w:right w:val="none" w:sz="0" w:space="0" w:color="auto"/>
      </w:divBdr>
    </w:div>
    <w:div w:id="1199972096">
      <w:bodyDiv w:val="1"/>
      <w:marLeft w:val="0"/>
      <w:marRight w:val="0"/>
      <w:marTop w:val="0"/>
      <w:marBottom w:val="0"/>
      <w:divBdr>
        <w:top w:val="none" w:sz="0" w:space="0" w:color="auto"/>
        <w:left w:val="none" w:sz="0" w:space="0" w:color="auto"/>
        <w:bottom w:val="none" w:sz="0" w:space="0" w:color="auto"/>
        <w:right w:val="none" w:sz="0" w:space="0" w:color="auto"/>
      </w:divBdr>
    </w:div>
    <w:div w:id="1325010325">
      <w:bodyDiv w:val="1"/>
      <w:marLeft w:val="0"/>
      <w:marRight w:val="0"/>
      <w:marTop w:val="0"/>
      <w:marBottom w:val="0"/>
      <w:divBdr>
        <w:top w:val="none" w:sz="0" w:space="0" w:color="auto"/>
        <w:left w:val="none" w:sz="0" w:space="0" w:color="auto"/>
        <w:bottom w:val="none" w:sz="0" w:space="0" w:color="auto"/>
        <w:right w:val="none" w:sz="0" w:space="0" w:color="auto"/>
      </w:divBdr>
    </w:div>
    <w:div w:id="1456095136">
      <w:bodyDiv w:val="1"/>
      <w:marLeft w:val="0"/>
      <w:marRight w:val="0"/>
      <w:marTop w:val="0"/>
      <w:marBottom w:val="0"/>
      <w:divBdr>
        <w:top w:val="none" w:sz="0" w:space="0" w:color="auto"/>
        <w:left w:val="none" w:sz="0" w:space="0" w:color="auto"/>
        <w:bottom w:val="none" w:sz="0" w:space="0" w:color="auto"/>
        <w:right w:val="none" w:sz="0" w:space="0" w:color="auto"/>
      </w:divBdr>
    </w:div>
    <w:div w:id="1460996404">
      <w:bodyDiv w:val="1"/>
      <w:marLeft w:val="0"/>
      <w:marRight w:val="0"/>
      <w:marTop w:val="0"/>
      <w:marBottom w:val="0"/>
      <w:divBdr>
        <w:top w:val="none" w:sz="0" w:space="0" w:color="auto"/>
        <w:left w:val="none" w:sz="0" w:space="0" w:color="auto"/>
        <w:bottom w:val="none" w:sz="0" w:space="0" w:color="auto"/>
        <w:right w:val="none" w:sz="0" w:space="0" w:color="auto"/>
      </w:divBdr>
      <w:divsChild>
        <w:div w:id="715356947">
          <w:marLeft w:val="547"/>
          <w:marRight w:val="0"/>
          <w:marTop w:val="0"/>
          <w:marBottom w:val="0"/>
          <w:divBdr>
            <w:top w:val="none" w:sz="0" w:space="0" w:color="auto"/>
            <w:left w:val="none" w:sz="0" w:space="0" w:color="auto"/>
            <w:bottom w:val="none" w:sz="0" w:space="0" w:color="auto"/>
            <w:right w:val="none" w:sz="0" w:space="0" w:color="auto"/>
          </w:divBdr>
        </w:div>
        <w:div w:id="1314337314">
          <w:marLeft w:val="547"/>
          <w:marRight w:val="0"/>
          <w:marTop w:val="0"/>
          <w:marBottom w:val="0"/>
          <w:divBdr>
            <w:top w:val="none" w:sz="0" w:space="0" w:color="auto"/>
            <w:left w:val="none" w:sz="0" w:space="0" w:color="auto"/>
            <w:bottom w:val="none" w:sz="0" w:space="0" w:color="auto"/>
            <w:right w:val="none" w:sz="0" w:space="0" w:color="auto"/>
          </w:divBdr>
        </w:div>
      </w:divsChild>
    </w:div>
    <w:div w:id="1501504367">
      <w:bodyDiv w:val="1"/>
      <w:marLeft w:val="0"/>
      <w:marRight w:val="0"/>
      <w:marTop w:val="0"/>
      <w:marBottom w:val="0"/>
      <w:divBdr>
        <w:top w:val="none" w:sz="0" w:space="0" w:color="auto"/>
        <w:left w:val="none" w:sz="0" w:space="0" w:color="auto"/>
        <w:bottom w:val="none" w:sz="0" w:space="0" w:color="auto"/>
        <w:right w:val="none" w:sz="0" w:space="0" w:color="auto"/>
      </w:divBdr>
    </w:div>
    <w:div w:id="1590309622">
      <w:bodyDiv w:val="1"/>
      <w:marLeft w:val="0"/>
      <w:marRight w:val="0"/>
      <w:marTop w:val="0"/>
      <w:marBottom w:val="0"/>
      <w:divBdr>
        <w:top w:val="none" w:sz="0" w:space="0" w:color="auto"/>
        <w:left w:val="none" w:sz="0" w:space="0" w:color="auto"/>
        <w:bottom w:val="none" w:sz="0" w:space="0" w:color="auto"/>
        <w:right w:val="none" w:sz="0" w:space="0" w:color="auto"/>
      </w:divBdr>
    </w:div>
    <w:div w:id="1591235355">
      <w:bodyDiv w:val="1"/>
      <w:marLeft w:val="0"/>
      <w:marRight w:val="0"/>
      <w:marTop w:val="0"/>
      <w:marBottom w:val="0"/>
      <w:divBdr>
        <w:top w:val="none" w:sz="0" w:space="0" w:color="auto"/>
        <w:left w:val="none" w:sz="0" w:space="0" w:color="auto"/>
        <w:bottom w:val="none" w:sz="0" w:space="0" w:color="auto"/>
        <w:right w:val="none" w:sz="0" w:space="0" w:color="auto"/>
      </w:divBdr>
    </w:div>
    <w:div w:id="1724866420">
      <w:bodyDiv w:val="1"/>
      <w:marLeft w:val="0"/>
      <w:marRight w:val="0"/>
      <w:marTop w:val="0"/>
      <w:marBottom w:val="0"/>
      <w:divBdr>
        <w:top w:val="none" w:sz="0" w:space="0" w:color="auto"/>
        <w:left w:val="none" w:sz="0" w:space="0" w:color="auto"/>
        <w:bottom w:val="none" w:sz="0" w:space="0" w:color="auto"/>
        <w:right w:val="none" w:sz="0" w:space="0" w:color="auto"/>
      </w:divBdr>
    </w:div>
    <w:div w:id="1883666470">
      <w:bodyDiv w:val="1"/>
      <w:marLeft w:val="0"/>
      <w:marRight w:val="0"/>
      <w:marTop w:val="0"/>
      <w:marBottom w:val="0"/>
      <w:divBdr>
        <w:top w:val="none" w:sz="0" w:space="0" w:color="auto"/>
        <w:left w:val="none" w:sz="0" w:space="0" w:color="auto"/>
        <w:bottom w:val="none" w:sz="0" w:space="0" w:color="auto"/>
        <w:right w:val="none" w:sz="0" w:space="0" w:color="auto"/>
      </w:divBdr>
    </w:div>
    <w:div w:id="1967203115">
      <w:bodyDiv w:val="1"/>
      <w:marLeft w:val="0"/>
      <w:marRight w:val="0"/>
      <w:marTop w:val="0"/>
      <w:marBottom w:val="0"/>
      <w:divBdr>
        <w:top w:val="none" w:sz="0" w:space="0" w:color="auto"/>
        <w:left w:val="none" w:sz="0" w:space="0" w:color="auto"/>
        <w:bottom w:val="none" w:sz="0" w:space="0" w:color="auto"/>
        <w:right w:val="none" w:sz="0" w:space="0" w:color="auto"/>
      </w:divBdr>
      <w:divsChild>
        <w:div w:id="453445172">
          <w:marLeft w:val="1051"/>
          <w:marRight w:val="0"/>
          <w:marTop w:val="45"/>
          <w:marBottom w:val="0"/>
          <w:divBdr>
            <w:top w:val="none" w:sz="0" w:space="0" w:color="auto"/>
            <w:left w:val="none" w:sz="0" w:space="0" w:color="auto"/>
            <w:bottom w:val="none" w:sz="0" w:space="0" w:color="auto"/>
            <w:right w:val="none" w:sz="0" w:space="0" w:color="auto"/>
          </w:divBdr>
        </w:div>
      </w:divsChild>
    </w:div>
    <w:div w:id="1990329586">
      <w:bodyDiv w:val="1"/>
      <w:marLeft w:val="0"/>
      <w:marRight w:val="0"/>
      <w:marTop w:val="0"/>
      <w:marBottom w:val="0"/>
      <w:divBdr>
        <w:top w:val="none" w:sz="0" w:space="0" w:color="auto"/>
        <w:left w:val="none" w:sz="0" w:space="0" w:color="auto"/>
        <w:bottom w:val="none" w:sz="0" w:space="0" w:color="auto"/>
        <w:right w:val="none" w:sz="0" w:space="0" w:color="auto"/>
      </w:divBdr>
    </w:div>
    <w:div w:id="208529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Novo Nordisk 2020">
      <a:dk1>
        <a:sysClr val="windowText" lastClr="000000"/>
      </a:dk1>
      <a:lt1>
        <a:srgbClr val="FFFFFF"/>
      </a:lt1>
      <a:dk2>
        <a:srgbClr val="001965"/>
      </a:dk2>
      <a:lt2>
        <a:srgbClr val="CCC5BD"/>
      </a:lt2>
      <a:accent1>
        <a:srgbClr val="001965"/>
      </a:accent1>
      <a:accent2>
        <a:srgbClr val="005AD2"/>
      </a:accent2>
      <a:accent3>
        <a:srgbClr val="3B97DE"/>
      </a:accent3>
      <a:accent4>
        <a:srgbClr val="EEA7BF"/>
      </a:accent4>
      <a:accent5>
        <a:srgbClr val="2A918B"/>
      </a:accent5>
      <a:accent6>
        <a:srgbClr val="939AA7"/>
      </a:accent6>
      <a:hlink>
        <a:srgbClr val="005AD2"/>
      </a:hlink>
      <a:folHlink>
        <a:srgbClr val="3B97DE"/>
      </a:folHlink>
    </a:clrScheme>
    <a:fontScheme name="Novo Nordisk 2020">
      <a:majorFont>
        <a:latin typeface="Apis For Office"/>
        <a:ea typeface=""/>
        <a:cs typeface=""/>
      </a:majorFont>
      <a:minorFont>
        <a:latin typeface="Apis For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64516117DC2148BC4A7F6453493625" ma:contentTypeVersion="17" ma:contentTypeDescription="Create a new document." ma:contentTypeScope="" ma:versionID="64a9768e8131ce639f680070671d8828">
  <xsd:schema xmlns:xsd="http://www.w3.org/2001/XMLSchema" xmlns:xs="http://www.w3.org/2001/XMLSchema" xmlns:p="http://schemas.microsoft.com/office/2006/metadata/properties" xmlns:ns1="http://schemas.microsoft.com/sharepoint/v3" xmlns:ns2="79bc22ce-3cf2-441d-abba-69d5a7440088" xmlns:ns3="b1a3c0d5-b245-4476-b36e-58ea69eb4cb4" targetNamespace="http://schemas.microsoft.com/office/2006/metadata/properties" ma:root="true" ma:fieldsID="e2299aa765dd2fe8856bcedc7d064314" ns1:_="" ns2:_="" ns3:_="">
    <xsd:import namespace="http://schemas.microsoft.com/sharepoint/v3"/>
    <xsd:import namespace="79bc22ce-3cf2-441d-abba-69d5a7440088"/>
    <xsd:import namespace="b1a3c0d5-b245-4476-b36e-58ea69eb4c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bc22ce-3cf2-441d-abba-69d5a7440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09db7ae-f210-430f-9df8-1b54465afd4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a3c0d5-b245-4476-b36e-58ea69eb4c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008be65-58a4-46df-b162-159be6fdda8d}" ma:internalName="TaxCatchAll" ma:showField="CatchAllData" ma:web="b1a3c0d5-b245-4476-b36e-58ea69eb4c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a3c0d5-b245-4476-b36e-58ea69eb4cb4" xsi:nil="true"/>
    <lcf76f155ced4ddcb4097134ff3c332f xmlns="79bc22ce-3cf2-441d-abba-69d5a7440088">
      <Terms xmlns="http://schemas.microsoft.com/office/infopath/2007/PartnerControls"/>
    </lcf76f155ced4ddcb4097134ff3c332f>
    <SharedWithUsers xmlns="b1a3c0d5-b245-4476-b36e-58ea69eb4cb4">
      <UserInfo>
        <DisplayName>GJRY (Jigar Rajpura)</DisplayName>
        <AccountId>23</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97A99-F16A-4F14-8ED4-800EBC46F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bc22ce-3cf2-441d-abba-69d5a7440088"/>
    <ds:schemaRef ds:uri="b1a3c0d5-b245-4476-b36e-58ea69eb4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E0010C-E453-4F9A-AFE1-C9006C8DEC8A}">
  <ds:schemaRefs>
    <ds:schemaRef ds:uri="http://schemas.microsoft.com/office/2006/metadata/properties"/>
    <ds:schemaRef ds:uri="http://schemas.microsoft.com/office/infopath/2007/PartnerControls"/>
    <ds:schemaRef ds:uri="b1a3c0d5-b245-4476-b36e-58ea69eb4cb4"/>
    <ds:schemaRef ds:uri="79bc22ce-3cf2-441d-abba-69d5a7440088"/>
    <ds:schemaRef ds:uri="http://schemas.microsoft.com/sharepoint/v3"/>
  </ds:schemaRefs>
</ds:datastoreItem>
</file>

<file path=customXml/itemProps3.xml><?xml version="1.0" encoding="utf-8"?>
<ds:datastoreItem xmlns:ds="http://schemas.openxmlformats.org/officeDocument/2006/customXml" ds:itemID="{CB88C89D-E8BE-4C8C-82AD-8E7CEB4B93DD}">
  <ds:schemaRefs>
    <ds:schemaRef ds:uri="http://schemas.microsoft.com/sharepoint/v3/contenttype/forms"/>
  </ds:schemaRefs>
</ds:datastoreItem>
</file>

<file path=customXml/itemProps4.xml><?xml version="1.0" encoding="utf-8"?>
<ds:datastoreItem xmlns:ds="http://schemas.openxmlformats.org/officeDocument/2006/customXml" ds:itemID="{E5108BE9-1DDE-45BD-A747-DFDF3EB7939B}">
  <ds:schemaRefs>
    <ds:schemaRef ds:uri="http://schemas.openxmlformats.org/officeDocument/2006/bibliography"/>
  </ds:schemaRefs>
</ds:datastoreItem>
</file>

<file path=docMetadata/LabelInfo.xml><?xml version="1.0" encoding="utf-8"?>
<clbl:labelList xmlns:clbl="http://schemas.microsoft.com/office/2020/mipLabelMetadata">
  <clbl:label id="{fdfed7bd-9f6a-44a1-b694-6e39c468c150}" enabled="0" method="" siteId="{fdfed7bd-9f6a-44a1-b694-6e39c468c15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197</Words>
  <Characters>1127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CharactersWithSpaces>
  <SharedDoc>false</SharedDoc>
  <HLinks>
    <vt:vector size="12" baseType="variant">
      <vt:variant>
        <vt:i4>1441894</vt:i4>
      </vt:variant>
      <vt:variant>
        <vt:i4>0</vt:i4>
      </vt:variant>
      <vt:variant>
        <vt:i4>0</vt:i4>
      </vt:variant>
      <vt:variant>
        <vt:i4>5</vt:i4>
      </vt:variant>
      <vt:variant>
        <vt:lpwstr>mailto:Adam.dehavenon@yale.edu</vt:lpwstr>
      </vt:variant>
      <vt:variant>
        <vt:lpwstr/>
      </vt:variant>
      <vt:variant>
        <vt:i4>917519</vt:i4>
      </vt:variant>
      <vt:variant>
        <vt:i4>0</vt:i4>
      </vt:variant>
      <vt:variant>
        <vt:i4>0</vt:i4>
      </vt:variant>
      <vt:variant>
        <vt:i4>5</vt:i4>
      </vt:variant>
      <vt:variant>
        <vt:lpwstr>https://doi.org/10.1016/S0735-1097(23)02312-4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MXTZ (Mandy Tan)</dc:creator>
  <cp:keywords/>
  <dc:description/>
  <cp:lastModifiedBy>Nithya sudalai</cp:lastModifiedBy>
  <cp:revision>4</cp:revision>
  <dcterms:created xsi:type="dcterms:W3CDTF">2023-10-31T13:16:00Z</dcterms:created>
  <dcterms:modified xsi:type="dcterms:W3CDTF">2023-11-09T02:37:00Z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0x010100FC64516117DC2148BC4A7F6453493625</vt:lpwstr>
  </property>
  <property fmtid="{D5CDD505-2E9C-101B-9397-08002B2CF9AE}" pid="4" name="MediaServiceImageTags">
    <vt:lpwstr/>
  </property>
</Properties>
</file>