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5AC57" w14:textId="20E2A5AF" w:rsidR="00744729" w:rsidRPr="00A87232" w:rsidRDefault="00EA6DC2" w:rsidP="00744729">
      <w:pPr>
        <w:spacing w:line="360" w:lineRule="auto"/>
        <w:rPr>
          <w:rFonts w:cs="Times New Roman"/>
          <w:szCs w:val="24"/>
        </w:rPr>
      </w:pPr>
      <w:r w:rsidRPr="00EA6DC2">
        <w:rPr>
          <w:rFonts w:cs="Times New Roman"/>
          <w:b/>
          <w:bCs/>
          <w:szCs w:val="24"/>
        </w:rPr>
        <w:t>Supplementary Table 6</w:t>
      </w:r>
      <w:r w:rsidR="00744729" w:rsidRPr="00EA6DC2">
        <w:rPr>
          <w:rFonts w:cs="Times New Roman"/>
          <w:b/>
          <w:bCs/>
          <w:szCs w:val="24"/>
        </w:rPr>
        <w:t>.</w:t>
      </w:r>
      <w:r w:rsidR="00744729" w:rsidRPr="00A87232">
        <w:rPr>
          <w:rFonts w:cs="Times New Roman"/>
          <w:szCs w:val="24"/>
        </w:rPr>
        <w:t xml:space="preserve"> Association between TyG index and postoperative stroke in sensitivity analyses.</w:t>
      </w:r>
    </w:p>
    <w:tbl>
      <w:tblPr>
        <w:tblW w:w="12319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5448"/>
        <w:gridCol w:w="1885"/>
        <w:gridCol w:w="999"/>
        <w:gridCol w:w="1855"/>
        <w:gridCol w:w="856"/>
      </w:tblGrid>
      <w:tr w:rsidR="004B294A" w:rsidRPr="00182C4D" w14:paraId="0C9E9886" w14:textId="77777777" w:rsidTr="0081171B">
        <w:trPr>
          <w:trHeight w:val="417"/>
          <w:jc w:val="center"/>
        </w:trPr>
        <w:tc>
          <w:tcPr>
            <w:tcW w:w="6724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B014520" w14:textId="54495A58" w:rsidR="004B294A" w:rsidRPr="00F532CF" w:rsidRDefault="004B294A" w:rsidP="004B294A">
            <w:pPr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b/>
                <w:bCs/>
                <w:color w:val="000000" w:themeColor="text1"/>
                <w:sz w:val="20"/>
                <w:szCs w:val="20"/>
              </w:rPr>
              <w:t>P</w:t>
            </w: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opulation</w:t>
            </w:r>
          </w:p>
        </w:tc>
        <w:tc>
          <w:tcPr>
            <w:tcW w:w="28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ABA5F1" w14:textId="3B991682" w:rsidR="004B294A" w:rsidRPr="00F532CF" w:rsidRDefault="004B294A" w:rsidP="00166A34">
            <w:pPr>
              <w:spacing w:line="360" w:lineRule="auto"/>
              <w:ind w:firstLineChars="600" w:firstLine="1200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532CF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Unadjusted</w:t>
            </w:r>
          </w:p>
        </w:tc>
        <w:tc>
          <w:tcPr>
            <w:tcW w:w="27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09D1D6" w14:textId="3F371F30" w:rsidR="004B294A" w:rsidRPr="00F532CF" w:rsidRDefault="004B294A" w:rsidP="00166A34">
            <w:pPr>
              <w:spacing w:line="360" w:lineRule="auto"/>
              <w:ind w:firstLineChars="650" w:firstLine="1300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532CF">
              <w:rPr>
                <w:rFonts w:cs="Times New Roman" w:hint="eastAsia"/>
                <w:b/>
                <w:bCs/>
                <w:color w:val="000000" w:themeColor="text1"/>
                <w:sz w:val="20"/>
                <w:szCs w:val="20"/>
              </w:rPr>
              <w:t>M</w:t>
            </w:r>
            <w:r w:rsidRPr="00F532CF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odel </w:t>
            </w:r>
            <w:r w:rsidR="00A87232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="00A87232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4B294A" w:rsidRPr="00182C4D" w14:paraId="0068F2F8" w14:textId="77777777" w:rsidTr="0081171B">
        <w:trPr>
          <w:trHeight w:val="417"/>
          <w:jc w:val="center"/>
        </w:trPr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B4E0A45" w14:textId="77777777" w:rsidR="004B294A" w:rsidRDefault="004B294A" w:rsidP="00166A34">
            <w:pPr>
              <w:spacing w:line="360" w:lineRule="auto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448" w:type="dxa"/>
            <w:tcBorders>
              <w:top w:val="nil"/>
              <w:bottom w:val="single" w:sz="4" w:space="0" w:color="auto"/>
            </w:tcBorders>
          </w:tcPr>
          <w:p w14:paraId="13B86290" w14:textId="77777777" w:rsidR="004B294A" w:rsidRPr="002604E9" w:rsidRDefault="004B294A" w:rsidP="00166A34">
            <w:pPr>
              <w:spacing w:line="360" w:lineRule="auto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08C7C2" w14:textId="3E4C340E" w:rsidR="004B294A" w:rsidRPr="002604E9" w:rsidRDefault="004B294A" w:rsidP="00166A34">
            <w:pPr>
              <w:spacing w:line="360" w:lineRule="auto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604E9">
              <w:rPr>
                <w:rFonts w:cs="Times New Roman"/>
                <w:color w:val="000000" w:themeColor="text1"/>
                <w:sz w:val="20"/>
                <w:szCs w:val="20"/>
              </w:rPr>
              <w:t>OR (95% CI)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44E41A2B" w14:textId="77777777" w:rsidR="004B294A" w:rsidRPr="002604E9" w:rsidRDefault="004B294A" w:rsidP="00166A34">
            <w:pPr>
              <w:spacing w:line="360" w:lineRule="auto"/>
              <w:jc w:val="left"/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604E9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CCC267" w14:textId="0C75C206" w:rsidR="004B294A" w:rsidRPr="00182C4D" w:rsidRDefault="004B294A" w:rsidP="00166A34">
            <w:pPr>
              <w:spacing w:line="360" w:lineRule="auto"/>
              <w:jc w:val="left"/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2604E9">
              <w:rPr>
                <w:rFonts w:cs="Times New Roman"/>
                <w:color w:val="000000" w:themeColor="text1"/>
                <w:sz w:val="20"/>
                <w:szCs w:val="20"/>
              </w:rPr>
              <w:t>OR (95% CI)</w:t>
            </w: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</w:tcPr>
          <w:p w14:paraId="334AE101" w14:textId="77777777" w:rsidR="004B294A" w:rsidRPr="00182C4D" w:rsidRDefault="004B294A" w:rsidP="00166A34">
            <w:pPr>
              <w:spacing w:line="360" w:lineRule="auto"/>
              <w:jc w:val="left"/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2604E9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4B294A" w:rsidRPr="0080411D" w14:paraId="7364DC67" w14:textId="77777777" w:rsidTr="0081171B">
        <w:trPr>
          <w:trHeight w:val="417"/>
          <w:jc w:val="center"/>
        </w:trPr>
        <w:tc>
          <w:tcPr>
            <w:tcW w:w="1276" w:type="dxa"/>
            <w:vAlign w:val="bottom"/>
          </w:tcPr>
          <w:p w14:paraId="6F29487A" w14:textId="27DC7F36" w:rsidR="004B294A" w:rsidRPr="00B26025" w:rsidRDefault="005B4B23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Condition 1</w:t>
            </w:r>
          </w:p>
        </w:tc>
        <w:tc>
          <w:tcPr>
            <w:tcW w:w="5448" w:type="dxa"/>
          </w:tcPr>
          <w:p w14:paraId="469B5BD0" w14:textId="51C0576F" w:rsidR="004B294A" w:rsidRPr="00910626" w:rsidRDefault="005B4B23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5B4B23">
              <w:rPr>
                <w:rFonts w:cs="Times New Roman"/>
                <w:sz w:val="20"/>
                <w:szCs w:val="20"/>
              </w:rPr>
              <w:t>Non-imputed original dataset</w:t>
            </w:r>
          </w:p>
        </w:tc>
        <w:tc>
          <w:tcPr>
            <w:tcW w:w="1885" w:type="dxa"/>
            <w:vAlign w:val="center"/>
          </w:tcPr>
          <w:p w14:paraId="7B517E7A" w14:textId="71C52324" w:rsidR="004B294A" w:rsidRPr="0080411D" w:rsidRDefault="005B4B23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5B4B23">
              <w:rPr>
                <w:rFonts w:cs="Times New Roman"/>
                <w:sz w:val="20"/>
                <w:szCs w:val="20"/>
              </w:rPr>
              <w:t>2.008 (1.311-3.073)</w:t>
            </w:r>
          </w:p>
        </w:tc>
        <w:tc>
          <w:tcPr>
            <w:tcW w:w="999" w:type="dxa"/>
            <w:vAlign w:val="center"/>
          </w:tcPr>
          <w:p w14:paraId="006DFE58" w14:textId="1852DD9F" w:rsidR="004B294A" w:rsidRPr="0080411D" w:rsidRDefault="005B4B23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5B4B23">
              <w:rPr>
                <w:rFonts w:cs="Times New Roman"/>
                <w:sz w:val="20"/>
                <w:szCs w:val="20"/>
              </w:rPr>
              <w:t>0.001</w:t>
            </w:r>
          </w:p>
        </w:tc>
        <w:tc>
          <w:tcPr>
            <w:tcW w:w="1855" w:type="dxa"/>
            <w:vAlign w:val="bottom"/>
          </w:tcPr>
          <w:p w14:paraId="16C3185D" w14:textId="665C37F6" w:rsidR="004B294A" w:rsidRPr="0080411D" w:rsidRDefault="005B4B23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5B4B23">
              <w:rPr>
                <w:rFonts w:cs="Times New Roman"/>
                <w:sz w:val="20"/>
                <w:szCs w:val="20"/>
              </w:rPr>
              <w:t>2.025 (1.197-3.429)</w:t>
            </w:r>
          </w:p>
        </w:tc>
        <w:tc>
          <w:tcPr>
            <w:tcW w:w="856" w:type="dxa"/>
          </w:tcPr>
          <w:p w14:paraId="558A6993" w14:textId="48C19871" w:rsidR="004B294A" w:rsidRPr="0080411D" w:rsidRDefault="005B4B23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5B4B23">
              <w:rPr>
                <w:rFonts w:cs="Times New Roman"/>
                <w:sz w:val="20"/>
                <w:szCs w:val="20"/>
              </w:rPr>
              <w:t>0.009</w:t>
            </w:r>
          </w:p>
        </w:tc>
      </w:tr>
      <w:tr w:rsidR="005B4B23" w:rsidRPr="0080411D" w14:paraId="667492F4" w14:textId="77777777" w:rsidTr="0081171B">
        <w:trPr>
          <w:trHeight w:val="417"/>
          <w:jc w:val="center"/>
        </w:trPr>
        <w:tc>
          <w:tcPr>
            <w:tcW w:w="1276" w:type="dxa"/>
            <w:vAlign w:val="bottom"/>
          </w:tcPr>
          <w:p w14:paraId="2C427A69" w14:textId="5F644E0D" w:rsidR="005B4B23" w:rsidRDefault="005B4B23" w:rsidP="005B4B23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Condition 2</w:t>
            </w:r>
          </w:p>
        </w:tc>
        <w:tc>
          <w:tcPr>
            <w:tcW w:w="5448" w:type="dxa"/>
          </w:tcPr>
          <w:p w14:paraId="0D5ECDD6" w14:textId="7F2690C6" w:rsidR="005B4B23" w:rsidRPr="005B4B23" w:rsidRDefault="005B4B23" w:rsidP="005B4B23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5B4B23">
              <w:rPr>
                <w:rFonts w:cs="Times New Roman"/>
                <w:sz w:val="20"/>
                <w:szCs w:val="20"/>
              </w:rPr>
              <w:t>Simple imputation original dataset</w:t>
            </w:r>
          </w:p>
        </w:tc>
        <w:tc>
          <w:tcPr>
            <w:tcW w:w="1885" w:type="dxa"/>
            <w:vAlign w:val="center"/>
          </w:tcPr>
          <w:p w14:paraId="090B4D5B" w14:textId="4B0D2BAC" w:rsidR="005B4B23" w:rsidRPr="005B4B23" w:rsidRDefault="005B4B23" w:rsidP="005B4B23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5B4B23">
              <w:rPr>
                <w:rFonts w:cs="Times New Roman"/>
                <w:sz w:val="20"/>
                <w:szCs w:val="20"/>
              </w:rPr>
              <w:t>2.008 (1.311-3.073)</w:t>
            </w:r>
          </w:p>
        </w:tc>
        <w:tc>
          <w:tcPr>
            <w:tcW w:w="999" w:type="dxa"/>
            <w:vAlign w:val="center"/>
          </w:tcPr>
          <w:p w14:paraId="11A361E5" w14:textId="53513907" w:rsidR="005B4B23" w:rsidRPr="005B4B23" w:rsidRDefault="005B4B23" w:rsidP="005B4B23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5B4B23">
              <w:rPr>
                <w:rFonts w:cs="Times New Roman"/>
                <w:sz w:val="20"/>
                <w:szCs w:val="20"/>
              </w:rPr>
              <w:t>0.001</w:t>
            </w:r>
          </w:p>
        </w:tc>
        <w:tc>
          <w:tcPr>
            <w:tcW w:w="1855" w:type="dxa"/>
            <w:vAlign w:val="bottom"/>
          </w:tcPr>
          <w:p w14:paraId="43EF4CC2" w14:textId="6B203EAC" w:rsidR="005B4B23" w:rsidRPr="005B4B23" w:rsidRDefault="006A37E4" w:rsidP="005B4B23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6A37E4">
              <w:rPr>
                <w:rFonts w:cs="Times New Roman"/>
                <w:sz w:val="20"/>
                <w:szCs w:val="20"/>
              </w:rPr>
              <w:t>2.005 (1.218-3.301)</w:t>
            </w:r>
          </w:p>
        </w:tc>
        <w:tc>
          <w:tcPr>
            <w:tcW w:w="856" w:type="dxa"/>
          </w:tcPr>
          <w:p w14:paraId="4E607BA7" w14:textId="4B74C61F" w:rsidR="005B4B23" w:rsidRPr="005B4B23" w:rsidRDefault="006A37E4" w:rsidP="005B4B23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6A37E4">
              <w:rPr>
                <w:rFonts w:cs="Times New Roman"/>
                <w:sz w:val="20"/>
                <w:szCs w:val="20"/>
              </w:rPr>
              <w:t>0.006</w:t>
            </w:r>
          </w:p>
        </w:tc>
      </w:tr>
      <w:tr w:rsidR="005B4B23" w:rsidRPr="0080411D" w14:paraId="64414E45" w14:textId="77777777" w:rsidTr="0081171B">
        <w:trPr>
          <w:trHeight w:val="417"/>
          <w:jc w:val="center"/>
        </w:trPr>
        <w:tc>
          <w:tcPr>
            <w:tcW w:w="1276" w:type="dxa"/>
            <w:vAlign w:val="bottom"/>
          </w:tcPr>
          <w:p w14:paraId="5B2E9D4F" w14:textId="3951FFE2" w:rsidR="005B4B23" w:rsidRDefault="005B4B23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Condition 3</w:t>
            </w:r>
          </w:p>
        </w:tc>
        <w:tc>
          <w:tcPr>
            <w:tcW w:w="5448" w:type="dxa"/>
          </w:tcPr>
          <w:p w14:paraId="2655C9F3" w14:textId="281AEB4B" w:rsidR="005B4B23" w:rsidRPr="005B4B23" w:rsidRDefault="006A37E4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6A37E4">
              <w:rPr>
                <w:rFonts w:cs="Times New Roman"/>
                <w:sz w:val="20"/>
                <w:szCs w:val="20"/>
              </w:rPr>
              <w:t>Excluding participants out of 5 years</w:t>
            </w:r>
          </w:p>
        </w:tc>
        <w:tc>
          <w:tcPr>
            <w:tcW w:w="1885" w:type="dxa"/>
            <w:vAlign w:val="center"/>
          </w:tcPr>
          <w:p w14:paraId="4431387B" w14:textId="0B8CC2AF" w:rsidR="005B4B23" w:rsidRPr="005B4B23" w:rsidRDefault="006A37E4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6A37E4">
              <w:rPr>
                <w:rFonts w:cs="Times New Roman"/>
                <w:sz w:val="20"/>
                <w:szCs w:val="20"/>
              </w:rPr>
              <w:t>2.002 (1.302-3.077)</w:t>
            </w:r>
          </w:p>
        </w:tc>
        <w:tc>
          <w:tcPr>
            <w:tcW w:w="999" w:type="dxa"/>
            <w:vAlign w:val="center"/>
          </w:tcPr>
          <w:p w14:paraId="2F50B248" w14:textId="2B048816" w:rsidR="005B4B23" w:rsidRPr="005B4B23" w:rsidRDefault="006A37E4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5B4B23">
              <w:rPr>
                <w:rFonts w:cs="Times New Roman"/>
                <w:sz w:val="20"/>
                <w:szCs w:val="20"/>
              </w:rPr>
              <w:t>0.001</w:t>
            </w:r>
          </w:p>
        </w:tc>
        <w:tc>
          <w:tcPr>
            <w:tcW w:w="1855" w:type="dxa"/>
            <w:vAlign w:val="bottom"/>
          </w:tcPr>
          <w:p w14:paraId="45D447B4" w14:textId="52870BF1" w:rsidR="005B4B23" w:rsidRPr="005B4B23" w:rsidRDefault="006A37E4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6A37E4">
              <w:rPr>
                <w:rFonts w:cs="Times New Roman"/>
                <w:sz w:val="20"/>
                <w:szCs w:val="20"/>
              </w:rPr>
              <w:t>1.955 (1.179-3.242)</w:t>
            </w:r>
          </w:p>
        </w:tc>
        <w:tc>
          <w:tcPr>
            <w:tcW w:w="856" w:type="dxa"/>
          </w:tcPr>
          <w:p w14:paraId="7BCF8C2B" w14:textId="42984191" w:rsidR="005B4B23" w:rsidRPr="005B4B23" w:rsidRDefault="006A37E4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6A37E4">
              <w:rPr>
                <w:rFonts w:cs="Times New Roman"/>
                <w:sz w:val="20"/>
                <w:szCs w:val="20"/>
              </w:rPr>
              <w:t>0.009</w:t>
            </w:r>
          </w:p>
        </w:tc>
      </w:tr>
      <w:tr w:rsidR="005B4B23" w:rsidRPr="0080411D" w14:paraId="0B391C90" w14:textId="77777777" w:rsidTr="0081171B">
        <w:trPr>
          <w:trHeight w:val="417"/>
          <w:jc w:val="center"/>
        </w:trPr>
        <w:tc>
          <w:tcPr>
            <w:tcW w:w="1276" w:type="dxa"/>
            <w:vAlign w:val="bottom"/>
          </w:tcPr>
          <w:p w14:paraId="737C7D04" w14:textId="703633BB" w:rsidR="005B4B23" w:rsidRDefault="005B4B23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Condition 4</w:t>
            </w:r>
          </w:p>
        </w:tc>
        <w:tc>
          <w:tcPr>
            <w:tcW w:w="5448" w:type="dxa"/>
          </w:tcPr>
          <w:p w14:paraId="09D4F552" w14:textId="21931956" w:rsidR="005B4B23" w:rsidRPr="005B4B23" w:rsidRDefault="006A37E4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6A37E4">
              <w:rPr>
                <w:rFonts w:cs="Times New Roman"/>
                <w:sz w:val="20"/>
                <w:szCs w:val="20"/>
              </w:rPr>
              <w:t>Excluding participants with history of smoking</w:t>
            </w:r>
          </w:p>
        </w:tc>
        <w:tc>
          <w:tcPr>
            <w:tcW w:w="1885" w:type="dxa"/>
            <w:vAlign w:val="center"/>
          </w:tcPr>
          <w:p w14:paraId="49D40FCC" w14:textId="75DDE668" w:rsidR="005B4B23" w:rsidRPr="005B4B23" w:rsidRDefault="0081171B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2.672 (1.554-4.594)</w:t>
            </w:r>
          </w:p>
        </w:tc>
        <w:tc>
          <w:tcPr>
            <w:tcW w:w="999" w:type="dxa"/>
            <w:vAlign w:val="center"/>
          </w:tcPr>
          <w:p w14:paraId="676EEA1C" w14:textId="64458CC2" w:rsidR="005B4B23" w:rsidRPr="005B4B23" w:rsidRDefault="0081171B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5B4B23">
              <w:rPr>
                <w:rFonts w:cs="Times New Roman"/>
                <w:sz w:val="20"/>
                <w:szCs w:val="20"/>
              </w:rPr>
              <w:t>0.001</w:t>
            </w:r>
          </w:p>
        </w:tc>
        <w:tc>
          <w:tcPr>
            <w:tcW w:w="1855" w:type="dxa"/>
            <w:vAlign w:val="bottom"/>
          </w:tcPr>
          <w:p w14:paraId="25182EAE" w14:textId="4AD5E4F1" w:rsidR="005B4B23" w:rsidRPr="005B4B23" w:rsidRDefault="0081171B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2.427 (1.260-4.673)</w:t>
            </w:r>
          </w:p>
        </w:tc>
        <w:tc>
          <w:tcPr>
            <w:tcW w:w="856" w:type="dxa"/>
          </w:tcPr>
          <w:p w14:paraId="2BC3A261" w14:textId="147846B3" w:rsidR="005B4B23" w:rsidRPr="005B4B23" w:rsidRDefault="0081171B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0.008</w:t>
            </w:r>
          </w:p>
        </w:tc>
      </w:tr>
      <w:tr w:rsidR="005B4B23" w:rsidRPr="0080411D" w14:paraId="10135B73" w14:textId="77777777" w:rsidTr="0081171B">
        <w:trPr>
          <w:trHeight w:val="417"/>
          <w:jc w:val="center"/>
        </w:trPr>
        <w:tc>
          <w:tcPr>
            <w:tcW w:w="1276" w:type="dxa"/>
            <w:vAlign w:val="bottom"/>
          </w:tcPr>
          <w:p w14:paraId="2092053B" w14:textId="69255C61" w:rsidR="005B4B23" w:rsidRDefault="005B4B23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Condition 5</w:t>
            </w:r>
          </w:p>
        </w:tc>
        <w:tc>
          <w:tcPr>
            <w:tcW w:w="5448" w:type="dxa"/>
          </w:tcPr>
          <w:p w14:paraId="1CDF6DBF" w14:textId="0B591B9A" w:rsidR="005B4B23" w:rsidRPr="005B4B23" w:rsidRDefault="0081171B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Excluding participants with history of drinking</w:t>
            </w:r>
          </w:p>
        </w:tc>
        <w:tc>
          <w:tcPr>
            <w:tcW w:w="1885" w:type="dxa"/>
            <w:vAlign w:val="center"/>
          </w:tcPr>
          <w:p w14:paraId="4281EC89" w14:textId="17B46AB3" w:rsidR="005B4B23" w:rsidRPr="005B4B23" w:rsidRDefault="0081171B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2.350 (1.372-4.026)</w:t>
            </w:r>
          </w:p>
        </w:tc>
        <w:tc>
          <w:tcPr>
            <w:tcW w:w="999" w:type="dxa"/>
            <w:vAlign w:val="center"/>
          </w:tcPr>
          <w:p w14:paraId="0D5C2DCC" w14:textId="3EDAB989" w:rsidR="005B4B23" w:rsidRPr="005B4B23" w:rsidRDefault="0081171B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.002</w:t>
            </w:r>
          </w:p>
        </w:tc>
        <w:tc>
          <w:tcPr>
            <w:tcW w:w="1855" w:type="dxa"/>
            <w:vAlign w:val="bottom"/>
          </w:tcPr>
          <w:p w14:paraId="24559F69" w14:textId="4798C78A" w:rsidR="005B4B23" w:rsidRPr="005B4B23" w:rsidRDefault="0081171B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2.137 (1.152</w:t>
            </w:r>
            <w:r>
              <w:rPr>
                <w:rFonts w:cs="Times New Roman"/>
                <w:sz w:val="20"/>
                <w:szCs w:val="20"/>
              </w:rPr>
              <w:t>-</w:t>
            </w:r>
            <w:r w:rsidRPr="0081171B">
              <w:rPr>
                <w:rFonts w:cs="Times New Roman"/>
                <w:sz w:val="20"/>
                <w:szCs w:val="20"/>
              </w:rPr>
              <w:t>3.964)</w:t>
            </w:r>
          </w:p>
        </w:tc>
        <w:tc>
          <w:tcPr>
            <w:tcW w:w="856" w:type="dxa"/>
          </w:tcPr>
          <w:p w14:paraId="03D150BF" w14:textId="47BE6354" w:rsidR="005B4B23" w:rsidRPr="005B4B23" w:rsidRDefault="0081171B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0.016</w:t>
            </w:r>
          </w:p>
        </w:tc>
      </w:tr>
      <w:tr w:rsidR="005B4B23" w:rsidRPr="0080411D" w14:paraId="036B3146" w14:textId="77777777" w:rsidTr="0081171B">
        <w:trPr>
          <w:trHeight w:val="417"/>
          <w:jc w:val="center"/>
        </w:trPr>
        <w:tc>
          <w:tcPr>
            <w:tcW w:w="1276" w:type="dxa"/>
            <w:vAlign w:val="bottom"/>
          </w:tcPr>
          <w:p w14:paraId="51BF0281" w14:textId="76D03B54" w:rsidR="005B4B23" w:rsidRDefault="005B4B23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Condition 6</w:t>
            </w:r>
          </w:p>
        </w:tc>
        <w:tc>
          <w:tcPr>
            <w:tcW w:w="5448" w:type="dxa"/>
          </w:tcPr>
          <w:p w14:paraId="27CFFA89" w14:textId="05C1590B" w:rsidR="005B4B23" w:rsidRPr="005B4B23" w:rsidRDefault="0081171B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Excluding participants diagnosed with preoperative HE</w:t>
            </w:r>
          </w:p>
        </w:tc>
        <w:tc>
          <w:tcPr>
            <w:tcW w:w="1885" w:type="dxa"/>
            <w:vAlign w:val="center"/>
          </w:tcPr>
          <w:p w14:paraId="70CB3448" w14:textId="736E454F" w:rsidR="005B4B23" w:rsidRPr="005B4B23" w:rsidRDefault="0081171B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2.045 (1.198-3.491)</w:t>
            </w:r>
          </w:p>
        </w:tc>
        <w:tc>
          <w:tcPr>
            <w:tcW w:w="999" w:type="dxa"/>
            <w:vAlign w:val="center"/>
          </w:tcPr>
          <w:p w14:paraId="3EA1982E" w14:textId="0D0ED761" w:rsidR="005B4B23" w:rsidRPr="005B4B23" w:rsidRDefault="0081171B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0.008</w:t>
            </w:r>
          </w:p>
        </w:tc>
        <w:tc>
          <w:tcPr>
            <w:tcW w:w="1855" w:type="dxa"/>
            <w:vAlign w:val="bottom"/>
          </w:tcPr>
          <w:p w14:paraId="5857F773" w14:textId="6EFA1935" w:rsidR="005B4B23" w:rsidRPr="005B4B23" w:rsidRDefault="0081171B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2.581 (1.352-4.927)</w:t>
            </w:r>
          </w:p>
        </w:tc>
        <w:tc>
          <w:tcPr>
            <w:tcW w:w="856" w:type="dxa"/>
          </w:tcPr>
          <w:p w14:paraId="41BCCF58" w14:textId="542D47B3" w:rsidR="005B4B23" w:rsidRPr="005B4B23" w:rsidRDefault="0081171B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0.004</w:t>
            </w:r>
          </w:p>
        </w:tc>
      </w:tr>
      <w:tr w:rsidR="005B4B23" w:rsidRPr="0080411D" w14:paraId="32FF4330" w14:textId="77777777" w:rsidTr="0081171B">
        <w:trPr>
          <w:trHeight w:val="417"/>
          <w:jc w:val="center"/>
        </w:trPr>
        <w:tc>
          <w:tcPr>
            <w:tcW w:w="1276" w:type="dxa"/>
            <w:vAlign w:val="bottom"/>
          </w:tcPr>
          <w:p w14:paraId="79D29517" w14:textId="1634A00B" w:rsidR="005B4B23" w:rsidRDefault="005B4B23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Condition 7</w:t>
            </w:r>
          </w:p>
        </w:tc>
        <w:tc>
          <w:tcPr>
            <w:tcW w:w="5448" w:type="dxa"/>
          </w:tcPr>
          <w:p w14:paraId="1EAE8F37" w14:textId="78C982BE" w:rsidR="005B4B23" w:rsidRPr="005B4B23" w:rsidRDefault="0081171B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Excluding participants not receiving piggyback liver transplants</w:t>
            </w:r>
          </w:p>
        </w:tc>
        <w:tc>
          <w:tcPr>
            <w:tcW w:w="1885" w:type="dxa"/>
            <w:vAlign w:val="center"/>
          </w:tcPr>
          <w:p w14:paraId="29B8EE33" w14:textId="04F11142" w:rsidR="005B4B23" w:rsidRPr="005B4B23" w:rsidRDefault="00A87232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A87232">
              <w:rPr>
                <w:rFonts w:cs="Times New Roman"/>
                <w:sz w:val="20"/>
                <w:szCs w:val="20"/>
              </w:rPr>
              <w:t>1.985 (1.301-3.028)</w:t>
            </w:r>
          </w:p>
        </w:tc>
        <w:tc>
          <w:tcPr>
            <w:tcW w:w="999" w:type="dxa"/>
            <w:vAlign w:val="center"/>
          </w:tcPr>
          <w:p w14:paraId="3696DD5D" w14:textId="70C768ED" w:rsidR="005B4B23" w:rsidRPr="005B4B23" w:rsidRDefault="00A87232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A87232">
              <w:rPr>
                <w:rFonts w:cs="Times New Roman"/>
                <w:sz w:val="20"/>
                <w:szCs w:val="20"/>
              </w:rPr>
              <w:t>0.001</w:t>
            </w:r>
          </w:p>
        </w:tc>
        <w:tc>
          <w:tcPr>
            <w:tcW w:w="1855" w:type="dxa"/>
            <w:vAlign w:val="bottom"/>
          </w:tcPr>
          <w:p w14:paraId="54B71386" w14:textId="51393DDB" w:rsidR="005B4B23" w:rsidRPr="005B4B23" w:rsidRDefault="00A87232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A87232">
              <w:rPr>
                <w:rFonts w:cs="Times New Roman"/>
                <w:sz w:val="20"/>
                <w:szCs w:val="20"/>
              </w:rPr>
              <w:t>1.924 (1.167-3.171)</w:t>
            </w:r>
          </w:p>
        </w:tc>
        <w:tc>
          <w:tcPr>
            <w:tcW w:w="856" w:type="dxa"/>
          </w:tcPr>
          <w:p w14:paraId="0E74D440" w14:textId="5D9110F0" w:rsidR="005B4B23" w:rsidRPr="005B4B23" w:rsidRDefault="00A87232" w:rsidP="00166A34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A87232">
              <w:rPr>
                <w:rFonts w:cs="Times New Roman"/>
                <w:sz w:val="20"/>
                <w:szCs w:val="20"/>
              </w:rPr>
              <w:t>0.011</w:t>
            </w:r>
          </w:p>
        </w:tc>
      </w:tr>
    </w:tbl>
    <w:p w14:paraId="2100D953" w14:textId="5461122E" w:rsidR="00744729" w:rsidRDefault="00A87232" w:rsidP="00744729">
      <w:pPr>
        <w:spacing w:line="360" w:lineRule="auto"/>
        <w:rPr>
          <w:rFonts w:cs="Times New Roman"/>
          <w:sz w:val="20"/>
          <w:szCs w:val="20"/>
        </w:rPr>
      </w:pPr>
      <w:r w:rsidRPr="00344D67">
        <w:rPr>
          <w:b/>
          <w:bCs/>
          <w:sz w:val="20"/>
          <w:szCs w:val="20"/>
        </w:rPr>
        <w:t xml:space="preserve">Abbreviation: </w:t>
      </w:r>
      <w:r w:rsidR="00EA6DC2" w:rsidRPr="00EA6DC2">
        <w:rPr>
          <w:sz w:val="20"/>
          <w:szCs w:val="20"/>
        </w:rPr>
        <w:t xml:space="preserve">OR, odds ratio; CI, confidence intervals; </w:t>
      </w:r>
      <w:r w:rsidRPr="00344D67">
        <w:rPr>
          <w:sz w:val="20"/>
          <w:szCs w:val="20"/>
        </w:rPr>
        <w:t>HE</w:t>
      </w:r>
      <w:r>
        <w:rPr>
          <w:sz w:val="20"/>
          <w:szCs w:val="20"/>
        </w:rPr>
        <w:t xml:space="preserve">, </w:t>
      </w:r>
      <w:r w:rsidRPr="00782178">
        <w:rPr>
          <w:sz w:val="20"/>
          <w:szCs w:val="20"/>
        </w:rPr>
        <w:t>hepatic encephalopathy</w:t>
      </w:r>
      <w:r>
        <w:rPr>
          <w:sz w:val="20"/>
          <w:szCs w:val="20"/>
        </w:rPr>
        <w:t>.</w:t>
      </w:r>
    </w:p>
    <w:p w14:paraId="5CDA06E7" w14:textId="5E6E3F82" w:rsidR="00744729" w:rsidRDefault="00A87232" w:rsidP="00744729">
      <w:pPr>
        <w:spacing w:line="360" w:lineRule="exact"/>
        <w:rPr>
          <w:sz w:val="20"/>
          <w:szCs w:val="20"/>
        </w:rPr>
      </w:pPr>
      <w:r>
        <w:rPr>
          <w:sz w:val="20"/>
          <w:szCs w:val="20"/>
          <w:vertAlign w:val="superscript"/>
        </w:rPr>
        <w:t>a</w:t>
      </w:r>
      <w:r w:rsidR="00744729">
        <w:rPr>
          <w:sz w:val="20"/>
          <w:szCs w:val="20"/>
        </w:rPr>
        <w:t>Model 3 was adjusted for age, sex, BMI, ASA classification, hypertension, diabetes, renal insufficiency, HE, MELD score, hemodialysis, HB, WBC, platelet, day-or-night surgery, surgery duration, massive transfusion, massive blood losing, uriry oliguria and intraoperative cardiac arrest.</w:t>
      </w:r>
    </w:p>
    <w:p w14:paraId="3CF99BA0" w14:textId="77777777" w:rsidR="00744729" w:rsidRPr="00A87232" w:rsidRDefault="00744729" w:rsidP="00744729">
      <w:pPr>
        <w:spacing w:line="360" w:lineRule="auto"/>
        <w:rPr>
          <w:rFonts w:cs="Times New Roman"/>
          <w:sz w:val="20"/>
          <w:szCs w:val="20"/>
        </w:rPr>
      </w:pPr>
    </w:p>
    <w:sectPr w:rsidR="00744729" w:rsidRPr="00A87232" w:rsidSect="0074472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63B08" w14:textId="77777777" w:rsidR="002A38EF" w:rsidRDefault="002A38EF" w:rsidP="00744729">
      <w:r>
        <w:separator/>
      </w:r>
    </w:p>
  </w:endnote>
  <w:endnote w:type="continuationSeparator" w:id="0">
    <w:p w14:paraId="0A600404" w14:textId="77777777" w:rsidR="002A38EF" w:rsidRDefault="002A38EF" w:rsidP="00744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1798F" w14:textId="77777777" w:rsidR="002A38EF" w:rsidRDefault="002A38EF" w:rsidP="00744729">
      <w:r>
        <w:separator/>
      </w:r>
    </w:p>
  </w:footnote>
  <w:footnote w:type="continuationSeparator" w:id="0">
    <w:p w14:paraId="23433919" w14:textId="77777777" w:rsidR="002A38EF" w:rsidRDefault="002A38EF" w:rsidP="007447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19F"/>
    <w:rsid w:val="001E219F"/>
    <w:rsid w:val="002A38EF"/>
    <w:rsid w:val="004B294A"/>
    <w:rsid w:val="004F094C"/>
    <w:rsid w:val="005B4B23"/>
    <w:rsid w:val="00696367"/>
    <w:rsid w:val="006A37E4"/>
    <w:rsid w:val="00744729"/>
    <w:rsid w:val="00754339"/>
    <w:rsid w:val="0081171B"/>
    <w:rsid w:val="00A44EAE"/>
    <w:rsid w:val="00A87232"/>
    <w:rsid w:val="00EA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5A87D1"/>
  <w15:chartTrackingRefBased/>
  <w15:docId w15:val="{C76FAF68-5484-48A0-91CE-6E9E4AC10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729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472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4472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447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447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振东 丁</dc:creator>
  <cp:keywords/>
  <dc:description/>
  <cp:lastModifiedBy>振东 丁</cp:lastModifiedBy>
  <cp:revision>4</cp:revision>
  <dcterms:created xsi:type="dcterms:W3CDTF">2023-11-08T14:49:00Z</dcterms:created>
  <dcterms:modified xsi:type="dcterms:W3CDTF">2024-01-04T04:09:00Z</dcterms:modified>
</cp:coreProperties>
</file>