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F7E01" w14:textId="12FC30AC" w:rsidR="00B613F1" w:rsidRPr="00222DBD" w:rsidRDefault="00F0122C" w:rsidP="00222DBD">
      <w:pPr>
        <w:spacing w:line="360" w:lineRule="auto"/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</w:pPr>
      <w:r w:rsidRPr="00222DBD"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  <w:t>Univariable and Multivariable L</w:t>
      </w:r>
      <w:r w:rsidR="00B613F1" w:rsidRPr="00222DBD"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  <w:t xml:space="preserve">ogistic </w:t>
      </w:r>
      <w:r w:rsidRPr="00222DBD"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  <w:t>R</w:t>
      </w:r>
      <w:r w:rsidR="00B613F1" w:rsidRPr="00222DBD"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  <w:t xml:space="preserve">egression </w:t>
      </w:r>
      <w:r w:rsidRPr="00222DBD"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  <w:t>A</w:t>
      </w:r>
      <w:r w:rsidR="00B613F1" w:rsidRPr="00222DBD"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  <w:t xml:space="preserve">nalysis of </w:t>
      </w:r>
      <w:r w:rsidRPr="00222DBD"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  <w:t>F</w:t>
      </w:r>
      <w:r w:rsidR="00B613F1" w:rsidRPr="00222DBD"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  <w:t>asting SHR</w:t>
      </w:r>
      <w:r w:rsidR="00325D03" w:rsidRPr="00222DBD"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  <w:t xml:space="preserve"> Grouping</w:t>
      </w:r>
      <w:r w:rsidR="00B613F1" w:rsidRPr="00222DBD"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  <w:t xml:space="preserve"> and </w:t>
      </w:r>
      <w:r w:rsidRPr="00222DBD"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  <w:t>P</w:t>
      </w:r>
      <w:r w:rsidR="00B613F1" w:rsidRPr="00222DBD"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  <w:t>resence of MVO</w:t>
      </w:r>
      <w:r w:rsidRPr="00222DBD">
        <w:rPr>
          <w:rFonts w:ascii="Times New Roman" w:eastAsia="等线" w:hAnsi="Times New Roman" w:cs="Times New Roman"/>
          <w:color w:val="000000"/>
          <w:kern w:val="0"/>
          <w:szCs w:val="21"/>
          <w14:ligatures w14:val="none"/>
        </w:rPr>
        <w:t xml:space="preserve"> in AMI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6"/>
        <w:gridCol w:w="1732"/>
        <w:gridCol w:w="840"/>
        <w:gridCol w:w="1824"/>
        <w:gridCol w:w="884"/>
      </w:tblGrid>
      <w:tr w:rsidR="00E87BDF" w:rsidRPr="00222DBD" w14:paraId="04EBEECC" w14:textId="77777777" w:rsidTr="00E87BDF">
        <w:trPr>
          <w:trHeight w:val="2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D910371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F3DCB48" w14:textId="77777777" w:rsidR="00E87BDF" w:rsidRPr="00222DBD" w:rsidRDefault="00E87BDF" w:rsidP="00222DBD">
            <w:pPr>
              <w:spacing w:line="36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Univariable  Analysis in AMI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0AC8312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Multivariable  Analysis in AMI</w:t>
            </w:r>
          </w:p>
        </w:tc>
      </w:tr>
      <w:tr w:rsidR="00E87BDF" w:rsidRPr="00222DBD" w14:paraId="2BF9A338" w14:textId="77777777" w:rsidTr="00E87BDF">
        <w:trPr>
          <w:trHeight w:val="280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A34C819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5ED4592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92A762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p value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2C6764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OR (95% CI)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874CDB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p value</w:t>
            </w:r>
          </w:p>
        </w:tc>
      </w:tr>
      <w:tr w:rsidR="00E87BDF" w:rsidRPr="00222DBD" w14:paraId="483DBBE0" w14:textId="77777777" w:rsidTr="00E87BDF">
        <w:trPr>
          <w:trHeight w:val="280"/>
        </w:trPr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22F76D8B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Male, n (%)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09322AF1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2.281 (1.259,4.135)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64A610ED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 xml:space="preserve">0.007 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51E448D6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…</w:t>
            </w:r>
          </w:p>
        </w:tc>
        <w:tc>
          <w:tcPr>
            <w:tcW w:w="0" w:type="auto"/>
            <w:tcBorders>
              <w:top w:val="single" w:sz="4" w:space="0" w:color="auto"/>
            </w:tcBorders>
            <w:noWrap/>
            <w:hideMark/>
          </w:tcPr>
          <w:p w14:paraId="3DCB136F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…</w:t>
            </w:r>
          </w:p>
        </w:tc>
      </w:tr>
      <w:tr w:rsidR="00E87BDF" w:rsidRPr="00222DBD" w14:paraId="188EC27A" w14:textId="77777777" w:rsidTr="00E87BDF">
        <w:trPr>
          <w:trHeight w:val="280"/>
        </w:trPr>
        <w:tc>
          <w:tcPr>
            <w:tcW w:w="0" w:type="auto"/>
            <w:noWrap/>
            <w:hideMark/>
          </w:tcPr>
          <w:p w14:paraId="035D556C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Heart rate, bpm</w:t>
            </w:r>
          </w:p>
        </w:tc>
        <w:tc>
          <w:tcPr>
            <w:tcW w:w="0" w:type="auto"/>
            <w:noWrap/>
            <w:hideMark/>
          </w:tcPr>
          <w:p w14:paraId="2EA2C9EE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1.025 (1.007,1.043)</w:t>
            </w:r>
          </w:p>
        </w:tc>
        <w:tc>
          <w:tcPr>
            <w:tcW w:w="0" w:type="auto"/>
            <w:noWrap/>
            <w:hideMark/>
          </w:tcPr>
          <w:p w14:paraId="3629840E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 xml:space="preserve">0.007 </w:t>
            </w:r>
          </w:p>
        </w:tc>
        <w:tc>
          <w:tcPr>
            <w:tcW w:w="0" w:type="auto"/>
            <w:noWrap/>
            <w:hideMark/>
          </w:tcPr>
          <w:p w14:paraId="71BBE9B2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…</w:t>
            </w:r>
          </w:p>
        </w:tc>
        <w:tc>
          <w:tcPr>
            <w:tcW w:w="0" w:type="auto"/>
            <w:noWrap/>
            <w:hideMark/>
          </w:tcPr>
          <w:p w14:paraId="51013EFC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…</w:t>
            </w:r>
          </w:p>
        </w:tc>
      </w:tr>
      <w:tr w:rsidR="00E87BDF" w:rsidRPr="00222DBD" w14:paraId="3078C07C" w14:textId="77777777" w:rsidTr="00E87BDF">
        <w:trPr>
          <w:trHeight w:val="280"/>
        </w:trPr>
        <w:tc>
          <w:tcPr>
            <w:tcW w:w="0" w:type="auto"/>
            <w:noWrap/>
            <w:hideMark/>
          </w:tcPr>
          <w:p w14:paraId="37C782E9" w14:textId="5A65A468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SHR1</w:t>
            </w:r>
          </w:p>
        </w:tc>
        <w:tc>
          <w:tcPr>
            <w:tcW w:w="0" w:type="auto"/>
            <w:noWrap/>
            <w:hideMark/>
          </w:tcPr>
          <w:p w14:paraId="7BF5EE25" w14:textId="4E3C9D26" w:rsidR="00E87BDF" w:rsidRPr="00222DBD" w:rsidRDefault="00ED79F6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Reference</w:t>
            </w:r>
          </w:p>
        </w:tc>
        <w:tc>
          <w:tcPr>
            <w:tcW w:w="0" w:type="auto"/>
            <w:noWrap/>
            <w:hideMark/>
          </w:tcPr>
          <w:p w14:paraId="24BE08EA" w14:textId="3EC0A284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noWrap/>
            <w:hideMark/>
          </w:tcPr>
          <w:p w14:paraId="2968BC12" w14:textId="605F3E6B" w:rsidR="00E87BDF" w:rsidRPr="00222DBD" w:rsidRDefault="00ED79F6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Reference</w:t>
            </w:r>
          </w:p>
        </w:tc>
        <w:tc>
          <w:tcPr>
            <w:tcW w:w="0" w:type="auto"/>
            <w:noWrap/>
            <w:hideMark/>
          </w:tcPr>
          <w:p w14:paraId="3203C7D2" w14:textId="5D49D30E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87BDF" w:rsidRPr="00222DBD" w14:paraId="5738A856" w14:textId="77777777" w:rsidTr="00E87BDF">
        <w:trPr>
          <w:trHeight w:val="280"/>
        </w:trPr>
        <w:tc>
          <w:tcPr>
            <w:tcW w:w="0" w:type="auto"/>
            <w:noWrap/>
          </w:tcPr>
          <w:p w14:paraId="27E369FB" w14:textId="75B0F172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SHR2</w:t>
            </w:r>
          </w:p>
        </w:tc>
        <w:tc>
          <w:tcPr>
            <w:tcW w:w="0" w:type="auto"/>
            <w:noWrap/>
          </w:tcPr>
          <w:p w14:paraId="5A657E6D" w14:textId="7ACC63B1" w:rsidR="00E87BDF" w:rsidRPr="00222DBD" w:rsidRDefault="00A6129C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 xml:space="preserve">2.352 </w:t>
            </w:r>
            <w:r w:rsidR="00E87BDF" w:rsidRPr="00222DBD">
              <w:rPr>
                <w:rFonts w:ascii="Times New Roman" w:hAnsi="Times New Roman" w:cs="Times New Roman"/>
                <w:szCs w:val="21"/>
              </w:rPr>
              <w:t>(</w:t>
            </w:r>
            <w:r w:rsidRPr="00222DBD">
              <w:rPr>
                <w:rFonts w:ascii="Times New Roman" w:hAnsi="Times New Roman" w:cs="Times New Roman"/>
                <w:szCs w:val="21"/>
              </w:rPr>
              <w:t>1.387</w:t>
            </w:r>
            <w:r w:rsidR="00E87BDF" w:rsidRPr="00222DBD">
              <w:rPr>
                <w:rFonts w:ascii="Times New Roman" w:hAnsi="Times New Roman" w:cs="Times New Roman"/>
                <w:szCs w:val="21"/>
              </w:rPr>
              <w:t>,</w:t>
            </w:r>
            <w:r w:rsidRPr="00222DBD">
              <w:rPr>
                <w:rFonts w:ascii="Times New Roman" w:hAnsi="Times New Roman" w:cs="Times New Roman"/>
                <w:szCs w:val="21"/>
              </w:rPr>
              <w:t>3.987</w:t>
            </w:r>
            <w:r w:rsidR="00E87BDF" w:rsidRPr="00222DB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noWrap/>
          </w:tcPr>
          <w:p w14:paraId="02AFF6F0" w14:textId="4F95A95B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0" w:type="auto"/>
            <w:noWrap/>
          </w:tcPr>
          <w:p w14:paraId="33A118C6" w14:textId="11D453FF" w:rsidR="00E87BDF" w:rsidRPr="00222DBD" w:rsidRDefault="00A6129C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1.509</w:t>
            </w:r>
            <w:r w:rsidR="00E87BDF" w:rsidRPr="00222DBD">
              <w:rPr>
                <w:rFonts w:ascii="Times New Roman" w:hAnsi="Times New Roman" w:cs="Times New Roman"/>
                <w:szCs w:val="21"/>
              </w:rPr>
              <w:t xml:space="preserve"> (0.</w:t>
            </w:r>
            <w:r w:rsidRPr="00222DBD">
              <w:rPr>
                <w:rFonts w:ascii="Times New Roman" w:hAnsi="Times New Roman" w:cs="Times New Roman"/>
                <w:szCs w:val="21"/>
              </w:rPr>
              <w:t>764</w:t>
            </w:r>
            <w:r w:rsidR="00E87BDF" w:rsidRPr="00222DBD">
              <w:rPr>
                <w:rFonts w:ascii="Times New Roman" w:hAnsi="Times New Roman" w:cs="Times New Roman"/>
                <w:szCs w:val="21"/>
              </w:rPr>
              <w:t>,</w:t>
            </w:r>
            <w:r w:rsidRPr="00222DBD">
              <w:rPr>
                <w:rFonts w:ascii="Times New Roman" w:hAnsi="Times New Roman" w:cs="Times New Roman"/>
                <w:szCs w:val="21"/>
              </w:rPr>
              <w:t>2.983</w:t>
            </w:r>
            <w:r w:rsidR="00E87BDF" w:rsidRPr="00222DB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noWrap/>
          </w:tcPr>
          <w:p w14:paraId="464037A0" w14:textId="1AEC2C53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0.</w:t>
            </w:r>
            <w:r w:rsidR="00A6129C" w:rsidRPr="00222DBD">
              <w:rPr>
                <w:rFonts w:ascii="Times New Roman" w:hAnsi="Times New Roman" w:cs="Times New Roman"/>
                <w:szCs w:val="21"/>
              </w:rPr>
              <w:t>236</w:t>
            </w:r>
          </w:p>
        </w:tc>
      </w:tr>
      <w:tr w:rsidR="00E87BDF" w:rsidRPr="00222DBD" w14:paraId="4B453FB3" w14:textId="77777777" w:rsidTr="00E87BDF">
        <w:trPr>
          <w:trHeight w:val="280"/>
        </w:trPr>
        <w:tc>
          <w:tcPr>
            <w:tcW w:w="0" w:type="auto"/>
            <w:noWrap/>
          </w:tcPr>
          <w:p w14:paraId="338688D2" w14:textId="74C72ED8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SHR3</w:t>
            </w:r>
          </w:p>
        </w:tc>
        <w:tc>
          <w:tcPr>
            <w:tcW w:w="0" w:type="auto"/>
            <w:noWrap/>
          </w:tcPr>
          <w:p w14:paraId="4B3BA3A6" w14:textId="6C537D2B" w:rsidR="00E87BDF" w:rsidRPr="00222DBD" w:rsidRDefault="00A6129C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5.223</w:t>
            </w:r>
            <w:r w:rsidR="00E87BDF" w:rsidRPr="00222DBD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22DBD">
              <w:rPr>
                <w:rFonts w:ascii="Times New Roman" w:hAnsi="Times New Roman" w:cs="Times New Roman"/>
                <w:szCs w:val="21"/>
              </w:rPr>
              <w:t>2.913</w:t>
            </w:r>
            <w:r w:rsidR="00E87BDF" w:rsidRPr="00222DBD">
              <w:rPr>
                <w:rFonts w:ascii="Times New Roman" w:hAnsi="Times New Roman" w:cs="Times New Roman"/>
                <w:szCs w:val="21"/>
              </w:rPr>
              <w:t>,</w:t>
            </w:r>
            <w:r w:rsidRPr="00222DBD">
              <w:rPr>
                <w:rFonts w:ascii="Times New Roman" w:hAnsi="Times New Roman" w:cs="Times New Roman"/>
                <w:szCs w:val="21"/>
              </w:rPr>
              <w:t>9.367</w:t>
            </w:r>
            <w:r w:rsidR="00E87BDF" w:rsidRPr="00222DB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noWrap/>
          </w:tcPr>
          <w:p w14:paraId="4A01FC75" w14:textId="3391AED0" w:rsidR="00E87BDF" w:rsidRPr="00222DBD" w:rsidRDefault="00A6129C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＜</w:t>
            </w:r>
            <w:r w:rsidRPr="00222DB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0" w:type="auto"/>
            <w:noWrap/>
          </w:tcPr>
          <w:p w14:paraId="493EF696" w14:textId="45DA2BD1" w:rsidR="00E87BDF" w:rsidRPr="00222DBD" w:rsidRDefault="00A6129C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3.878</w:t>
            </w:r>
            <w:r w:rsidR="00E87BDF" w:rsidRPr="00222DBD">
              <w:rPr>
                <w:rFonts w:ascii="Times New Roman" w:hAnsi="Times New Roman" w:cs="Times New Roman"/>
                <w:szCs w:val="21"/>
              </w:rPr>
              <w:t xml:space="preserve"> (</w:t>
            </w:r>
            <w:r w:rsidRPr="00222DBD">
              <w:rPr>
                <w:rFonts w:ascii="Times New Roman" w:hAnsi="Times New Roman" w:cs="Times New Roman"/>
                <w:szCs w:val="21"/>
              </w:rPr>
              <w:t>1.766</w:t>
            </w:r>
            <w:r w:rsidR="00E87BDF" w:rsidRPr="00222DBD">
              <w:rPr>
                <w:rFonts w:ascii="Times New Roman" w:hAnsi="Times New Roman" w:cs="Times New Roman"/>
                <w:szCs w:val="21"/>
              </w:rPr>
              <w:t>,</w:t>
            </w:r>
            <w:r w:rsidRPr="00222DBD">
              <w:rPr>
                <w:rFonts w:ascii="Times New Roman" w:hAnsi="Times New Roman" w:cs="Times New Roman"/>
                <w:szCs w:val="21"/>
              </w:rPr>
              <w:t>8.514</w:t>
            </w:r>
            <w:r w:rsidR="00E87BDF" w:rsidRPr="00222DBD">
              <w:rPr>
                <w:rFonts w:ascii="Times New Roman" w:hAnsi="Times New Roman" w:cs="Times New Roman"/>
                <w:szCs w:val="21"/>
              </w:rPr>
              <w:t>)</w:t>
            </w:r>
          </w:p>
        </w:tc>
        <w:tc>
          <w:tcPr>
            <w:tcW w:w="0" w:type="auto"/>
            <w:noWrap/>
          </w:tcPr>
          <w:p w14:paraId="0F86A96B" w14:textId="258423FF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0.0</w:t>
            </w:r>
            <w:r w:rsidR="00A6129C" w:rsidRPr="00222DBD">
              <w:rPr>
                <w:rFonts w:ascii="Times New Roman" w:hAnsi="Times New Roman" w:cs="Times New Roman"/>
                <w:szCs w:val="21"/>
              </w:rPr>
              <w:t>01</w:t>
            </w:r>
          </w:p>
        </w:tc>
      </w:tr>
      <w:tr w:rsidR="00E87BDF" w:rsidRPr="00222DBD" w14:paraId="025CE9DF" w14:textId="77777777" w:rsidTr="00E87BDF">
        <w:trPr>
          <w:trHeight w:val="460"/>
        </w:trPr>
        <w:tc>
          <w:tcPr>
            <w:tcW w:w="0" w:type="auto"/>
            <w:noWrap/>
            <w:hideMark/>
          </w:tcPr>
          <w:p w14:paraId="237D1796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CKMBmass, ng/ml</w:t>
            </w:r>
          </w:p>
        </w:tc>
        <w:tc>
          <w:tcPr>
            <w:tcW w:w="0" w:type="auto"/>
            <w:noWrap/>
            <w:hideMark/>
          </w:tcPr>
          <w:p w14:paraId="10FE945C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1.009 (1.006,1.011)</w:t>
            </w:r>
          </w:p>
        </w:tc>
        <w:tc>
          <w:tcPr>
            <w:tcW w:w="0" w:type="auto"/>
            <w:noWrap/>
            <w:hideMark/>
          </w:tcPr>
          <w:p w14:paraId="118E501C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＜</w:t>
            </w:r>
            <w:r w:rsidRPr="00222DB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1BA40EFA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1.006 (1.003,1.009)</w:t>
            </w:r>
          </w:p>
        </w:tc>
        <w:tc>
          <w:tcPr>
            <w:tcW w:w="0" w:type="auto"/>
            <w:noWrap/>
            <w:hideMark/>
          </w:tcPr>
          <w:p w14:paraId="7FDF4743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＜</w:t>
            </w:r>
            <w:r w:rsidRPr="00222DBD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E87BDF" w:rsidRPr="00222DBD" w14:paraId="506AE4BC" w14:textId="77777777" w:rsidTr="00E87BDF">
        <w:trPr>
          <w:trHeight w:val="460"/>
        </w:trPr>
        <w:tc>
          <w:tcPr>
            <w:tcW w:w="0" w:type="auto"/>
            <w:noWrap/>
            <w:hideMark/>
          </w:tcPr>
          <w:p w14:paraId="4184C0F1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Myoglobin, ug/L</w:t>
            </w:r>
          </w:p>
        </w:tc>
        <w:tc>
          <w:tcPr>
            <w:tcW w:w="0" w:type="auto"/>
            <w:noWrap/>
            <w:hideMark/>
          </w:tcPr>
          <w:p w14:paraId="1CEAA87C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1.001 (1.000,1.002)</w:t>
            </w:r>
          </w:p>
        </w:tc>
        <w:tc>
          <w:tcPr>
            <w:tcW w:w="0" w:type="auto"/>
            <w:noWrap/>
            <w:hideMark/>
          </w:tcPr>
          <w:p w14:paraId="714E59BC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 xml:space="preserve">0.019 </w:t>
            </w:r>
          </w:p>
        </w:tc>
        <w:tc>
          <w:tcPr>
            <w:tcW w:w="0" w:type="auto"/>
            <w:noWrap/>
            <w:hideMark/>
          </w:tcPr>
          <w:p w14:paraId="65D58671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…</w:t>
            </w:r>
          </w:p>
        </w:tc>
        <w:tc>
          <w:tcPr>
            <w:tcW w:w="0" w:type="auto"/>
            <w:noWrap/>
            <w:hideMark/>
          </w:tcPr>
          <w:p w14:paraId="4B9394B6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…</w:t>
            </w:r>
          </w:p>
        </w:tc>
      </w:tr>
      <w:tr w:rsidR="00E87BDF" w:rsidRPr="00222DBD" w14:paraId="06D14748" w14:textId="77777777" w:rsidTr="00E87BDF">
        <w:trPr>
          <w:trHeight w:val="280"/>
        </w:trPr>
        <w:tc>
          <w:tcPr>
            <w:tcW w:w="0" w:type="auto"/>
            <w:noWrap/>
            <w:hideMark/>
          </w:tcPr>
          <w:p w14:paraId="2FD5F230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BNP, pg/ml</w:t>
            </w:r>
          </w:p>
        </w:tc>
        <w:tc>
          <w:tcPr>
            <w:tcW w:w="0" w:type="auto"/>
            <w:noWrap/>
            <w:hideMark/>
          </w:tcPr>
          <w:p w14:paraId="3DB8F8E0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1.002 (1.001,1.003)</w:t>
            </w:r>
          </w:p>
        </w:tc>
        <w:tc>
          <w:tcPr>
            <w:tcW w:w="0" w:type="auto"/>
            <w:noWrap/>
            <w:hideMark/>
          </w:tcPr>
          <w:p w14:paraId="7C307041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 xml:space="preserve">0.003 </w:t>
            </w:r>
          </w:p>
        </w:tc>
        <w:tc>
          <w:tcPr>
            <w:tcW w:w="0" w:type="auto"/>
            <w:noWrap/>
            <w:hideMark/>
          </w:tcPr>
          <w:p w14:paraId="694F675F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…</w:t>
            </w:r>
          </w:p>
        </w:tc>
        <w:tc>
          <w:tcPr>
            <w:tcW w:w="0" w:type="auto"/>
            <w:noWrap/>
            <w:hideMark/>
          </w:tcPr>
          <w:p w14:paraId="263D87CC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…</w:t>
            </w:r>
          </w:p>
        </w:tc>
      </w:tr>
      <w:tr w:rsidR="00E87BDF" w:rsidRPr="00222DBD" w14:paraId="1B2888F6" w14:textId="77777777" w:rsidTr="00E87BDF">
        <w:trPr>
          <w:trHeight w:val="280"/>
        </w:trPr>
        <w:tc>
          <w:tcPr>
            <w:tcW w:w="0" w:type="auto"/>
            <w:noWrap/>
            <w:hideMark/>
          </w:tcPr>
          <w:p w14:paraId="25A85752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bookmarkStart w:id="0" w:name="RANGE!A9"/>
            <w:r w:rsidRPr="00222DBD">
              <w:rPr>
                <w:rFonts w:ascii="Times New Roman" w:hAnsi="Times New Roman" w:cs="Times New Roman"/>
                <w:szCs w:val="21"/>
              </w:rPr>
              <w:t xml:space="preserve"> High-sensitive CRP, mg/L</w:t>
            </w:r>
            <w:bookmarkEnd w:id="0"/>
          </w:p>
        </w:tc>
        <w:tc>
          <w:tcPr>
            <w:tcW w:w="0" w:type="auto"/>
            <w:noWrap/>
            <w:hideMark/>
          </w:tcPr>
          <w:p w14:paraId="462AA72D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1.083 (1.043,1.125)</w:t>
            </w:r>
          </w:p>
        </w:tc>
        <w:tc>
          <w:tcPr>
            <w:tcW w:w="0" w:type="auto"/>
            <w:noWrap/>
            <w:hideMark/>
          </w:tcPr>
          <w:p w14:paraId="6D5C40A3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＜</w:t>
            </w:r>
            <w:r w:rsidRPr="00222DB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07289E83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1.073 (1.021,1.128)</w:t>
            </w:r>
          </w:p>
        </w:tc>
        <w:tc>
          <w:tcPr>
            <w:tcW w:w="0" w:type="auto"/>
            <w:noWrap/>
            <w:hideMark/>
          </w:tcPr>
          <w:p w14:paraId="3C55AD48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 xml:space="preserve">0.005 </w:t>
            </w:r>
          </w:p>
        </w:tc>
      </w:tr>
      <w:tr w:rsidR="00E87BDF" w:rsidRPr="00222DBD" w14:paraId="7CE58EA2" w14:textId="77777777" w:rsidTr="00E87BDF">
        <w:trPr>
          <w:trHeight w:val="280"/>
        </w:trPr>
        <w:tc>
          <w:tcPr>
            <w:tcW w:w="0" w:type="auto"/>
            <w:noWrap/>
            <w:hideMark/>
          </w:tcPr>
          <w:p w14:paraId="7D1B007B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 xml:space="preserve"> TIMI flow grade 0/1 pre-PCI, n (%)</w:t>
            </w:r>
          </w:p>
        </w:tc>
        <w:tc>
          <w:tcPr>
            <w:tcW w:w="0" w:type="auto"/>
            <w:noWrap/>
            <w:hideMark/>
          </w:tcPr>
          <w:p w14:paraId="0FEE7AF4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0.248 (0.148,0.417)</w:t>
            </w:r>
          </w:p>
        </w:tc>
        <w:tc>
          <w:tcPr>
            <w:tcW w:w="0" w:type="auto"/>
            <w:noWrap/>
            <w:hideMark/>
          </w:tcPr>
          <w:p w14:paraId="4AEF9751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＜</w:t>
            </w:r>
            <w:r w:rsidRPr="00222DB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648CCC80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0.408 (0.203,0.817)</w:t>
            </w:r>
          </w:p>
        </w:tc>
        <w:tc>
          <w:tcPr>
            <w:tcW w:w="0" w:type="auto"/>
            <w:noWrap/>
            <w:hideMark/>
          </w:tcPr>
          <w:p w14:paraId="088E2EAF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 xml:space="preserve">0.011 </w:t>
            </w:r>
          </w:p>
        </w:tc>
      </w:tr>
      <w:tr w:rsidR="00E87BDF" w:rsidRPr="00222DBD" w14:paraId="26996C9C" w14:textId="77777777" w:rsidTr="00E87BDF">
        <w:trPr>
          <w:trHeight w:val="280"/>
        </w:trPr>
        <w:tc>
          <w:tcPr>
            <w:tcW w:w="0" w:type="auto"/>
            <w:noWrap/>
          </w:tcPr>
          <w:p w14:paraId="488B64F4" w14:textId="03E44A31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oral hypoglycemic drugs, n (%)</w:t>
            </w:r>
          </w:p>
        </w:tc>
        <w:tc>
          <w:tcPr>
            <w:tcW w:w="0" w:type="auto"/>
            <w:noWrap/>
          </w:tcPr>
          <w:p w14:paraId="26ACD230" w14:textId="29898D2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0.508 (0.293,0.879)</w:t>
            </w:r>
          </w:p>
        </w:tc>
        <w:tc>
          <w:tcPr>
            <w:tcW w:w="0" w:type="auto"/>
            <w:noWrap/>
          </w:tcPr>
          <w:p w14:paraId="4F084458" w14:textId="6D97BFFE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0.016</w:t>
            </w:r>
          </w:p>
        </w:tc>
        <w:tc>
          <w:tcPr>
            <w:tcW w:w="0" w:type="auto"/>
            <w:noWrap/>
          </w:tcPr>
          <w:p w14:paraId="0B32B3B2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0" w:type="auto"/>
            <w:noWrap/>
          </w:tcPr>
          <w:p w14:paraId="33247155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E87BDF" w:rsidRPr="00222DBD" w14:paraId="6BBC079A" w14:textId="77777777" w:rsidTr="00E87BDF">
        <w:trPr>
          <w:trHeight w:val="280"/>
        </w:trPr>
        <w:tc>
          <w:tcPr>
            <w:tcW w:w="0" w:type="auto"/>
            <w:noWrap/>
            <w:hideMark/>
          </w:tcPr>
          <w:p w14:paraId="0D9DDA0F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LVEF, %</w:t>
            </w:r>
          </w:p>
        </w:tc>
        <w:tc>
          <w:tcPr>
            <w:tcW w:w="0" w:type="auto"/>
            <w:noWrap/>
            <w:hideMark/>
          </w:tcPr>
          <w:p w14:paraId="7BC33901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0.927 (0.907,0.948)</w:t>
            </w:r>
          </w:p>
        </w:tc>
        <w:tc>
          <w:tcPr>
            <w:tcW w:w="0" w:type="auto"/>
            <w:noWrap/>
            <w:hideMark/>
          </w:tcPr>
          <w:p w14:paraId="0B6EC71D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＜</w:t>
            </w:r>
            <w:r w:rsidRPr="00222DB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33D95ECE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0.960 (0.933,0.988)</w:t>
            </w:r>
          </w:p>
        </w:tc>
        <w:tc>
          <w:tcPr>
            <w:tcW w:w="0" w:type="auto"/>
            <w:noWrap/>
            <w:hideMark/>
          </w:tcPr>
          <w:p w14:paraId="3516D250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 xml:space="preserve">0.006 </w:t>
            </w:r>
          </w:p>
        </w:tc>
      </w:tr>
      <w:tr w:rsidR="00E87BDF" w:rsidRPr="00222DBD" w14:paraId="7A44623B" w14:textId="77777777" w:rsidTr="00E87BDF">
        <w:trPr>
          <w:trHeight w:val="280"/>
        </w:trPr>
        <w:tc>
          <w:tcPr>
            <w:tcW w:w="0" w:type="auto"/>
            <w:noWrap/>
            <w:hideMark/>
          </w:tcPr>
          <w:p w14:paraId="277C7DA8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LV-MASS, g</w:t>
            </w:r>
          </w:p>
        </w:tc>
        <w:tc>
          <w:tcPr>
            <w:tcW w:w="0" w:type="auto"/>
            <w:noWrap/>
            <w:hideMark/>
          </w:tcPr>
          <w:p w14:paraId="6DED6048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 xml:space="preserve">1.012 </w:t>
            </w:r>
            <w:r w:rsidRPr="00222DBD">
              <w:rPr>
                <w:rFonts w:ascii="Times New Roman" w:hAnsi="Times New Roman" w:cs="Times New Roman"/>
                <w:szCs w:val="21"/>
              </w:rPr>
              <w:lastRenderedPageBreak/>
              <w:t>(1.005,1.019)</w:t>
            </w:r>
          </w:p>
        </w:tc>
        <w:tc>
          <w:tcPr>
            <w:tcW w:w="0" w:type="auto"/>
            <w:noWrap/>
            <w:hideMark/>
          </w:tcPr>
          <w:p w14:paraId="4693AA95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lastRenderedPageBreak/>
              <w:t>＜</w:t>
            </w:r>
            <w:r w:rsidRPr="00222DBD">
              <w:rPr>
                <w:rFonts w:ascii="Times New Roman" w:hAnsi="Times New Roman" w:cs="Times New Roman"/>
                <w:szCs w:val="21"/>
              </w:rPr>
              <w:lastRenderedPageBreak/>
              <w:t>0.001</w:t>
            </w:r>
          </w:p>
        </w:tc>
        <w:tc>
          <w:tcPr>
            <w:tcW w:w="0" w:type="auto"/>
            <w:noWrap/>
            <w:hideMark/>
          </w:tcPr>
          <w:p w14:paraId="2A03FCDB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lastRenderedPageBreak/>
              <w:t>…</w:t>
            </w:r>
          </w:p>
        </w:tc>
        <w:tc>
          <w:tcPr>
            <w:tcW w:w="0" w:type="auto"/>
            <w:noWrap/>
            <w:hideMark/>
          </w:tcPr>
          <w:p w14:paraId="76083885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…</w:t>
            </w:r>
          </w:p>
        </w:tc>
      </w:tr>
      <w:tr w:rsidR="00E87BDF" w:rsidRPr="00222DBD" w14:paraId="653B9C6D" w14:textId="77777777" w:rsidTr="00E87BDF">
        <w:trPr>
          <w:trHeight w:val="280"/>
        </w:trPr>
        <w:tc>
          <w:tcPr>
            <w:tcW w:w="0" w:type="auto"/>
            <w:noWrap/>
            <w:hideMark/>
          </w:tcPr>
          <w:p w14:paraId="2C796AE5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Infarct size, (% LV mass)</w:t>
            </w:r>
          </w:p>
        </w:tc>
        <w:tc>
          <w:tcPr>
            <w:tcW w:w="0" w:type="auto"/>
            <w:noWrap/>
            <w:hideMark/>
          </w:tcPr>
          <w:p w14:paraId="4906979A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1.115 (1.087,1.144)</w:t>
            </w:r>
          </w:p>
        </w:tc>
        <w:tc>
          <w:tcPr>
            <w:tcW w:w="0" w:type="auto"/>
            <w:noWrap/>
            <w:hideMark/>
          </w:tcPr>
          <w:p w14:paraId="1CF2C291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＜</w:t>
            </w:r>
            <w:r w:rsidRPr="00222DBD">
              <w:rPr>
                <w:rFonts w:ascii="Times New Roman" w:hAnsi="Times New Roman" w:cs="Times New Roman"/>
                <w:szCs w:val="21"/>
              </w:rPr>
              <w:t>0.001</w:t>
            </w:r>
          </w:p>
        </w:tc>
        <w:tc>
          <w:tcPr>
            <w:tcW w:w="0" w:type="auto"/>
            <w:noWrap/>
            <w:hideMark/>
          </w:tcPr>
          <w:p w14:paraId="281F036D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1.082 (1.050,1.114)</w:t>
            </w:r>
          </w:p>
        </w:tc>
        <w:tc>
          <w:tcPr>
            <w:tcW w:w="0" w:type="auto"/>
            <w:noWrap/>
            <w:hideMark/>
          </w:tcPr>
          <w:p w14:paraId="48D342C4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＜</w:t>
            </w:r>
            <w:r w:rsidRPr="00222DBD">
              <w:rPr>
                <w:rFonts w:ascii="Times New Roman" w:hAnsi="Times New Roman" w:cs="Times New Roman"/>
                <w:szCs w:val="21"/>
              </w:rPr>
              <w:t>0.001</w:t>
            </w:r>
          </w:p>
        </w:tc>
      </w:tr>
      <w:tr w:rsidR="00E87BDF" w:rsidRPr="00222DBD" w14:paraId="18B413EC" w14:textId="77777777" w:rsidTr="00E87BDF">
        <w:trPr>
          <w:trHeight w:val="280"/>
        </w:trPr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AECE15B" w14:textId="01AAD189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Location anterior, n (%)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C8E3F25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0.624 (0.400,0.974)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6819352C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 xml:space="preserve">0.038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2A19C4CF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…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noWrap/>
            <w:hideMark/>
          </w:tcPr>
          <w:p w14:paraId="399FFB49" w14:textId="77777777" w:rsidR="00E87BDF" w:rsidRPr="00222DBD" w:rsidRDefault="00E87BDF" w:rsidP="00222DBD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222DBD">
              <w:rPr>
                <w:rFonts w:ascii="Times New Roman" w:hAnsi="Times New Roman" w:cs="Times New Roman"/>
                <w:szCs w:val="21"/>
              </w:rPr>
              <w:t>…</w:t>
            </w:r>
          </w:p>
        </w:tc>
      </w:tr>
    </w:tbl>
    <w:p w14:paraId="6EF75930" w14:textId="78BFBB5E" w:rsidR="00251143" w:rsidRPr="00222DBD" w:rsidRDefault="00B613F1" w:rsidP="00222DBD">
      <w:pPr>
        <w:spacing w:line="360" w:lineRule="auto"/>
        <w:rPr>
          <w:rFonts w:ascii="Times New Roman" w:hAnsi="Times New Roman" w:cs="Times New Roman"/>
          <w:szCs w:val="21"/>
        </w:rPr>
      </w:pPr>
      <w:r w:rsidRPr="00222DBD">
        <w:rPr>
          <w:rFonts w:ascii="Times New Roman" w:hAnsi="Times New Roman" w:cs="Times New Roman"/>
          <w:szCs w:val="21"/>
        </w:rPr>
        <w:t xml:space="preserve">p values &lt; 0.05 indicate significance. </w:t>
      </w:r>
      <w:r w:rsidR="00BD7867" w:rsidRPr="00222DBD">
        <w:rPr>
          <w:rFonts w:ascii="Times New Roman" w:hAnsi="Times New Roman" w:cs="Times New Roman"/>
          <w:szCs w:val="21"/>
        </w:rPr>
        <w:t>SHR: stress hyperglycemia ratio; SHR1: SHR</w:t>
      </w:r>
      <w:r w:rsidR="00BD7867" w:rsidRPr="00222DBD">
        <w:rPr>
          <w:rFonts w:ascii="Times New Roman" w:hAnsi="Times New Roman" w:cs="Times New Roman"/>
          <w:szCs w:val="21"/>
        </w:rPr>
        <w:t>＜</w:t>
      </w:r>
      <w:r w:rsidR="00BD7867" w:rsidRPr="00222DBD">
        <w:rPr>
          <w:rFonts w:ascii="Times New Roman" w:hAnsi="Times New Roman" w:cs="Times New Roman"/>
          <w:szCs w:val="21"/>
        </w:rPr>
        <w:t>0.85; SHR2: 0.85≤SHR</w:t>
      </w:r>
      <w:r w:rsidR="00BD7867" w:rsidRPr="00222DBD">
        <w:rPr>
          <w:rFonts w:ascii="Times New Roman" w:hAnsi="Times New Roman" w:cs="Times New Roman"/>
          <w:szCs w:val="21"/>
        </w:rPr>
        <w:t>＜</w:t>
      </w:r>
      <w:r w:rsidR="00BD7867" w:rsidRPr="00222DBD">
        <w:rPr>
          <w:rFonts w:ascii="Times New Roman" w:hAnsi="Times New Roman" w:cs="Times New Roman"/>
          <w:szCs w:val="21"/>
        </w:rPr>
        <w:t>1.01; SHR3: SHR≥1.01.</w:t>
      </w:r>
      <w:r w:rsidR="00586DB7" w:rsidRPr="00222DBD">
        <w:rPr>
          <w:rFonts w:ascii="Times New Roman" w:hAnsi="Times New Roman" w:cs="Times New Roman"/>
          <w:szCs w:val="21"/>
        </w:rPr>
        <w:t xml:space="preserve"> </w:t>
      </w:r>
      <w:r w:rsidRPr="00222DBD">
        <w:rPr>
          <w:rFonts w:ascii="Times New Roman" w:hAnsi="Times New Roman" w:cs="Times New Roman"/>
          <w:szCs w:val="21"/>
        </w:rPr>
        <w:t xml:space="preserve">OR: odds ratio; CI: confidence interval; </w:t>
      </w:r>
      <w:r w:rsidR="003414EA" w:rsidRPr="00222DBD">
        <w:rPr>
          <w:rFonts w:ascii="Times New Roman" w:hAnsi="Times New Roman" w:cs="Times New Roman"/>
          <w:szCs w:val="21"/>
        </w:rPr>
        <w:t xml:space="preserve">AMI: acute myocardial infarction; DM: Diabetes; </w:t>
      </w:r>
      <w:r w:rsidRPr="00222DBD">
        <w:rPr>
          <w:rFonts w:ascii="Times New Roman" w:hAnsi="Times New Roman" w:cs="Times New Roman"/>
          <w:szCs w:val="21"/>
        </w:rPr>
        <w:t xml:space="preserve">CKMB: creatine kinase-myocardial band; </w:t>
      </w:r>
      <w:r w:rsidR="003414EA" w:rsidRPr="00222DBD">
        <w:rPr>
          <w:rFonts w:ascii="Times New Roman" w:hAnsi="Times New Roman" w:cs="Times New Roman"/>
          <w:szCs w:val="21"/>
        </w:rPr>
        <w:t xml:space="preserve">BNP: brain natriuretic peptide; </w:t>
      </w:r>
      <w:r w:rsidRPr="00222DBD">
        <w:rPr>
          <w:rFonts w:ascii="Times New Roman" w:hAnsi="Times New Roman" w:cs="Times New Roman"/>
          <w:szCs w:val="21"/>
        </w:rPr>
        <w:t>CRP: C-reactive-protein;</w:t>
      </w:r>
      <w:bookmarkStart w:id="1" w:name="_Hlk155540262"/>
      <w:r w:rsidR="003414EA" w:rsidRPr="00222DBD">
        <w:rPr>
          <w:rFonts w:ascii="Times New Roman" w:hAnsi="Times New Roman" w:cs="Times New Roman"/>
          <w:szCs w:val="21"/>
        </w:rPr>
        <w:t xml:space="preserve"> TIMI: thrombolysis in myocardial infarction;</w:t>
      </w:r>
      <w:bookmarkEnd w:id="1"/>
      <w:r w:rsidR="003414EA" w:rsidRPr="00222DBD">
        <w:rPr>
          <w:rFonts w:ascii="Times New Roman" w:hAnsi="Times New Roman" w:cs="Times New Roman"/>
          <w:szCs w:val="21"/>
        </w:rPr>
        <w:t xml:space="preserve"> PCI: percutaneous coronary intervention; </w:t>
      </w:r>
      <w:r w:rsidRPr="00222DBD">
        <w:rPr>
          <w:rFonts w:ascii="Times New Roman" w:hAnsi="Times New Roman" w:cs="Times New Roman"/>
          <w:szCs w:val="21"/>
        </w:rPr>
        <w:t>LVEF: left ventricular ejection fraction</w:t>
      </w:r>
    </w:p>
    <w:sectPr w:rsidR="00251143" w:rsidRPr="00222DB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8824C1" w14:textId="77777777" w:rsidR="00C6419D" w:rsidRDefault="00C6419D" w:rsidP="00CB65F8">
      <w:r>
        <w:separator/>
      </w:r>
    </w:p>
  </w:endnote>
  <w:endnote w:type="continuationSeparator" w:id="0">
    <w:p w14:paraId="254B5763" w14:textId="77777777" w:rsidR="00C6419D" w:rsidRDefault="00C6419D" w:rsidP="00CB65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2F7ADF" w14:textId="77777777" w:rsidR="00C6419D" w:rsidRDefault="00C6419D" w:rsidP="00CB65F8">
      <w:r>
        <w:separator/>
      </w:r>
    </w:p>
  </w:footnote>
  <w:footnote w:type="continuationSeparator" w:id="0">
    <w:p w14:paraId="17CEB679" w14:textId="77777777" w:rsidR="00C6419D" w:rsidRDefault="00C6419D" w:rsidP="00CB65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143"/>
    <w:rsid w:val="000374BD"/>
    <w:rsid w:val="000827DA"/>
    <w:rsid w:val="000B28E0"/>
    <w:rsid w:val="00157149"/>
    <w:rsid w:val="0019028D"/>
    <w:rsid w:val="00222DBD"/>
    <w:rsid w:val="00226DBA"/>
    <w:rsid w:val="00251143"/>
    <w:rsid w:val="002A7340"/>
    <w:rsid w:val="0031543F"/>
    <w:rsid w:val="00325D03"/>
    <w:rsid w:val="003414EA"/>
    <w:rsid w:val="00385239"/>
    <w:rsid w:val="00391FEA"/>
    <w:rsid w:val="00476BDA"/>
    <w:rsid w:val="004C509B"/>
    <w:rsid w:val="004D507D"/>
    <w:rsid w:val="00551A9F"/>
    <w:rsid w:val="005538D8"/>
    <w:rsid w:val="00555189"/>
    <w:rsid w:val="00586DB7"/>
    <w:rsid w:val="005A083C"/>
    <w:rsid w:val="005D60B9"/>
    <w:rsid w:val="00622704"/>
    <w:rsid w:val="00697822"/>
    <w:rsid w:val="00730054"/>
    <w:rsid w:val="00744827"/>
    <w:rsid w:val="007D6EA4"/>
    <w:rsid w:val="00840081"/>
    <w:rsid w:val="00931BE8"/>
    <w:rsid w:val="00964763"/>
    <w:rsid w:val="00975BEC"/>
    <w:rsid w:val="00A018F1"/>
    <w:rsid w:val="00A6129C"/>
    <w:rsid w:val="00AE4218"/>
    <w:rsid w:val="00B13158"/>
    <w:rsid w:val="00B17258"/>
    <w:rsid w:val="00B613F1"/>
    <w:rsid w:val="00B876E4"/>
    <w:rsid w:val="00BD7867"/>
    <w:rsid w:val="00BE1B40"/>
    <w:rsid w:val="00C2043D"/>
    <w:rsid w:val="00C63989"/>
    <w:rsid w:val="00C6419D"/>
    <w:rsid w:val="00C701C0"/>
    <w:rsid w:val="00C762CC"/>
    <w:rsid w:val="00CB65F8"/>
    <w:rsid w:val="00CC7C6E"/>
    <w:rsid w:val="00D0684C"/>
    <w:rsid w:val="00D36E8C"/>
    <w:rsid w:val="00E87BDF"/>
    <w:rsid w:val="00ED79F6"/>
    <w:rsid w:val="00EE2F2D"/>
    <w:rsid w:val="00F0122C"/>
    <w:rsid w:val="00F05E2A"/>
    <w:rsid w:val="00F227D7"/>
    <w:rsid w:val="00F67788"/>
    <w:rsid w:val="00FC5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38255C"/>
  <w15:chartTrackingRefBased/>
  <w15:docId w15:val="{00D6B328-A907-453D-AFEF-BCB1E724D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13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65F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B65F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B65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B65F8"/>
    <w:rPr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D0684C"/>
    <w:rPr>
      <w:sz w:val="21"/>
      <w:szCs w:val="21"/>
    </w:rPr>
  </w:style>
  <w:style w:type="paragraph" w:styleId="a9">
    <w:name w:val="annotation text"/>
    <w:basedOn w:val="a"/>
    <w:link w:val="aa"/>
    <w:uiPriority w:val="99"/>
    <w:semiHidden/>
    <w:unhideWhenUsed/>
    <w:rsid w:val="00D0684C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D0684C"/>
  </w:style>
  <w:style w:type="paragraph" w:styleId="ab">
    <w:name w:val="annotation subject"/>
    <w:basedOn w:val="a9"/>
    <w:next w:val="a9"/>
    <w:link w:val="ac"/>
    <w:uiPriority w:val="99"/>
    <w:semiHidden/>
    <w:unhideWhenUsed/>
    <w:rsid w:val="00D0684C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D0684C"/>
    <w:rPr>
      <w:b/>
      <w:bCs/>
    </w:rPr>
  </w:style>
  <w:style w:type="paragraph" w:styleId="ad">
    <w:name w:val="Revision"/>
    <w:hidden/>
    <w:uiPriority w:val="99"/>
    <w:semiHidden/>
    <w:rsid w:val="00697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0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2</Pages>
  <Words>227</Words>
  <Characters>1300</Characters>
  <Application>Microsoft Office Word</Application>
  <DocSecurity>0</DocSecurity>
  <Lines>10</Lines>
  <Paragraphs>3</Paragraphs>
  <ScaleCrop>false</ScaleCrop>
  <Company/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 Kairui</dc:creator>
  <cp:keywords/>
  <dc:description/>
  <cp:lastModifiedBy>Bo Kairui</cp:lastModifiedBy>
  <cp:revision>31</cp:revision>
  <dcterms:created xsi:type="dcterms:W3CDTF">2024-01-07T08:58:00Z</dcterms:created>
  <dcterms:modified xsi:type="dcterms:W3CDTF">2024-03-28T02:28:00Z</dcterms:modified>
</cp:coreProperties>
</file>