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8BAE1" w14:textId="6C2A92AA" w:rsidR="00F678E3" w:rsidRPr="00C262B3" w:rsidRDefault="00BB4527" w:rsidP="00F678E3">
      <w:pPr>
        <w:pStyle w:val="TableofFigures"/>
        <w:tabs>
          <w:tab w:val="right" w:leader="dot" w:pos="8296"/>
        </w:tabs>
        <w:ind w:leftChars="9" w:left="218" w:hangingChars="95" w:hanging="199"/>
        <w:jc w:val="center"/>
        <w:rPr>
          <w:noProof/>
          <w:color w:val="000000" w:themeColor="text1"/>
        </w:rPr>
      </w:pPr>
      <w:r w:rsidRPr="00C262B3">
        <w:rPr>
          <w:color w:val="000000" w:themeColor="text1"/>
        </w:rPr>
        <w:fldChar w:fldCharType="begin"/>
      </w:r>
      <w:r w:rsidRPr="00C262B3">
        <w:rPr>
          <w:color w:val="000000" w:themeColor="text1"/>
        </w:rPr>
        <w:instrText xml:space="preserve"> TOC \h \z \c "sTable" </w:instrText>
      </w:r>
      <w:r w:rsidRPr="00C262B3">
        <w:rPr>
          <w:color w:val="000000" w:themeColor="text1"/>
        </w:rPr>
        <w:fldChar w:fldCharType="separate"/>
      </w:r>
      <w:r w:rsidR="00F678E3" w:rsidRPr="00C262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Online Content</w:t>
      </w:r>
    </w:p>
    <w:p w14:paraId="4B160827" w14:textId="77777777" w:rsidR="00F678E3" w:rsidRPr="00C262B3" w:rsidRDefault="00F678E3" w:rsidP="00F678E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43A5C6" w14:textId="77777777" w:rsidR="00F678E3" w:rsidRPr="00C262B3" w:rsidRDefault="00F678E3" w:rsidP="00F678E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3B5C18" w14:textId="0DB4DBBB" w:rsidR="00F678E3" w:rsidRPr="00C262B3" w:rsidRDefault="00F678E3" w:rsidP="00F678E3">
      <w:pPr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62B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C262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upplementary Table 1</w:t>
      </w:r>
      <w:r w:rsidRPr="00C262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262B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bookmarkStart w:id="0" w:name="_Hlk161258542"/>
      <w:r w:rsidRPr="00C262B3">
        <w:rPr>
          <w:rFonts w:ascii="Times New Roman" w:hAnsi="Times New Roman"/>
          <w:color w:val="000000" w:themeColor="text1"/>
          <w:sz w:val="24"/>
          <w:szCs w:val="24"/>
        </w:rPr>
        <w:t>Study</w:t>
      </w:r>
      <w:r w:rsidRPr="00C262B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C262B3">
        <w:rPr>
          <w:rFonts w:ascii="Times New Roman" w:hAnsi="Times New Roman"/>
          <w:color w:val="000000" w:themeColor="text1"/>
          <w:sz w:val="24"/>
          <w:szCs w:val="24"/>
        </w:rPr>
        <w:t>population characteristics stratified by TyG index and 30-day in-hospital all-cause mortality.</w:t>
      </w:r>
      <w:bookmarkStart w:id="1" w:name="_GoBack"/>
      <w:bookmarkEnd w:id="0"/>
      <w:bookmarkEnd w:id="1"/>
    </w:p>
    <w:p w14:paraId="392320A9" w14:textId="45DC4334" w:rsidR="00F678E3" w:rsidRPr="00C262B3" w:rsidRDefault="00F678E3" w:rsidP="00F678E3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62B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C262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upplementary Table 2</w:t>
      </w:r>
      <w:r w:rsidRPr="00C262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262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262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Sensitivity analyses of the association between TyG index and 30-day in-hospital all-cause mortality.</w:t>
      </w:r>
    </w:p>
    <w:p w14:paraId="5EAE9C2D" w14:textId="6C2A92AA" w:rsidR="00BB4527" w:rsidRPr="00C262B3" w:rsidRDefault="00BB4527" w:rsidP="00BB4527">
      <w:pPr>
        <w:rPr>
          <w:color w:val="000000" w:themeColor="text1"/>
        </w:rPr>
        <w:sectPr w:rsidR="00BB4527" w:rsidRPr="00C262B3" w:rsidSect="00BB452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262B3">
        <w:rPr>
          <w:color w:val="000000" w:themeColor="text1"/>
        </w:rPr>
        <w:fldChar w:fldCharType="end"/>
      </w:r>
    </w:p>
    <w:p w14:paraId="6E1906C4" w14:textId="09215996" w:rsidR="00F3566F" w:rsidRPr="00C262B3" w:rsidRDefault="00F678E3" w:rsidP="00A87217">
      <w:pPr>
        <w:pStyle w:val="Caption"/>
        <w:rPr>
          <w:rFonts w:ascii="Times New Roman" w:hAnsi="Times New Roman" w:cs="Times New Roman"/>
          <w:b/>
          <w:bCs/>
          <w:color w:val="000000" w:themeColor="text1"/>
        </w:rPr>
      </w:pPr>
      <w:bookmarkStart w:id="2" w:name="_Toc161247154"/>
      <w:r w:rsidRPr="00C262B3"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r w:rsidR="00A87217" w:rsidRPr="00C262B3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A87217" w:rsidRPr="00C262B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="00A87217" w:rsidRPr="00C262B3">
        <w:rPr>
          <w:rFonts w:ascii="Times New Roman" w:hAnsi="Times New Roman" w:cs="Times New Roman"/>
          <w:b/>
          <w:bCs/>
          <w:color w:val="000000" w:themeColor="text1"/>
        </w:rPr>
        <w:instrText xml:space="preserve"> SEQ sTable \* ARABIC </w:instrText>
      </w:r>
      <w:r w:rsidR="00A87217" w:rsidRPr="00C262B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68100F" w:rsidRPr="00C262B3">
        <w:rPr>
          <w:rFonts w:ascii="Times New Roman" w:hAnsi="Times New Roman" w:cs="Times New Roman"/>
          <w:b/>
          <w:bCs/>
          <w:noProof/>
          <w:color w:val="000000" w:themeColor="text1"/>
        </w:rPr>
        <w:t>1</w:t>
      </w:r>
      <w:r w:rsidR="00A87217" w:rsidRPr="00C262B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  <w:r w:rsidR="00A87217" w:rsidRPr="00C262B3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bookmarkEnd w:id="2"/>
      <w:r w:rsidRPr="00C262B3">
        <w:rPr>
          <w:rFonts w:ascii="Times New Roman" w:hAnsi="Times New Roman" w:cs="Times New Roman"/>
          <w:b/>
          <w:bCs/>
          <w:color w:val="000000" w:themeColor="text1"/>
        </w:rPr>
        <w:t>Study population characteristics stratified by TyG index and 30-day in-hospital all-cause mortality.</w:t>
      </w:r>
    </w:p>
    <w:tbl>
      <w:tblPr>
        <w:tblW w:w="1260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985"/>
        <w:gridCol w:w="1984"/>
        <w:gridCol w:w="2291"/>
        <w:gridCol w:w="2380"/>
      </w:tblGrid>
      <w:tr w:rsidR="00C262B3" w:rsidRPr="00C262B3" w14:paraId="5F6836AA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2A4A82F" w14:textId="77777777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EF9D" w14:textId="0235C09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Ty</w:t>
            </w:r>
            <w:r w:rsidR="007D5EBB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G index 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&lt;8.6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1A06" w14:textId="0167A610" w:rsidR="00A87217" w:rsidRPr="00C262B3" w:rsidRDefault="007D5EBB" w:rsidP="00A8721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TyG index </w:t>
            </w:r>
            <m:oMath>
              <m:r>
                <m:rPr>
                  <m:sty m:val="bi"/>
                </m:rPr>
                <w:rPr>
                  <w:rFonts w:ascii="Cambria Math" w:eastAsia="SimSun" w:hAnsi="Cambria Math" w:cs="Times New Roman"/>
                  <w:color w:val="000000" w:themeColor="text1"/>
                  <w:kern w:val="0"/>
                  <w:sz w:val="18"/>
                  <w:szCs w:val="18"/>
                </w:rPr>
                <m:t>≥</m:t>
              </m:r>
            </m:oMath>
            <w:r w:rsidR="00A87217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8.6</w:t>
            </w:r>
          </w:p>
        </w:tc>
      </w:tr>
      <w:tr w:rsidR="00C262B3" w:rsidRPr="00C262B3" w14:paraId="5DAB9C33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</w:tcPr>
          <w:p w14:paraId="52827CD2" w14:textId="77777777" w:rsidR="007D5EBB" w:rsidRPr="00C262B3" w:rsidRDefault="007D5EBB" w:rsidP="00A8721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FB6FA9" w14:textId="72E9E502" w:rsidR="007D5EBB" w:rsidRPr="00C262B3" w:rsidRDefault="007D5EBB" w:rsidP="00A8721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18"/>
              </w:rPr>
            </w:pPr>
            <w:r w:rsidRPr="00C262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30-day in-hospital all-cause mortality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F78B66" w14:textId="12037CBC" w:rsidR="007D5EBB" w:rsidRPr="00C262B3" w:rsidRDefault="007D5EBB" w:rsidP="00A8721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18"/>
              </w:rPr>
            </w:pPr>
            <w:r w:rsidRPr="00C262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30-day in-hospital all-cause mortality</w:t>
            </w:r>
          </w:p>
        </w:tc>
      </w:tr>
      <w:tr w:rsidR="00C262B3" w:rsidRPr="00C262B3" w14:paraId="6D43844F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C05F378" w14:textId="451933ED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2905" w14:textId="25566949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No (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=2672)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8A45" w14:textId="6A459602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Yes (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=108)</w:t>
            </w:r>
          </w:p>
        </w:tc>
        <w:tc>
          <w:tcPr>
            <w:tcW w:w="22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50A8" w14:textId="2182EB96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No (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=2790)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23D6" w14:textId="7CDC8D28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Yes (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N=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136)</w:t>
            </w:r>
          </w:p>
        </w:tc>
      </w:tr>
      <w:tr w:rsidR="00C262B3" w:rsidRPr="00C262B3" w14:paraId="3BB3D80C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237B40D" w14:textId="540F6D25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Ty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index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E03301D" w14:textId="4538EC44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1±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5996C3" w14:textId="52B2CB1D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7.9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±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56F98297" w14:textId="63B8A282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9.1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±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D13CD32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9.40 (0.73)</w:t>
            </w:r>
          </w:p>
        </w:tc>
      </w:tr>
      <w:tr w:rsidR="00C262B3" w:rsidRPr="00C262B3" w14:paraId="30A33712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D7418E0" w14:textId="54249C4A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Male</w:t>
            </w:r>
            <w:r w:rsidR="00826523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9EB4561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1587 (59.4)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D18BC2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71 (65.7)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5EEB4C12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1527 (54.7)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3D22A08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84 (61.8)</w:t>
            </w:r>
          </w:p>
        </w:tc>
      </w:tr>
      <w:tr w:rsidR="00C262B3" w:rsidRPr="00C262B3" w14:paraId="21BA6B41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0846FEE" w14:textId="41808637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Age, </w:t>
            </w:r>
            <w:r w:rsidR="007E6CF0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month</w:t>
            </w:r>
            <w:r w:rsidR="00D41EC3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3C6AE63" w14:textId="44DDDCD6" w:rsidR="00A87217" w:rsidRPr="00C262B3" w:rsidRDefault="00810BE2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24.4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4.5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69.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1CFD42" w14:textId="289AF3C8" w:rsidR="00A87217" w:rsidRPr="00C262B3" w:rsidRDefault="00810BE2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43.9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7B2CA490" w14:textId="6ECD402F" w:rsidR="00A87217" w:rsidRPr="00C262B3" w:rsidRDefault="00810BE2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17.5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55.8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AB23579" w14:textId="75FFD6C4" w:rsidR="00A87217" w:rsidRPr="00C262B3" w:rsidRDefault="00810BE2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16.8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4.5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71.3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</w:tr>
      <w:tr w:rsidR="00C262B3" w:rsidRPr="00C262B3" w14:paraId="4D0C5AD6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7B15FAE" w14:textId="676EA77F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Age category</w:t>
            </w:r>
            <w:r w:rsidR="0082652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%</w:t>
            </w:r>
            <w:r w:rsidR="0082652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B03921" w14:textId="77777777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8C7331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482BEE39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85EEF3A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262B3" w:rsidRPr="00C262B3" w14:paraId="7E0FBDBD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E05AA9E" w14:textId="476A523D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 month-1 year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6F584C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959 (35.9)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9B40D6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55 (50.9)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7B133ACA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1172 (42.0)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BC34A8D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53 (39.0)</w:t>
            </w:r>
          </w:p>
        </w:tc>
      </w:tr>
      <w:tr w:rsidR="00C262B3" w:rsidRPr="00C262B3" w14:paraId="006ADE40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CEEF68B" w14:textId="75AE2F10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 year-5 year</w:t>
            </w:r>
            <w:r w:rsidRPr="00C262B3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6750824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931 (34.8)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C61828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28 (25.9)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44999085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978 (35.1)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24A1DED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43 (31.6)</w:t>
            </w:r>
          </w:p>
        </w:tc>
      </w:tr>
      <w:tr w:rsidR="00C262B3" w:rsidRPr="00C262B3" w14:paraId="4175EAB2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EDCE5DD" w14:textId="4947D44D" w:rsidR="007D5EBB" w:rsidRPr="00C262B3" w:rsidRDefault="007D5EBB" w:rsidP="007D5EBB">
            <w:pPr>
              <w:widowControl/>
              <w:ind w:firstLineChars="50" w:firstLine="9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eastAsia="SimSun" w:hAnsi="Cambria Math" w:cs="Times New Roman"/>
                  <w:color w:val="000000" w:themeColor="text1"/>
                  <w:kern w:val="0"/>
                  <w:sz w:val="18"/>
                  <w:szCs w:val="18"/>
                </w:rPr>
                <m:t>≥</m:t>
              </m:r>
            </m:oMath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 years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6B1400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782 (29.3)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EAF244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25 (23.1)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515D0DFB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640 (22.9)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9EE2E5F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40 (29.4)</w:t>
            </w:r>
          </w:p>
        </w:tc>
      </w:tr>
      <w:tr w:rsidR="00C262B3" w:rsidRPr="00C262B3" w14:paraId="60F33297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3B995FD" w14:textId="2C452B5D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ICU type</w:t>
            </w:r>
            <w:r w:rsidR="00244E6F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</w:t>
            </w:r>
            <w:r w:rsidR="0082652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%</w:t>
            </w:r>
            <w:r w:rsidR="0082652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1BBF741" w14:textId="77777777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096B7B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1B6D129F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2701570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262B3" w:rsidRPr="00C262B3" w14:paraId="4E8FFDB9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CE8C0F1" w14:textId="14F4AF1A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GICU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3EC195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573 (21.4)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95377C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54 (50.0)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297E7F64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662 (23.7)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4E9F604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68 (50.0)</w:t>
            </w:r>
          </w:p>
        </w:tc>
      </w:tr>
      <w:tr w:rsidR="00C262B3" w:rsidRPr="00C262B3" w14:paraId="4CF3842A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5058F3B" w14:textId="1017F9EB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CICU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15488ED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329 (12.3)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15B24E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 (3.7)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52663BBE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548 (19.6)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70EC6F5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 (1.5)</w:t>
            </w:r>
          </w:p>
        </w:tc>
      </w:tr>
      <w:tr w:rsidR="00C262B3" w:rsidRPr="00C262B3" w14:paraId="1DE9A033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5220CF6" w14:textId="3820952A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NICU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657FAB4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229 (8.6)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39B438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 (3.7)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48C38051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99 (3.5)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F1E7134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 (2.2)</w:t>
            </w:r>
          </w:p>
        </w:tc>
      </w:tr>
      <w:tr w:rsidR="00C262B3" w:rsidRPr="00C262B3" w14:paraId="513CAF5D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6B382DF" w14:textId="11F6C2D2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PICU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FB05D48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731 (27.4)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F77CCE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35 (32.4)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207BC906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630 (22.6)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7DBAB05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54 (39.7)</w:t>
            </w:r>
          </w:p>
        </w:tc>
      </w:tr>
      <w:tr w:rsidR="00C262B3" w:rsidRPr="00C262B3" w14:paraId="22047D80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02066BE" w14:textId="12057A0C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SICU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124657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810 (30.3)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213DBD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11 (10.2)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544A5619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851 (30.5)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2D5E023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 (6.6)</w:t>
            </w:r>
          </w:p>
        </w:tc>
      </w:tr>
      <w:tr w:rsidR="00C262B3" w:rsidRPr="00C262B3" w14:paraId="01E28C18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14F68B9" w14:textId="77777777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Laboratory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715725" w14:textId="77777777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2933C1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10B36322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CEED808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262B3" w:rsidRPr="00C262B3" w14:paraId="247DEC49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B251862" w14:textId="7727CE16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Albumin, g/L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9255321" w14:textId="18A6C9EB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41.6 [36.8, 45.0]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F2D634" w14:textId="4D056F18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37.5 [32.5, 41.0]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3A107217" w14:textId="7DB0933E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41.8 [37.1, 45.3]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3F5B718" w14:textId="2A44424D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36.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[29.2, 39.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</w:tr>
      <w:tr w:rsidR="00C262B3" w:rsidRPr="00C262B3" w14:paraId="400DA896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DDE7AD3" w14:textId="4D1A16E1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BUN, mmol/L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B1A9D03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3.70 [2.71, 4.83]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0643F2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3.94 [3.11, 6.15]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06697C2D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3.70 [2.50, 5.02]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7CD74FC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4.53 [2.96, 6.24]</w:t>
            </w:r>
          </w:p>
        </w:tc>
      </w:tr>
      <w:tr w:rsidR="00C262B3" w:rsidRPr="00C262B3" w14:paraId="412C51AE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7094F71" w14:textId="7CEC9D5C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Cystatin-C, mg/dL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3990CB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0.83 [0.68, 1.10]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74A76C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0.99 [0.66, 1.44]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08478E77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0.92 [0.75, 1.21]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C310F7F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1.03 [0.79, 1.40]</w:t>
            </w:r>
          </w:p>
        </w:tc>
      </w:tr>
      <w:tr w:rsidR="00C262B3" w:rsidRPr="00C262B3" w14:paraId="44864DBC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C46522E" w14:textId="3CD30E8B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r, mmol/L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CBA3FA" w14:textId="3D3C225D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44.0 [36.0, 52.0]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5E6B8F" w14:textId="3F89659D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43.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[30.6, 57.0]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14514091" w14:textId="5053FF0F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43.0 [37.0, 52.0]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C26B8A5" w14:textId="7DF27958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46.0 [33.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66.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</w:tr>
      <w:tr w:rsidR="00C262B3" w:rsidRPr="00C262B3" w14:paraId="16337ABC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F60FD2F" w14:textId="2CBC8173" w:rsidR="00A87217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Total cholesterol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mmol/L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6DDF6BF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3.44 [2.75, 4.12]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C4FF533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2.74 [2.11, 3.61]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627E6A16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3.79 [3.12, 4.47]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6B8AF8D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3.24 [2.62, 4.02]</w:t>
            </w:r>
          </w:p>
        </w:tc>
      </w:tr>
      <w:tr w:rsidR="00C262B3" w:rsidRPr="00C262B3" w14:paraId="1A3C13BE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FF82EDA" w14:textId="56BEF16B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Hemoglobin, g/L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F2A2FA4" w14:textId="12B34DE1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115.0 [100.0, 127.0]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72AD9A" w14:textId="79CEAC69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110.0 [93.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123.0]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1A7AACB6" w14:textId="72DF0B32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114</w:t>
            </w:r>
            <w:r w:rsidR="00B3189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 [99.0, 125.0]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F408BB2" w14:textId="4D033EE1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102.0 [83.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118.0]</w:t>
            </w:r>
          </w:p>
        </w:tc>
      </w:tr>
      <w:tr w:rsidR="00C262B3" w:rsidRPr="00C262B3" w14:paraId="49FA4219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DCE1F0B" w14:textId="60E86584" w:rsidR="00A87217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s-CRP, mg/L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899342" w14:textId="52F7C94F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3.0 [1.0, 10.0]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E30F89" w14:textId="6DC87DF6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5.0 [1.0, 35.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28D7DC54" w14:textId="0B79E82D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3.0 [1.0, 8.0]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C2C4905" w14:textId="0C7CB703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80 [3.0, 42.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</w:tr>
      <w:tr w:rsidR="00C262B3" w:rsidRPr="00C262B3" w14:paraId="4310D979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0C68789" w14:textId="4E8B5DA8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Lymphocyte,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B4A4D0F" w14:textId="733C61CB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38.6 [2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54.1]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7B44CA" w14:textId="530C42C4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30.1 [16.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41.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500ADB77" w14:textId="3AEE88CF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46.9 [28.2, 62.0]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B92353A" w14:textId="34743DE5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33.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[18.3, 5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</w:tr>
      <w:tr w:rsidR="00C262B3" w:rsidRPr="00C262B3" w14:paraId="0675BE5E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873C3E8" w14:textId="380A945F" w:rsidR="00A87217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Neutrophil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C2F8A07" w14:textId="69BED143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51.6 [34.1, 72.2]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CEF401" w14:textId="3B71E459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61.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[48.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78.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1C738C74" w14:textId="0CA550A6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41.8 [26.7, 62.3]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7DFF990" w14:textId="71C17BA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57.5 [34.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75.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</w:tr>
      <w:tr w:rsidR="00C262B3" w:rsidRPr="00C262B3" w14:paraId="22F4FBA0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E14C056" w14:textId="08EAE478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</w:t>
            </w:r>
            <w:r w:rsidR="006A5E0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latelet, 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10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9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/L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D23992E" w14:textId="24F4653B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308.0 [231.0, 386.0]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B84FF4" w14:textId="384A8606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265.0 [135.0, 355.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3EE0201A" w14:textId="1C754C0C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322.0 [232.0, 413.0]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73C64D4" w14:textId="47EA361D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226.5 [72.0, 353.0]</w:t>
            </w:r>
          </w:p>
        </w:tc>
      </w:tr>
      <w:tr w:rsidR="00C262B3" w:rsidRPr="00C262B3" w14:paraId="7999EB97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B65DE1A" w14:textId="1766E131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WBC,10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9</w:t>
            </w:r>
            <w:r w:rsidR="00873A9A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/L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064F07" w14:textId="0341F31A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8.8 [6.6, 1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12B99A" w14:textId="2313EA20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10.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[6.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15.9]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10671EBE" w14:textId="107B7B1E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[6.9, 12.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F1311AC" w14:textId="0F208EB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9.5 [5.6, 15.9]</w:t>
            </w:r>
          </w:p>
        </w:tc>
      </w:tr>
      <w:tr w:rsidR="00C262B3" w:rsidRPr="00C262B3" w14:paraId="1CCB727E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0F00694" w14:textId="10834B92" w:rsidR="007D5EBB" w:rsidRPr="00C262B3" w:rsidRDefault="00FC48B6" w:rsidP="007D5EB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S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urgical</w:t>
            </w:r>
            <w:r w:rsidR="007D5EBB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procedures (%)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3392605" w14:textId="77777777" w:rsidR="007D5EBB" w:rsidRPr="00C262B3" w:rsidRDefault="007D5EBB" w:rsidP="007D5EBB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7467E2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36C20951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CEC3574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262B3" w:rsidRPr="00C262B3" w14:paraId="744C1721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3F40CF6" w14:textId="199EF370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Cardiac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4A21442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219 (8.2)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EFE81D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 (1.9)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06A88CF6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402 (14.4)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B34667A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 (0.7)</w:t>
            </w:r>
          </w:p>
        </w:tc>
      </w:tr>
      <w:tr w:rsidR="00C262B3" w:rsidRPr="00C262B3" w14:paraId="0AA23889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62051C3" w14:textId="1E48CF5C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Gastrointestinal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0ED7A96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122 (4.6)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8490AD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05AF21EE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92 (3.3)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AB55C49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</w:tr>
      <w:tr w:rsidR="00C262B3" w:rsidRPr="00C262B3" w14:paraId="00FADBCA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C5F9559" w14:textId="6A47D06A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Neurosurgical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9F125F0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247 (9.2)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494147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 (4.6)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6C5A1981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267 (9.6)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7916C76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 (1.5)</w:t>
            </w:r>
          </w:p>
        </w:tc>
      </w:tr>
      <w:tr w:rsidR="00C262B3" w:rsidRPr="00C262B3" w14:paraId="0A425FAD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2CE7D98" w14:textId="60136419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Respiratory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6B50650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48 (1.8)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C00516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3690133B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50 (1.8)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03E8A09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 (0.7)</w:t>
            </w:r>
          </w:p>
        </w:tc>
      </w:tr>
      <w:tr w:rsidR="00C262B3" w:rsidRPr="00C262B3" w14:paraId="636DEDC2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F5D329C" w14:textId="790D919D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Other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56B5E72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46 (1.7)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12F1BD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28D0AD96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79 (2.8)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68A029BC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</w:tr>
      <w:tr w:rsidR="00C262B3" w:rsidRPr="00C262B3" w14:paraId="11A0B413" w14:textId="77777777" w:rsidTr="006A2020">
        <w:trPr>
          <w:trHeight w:val="315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B470ADD" w14:textId="301CABEC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Comorbidities</w:t>
            </w:r>
            <w:r w:rsidR="00901836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%</w:t>
            </w:r>
            <w:r w:rsidR="00901836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F787C87" w14:textId="77777777" w:rsidR="00A87217" w:rsidRPr="00C262B3" w:rsidRDefault="00A87217" w:rsidP="00A87217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4E2262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2C89CD30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3D917E22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262B3" w:rsidRPr="00C262B3" w14:paraId="462C8C9C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D28E896" w14:textId="17F6C7E7" w:rsidR="007D5EBB" w:rsidRPr="00C262B3" w:rsidRDefault="00755DAD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Congenital </w:t>
            </w:r>
            <w:r w:rsidRPr="00C262B3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alvular heart disease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56F985D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24 (0.9)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34E168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78B82067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43 (1.5)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AC01683" w14:textId="77777777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</w:tr>
      <w:tr w:rsidR="00C262B3" w:rsidRPr="00C262B3" w14:paraId="7BBD4B65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61B2187" w14:textId="44D44BAA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Congenital heart disease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9E1FE40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279 (10.4)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E3BEA7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 (8.3)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251611F8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469 (16.8)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ABC0FF7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 (4.4)</w:t>
            </w:r>
          </w:p>
        </w:tc>
      </w:tr>
      <w:tr w:rsidR="00C262B3" w:rsidRPr="00C262B3" w14:paraId="20A99338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8026BA3" w14:textId="089B31DB" w:rsidR="00A87217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Pneumonia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FE80F1F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296 (11.1)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992056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33 (30.6)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017A3154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274 (9.8)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7C30BD4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25 (18.4)</w:t>
            </w:r>
          </w:p>
        </w:tc>
      </w:tr>
      <w:tr w:rsidR="00C262B3" w:rsidRPr="00C262B3" w14:paraId="330D8921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4818A10" w14:textId="656F723B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Malignant tumors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89A3C91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75 (2.8)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12355A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 (4.6)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0595C41F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188 (6.7)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D9187A4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15 (11.0)</w:t>
            </w:r>
          </w:p>
        </w:tc>
      </w:tr>
      <w:tr w:rsidR="00C262B3" w:rsidRPr="00C262B3" w14:paraId="24AADCE2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95275B4" w14:textId="7F7E3C8A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Sepsis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B7A5581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77 (2.9)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2F0AE7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 (2.8)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4AC24657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89 (3.2)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A114C5A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 (5.9)</w:t>
            </w:r>
          </w:p>
        </w:tc>
      </w:tr>
      <w:tr w:rsidR="00C262B3" w:rsidRPr="00C262B3" w14:paraId="4E9A84E0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9E888D1" w14:textId="28E564AF" w:rsidR="00A87217" w:rsidRPr="00C262B3" w:rsidRDefault="00A87217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Shock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8D59509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14 (0.5)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C375AD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49864DFB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14 (0.5)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406A71BF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 (0.7)</w:t>
            </w:r>
          </w:p>
        </w:tc>
      </w:tr>
      <w:tr w:rsidR="00C262B3" w:rsidRPr="00C262B3" w14:paraId="32A5C121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8E87313" w14:textId="68AB5EAD" w:rsidR="00A87217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Vasopressors use</w:t>
            </w:r>
            <w:r w:rsidR="00A87217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%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935062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448 (16.8)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7F8716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31 (28.7)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556E1568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590 (21.1)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B381C61" w14:textId="77777777" w:rsidR="00A87217" w:rsidRPr="00C262B3" w:rsidRDefault="00A87217" w:rsidP="00A87217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34 (25.0)</w:t>
            </w:r>
          </w:p>
        </w:tc>
      </w:tr>
      <w:tr w:rsidR="00C262B3" w:rsidRPr="00C262B3" w14:paraId="5A2DEB48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BEEEDA0" w14:textId="53E26C9D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LOS hospital, days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1ED669" w14:textId="406F510F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11.0 [7.0, 18.0]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2145855" w14:textId="4E573CBA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8.0 [4.0, 16.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318D74B8" w14:textId="44CCF1EF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11.0 [7.0, 18.0]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1AC38765" w14:textId="552CD9B5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9.5 [4.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18.0]</w:t>
            </w:r>
          </w:p>
        </w:tc>
      </w:tr>
      <w:tr w:rsidR="00C262B3" w:rsidRPr="00C262B3" w14:paraId="6AB1318A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EA80ED6" w14:textId="7B9A8757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LOS ICU, days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04DEDE1" w14:textId="4DC37D71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[0.9, 7.9]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AB84D0" w14:textId="6F3435F8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[4.0, 1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7713029E" w14:textId="588AA455" w:rsidR="007D5EBB" w:rsidRPr="00C262B3" w:rsidRDefault="001B151C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[0.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  <w:r w:rsidR="007D5EBB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6.7]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F585492" w14:textId="5F988B6E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17.</w:t>
            </w:r>
            <w:r w:rsidR="001B151C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</w:tr>
      <w:tr w:rsidR="00C262B3" w:rsidRPr="00C262B3" w14:paraId="7CB34098" w14:textId="77777777" w:rsidTr="006A2020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AC6666F" w14:textId="2C047A3A" w:rsidR="007D5EBB" w:rsidRPr="00C262B3" w:rsidRDefault="007D5EBB" w:rsidP="007D5EBB">
            <w:pPr>
              <w:widowControl/>
              <w:ind w:firstLineChars="100" w:firstLine="180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Days from hospital admission to ICU admission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8546800" w14:textId="6E68EC52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 [0.0, 3.0]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2679E6" w14:textId="69EBCF71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 [0.0, 0.0]</w:t>
            </w:r>
          </w:p>
        </w:tc>
        <w:tc>
          <w:tcPr>
            <w:tcW w:w="2291" w:type="dxa"/>
            <w:shd w:val="clear" w:color="auto" w:fill="auto"/>
            <w:noWrap/>
            <w:vAlign w:val="bottom"/>
            <w:hideMark/>
          </w:tcPr>
          <w:p w14:paraId="541F6BB5" w14:textId="1E164E59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2.0 [0.0, 3.0]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473E208" w14:textId="5301A18B" w:rsidR="007D5EBB" w:rsidRPr="00C262B3" w:rsidRDefault="007D5EBB" w:rsidP="007D5EB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 [0.0, 0.0]</w:t>
            </w:r>
          </w:p>
        </w:tc>
      </w:tr>
    </w:tbl>
    <w:p w14:paraId="43A66C57" w14:textId="77777777" w:rsidR="007D5EBB" w:rsidRPr="00C262B3" w:rsidRDefault="007D5EBB" w:rsidP="007D5EBB">
      <w:pPr>
        <w:rPr>
          <w:rFonts w:ascii="Times New Roman" w:hAnsi="Times New Roman"/>
          <w:color w:val="000000" w:themeColor="text1"/>
          <w:sz w:val="18"/>
          <w:szCs w:val="18"/>
        </w:rPr>
      </w:pPr>
      <w:bookmarkStart w:id="3" w:name="_Hlk161246033"/>
      <w:r w:rsidRPr="00C262B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Abbreviations:</w:t>
      </w:r>
      <w:r w:rsidRPr="00C262B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262B3">
        <w:rPr>
          <w:rFonts w:ascii="Times New Roman" w:hAnsi="Times New Roman"/>
          <w:color w:val="000000" w:themeColor="text1"/>
          <w:sz w:val="18"/>
          <w:szCs w:val="18"/>
        </w:rPr>
        <w:t xml:space="preserve">TyG, triglyceride-glucose; ICU, intensive care unit; </w:t>
      </w:r>
      <w:r w:rsidR="00D641DC" w:rsidRPr="00C262B3">
        <w:rPr>
          <w:rFonts w:ascii="Times New Roman" w:hAnsi="Times New Roman"/>
          <w:color w:val="000000" w:themeColor="text1"/>
          <w:sz w:val="18"/>
          <w:szCs w:val="18"/>
        </w:rPr>
        <w:t xml:space="preserve">GICU, general intensive care unit; PICU, pediatric intensive care unit; SICU, surgical intensive care unit; CICU, cardiac intensive care unit; NICU, neonatal intensive care unit; </w:t>
      </w:r>
      <w:r w:rsidRPr="00C262B3">
        <w:rPr>
          <w:rFonts w:ascii="Times New Roman" w:hAnsi="Times New Roman"/>
          <w:color w:val="000000" w:themeColor="text1"/>
          <w:sz w:val="18"/>
          <w:szCs w:val="18"/>
        </w:rPr>
        <w:t>BUN, blood urea nitrogen; SCr, serum creatine; WBC, white blood cell count; hs-CRP, high sensitivity C reactive protein; LOS, length of stay.</w:t>
      </w:r>
    </w:p>
    <w:p w14:paraId="58942A98" w14:textId="77777777" w:rsidR="0046595E" w:rsidRPr="00C262B3" w:rsidRDefault="0046595E" w:rsidP="0068100F">
      <w:pPr>
        <w:pStyle w:val="Caption"/>
        <w:rPr>
          <w:rFonts w:ascii="Times New Roman" w:hAnsi="Times New Roman" w:cs="Times New Roman"/>
          <w:b/>
          <w:bCs/>
          <w:color w:val="000000" w:themeColor="text1"/>
        </w:rPr>
        <w:sectPr w:rsidR="0046595E" w:rsidRPr="00C262B3" w:rsidSect="0068100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4" w:name="_Toc161247155"/>
      <w:bookmarkEnd w:id="3"/>
    </w:p>
    <w:p w14:paraId="2724EFFE" w14:textId="4543E425" w:rsidR="00A87217" w:rsidRPr="00C262B3" w:rsidRDefault="00F678E3" w:rsidP="0068100F">
      <w:pPr>
        <w:pStyle w:val="Caption"/>
        <w:rPr>
          <w:rFonts w:ascii="Times New Roman" w:hAnsi="Times New Roman" w:cs="Times New Roman"/>
          <w:b/>
          <w:bCs/>
          <w:color w:val="000000" w:themeColor="text1"/>
        </w:rPr>
      </w:pPr>
      <w:r w:rsidRPr="00C262B3"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r w:rsidR="0068100F" w:rsidRPr="00C262B3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68100F" w:rsidRPr="00C262B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="0068100F" w:rsidRPr="00C262B3">
        <w:rPr>
          <w:rFonts w:ascii="Times New Roman" w:hAnsi="Times New Roman" w:cs="Times New Roman"/>
          <w:b/>
          <w:bCs/>
          <w:color w:val="000000" w:themeColor="text1"/>
        </w:rPr>
        <w:instrText xml:space="preserve"> SEQ sTable \* ARABIC </w:instrText>
      </w:r>
      <w:r w:rsidR="0068100F" w:rsidRPr="00C262B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68100F" w:rsidRPr="00C262B3">
        <w:rPr>
          <w:rFonts w:ascii="Times New Roman" w:hAnsi="Times New Roman" w:cs="Times New Roman"/>
          <w:b/>
          <w:bCs/>
          <w:noProof/>
          <w:color w:val="000000" w:themeColor="text1"/>
        </w:rPr>
        <w:t>2</w:t>
      </w:r>
      <w:r w:rsidR="0068100F" w:rsidRPr="00C262B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  <w:r w:rsidR="0068100F" w:rsidRPr="00C262B3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C262B3">
        <w:rPr>
          <w:rFonts w:ascii="Times New Roman" w:hAnsi="Times New Roman" w:cs="Times New Roman"/>
          <w:b/>
          <w:bCs/>
          <w:color w:val="000000" w:themeColor="text1"/>
        </w:rPr>
        <w:t>Sensitivity analyses of the association between TyG index and 30-day in-hospital all-cause mortality</w:t>
      </w:r>
      <w:r w:rsidR="00C96621" w:rsidRPr="00C262B3">
        <w:rPr>
          <w:rFonts w:ascii="Times New Roman" w:hAnsi="Times New Roman" w:cs="Times New Roman"/>
          <w:b/>
          <w:bCs/>
          <w:color w:val="000000" w:themeColor="text1"/>
        </w:rPr>
        <w:t>.</w:t>
      </w:r>
      <w:bookmarkEnd w:id="4"/>
    </w:p>
    <w:tbl>
      <w:tblPr>
        <w:tblW w:w="125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851"/>
        <w:gridCol w:w="1701"/>
        <w:gridCol w:w="1698"/>
        <w:gridCol w:w="917"/>
        <w:gridCol w:w="1903"/>
        <w:gridCol w:w="917"/>
        <w:gridCol w:w="1903"/>
        <w:gridCol w:w="917"/>
      </w:tblGrid>
      <w:tr w:rsidR="00C262B3" w:rsidRPr="00C262B3" w14:paraId="0A8983EB" w14:textId="77777777" w:rsidTr="00F678E3">
        <w:trPr>
          <w:trHeight w:val="300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58FF346" w14:textId="2B695021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Ty</w:t>
            </w:r>
            <w:r w:rsidR="00F678E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G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index</w:t>
            </w:r>
          </w:p>
          <w:p w14:paraId="1B816F89" w14:textId="729F125C" w:rsidR="00C46D14" w:rsidRPr="00C262B3" w:rsidRDefault="00C46D14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(per unit</w:t>
            </w:r>
            <w:r w:rsidR="00F678E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increase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FA09211" w14:textId="6171FDA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Total</w:t>
            </w:r>
            <w:r w:rsidR="00F678E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,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  <w:vAlign w:val="center"/>
            <w:hideMark/>
          </w:tcPr>
          <w:p w14:paraId="5E1088F7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No. of events (incident rate, %)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B63500F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Crude model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C03319A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Model 1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192DF33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Model 2</w:t>
            </w:r>
          </w:p>
        </w:tc>
      </w:tr>
      <w:tr w:rsidR="00C262B3" w:rsidRPr="00C262B3" w14:paraId="724EA5F0" w14:textId="77777777" w:rsidTr="00F678E3">
        <w:trPr>
          <w:trHeight w:val="300"/>
        </w:trPr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896806C" w14:textId="77777777" w:rsidR="00C96621" w:rsidRPr="00C262B3" w:rsidRDefault="00C96621" w:rsidP="00C9662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0C995F7" w14:textId="77777777" w:rsidR="00C96621" w:rsidRPr="00C262B3" w:rsidRDefault="00C96621" w:rsidP="00C9662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08AD954" w14:textId="77777777" w:rsidR="00C96621" w:rsidRPr="00C262B3" w:rsidRDefault="00C96621" w:rsidP="00C9662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9C058FD" w14:textId="190239A6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HR [95%</w:t>
            </w:r>
            <w:r w:rsidR="00F678E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CI]</w:t>
            </w:r>
          </w:p>
        </w:tc>
        <w:tc>
          <w:tcPr>
            <w:tcW w:w="917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322A3ED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2F76F8C" w14:textId="056A5FF0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HR [95%</w:t>
            </w:r>
            <w:r w:rsidR="00F678E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CI]</w:t>
            </w:r>
          </w:p>
        </w:tc>
        <w:tc>
          <w:tcPr>
            <w:tcW w:w="917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97F2D65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EFD5CE0" w14:textId="5CEF2A5D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HR [95%</w:t>
            </w:r>
            <w:r w:rsidR="00F678E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CI]</w:t>
            </w:r>
          </w:p>
        </w:tc>
        <w:tc>
          <w:tcPr>
            <w:tcW w:w="917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8E0C767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</w:tr>
      <w:tr w:rsidR="00C262B3" w:rsidRPr="00C262B3" w14:paraId="29234D0B" w14:textId="77777777" w:rsidTr="00F678E3">
        <w:trPr>
          <w:trHeight w:val="300"/>
        </w:trPr>
        <w:tc>
          <w:tcPr>
            <w:tcW w:w="12508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DB21" w14:textId="55722B4D" w:rsidR="00C96621" w:rsidRPr="00C262B3" w:rsidRDefault="00C96621" w:rsidP="00C9662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Sensitivity analysis 1: Excluding individuals at high risk of death</w:t>
            </w:r>
            <w:r w:rsidR="009E0C8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*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(N=4</w:t>
            </w:r>
            <w:r w:rsidR="00F678E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63</w:t>
            </w:r>
            <w:r w:rsidR="00A6358F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6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C262B3" w:rsidRPr="00C262B3" w14:paraId="1B9F1EDD" w14:textId="77777777" w:rsidTr="00F678E3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4F607C" w14:textId="77777777" w:rsidR="00C96621" w:rsidRPr="00C262B3" w:rsidRDefault="00C96621" w:rsidP="00C9662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&lt;8.6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354571" w14:textId="14EC5593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295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B5FC6F" w14:textId="2F3F3ED2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50A1F5E1" w14:textId="6B3D1C25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[0.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49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0.7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062A47C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134D0A88" w14:textId="5F682952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60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[0.4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0.7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D99C306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5EDB78D2" w14:textId="145ECB8B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[0.47, 0.7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4B7009C" w14:textId="3D37B0DE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  <w:tr w:rsidR="00C262B3" w:rsidRPr="00C262B3" w14:paraId="3741584D" w14:textId="77777777" w:rsidTr="00F678E3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6FD4FC" w14:textId="3EB5F250" w:rsidR="00C96621" w:rsidRPr="00C262B3" w:rsidRDefault="00C46D14" w:rsidP="00C9662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m:oMath>
              <m:r>
                <w:rPr>
                  <w:rFonts w:ascii="Cambria Math" w:eastAsia="SimSun" w:hAnsi="Cambria Math" w:cs="Times New Roman"/>
                  <w:color w:val="000000" w:themeColor="text1"/>
                  <w:kern w:val="0"/>
                  <w:sz w:val="18"/>
                  <w:szCs w:val="18"/>
                </w:rPr>
                <m:t>≥</m:t>
              </m:r>
            </m:oMath>
            <w:r w:rsidR="00C96621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4A9313" w14:textId="00F8A902" w:rsidR="00C96621" w:rsidRPr="00C262B3" w:rsidRDefault="00A6358F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341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F91D56" w14:textId="450AE2C4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09E7597E" w14:textId="79188874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2.38 [1.8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3.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11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B60E3CF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1F10360C" w14:textId="5E3BCEF8" w:rsidR="00C96621" w:rsidRPr="00C262B3" w:rsidRDefault="00A6358F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="00C96621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.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99</w:t>
            </w:r>
            <w:r w:rsidR="00C96621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[1.5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="00C96621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2.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65</w:t>
            </w:r>
            <w:r w:rsidR="00C96621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BF62687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3D30DD6A" w14:textId="4AD2545F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69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[1.2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, 2.3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6AAF338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C262B3" w:rsidRPr="00C262B3" w14:paraId="59E90D45" w14:textId="77777777" w:rsidTr="00F678E3">
        <w:trPr>
          <w:trHeight w:val="300"/>
        </w:trPr>
        <w:tc>
          <w:tcPr>
            <w:tcW w:w="12508" w:type="dxa"/>
            <w:gridSpan w:val="9"/>
            <w:shd w:val="clear" w:color="auto" w:fill="auto"/>
            <w:noWrap/>
            <w:vAlign w:val="bottom"/>
            <w:hideMark/>
          </w:tcPr>
          <w:p w14:paraId="60E55B36" w14:textId="2FD3600E" w:rsidR="00C96621" w:rsidRPr="00C262B3" w:rsidRDefault="00C96621" w:rsidP="00C9662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Sensitivity analysis 2: Excluding individuals at high risk of death or undergo AKI (N=</w:t>
            </w:r>
            <w:r w:rsidR="00F678E3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4255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C262B3" w:rsidRPr="00C262B3" w14:paraId="0708D53F" w14:textId="77777777" w:rsidTr="00F678E3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AEE40F" w14:textId="77777777" w:rsidR="00A6358F" w:rsidRPr="00C262B3" w:rsidRDefault="00A6358F" w:rsidP="00A6358F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&lt;8.6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70050B" w14:textId="5124A0E7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092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7E388F" w14:textId="78F1E22E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49 (2.3)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754C9D50" w14:textId="761B46F8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0.60 [0.48, 0.76]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173BFE53" w14:textId="6CCFA820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73987E28" w14:textId="01DE881A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0.59 [0.45, 0.79]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C2CB3BA" w14:textId="441FD097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19F7AF54" w14:textId="4F81D319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0.60 [0.45, 0.80]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E0DEB4D" w14:textId="1FDF25C1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  <w:tr w:rsidR="00C262B3" w:rsidRPr="00C262B3" w14:paraId="620DE20C" w14:textId="77777777" w:rsidTr="00F678E3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E9976B" w14:textId="29688799" w:rsidR="00A6358F" w:rsidRPr="00C262B3" w:rsidRDefault="00A6358F" w:rsidP="00A6358F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m:oMath>
              <m:r>
                <w:rPr>
                  <w:rFonts w:ascii="Cambria Math" w:eastAsia="SimSun" w:hAnsi="Cambria Math" w:cs="Times New Roman"/>
                  <w:color w:val="000000" w:themeColor="text1"/>
                  <w:kern w:val="0"/>
                  <w:sz w:val="18"/>
                  <w:szCs w:val="18"/>
                </w:rPr>
                <m:t>≥</m:t>
              </m:r>
            </m:oMath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62D34A" w14:textId="7B4F9A01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509B9E" w14:textId="727EF698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62 (2.9)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056EDF28" w14:textId="3ACEB82B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2.57 [1.90, 3.49]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973C472" w14:textId="77777777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394404C2" w14:textId="5F40F70D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2.13 [1.53, 2.97]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1775AED" w14:textId="73F487EF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5AE7DE68" w14:textId="3ABDA609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1.84 [1.29, 2.63]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C4C3159" w14:textId="65480E52" w:rsidR="00A6358F" w:rsidRPr="00C262B3" w:rsidRDefault="00A6358F" w:rsidP="00A6358F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C262B3" w:rsidRPr="00C262B3" w14:paraId="76FC13FF" w14:textId="77777777" w:rsidTr="00F678E3">
        <w:trPr>
          <w:trHeight w:val="300"/>
        </w:trPr>
        <w:tc>
          <w:tcPr>
            <w:tcW w:w="12508" w:type="dxa"/>
            <w:gridSpan w:val="9"/>
            <w:shd w:val="clear" w:color="auto" w:fill="auto"/>
            <w:noWrap/>
            <w:vAlign w:val="bottom"/>
            <w:hideMark/>
          </w:tcPr>
          <w:p w14:paraId="49A5C179" w14:textId="23AB3DE9" w:rsidR="00C96621" w:rsidRPr="00C262B3" w:rsidRDefault="00C96621" w:rsidP="00C9662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Sensitivity analysis 3: Excluding </w:t>
            </w:r>
            <w:r w:rsidR="00A97ED8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individuals with LOS hospital ≤3 </w:t>
            </w:r>
            <w:r w:rsidR="00A97ED8" w:rsidRPr="00C262B3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days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(N=5459)</w:t>
            </w:r>
          </w:p>
        </w:tc>
      </w:tr>
      <w:tr w:rsidR="00C262B3" w:rsidRPr="00C262B3" w14:paraId="6696A5B5" w14:textId="77777777" w:rsidTr="00F678E3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98240F" w14:textId="77777777" w:rsidR="00C96621" w:rsidRPr="00C262B3" w:rsidRDefault="00C96621" w:rsidP="00C9662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&lt;8.6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AC2831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2652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8ECA59" w14:textId="305ECDD9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 (3.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05F59D6A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0.71 [0.56, 0.92]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3AA4A042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0.009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58A4D905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0.74 [0.56, 0.99]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472674E0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0.041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295E89F9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0.73 [0.55, 0.98]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ADFCBB5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0.037</w:t>
            </w:r>
          </w:p>
        </w:tc>
      </w:tr>
      <w:tr w:rsidR="00C262B3" w:rsidRPr="00C262B3" w14:paraId="2D61ABA2" w14:textId="77777777" w:rsidTr="00F678E3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60117B" w14:textId="783E87FC" w:rsidR="00C96621" w:rsidRPr="00C262B3" w:rsidRDefault="00C46D14" w:rsidP="00C9662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m:oMath>
              <m:r>
                <w:rPr>
                  <w:rFonts w:ascii="Cambria Math" w:eastAsia="SimSun" w:hAnsi="Cambria Math" w:cs="Times New Roman"/>
                  <w:color w:val="000000" w:themeColor="text1"/>
                  <w:kern w:val="0"/>
                  <w:sz w:val="18"/>
                  <w:szCs w:val="18"/>
                </w:rPr>
                <m:t>≥</m:t>
              </m:r>
            </m:oMath>
            <w:r w:rsidR="00C96621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8B77C5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2807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7EA379" w14:textId="48C39DD8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114 (4.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1E5229CF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1.87 [1.43, 2.45]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11A9D4D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0511682C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1.70 [1.29, 2.24]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7D60142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37FAE6F7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1.45 [1.08, 1.95]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2F7B6F18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0.013</w:t>
            </w:r>
          </w:p>
        </w:tc>
      </w:tr>
      <w:tr w:rsidR="00C262B3" w:rsidRPr="00C262B3" w14:paraId="4BF91EFB" w14:textId="77777777" w:rsidTr="00F678E3">
        <w:trPr>
          <w:trHeight w:val="300"/>
        </w:trPr>
        <w:tc>
          <w:tcPr>
            <w:tcW w:w="12508" w:type="dxa"/>
            <w:gridSpan w:val="9"/>
            <w:shd w:val="clear" w:color="auto" w:fill="auto"/>
            <w:noWrap/>
            <w:vAlign w:val="bottom"/>
            <w:hideMark/>
          </w:tcPr>
          <w:p w14:paraId="17023D5F" w14:textId="592D628A" w:rsidR="00C96621" w:rsidRPr="00C262B3" w:rsidRDefault="00C96621" w:rsidP="00C9662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Sensitivity analysis 4: </w:t>
            </w:r>
            <w:r w:rsidR="003564BF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U</w:t>
            </w:r>
            <w:r w:rsidR="00F11DC2"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sing dataset before imputation.</w:t>
            </w:r>
            <w:r w:rsidRPr="00C262B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(N=5570)</w:t>
            </w:r>
          </w:p>
        </w:tc>
      </w:tr>
      <w:tr w:rsidR="00C262B3" w:rsidRPr="00C262B3" w14:paraId="6D16D24C" w14:textId="77777777" w:rsidTr="00F678E3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26693D" w14:textId="77777777" w:rsidR="00C96621" w:rsidRPr="00C262B3" w:rsidRDefault="00C96621" w:rsidP="00C9662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&lt;8.6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A00BC5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2715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F070C3" w14:textId="6F67E48B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105 (3.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4822CDC5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0.68 [0.55, 0.84]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A3CCBBD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09611550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0.72 [0.56, 0.93]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6C7B5715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0.012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52C8A33C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0.72 [0.55, 0.93]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62B1022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0.013</w:t>
            </w:r>
          </w:p>
        </w:tc>
      </w:tr>
      <w:tr w:rsidR="00C262B3" w:rsidRPr="00C262B3" w14:paraId="5599B301" w14:textId="77777777" w:rsidTr="00F678E3">
        <w:trPr>
          <w:trHeight w:val="300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8EA7D2" w14:textId="7166EF6E" w:rsidR="00C96621" w:rsidRPr="00C262B3" w:rsidRDefault="00C46D14" w:rsidP="00C9662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m:oMath>
              <m:r>
                <w:rPr>
                  <w:rFonts w:ascii="Cambria Math" w:eastAsia="SimSun" w:hAnsi="Cambria Math" w:cs="Times New Roman"/>
                  <w:color w:val="000000" w:themeColor="text1"/>
                  <w:kern w:val="0"/>
                  <w:sz w:val="18"/>
                  <w:szCs w:val="18"/>
                </w:rPr>
                <m:t>≥</m:t>
              </m:r>
            </m:oMath>
            <w:r w:rsidR="00C96621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C8E0A8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2855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5F5DCE" w14:textId="2115D784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128 (4.</w:t>
            </w:r>
            <w:r w:rsidR="00A6358F"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549E7A55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2.03 [1.59, 2.60]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5EC7E831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36238D6C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1.77 [1.37, 2.29]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0CF5381D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903" w:type="dxa"/>
            <w:shd w:val="clear" w:color="auto" w:fill="auto"/>
            <w:noWrap/>
            <w:vAlign w:val="bottom"/>
            <w:hideMark/>
          </w:tcPr>
          <w:p w14:paraId="367655C7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1.47 [1.12, 1.93]</w:t>
            </w:r>
          </w:p>
        </w:tc>
        <w:tc>
          <w:tcPr>
            <w:tcW w:w="917" w:type="dxa"/>
            <w:shd w:val="clear" w:color="auto" w:fill="auto"/>
            <w:noWrap/>
            <w:vAlign w:val="bottom"/>
            <w:hideMark/>
          </w:tcPr>
          <w:p w14:paraId="74C57155" w14:textId="77777777" w:rsidR="00C96621" w:rsidRPr="00C262B3" w:rsidRDefault="00C96621" w:rsidP="00C9662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262B3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0.006</w:t>
            </w:r>
          </w:p>
        </w:tc>
      </w:tr>
    </w:tbl>
    <w:p w14:paraId="32806523" w14:textId="2EBCB2DB" w:rsidR="009E0C83" w:rsidRPr="00C262B3" w:rsidRDefault="009E0C83" w:rsidP="00C96621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262B3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*</w:t>
      </w:r>
      <w:r w:rsidRPr="00C262B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Individuals at high risk of death was defined as those with malignant tumors, sepsis, shock, </w:t>
      </w:r>
      <w:r w:rsidR="00F678E3" w:rsidRPr="00C262B3">
        <w:rPr>
          <w:rFonts w:ascii="Times New Roman" w:hAnsi="Times New Roman" w:cs="Times New Roman"/>
          <w:color w:val="000000" w:themeColor="text1"/>
          <w:sz w:val="18"/>
          <w:szCs w:val="18"/>
        </w:rPr>
        <w:t>or pneumonia</w:t>
      </w:r>
      <w:r w:rsidRPr="00C262B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</w:p>
    <w:p w14:paraId="3180AAE1" w14:textId="57412450" w:rsidR="00C96621" w:rsidRPr="00C262B3" w:rsidRDefault="009E0C83" w:rsidP="00C96621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262B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AKI was defined as </w:t>
      </w:r>
      <w:r w:rsidR="005C6A4C" w:rsidRPr="00C262B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serum</w:t>
      </w:r>
      <w:r w:rsidR="005C6A4C" w:rsidRPr="00C262B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creatinine</w:t>
      </w:r>
      <w:r w:rsidR="00886AE9" w:rsidRPr="00C262B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during the follow-up ≥1.5 fold baseline </w:t>
      </w:r>
      <w:r w:rsidR="009E4332" w:rsidRPr="00C262B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serum</w:t>
      </w:r>
      <w:r w:rsidR="009E4332" w:rsidRPr="00C262B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creatinine </w:t>
      </w:r>
      <w:r w:rsidR="00886AE9" w:rsidRPr="00C262B3">
        <w:rPr>
          <w:rFonts w:ascii="Times New Roman" w:hAnsi="Times New Roman" w:cs="Times New Roman"/>
          <w:color w:val="000000" w:themeColor="text1"/>
          <w:sz w:val="18"/>
          <w:szCs w:val="18"/>
        </w:rPr>
        <w:t>or need for dialysis</w:t>
      </w:r>
      <w:r w:rsidRPr="00C262B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according to the Kidney Disease: Improving Global Outcomes (KDIGO) clinical guidelines.</w:t>
      </w:r>
    </w:p>
    <w:p w14:paraId="44EB3851" w14:textId="7FA2F675" w:rsidR="00F678E3" w:rsidRPr="00C262B3" w:rsidRDefault="00F678E3" w:rsidP="00F678E3">
      <w:pPr>
        <w:rPr>
          <w:rFonts w:ascii="Times New Roman" w:hAnsi="Times New Roman"/>
          <w:iCs/>
          <w:color w:val="000000" w:themeColor="text1"/>
          <w:sz w:val="18"/>
          <w:szCs w:val="18"/>
        </w:rPr>
      </w:pPr>
      <w:r w:rsidRPr="00C262B3">
        <w:rPr>
          <w:rFonts w:ascii="Times New Roman" w:hAnsi="Times New Roman"/>
          <w:iCs/>
          <w:color w:val="000000" w:themeColor="text1"/>
          <w:sz w:val="18"/>
          <w:szCs w:val="18"/>
        </w:rPr>
        <w:t xml:space="preserve">Model 1 adjusted for age, sex, ICU types, </w:t>
      </w:r>
      <w:r w:rsidR="00002C3E" w:rsidRPr="00C262B3">
        <w:rPr>
          <w:rFonts w:ascii="Times New Roman" w:hAnsi="Times New Roman"/>
          <w:iCs/>
          <w:color w:val="000000" w:themeColor="text1"/>
          <w:sz w:val="18"/>
          <w:szCs w:val="18"/>
        </w:rPr>
        <w:t>surgical</w:t>
      </w:r>
      <w:r w:rsidRPr="00C262B3">
        <w:rPr>
          <w:rFonts w:ascii="Times New Roman" w:hAnsi="Times New Roman"/>
          <w:iCs/>
          <w:color w:val="000000" w:themeColor="text1"/>
          <w:sz w:val="18"/>
          <w:szCs w:val="18"/>
        </w:rPr>
        <w:t xml:space="preserve"> procedure, </w:t>
      </w:r>
      <w:r w:rsidR="00755DAD" w:rsidRPr="00C262B3">
        <w:rPr>
          <w:rFonts w:ascii="Times New Roman" w:hAnsi="Times New Roman" w:hint="eastAsia"/>
          <w:iCs/>
          <w:color w:val="000000" w:themeColor="text1"/>
          <w:sz w:val="18"/>
          <w:szCs w:val="18"/>
        </w:rPr>
        <w:t>c</w:t>
      </w:r>
      <w:r w:rsidR="00755DAD" w:rsidRPr="00C262B3">
        <w:rPr>
          <w:rFonts w:ascii="Times New Roman" w:hAnsi="Times New Roman"/>
          <w:iCs/>
          <w:color w:val="000000" w:themeColor="text1"/>
          <w:sz w:val="18"/>
          <w:szCs w:val="18"/>
        </w:rPr>
        <w:t xml:space="preserve">ongenital </w:t>
      </w:r>
      <w:r w:rsidRPr="00C262B3">
        <w:rPr>
          <w:rFonts w:ascii="Times New Roman" w:hAnsi="Times New Roman"/>
          <w:iCs/>
          <w:color w:val="000000" w:themeColor="text1"/>
          <w:sz w:val="18"/>
          <w:szCs w:val="18"/>
        </w:rPr>
        <w:t>valvular heart disease, congenital heart disease, malignant tumors, pneumonia, sepsis, shock, use of vasopressors, white blood cell count, lymphocyte percentage, neutrophil percentage, and high sensitivity C</w:t>
      </w:r>
      <w:r w:rsidR="00B3189C" w:rsidRPr="00C262B3">
        <w:rPr>
          <w:rFonts w:ascii="Times New Roman" w:hAnsi="Times New Roman"/>
          <w:iCs/>
          <w:color w:val="000000" w:themeColor="text1"/>
          <w:sz w:val="18"/>
          <w:szCs w:val="18"/>
        </w:rPr>
        <w:t xml:space="preserve"> </w:t>
      </w:r>
      <w:r w:rsidRPr="00C262B3">
        <w:rPr>
          <w:rFonts w:ascii="Times New Roman" w:hAnsi="Times New Roman"/>
          <w:iCs/>
          <w:color w:val="000000" w:themeColor="text1"/>
          <w:sz w:val="18"/>
          <w:szCs w:val="18"/>
        </w:rPr>
        <w:t xml:space="preserve">reactive protein. </w:t>
      </w:r>
    </w:p>
    <w:p w14:paraId="5AC451F4" w14:textId="0EDC618E" w:rsidR="009E0C83" w:rsidRPr="00C262B3" w:rsidRDefault="00F678E3" w:rsidP="00F678E3">
      <w:pPr>
        <w:rPr>
          <w:color w:val="000000" w:themeColor="text1"/>
        </w:rPr>
      </w:pPr>
      <w:r w:rsidRPr="00C262B3">
        <w:rPr>
          <w:rFonts w:ascii="Times New Roman" w:hAnsi="Times New Roman"/>
          <w:iCs/>
          <w:color w:val="000000" w:themeColor="text1"/>
          <w:sz w:val="18"/>
          <w:szCs w:val="18"/>
        </w:rPr>
        <w:t>Model 2 further adjusted for serum albumin, total cholesterol, hemoglobin, platelets, blood urea nitrogen, cystatin C, and serum creatinine.</w:t>
      </w:r>
    </w:p>
    <w:sectPr w:rsidR="009E0C83" w:rsidRPr="00C262B3" w:rsidSect="006810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28E53" w14:textId="77777777" w:rsidR="00851ECF" w:rsidRDefault="00851ECF" w:rsidP="00901836">
      <w:r>
        <w:separator/>
      </w:r>
    </w:p>
  </w:endnote>
  <w:endnote w:type="continuationSeparator" w:id="0">
    <w:p w14:paraId="5EF831F0" w14:textId="77777777" w:rsidR="00851ECF" w:rsidRDefault="00851ECF" w:rsidP="0090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0F1A9" w14:textId="77777777" w:rsidR="00851ECF" w:rsidRDefault="00851ECF" w:rsidP="00901836">
      <w:r>
        <w:separator/>
      </w:r>
    </w:p>
  </w:footnote>
  <w:footnote w:type="continuationSeparator" w:id="0">
    <w:p w14:paraId="47C5A9EB" w14:textId="77777777" w:rsidR="00851ECF" w:rsidRDefault="00851ECF" w:rsidP="00901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A5"/>
    <w:rsid w:val="00002C3E"/>
    <w:rsid w:val="0003786D"/>
    <w:rsid w:val="00145520"/>
    <w:rsid w:val="001B151C"/>
    <w:rsid w:val="002302FC"/>
    <w:rsid w:val="00244E6F"/>
    <w:rsid w:val="002E0612"/>
    <w:rsid w:val="003564BF"/>
    <w:rsid w:val="0046595E"/>
    <w:rsid w:val="005318B4"/>
    <w:rsid w:val="005C023F"/>
    <w:rsid w:val="005C6A4C"/>
    <w:rsid w:val="00620215"/>
    <w:rsid w:val="006348D1"/>
    <w:rsid w:val="0068100F"/>
    <w:rsid w:val="00694F94"/>
    <w:rsid w:val="006A2020"/>
    <w:rsid w:val="006A5E07"/>
    <w:rsid w:val="006C6FFA"/>
    <w:rsid w:val="006C7167"/>
    <w:rsid w:val="007543AF"/>
    <w:rsid w:val="00755DAD"/>
    <w:rsid w:val="0076286A"/>
    <w:rsid w:val="007651FC"/>
    <w:rsid w:val="007D5EBB"/>
    <w:rsid w:val="007E6CF0"/>
    <w:rsid w:val="00810BE2"/>
    <w:rsid w:val="00826523"/>
    <w:rsid w:val="00851ECF"/>
    <w:rsid w:val="00873A9A"/>
    <w:rsid w:val="00886AE9"/>
    <w:rsid w:val="00901836"/>
    <w:rsid w:val="009D3707"/>
    <w:rsid w:val="009D6D13"/>
    <w:rsid w:val="009E0C83"/>
    <w:rsid w:val="009E4332"/>
    <w:rsid w:val="009F6315"/>
    <w:rsid w:val="00A44174"/>
    <w:rsid w:val="00A6358F"/>
    <w:rsid w:val="00A87217"/>
    <w:rsid w:val="00A97ED8"/>
    <w:rsid w:val="00B3189C"/>
    <w:rsid w:val="00B36EAB"/>
    <w:rsid w:val="00B46FA6"/>
    <w:rsid w:val="00BB4527"/>
    <w:rsid w:val="00C262B3"/>
    <w:rsid w:val="00C46D14"/>
    <w:rsid w:val="00C96621"/>
    <w:rsid w:val="00CA451F"/>
    <w:rsid w:val="00CE7739"/>
    <w:rsid w:val="00D41EC3"/>
    <w:rsid w:val="00D641DC"/>
    <w:rsid w:val="00D70CBE"/>
    <w:rsid w:val="00ED11A5"/>
    <w:rsid w:val="00F11DC2"/>
    <w:rsid w:val="00F3566F"/>
    <w:rsid w:val="00F678E3"/>
    <w:rsid w:val="00F735B5"/>
    <w:rsid w:val="00F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591273"/>
  <w15:chartTrackingRefBased/>
  <w15:docId w15:val="{BAFDE85C-0D26-4903-B003-0D7AB83B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87217"/>
    <w:rPr>
      <w:rFonts w:asciiTheme="majorHAnsi" w:eastAsia="SimHei" w:hAnsiTheme="majorHAnsi" w:cstheme="majorBid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D6D13"/>
    <w:rPr>
      <w:color w:val="808080"/>
    </w:rPr>
  </w:style>
  <w:style w:type="paragraph" w:styleId="TableofFigures">
    <w:name w:val="table of figures"/>
    <w:basedOn w:val="Normal"/>
    <w:next w:val="Normal"/>
    <w:uiPriority w:val="99"/>
    <w:unhideWhenUsed/>
    <w:rsid w:val="00BB4527"/>
    <w:pPr>
      <w:ind w:leftChars="200" w:left="200" w:hangingChars="200" w:hanging="200"/>
    </w:pPr>
  </w:style>
  <w:style w:type="character" w:styleId="Hyperlink">
    <w:name w:val="Hyperlink"/>
    <w:basedOn w:val="DefaultParagraphFont"/>
    <w:uiPriority w:val="99"/>
    <w:unhideWhenUsed/>
    <w:rsid w:val="00BB452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1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018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01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01836"/>
    <w:rPr>
      <w:sz w:val="18"/>
      <w:szCs w:val="18"/>
    </w:rPr>
  </w:style>
  <w:style w:type="paragraph" w:styleId="Revision">
    <w:name w:val="Revision"/>
    <w:hidden/>
    <w:uiPriority w:val="99"/>
    <w:semiHidden/>
    <w:rsid w:val="00755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0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C602E-BF22-46FE-AA8A-616E1A68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850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Reshma Velan</cp:lastModifiedBy>
  <cp:revision>42</cp:revision>
  <dcterms:created xsi:type="dcterms:W3CDTF">2024-03-13T09:56:00Z</dcterms:created>
  <dcterms:modified xsi:type="dcterms:W3CDTF">2024-06-18T04:51:00Z</dcterms:modified>
</cp:coreProperties>
</file>