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69CFE" w14:textId="30BD8BAD" w:rsidR="00C44E93" w:rsidRPr="00F57EE5" w:rsidRDefault="002C2A6A" w:rsidP="00601ABB">
      <w:pPr>
        <w:rPr>
          <w:rFonts w:ascii="Times New Roman" w:eastAsia="Times New Roman" w:hAnsi="Times New Roman"/>
          <w:b/>
          <w:bCs/>
          <w:sz w:val="24"/>
        </w:rPr>
      </w:pPr>
      <w:r w:rsidRPr="00F57EE5">
        <w:rPr>
          <w:rFonts w:ascii="Times New Roman" w:eastAsia="Times New Roman" w:hAnsi="Times New Roman"/>
          <w:b/>
          <w:bCs/>
          <w:sz w:val="24"/>
        </w:rPr>
        <w:t>SUPPLEMENTARY MAT</w:t>
      </w:r>
      <w:r w:rsidR="00B41AC1">
        <w:rPr>
          <w:rFonts w:ascii="Times New Roman" w:eastAsia="Times New Roman" w:hAnsi="Times New Roman"/>
          <w:b/>
          <w:bCs/>
          <w:sz w:val="24"/>
        </w:rPr>
        <w:t>E</w:t>
      </w:r>
      <w:r w:rsidRPr="00F57EE5">
        <w:rPr>
          <w:rFonts w:ascii="Times New Roman" w:eastAsia="Times New Roman" w:hAnsi="Times New Roman"/>
          <w:b/>
          <w:bCs/>
          <w:sz w:val="24"/>
        </w:rPr>
        <w:t xml:space="preserve">RIAL CONTENT </w:t>
      </w:r>
    </w:p>
    <w:p w14:paraId="008171B4" w14:textId="77777777" w:rsidR="00C44E93" w:rsidRPr="00F57EE5" w:rsidRDefault="00C44E93" w:rsidP="00C44E93">
      <w:pPr>
        <w:rPr>
          <w:rFonts w:ascii="Times New Roman" w:eastAsia="Times New Roman" w:hAnsi="Times New Roman"/>
          <w:b/>
          <w:bCs/>
          <w:sz w:val="24"/>
        </w:rPr>
      </w:pPr>
      <w:r w:rsidRPr="00F57EE5">
        <w:rPr>
          <w:rFonts w:ascii="Times New Roman" w:eastAsia="Times New Roman" w:hAnsi="Times New Roman"/>
          <w:b/>
          <w:bCs/>
          <w:sz w:val="24"/>
        </w:rPr>
        <w:t xml:space="preserve"> </w:t>
      </w:r>
    </w:p>
    <w:p w14:paraId="00F3A710" w14:textId="77777777" w:rsidR="00C44E93" w:rsidRPr="00F57EE5" w:rsidRDefault="00C44E93" w:rsidP="00C44E93">
      <w:pPr>
        <w:spacing w:after="0" w:line="480" w:lineRule="auto"/>
        <w:rPr>
          <w:rFonts w:ascii="Times New Roman" w:eastAsia="Times New Roman" w:hAnsi="Times New Roman"/>
          <w:b/>
          <w:bCs/>
          <w:sz w:val="24"/>
        </w:rPr>
      </w:pPr>
      <w:r w:rsidRPr="00F57EE5">
        <w:rPr>
          <w:rFonts w:ascii="Times New Roman" w:hAnsi="Times New Roman"/>
          <w:b/>
          <w:bCs/>
          <w:sz w:val="24"/>
        </w:rPr>
        <w:t xml:space="preserve">Supplementary Table 1: </w:t>
      </w:r>
      <w:r w:rsidRPr="00F57EE5">
        <w:rPr>
          <w:rFonts w:ascii="Times New Roman" w:hAnsi="Times New Roman"/>
          <w:sz w:val="24"/>
        </w:rPr>
        <w:t xml:space="preserve">Definitions for various conditions </w:t>
      </w:r>
      <w:r w:rsidR="001F654A" w:rsidRPr="00F57EE5">
        <w:rPr>
          <w:rFonts w:ascii="Times New Roman" w:hAnsi="Times New Roman"/>
          <w:sz w:val="24"/>
        </w:rPr>
        <w:t>used for the analyses</w:t>
      </w:r>
    </w:p>
    <w:p w14:paraId="1E5CCBC9" w14:textId="77777777" w:rsidR="00C44E93" w:rsidRPr="00F57EE5" w:rsidRDefault="00C44E93" w:rsidP="00C44E93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F57EE5">
        <w:rPr>
          <w:rFonts w:ascii="Times New Roman" w:hAnsi="Times New Roman"/>
          <w:b/>
          <w:bCs/>
          <w:sz w:val="24"/>
        </w:rPr>
        <w:t xml:space="preserve">Supplementary Table </w:t>
      </w:r>
      <w:r w:rsidRPr="00F57EE5">
        <w:rPr>
          <w:rFonts w:ascii="Times New Roman" w:hAnsi="Times New Roman"/>
          <w:b/>
          <w:bCs/>
          <w:sz w:val="24"/>
          <w:szCs w:val="24"/>
        </w:rPr>
        <w:t>2:</w:t>
      </w:r>
      <w:r w:rsidRPr="00F57EE5">
        <w:rPr>
          <w:rFonts w:ascii="Times New Roman" w:hAnsi="Times New Roman"/>
          <w:sz w:val="24"/>
          <w:szCs w:val="24"/>
        </w:rPr>
        <w:t xml:space="preserve"> Unadjusted trends in the mean (95% confidence interval) overall spending in persons with </w:t>
      </w:r>
      <w:r w:rsidR="00D0489F" w:rsidRPr="00F57EE5">
        <w:rPr>
          <w:rFonts w:ascii="Times New Roman" w:hAnsi="Times New Roman"/>
          <w:sz w:val="24"/>
          <w:szCs w:val="24"/>
        </w:rPr>
        <w:t xml:space="preserve">atherosclerotic cardiovascular disease </w:t>
      </w:r>
      <w:r w:rsidRPr="00F57EE5">
        <w:rPr>
          <w:rFonts w:ascii="Times New Roman" w:hAnsi="Times New Roman"/>
          <w:sz w:val="24"/>
          <w:szCs w:val="24"/>
        </w:rPr>
        <w:t xml:space="preserve">with and without diabetes </w:t>
      </w:r>
    </w:p>
    <w:p w14:paraId="69029B1E" w14:textId="66000707" w:rsidR="00C44E93" w:rsidRPr="00F57EE5" w:rsidRDefault="00C44E93" w:rsidP="00C44E93">
      <w:pPr>
        <w:spacing w:after="0" w:line="480" w:lineRule="auto"/>
        <w:rPr>
          <w:rFonts w:ascii="Times New Roman" w:hAnsi="Times New Roman"/>
          <w:sz w:val="24"/>
          <w:szCs w:val="24"/>
          <w:vertAlign w:val="superscript"/>
        </w:rPr>
      </w:pPr>
      <w:r w:rsidRPr="00F57EE5">
        <w:rPr>
          <w:rFonts w:ascii="Times New Roman" w:hAnsi="Times New Roman"/>
          <w:b/>
          <w:bCs/>
          <w:sz w:val="24"/>
        </w:rPr>
        <w:t xml:space="preserve">Supplementary Table </w:t>
      </w:r>
      <w:r w:rsidRPr="00F57EE5">
        <w:rPr>
          <w:rFonts w:ascii="Times New Roman" w:hAnsi="Times New Roman"/>
          <w:b/>
          <w:bCs/>
          <w:sz w:val="24"/>
          <w:szCs w:val="24"/>
        </w:rPr>
        <w:t>3:</w:t>
      </w:r>
      <w:r w:rsidRPr="00F57EE5">
        <w:rPr>
          <w:rFonts w:ascii="Times New Roman" w:hAnsi="Times New Roman"/>
          <w:sz w:val="24"/>
          <w:szCs w:val="24"/>
        </w:rPr>
        <w:t xml:space="preserve"> Unadjusted trends in the mean (95% confidence interval) medical spending in persons with </w:t>
      </w:r>
      <w:r w:rsidR="00D0489F" w:rsidRPr="00F57EE5">
        <w:rPr>
          <w:rFonts w:ascii="Times New Roman" w:hAnsi="Times New Roman"/>
          <w:sz w:val="24"/>
          <w:szCs w:val="24"/>
        </w:rPr>
        <w:t xml:space="preserve">atherosclerotic cardiovascular </w:t>
      </w:r>
      <w:r w:rsidR="000C30B5" w:rsidRPr="00F57EE5">
        <w:rPr>
          <w:rFonts w:ascii="Times New Roman" w:hAnsi="Times New Roman"/>
          <w:sz w:val="24"/>
          <w:szCs w:val="24"/>
        </w:rPr>
        <w:t xml:space="preserve">disease </w:t>
      </w:r>
      <w:bookmarkStart w:id="0" w:name="_GoBack"/>
      <w:r w:rsidR="000C30B5" w:rsidRPr="000C30B5">
        <w:rPr>
          <w:rFonts w:ascii="Times New Roman" w:hAnsi="Times New Roman"/>
          <w:sz w:val="24"/>
          <w:szCs w:val="24"/>
        </w:rPr>
        <w:t>with</w:t>
      </w:r>
      <w:bookmarkEnd w:id="0"/>
      <w:r w:rsidRPr="00F57EE5">
        <w:rPr>
          <w:rFonts w:ascii="Times New Roman" w:hAnsi="Times New Roman"/>
          <w:sz w:val="24"/>
          <w:szCs w:val="24"/>
        </w:rPr>
        <w:t xml:space="preserve"> and without diabetes </w:t>
      </w:r>
    </w:p>
    <w:p w14:paraId="2405CF30" w14:textId="77777777" w:rsidR="00C44E93" w:rsidRPr="00F57EE5" w:rsidRDefault="00C44E93" w:rsidP="00C44E93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F57EE5">
        <w:rPr>
          <w:rFonts w:ascii="Times New Roman" w:hAnsi="Times New Roman"/>
          <w:b/>
          <w:bCs/>
          <w:sz w:val="24"/>
        </w:rPr>
        <w:t xml:space="preserve">Supplementary Table </w:t>
      </w:r>
      <w:r w:rsidRPr="00F57EE5">
        <w:rPr>
          <w:rFonts w:ascii="Times New Roman" w:hAnsi="Times New Roman"/>
          <w:b/>
          <w:bCs/>
          <w:sz w:val="24"/>
          <w:szCs w:val="24"/>
        </w:rPr>
        <w:t>4:</w:t>
      </w:r>
      <w:r w:rsidRPr="00F57EE5">
        <w:rPr>
          <w:rFonts w:ascii="Times New Roman" w:hAnsi="Times New Roman"/>
          <w:sz w:val="24"/>
          <w:szCs w:val="24"/>
        </w:rPr>
        <w:t xml:space="preserve"> Unadjusted trends in the mean (95% confidence interval) prescription drug spending in persons with </w:t>
      </w:r>
      <w:r w:rsidR="00D0489F" w:rsidRPr="00F57EE5">
        <w:rPr>
          <w:rFonts w:ascii="Times New Roman" w:hAnsi="Times New Roman"/>
          <w:sz w:val="24"/>
          <w:szCs w:val="24"/>
        </w:rPr>
        <w:t xml:space="preserve">atherosclerotic cardiovascular disease </w:t>
      </w:r>
      <w:r w:rsidRPr="00F57EE5">
        <w:rPr>
          <w:rFonts w:ascii="Times New Roman" w:hAnsi="Times New Roman"/>
          <w:sz w:val="24"/>
          <w:szCs w:val="24"/>
        </w:rPr>
        <w:t xml:space="preserve">with and </w:t>
      </w:r>
      <w:r w:rsidR="00D0489F" w:rsidRPr="00F57EE5">
        <w:rPr>
          <w:rFonts w:ascii="Times New Roman" w:hAnsi="Times New Roman"/>
          <w:sz w:val="24"/>
          <w:szCs w:val="24"/>
        </w:rPr>
        <w:t xml:space="preserve">without </w:t>
      </w:r>
      <w:r w:rsidRPr="00F57EE5">
        <w:rPr>
          <w:rFonts w:ascii="Times New Roman" w:hAnsi="Times New Roman"/>
          <w:sz w:val="24"/>
          <w:szCs w:val="24"/>
        </w:rPr>
        <w:t xml:space="preserve">diabetes </w:t>
      </w:r>
    </w:p>
    <w:p w14:paraId="0DEA3B35" w14:textId="77777777" w:rsidR="00C44E93" w:rsidRPr="00F57EE5" w:rsidRDefault="00C44E93" w:rsidP="00C44E93">
      <w:pPr>
        <w:rPr>
          <w:rFonts w:ascii="Times New Roman" w:hAnsi="Times New Roman"/>
          <w:sz w:val="24"/>
          <w:szCs w:val="24"/>
        </w:rPr>
      </w:pPr>
    </w:p>
    <w:p w14:paraId="6DEE20C4" w14:textId="77777777" w:rsidR="00C44E93" w:rsidRPr="00F57EE5" w:rsidRDefault="00C44E93">
      <w:pPr>
        <w:rPr>
          <w:rFonts w:ascii="Times New Roman" w:eastAsia="Times New Roman" w:hAnsi="Times New Roman"/>
          <w:b/>
          <w:bCs/>
          <w:sz w:val="24"/>
        </w:rPr>
        <w:sectPr w:rsidR="00C44E93" w:rsidRPr="00F57EE5" w:rsidSect="00F57EE5"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6BE81A" w14:textId="77777777" w:rsidR="00601ABB" w:rsidRPr="00F57EE5" w:rsidRDefault="00BB71A1" w:rsidP="00601ABB">
      <w:pPr>
        <w:rPr>
          <w:rFonts w:ascii="Times New Roman" w:eastAsia="Times New Roman" w:hAnsi="Times New Roman"/>
          <w:b/>
          <w:bCs/>
          <w:sz w:val="24"/>
        </w:rPr>
      </w:pPr>
      <w:r w:rsidRPr="00F57EE5">
        <w:rPr>
          <w:rFonts w:ascii="Times New Roman" w:hAnsi="Times New Roman"/>
          <w:b/>
          <w:bCs/>
          <w:sz w:val="24"/>
        </w:rPr>
        <w:lastRenderedPageBreak/>
        <w:t xml:space="preserve">Supplementary </w:t>
      </w:r>
      <w:r w:rsidR="00601ABB" w:rsidRPr="00F57EE5">
        <w:rPr>
          <w:rFonts w:ascii="Times New Roman" w:hAnsi="Times New Roman"/>
          <w:b/>
          <w:bCs/>
          <w:sz w:val="24"/>
        </w:rPr>
        <w:t xml:space="preserve">Table 1: </w:t>
      </w:r>
      <w:r w:rsidR="00601ABB" w:rsidRPr="00F57EE5">
        <w:rPr>
          <w:rFonts w:ascii="Times New Roman" w:hAnsi="Times New Roman"/>
          <w:b/>
          <w:sz w:val="24"/>
        </w:rPr>
        <w:t xml:space="preserve">Definitions for various conditions </w:t>
      </w:r>
      <w:r w:rsidR="00D0489F" w:rsidRPr="00F57EE5">
        <w:rPr>
          <w:rFonts w:ascii="Times New Roman" w:hAnsi="Times New Roman"/>
          <w:b/>
          <w:sz w:val="24"/>
        </w:rPr>
        <w:t>used in the analyses</w:t>
      </w:r>
      <w:r w:rsidR="00D0489F" w:rsidRPr="00F57EE5">
        <w:rPr>
          <w:rFonts w:ascii="Times New Roman" w:hAnsi="Times New Roman"/>
          <w:sz w:val="24"/>
        </w:rPr>
        <w:t xml:space="preserve"> </w:t>
      </w:r>
      <w:r w:rsidR="00601ABB" w:rsidRPr="00F57EE5">
        <w:rPr>
          <w:rFonts w:ascii="Times New Roman" w:hAnsi="Times New Roman"/>
          <w:b/>
          <w:bCs/>
          <w:sz w:val="24"/>
        </w:rPr>
        <w:t xml:space="preserve"> </w:t>
      </w:r>
    </w:p>
    <w:tbl>
      <w:tblPr>
        <w:tblW w:w="12870" w:type="dxa"/>
        <w:jc w:val="center"/>
        <w:tblLook w:val="04A0" w:firstRow="1" w:lastRow="0" w:firstColumn="1" w:lastColumn="0" w:noHBand="0" w:noVBand="1"/>
      </w:tblPr>
      <w:tblGrid>
        <w:gridCol w:w="3808"/>
        <w:gridCol w:w="8847"/>
        <w:gridCol w:w="215"/>
      </w:tblGrid>
      <w:tr w:rsidR="00601ABB" w:rsidRPr="00F57EE5" w14:paraId="07D50993" w14:textId="77777777" w:rsidTr="0064575E">
        <w:trPr>
          <w:trHeight w:val="611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B412AD" w14:textId="77777777" w:rsidR="00601ABB" w:rsidRPr="00F57EE5" w:rsidRDefault="00601ABB" w:rsidP="0064575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</w:rPr>
              <w:t>Condition</w:t>
            </w:r>
          </w:p>
        </w:tc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03D3989" w14:textId="77777777" w:rsidR="00601ABB" w:rsidRPr="00F57EE5" w:rsidRDefault="00601ABB" w:rsidP="0064575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</w:rPr>
              <w:t>Definition</w:t>
            </w:r>
          </w:p>
        </w:tc>
      </w:tr>
      <w:tr w:rsidR="00601ABB" w:rsidRPr="00F57EE5" w14:paraId="2BB6095E" w14:textId="77777777" w:rsidTr="0064575E">
        <w:trPr>
          <w:gridAfter w:val="1"/>
          <w:wAfter w:w="215" w:type="dxa"/>
          <w:trHeight w:val="1079"/>
          <w:jc w:val="center"/>
        </w:trPr>
        <w:tc>
          <w:tcPr>
            <w:tcW w:w="3808" w:type="dxa"/>
            <w:shd w:val="clear" w:color="auto" w:fill="auto"/>
            <w:noWrap/>
          </w:tcPr>
          <w:p w14:paraId="12DD06D9" w14:textId="77777777" w:rsidR="00601ABB" w:rsidRPr="00F57EE5" w:rsidRDefault="00601ABB" w:rsidP="0064575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 xml:space="preserve">  Diabetes</w:t>
            </w:r>
          </w:p>
        </w:tc>
        <w:tc>
          <w:tcPr>
            <w:tcW w:w="8847" w:type="dxa"/>
            <w:shd w:val="clear" w:color="auto" w:fill="auto"/>
            <w:noWrap/>
          </w:tcPr>
          <w:p w14:paraId="445C8062" w14:textId="77777777" w:rsidR="00601ABB" w:rsidRPr="00F57EE5" w:rsidRDefault="00601ABB" w:rsidP="0064575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 xml:space="preserve">Self-reported ever diabetes (excluding gestational diabetes) </w:t>
            </w:r>
            <w:r w:rsidRPr="00F57EE5">
              <w:rPr>
                <w:rFonts w:ascii="Times New Roman" w:hAnsi="Times New Roman"/>
                <w:b/>
                <w:bCs/>
                <w:sz w:val="24"/>
              </w:rPr>
              <w:t>OR</w:t>
            </w:r>
            <w:r w:rsidRPr="00F57EE5">
              <w:rPr>
                <w:rFonts w:ascii="Times New Roman" w:hAnsi="Times New Roman"/>
                <w:sz w:val="24"/>
              </w:rPr>
              <w:t xml:space="preserve"> presence of ICD codes (ICD-9-CM: “250”/ ICD-10-CM: "E08","E09","E10","E11","E13").</w:t>
            </w:r>
          </w:p>
        </w:tc>
      </w:tr>
      <w:tr w:rsidR="00601ABB" w:rsidRPr="00F57EE5" w14:paraId="38FE2D45" w14:textId="77777777" w:rsidTr="0064575E">
        <w:trPr>
          <w:gridAfter w:val="1"/>
          <w:wAfter w:w="215" w:type="dxa"/>
          <w:trHeight w:val="34"/>
          <w:jc w:val="center"/>
        </w:trPr>
        <w:tc>
          <w:tcPr>
            <w:tcW w:w="3808" w:type="dxa"/>
            <w:shd w:val="clear" w:color="auto" w:fill="auto"/>
            <w:noWrap/>
          </w:tcPr>
          <w:p w14:paraId="019225DB" w14:textId="77777777" w:rsidR="00601ABB" w:rsidRPr="00F57EE5" w:rsidRDefault="00601ABB" w:rsidP="0064575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 xml:space="preserve">  ASCVD  </w:t>
            </w:r>
          </w:p>
        </w:tc>
        <w:tc>
          <w:tcPr>
            <w:tcW w:w="8847" w:type="dxa"/>
            <w:shd w:val="clear" w:color="auto" w:fill="auto"/>
            <w:noWrap/>
          </w:tcPr>
          <w:p w14:paraId="5EC2F9B4" w14:textId="77777777" w:rsidR="00601ABB" w:rsidRPr="00F57EE5" w:rsidRDefault="00601ABB" w:rsidP="0064575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</w:rPr>
              <w:t>Presence of any:</w:t>
            </w:r>
          </w:p>
          <w:p w14:paraId="78F2629A" w14:textId="77777777" w:rsidR="00601ABB" w:rsidRPr="00F57EE5" w:rsidRDefault="00601ABB" w:rsidP="0064575E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 xml:space="preserve">Coronary artery disease (self-reported ever coronary heart disease </w:t>
            </w:r>
            <w:r w:rsidRPr="00F57EE5">
              <w:rPr>
                <w:rFonts w:ascii="Times New Roman" w:hAnsi="Times New Roman"/>
                <w:b/>
                <w:bCs/>
                <w:sz w:val="24"/>
              </w:rPr>
              <w:t>OR</w:t>
            </w:r>
            <w:r w:rsidRPr="00F57EE5">
              <w:rPr>
                <w:rFonts w:ascii="Times New Roman" w:hAnsi="Times New Roman"/>
                <w:sz w:val="24"/>
              </w:rPr>
              <w:t xml:space="preserve"> heart attack </w:t>
            </w:r>
            <w:r w:rsidRPr="00F57EE5">
              <w:rPr>
                <w:rFonts w:ascii="Times New Roman" w:hAnsi="Times New Roman"/>
                <w:b/>
                <w:bCs/>
                <w:sz w:val="24"/>
              </w:rPr>
              <w:t>OR</w:t>
            </w:r>
            <w:r w:rsidRPr="00F57EE5">
              <w:rPr>
                <w:rFonts w:ascii="Times New Roman" w:hAnsi="Times New Roman"/>
                <w:sz w:val="24"/>
              </w:rPr>
              <w:t xml:space="preserve"> angina, </w:t>
            </w:r>
            <w:r w:rsidRPr="00F57EE5">
              <w:rPr>
                <w:rFonts w:ascii="Times New Roman" w:hAnsi="Times New Roman"/>
                <w:b/>
                <w:bCs/>
                <w:sz w:val="24"/>
              </w:rPr>
              <w:t>OR</w:t>
            </w:r>
            <w:r w:rsidRPr="00F57EE5">
              <w:rPr>
                <w:rFonts w:ascii="Times New Roman" w:hAnsi="Times New Roman"/>
                <w:sz w:val="24"/>
              </w:rPr>
              <w:t xml:space="preserve"> presence of ICD codes (ICD-9-CM: “410”, “413”, “414”/ICD-10-CM: “I20”, “I21”, “I25”)) </w:t>
            </w:r>
            <w:r w:rsidRPr="00F57EE5">
              <w:rPr>
                <w:rFonts w:ascii="Times New Roman" w:hAnsi="Times New Roman"/>
                <w:b/>
                <w:bCs/>
                <w:sz w:val="24"/>
              </w:rPr>
              <w:t>OR</w:t>
            </w:r>
          </w:p>
          <w:p w14:paraId="05BDAF0D" w14:textId="77777777" w:rsidR="00601ABB" w:rsidRPr="00F57EE5" w:rsidRDefault="00601ABB" w:rsidP="0064575E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 xml:space="preserve">Stroke (self-reported ever stroke </w:t>
            </w:r>
            <w:r w:rsidRPr="00F57EE5">
              <w:rPr>
                <w:rFonts w:ascii="Times New Roman" w:hAnsi="Times New Roman"/>
                <w:b/>
                <w:bCs/>
                <w:sz w:val="24"/>
              </w:rPr>
              <w:t>OR</w:t>
            </w:r>
            <w:r w:rsidRPr="00F57EE5">
              <w:rPr>
                <w:rFonts w:ascii="Times New Roman" w:hAnsi="Times New Roman"/>
                <w:sz w:val="24"/>
              </w:rPr>
              <w:t xml:space="preserve"> presence of ICD codes (ICD-9-CM: “433”, ”434”, ”435”, ”436”, ”437”/ICD-10: “I63”, “G45”) </w:t>
            </w:r>
            <w:r w:rsidRPr="00F57EE5">
              <w:rPr>
                <w:rFonts w:ascii="Times New Roman" w:hAnsi="Times New Roman"/>
                <w:b/>
                <w:bCs/>
                <w:sz w:val="24"/>
              </w:rPr>
              <w:t>OR</w:t>
            </w:r>
          </w:p>
          <w:p w14:paraId="58F13800" w14:textId="77777777" w:rsidR="00601ABB" w:rsidRPr="00F57EE5" w:rsidRDefault="00601ABB" w:rsidP="0064575E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>Peripheral vascular disease (presence of ICD codes (ICD-9: “440”, “443”/ICD-10-CM: “I70”, “I73”, “I79”))</w:t>
            </w:r>
          </w:p>
        </w:tc>
      </w:tr>
      <w:tr w:rsidR="00601ABB" w:rsidRPr="00F57EE5" w14:paraId="691A106E" w14:textId="77777777" w:rsidTr="0064575E">
        <w:trPr>
          <w:gridAfter w:val="1"/>
          <w:wAfter w:w="215" w:type="dxa"/>
          <w:trHeight w:val="1324"/>
          <w:jc w:val="center"/>
        </w:trPr>
        <w:tc>
          <w:tcPr>
            <w:tcW w:w="1265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0A1B7EAB" w14:textId="77777777" w:rsidR="00601ABB" w:rsidRPr="00F57EE5" w:rsidRDefault="00601ABB" w:rsidP="0064575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  <w:u w:val="single"/>
              </w:rPr>
              <w:t>Abbreviations</w:t>
            </w:r>
            <w:r w:rsidRPr="00F57EE5">
              <w:rPr>
                <w:rFonts w:ascii="Times New Roman" w:hAnsi="Times New Roman"/>
                <w:sz w:val="24"/>
              </w:rPr>
              <w:t xml:space="preserve">: ASCVD: Atherosclerotic cardiovascular disease; ICD-9-CM/ICD-10-CM: International classification of disease 9/10 clinical modification code </w:t>
            </w:r>
          </w:p>
          <w:p w14:paraId="5BD72E5A" w14:textId="77777777" w:rsidR="00601ABB" w:rsidRPr="00F57EE5" w:rsidRDefault="00601ABB" w:rsidP="0064575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7F52EB8" w14:textId="77777777" w:rsidR="00DB60B5" w:rsidRPr="00F57EE5" w:rsidRDefault="00DB60B5" w:rsidP="00601ABB">
      <w:pPr>
        <w:rPr>
          <w:rFonts w:ascii="Times New Roman" w:hAnsi="Times New Roman"/>
          <w:b/>
          <w:bCs/>
          <w:sz w:val="24"/>
        </w:rPr>
        <w:sectPr w:rsidR="00DB60B5" w:rsidRPr="00F57EE5" w:rsidSect="00F57EE5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40E0BC2" w14:textId="77777777" w:rsidR="00601ABB" w:rsidRPr="00F57EE5" w:rsidRDefault="00BB71A1" w:rsidP="00BB71A1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bookmarkStart w:id="1" w:name="_Hlk156288844"/>
      <w:r w:rsidRPr="00F57EE5">
        <w:rPr>
          <w:rFonts w:ascii="Times New Roman" w:hAnsi="Times New Roman"/>
          <w:b/>
          <w:bCs/>
          <w:sz w:val="24"/>
        </w:rPr>
        <w:t xml:space="preserve">Supplementary Table </w:t>
      </w:r>
      <w:r w:rsidR="00601ABB" w:rsidRPr="00F57EE5">
        <w:rPr>
          <w:rFonts w:ascii="Times New Roman" w:hAnsi="Times New Roman"/>
          <w:b/>
          <w:bCs/>
          <w:sz w:val="24"/>
          <w:szCs w:val="24"/>
        </w:rPr>
        <w:t>2</w:t>
      </w:r>
      <w:bookmarkEnd w:id="1"/>
      <w:r w:rsidR="00601ABB" w:rsidRPr="00F57EE5">
        <w:rPr>
          <w:rFonts w:ascii="Times New Roman" w:hAnsi="Times New Roman"/>
          <w:b/>
          <w:bCs/>
          <w:sz w:val="24"/>
          <w:szCs w:val="24"/>
        </w:rPr>
        <w:t>:</w:t>
      </w:r>
      <w:r w:rsidR="00601ABB" w:rsidRPr="00F57EE5">
        <w:rPr>
          <w:rFonts w:ascii="Times New Roman" w:hAnsi="Times New Roman"/>
          <w:sz w:val="24"/>
          <w:szCs w:val="24"/>
        </w:rPr>
        <w:t xml:space="preserve"> </w:t>
      </w:r>
      <w:r w:rsidR="00601ABB" w:rsidRPr="00F57EE5">
        <w:rPr>
          <w:rFonts w:ascii="Times New Roman" w:hAnsi="Times New Roman"/>
          <w:b/>
          <w:sz w:val="24"/>
          <w:szCs w:val="24"/>
        </w:rPr>
        <w:t xml:space="preserve">Unadjusted trends in the mean (95% confidence interval) overall spending in persons with </w:t>
      </w:r>
      <w:r w:rsidR="006559FE" w:rsidRPr="00F57EE5">
        <w:rPr>
          <w:rFonts w:ascii="Times New Roman" w:hAnsi="Times New Roman"/>
          <w:b/>
          <w:sz w:val="24"/>
          <w:szCs w:val="24"/>
        </w:rPr>
        <w:t xml:space="preserve">atherosclerotic cardiovascular disease </w:t>
      </w:r>
      <w:r w:rsidR="00601ABB" w:rsidRPr="00F57EE5">
        <w:rPr>
          <w:rFonts w:ascii="Times New Roman" w:hAnsi="Times New Roman"/>
          <w:b/>
          <w:sz w:val="24"/>
          <w:szCs w:val="24"/>
        </w:rPr>
        <w:t xml:space="preserve">with and without diabetes </w:t>
      </w:r>
      <w:r w:rsidR="00601ABB" w:rsidRPr="00F57EE5">
        <w:rPr>
          <w:rFonts w:ascii="Times New Roman" w:hAnsi="Times New Roman"/>
          <w:b/>
          <w:sz w:val="24"/>
          <w:szCs w:val="24"/>
          <w:vertAlign w:val="superscript"/>
        </w:rPr>
        <w:t>a</w:t>
      </w:r>
    </w:p>
    <w:p w14:paraId="29E5CCD2" w14:textId="77777777" w:rsidR="00BB71A1" w:rsidRPr="00F57EE5" w:rsidRDefault="00BB71A1" w:rsidP="00BB71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3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3777"/>
        <w:gridCol w:w="3777"/>
        <w:gridCol w:w="3777"/>
      </w:tblGrid>
      <w:tr w:rsidR="00180774" w:rsidRPr="00F57EE5" w14:paraId="440CBFDA" w14:textId="77777777" w:rsidTr="0064575E">
        <w:trPr>
          <w:trHeight w:val="843"/>
          <w:jc w:val="center"/>
        </w:trPr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EF68BB" w14:textId="77777777" w:rsidR="00601ABB" w:rsidRPr="00F57EE5" w:rsidRDefault="00601ABB" w:rsidP="0064575E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91C2F9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ASCVD overall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F199CE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ASCVD with diabetes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65B62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ASCVD without diabetes</w:t>
            </w:r>
          </w:p>
        </w:tc>
      </w:tr>
      <w:tr w:rsidR="00180774" w:rsidRPr="00F57EE5" w14:paraId="338461C7" w14:textId="77777777" w:rsidTr="0064575E">
        <w:trPr>
          <w:trHeight w:val="697"/>
          <w:jc w:val="center"/>
        </w:trPr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28F4C6" w14:textId="77777777" w:rsidR="00601ABB" w:rsidRPr="00F57EE5" w:rsidRDefault="00601ABB" w:rsidP="0064575E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2008-2009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431CF5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$14,713 ($13,808-$15,619)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BAB25B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$20,539 ($18,688-$22,389)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590E3F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$12,406 ($11,519-$13,293)</w:t>
            </w:r>
          </w:p>
        </w:tc>
      </w:tr>
      <w:tr w:rsidR="00180774" w:rsidRPr="00F57EE5" w14:paraId="223C2BC8" w14:textId="77777777" w:rsidTr="0064575E">
        <w:trPr>
          <w:trHeight w:val="778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7CF6E" w14:textId="77777777" w:rsidR="00601ABB" w:rsidRPr="00F57EE5" w:rsidRDefault="00601ABB" w:rsidP="0064575E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2010-2011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D9B62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$15,071 ($14,067-$16,074)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ED225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$18,405 ($16,645-$20,166)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0C396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$13,640 ($12,451-$14,829)</w:t>
            </w:r>
          </w:p>
        </w:tc>
      </w:tr>
      <w:tr w:rsidR="00180774" w:rsidRPr="00F57EE5" w14:paraId="68547A06" w14:textId="77777777" w:rsidTr="0064575E">
        <w:trPr>
          <w:trHeight w:val="79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86CC6" w14:textId="77777777" w:rsidR="00601ABB" w:rsidRPr="00F57EE5" w:rsidRDefault="00601ABB" w:rsidP="0064575E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2012-2013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1CEF5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$14,241 ($13,341-$15,140)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D5D8D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$19,051 ($17,061-$21,042)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ACE2C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$12,062 ($11,132-$12,993)</w:t>
            </w:r>
          </w:p>
        </w:tc>
      </w:tr>
      <w:tr w:rsidR="00180774" w:rsidRPr="00F57EE5" w14:paraId="3ECF5A07" w14:textId="77777777" w:rsidTr="0064575E">
        <w:trPr>
          <w:trHeight w:val="805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A24C1" w14:textId="77777777" w:rsidR="00601ABB" w:rsidRPr="00F57EE5" w:rsidRDefault="00601ABB" w:rsidP="0064575E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0BB28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$17,195 ($15,841-$18,548)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8CC77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$22,478 ($19,802-$25,154)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8D064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$14,577 ($13,329-$15,825)</w:t>
            </w:r>
          </w:p>
        </w:tc>
      </w:tr>
      <w:tr w:rsidR="00180774" w:rsidRPr="00F57EE5" w14:paraId="5DE8C7F8" w14:textId="77777777" w:rsidTr="0064575E">
        <w:trPr>
          <w:trHeight w:val="778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DA63F" w14:textId="77777777" w:rsidR="00601ABB" w:rsidRPr="00F57EE5" w:rsidRDefault="00601ABB" w:rsidP="0064575E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F815A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$17,515 ($16,340-$18,690)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21198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$22,512 ($20,100-$24,925)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9BB08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$15,177 ($13,862-$16,493)</w:t>
            </w:r>
          </w:p>
        </w:tc>
      </w:tr>
      <w:tr w:rsidR="00180774" w:rsidRPr="00F57EE5" w14:paraId="15BB905A" w14:textId="77777777" w:rsidTr="0064575E">
        <w:trPr>
          <w:trHeight w:val="546"/>
          <w:jc w:val="center"/>
        </w:trPr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4C596C" w14:textId="77777777" w:rsidR="00601ABB" w:rsidRPr="00F57EE5" w:rsidRDefault="00601ABB" w:rsidP="0064575E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0F6663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$19,145 ($17,988-$20,301)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D7E238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$25,878 ($23,496-$28,260)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0E5ABA" w14:textId="77777777" w:rsidR="00601ABB" w:rsidRPr="00F57EE5" w:rsidRDefault="00601ABB" w:rsidP="0064575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$15,961 ($14,729-$17,194)</w:t>
            </w:r>
          </w:p>
        </w:tc>
      </w:tr>
    </w:tbl>
    <w:p w14:paraId="579D8D0F" w14:textId="77777777" w:rsidR="00601ABB" w:rsidRPr="00F57EE5" w:rsidRDefault="00601ABB" w:rsidP="000168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EE5">
        <w:rPr>
          <w:rFonts w:ascii="Times New Roman" w:hAnsi="Times New Roman"/>
          <w:sz w:val="24"/>
          <w:szCs w:val="24"/>
        </w:rPr>
        <w:t>Abbreviations: ASCVD: Atherosclerotic cardiovascular disease</w:t>
      </w:r>
    </w:p>
    <w:p w14:paraId="52395369" w14:textId="77777777" w:rsidR="00601ABB" w:rsidRPr="00F57EE5" w:rsidRDefault="00601ABB" w:rsidP="000168A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57EE5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proofErr w:type="gramEnd"/>
      <w:r w:rsidRPr="00F57EE5">
        <w:rPr>
          <w:rFonts w:ascii="Times New Roman" w:hAnsi="Times New Roman"/>
          <w:sz w:val="24"/>
          <w:szCs w:val="24"/>
        </w:rPr>
        <w:t xml:space="preserve"> Analyses were not adjusted for covariates. Survey weights and procedures were utilized. See text for details on ascertainment of spending and definitions of conditions</w:t>
      </w:r>
    </w:p>
    <w:p w14:paraId="7C41D09D" w14:textId="77777777" w:rsidR="00DB60B5" w:rsidRPr="00F57EE5" w:rsidRDefault="00DB60B5" w:rsidP="000168AA">
      <w:pPr>
        <w:spacing w:after="0" w:line="480" w:lineRule="auto"/>
        <w:rPr>
          <w:rFonts w:ascii="Times New Roman" w:eastAsia="Times New Roman" w:hAnsi="Times New Roman"/>
          <w:b/>
          <w:bCs/>
          <w:sz w:val="24"/>
          <w:szCs w:val="24"/>
        </w:rPr>
        <w:sectPr w:rsidR="00DB60B5" w:rsidRPr="00F57EE5" w:rsidSect="00F57EE5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3ECFF57" w14:textId="77777777" w:rsidR="00601ABB" w:rsidRPr="00F57EE5" w:rsidRDefault="00BB71A1" w:rsidP="00601ABB">
      <w:pPr>
        <w:rPr>
          <w:rFonts w:ascii="Times New Roman" w:hAnsi="Times New Roman"/>
          <w:b/>
          <w:sz w:val="24"/>
          <w:szCs w:val="24"/>
          <w:vertAlign w:val="superscript"/>
        </w:rPr>
      </w:pPr>
      <w:r w:rsidRPr="00F57EE5">
        <w:rPr>
          <w:rFonts w:ascii="Times New Roman" w:hAnsi="Times New Roman"/>
          <w:b/>
          <w:bCs/>
          <w:sz w:val="24"/>
        </w:rPr>
        <w:t xml:space="preserve">Supplementary Table </w:t>
      </w:r>
      <w:r w:rsidR="00601ABB" w:rsidRPr="00F57EE5">
        <w:rPr>
          <w:rFonts w:ascii="Times New Roman" w:hAnsi="Times New Roman"/>
          <w:b/>
          <w:bCs/>
          <w:sz w:val="24"/>
          <w:szCs w:val="24"/>
        </w:rPr>
        <w:t>3:</w:t>
      </w:r>
      <w:r w:rsidR="00601ABB" w:rsidRPr="00F57EE5">
        <w:rPr>
          <w:rFonts w:ascii="Times New Roman" w:hAnsi="Times New Roman"/>
          <w:sz w:val="24"/>
          <w:szCs w:val="24"/>
        </w:rPr>
        <w:t xml:space="preserve"> </w:t>
      </w:r>
      <w:r w:rsidR="00601ABB" w:rsidRPr="00F57EE5">
        <w:rPr>
          <w:rFonts w:ascii="Times New Roman" w:hAnsi="Times New Roman"/>
          <w:b/>
          <w:sz w:val="24"/>
          <w:szCs w:val="24"/>
        </w:rPr>
        <w:t>Unadjusted trends in the mean (95% confidence interval) medical spending in persons with</w:t>
      </w:r>
      <w:r w:rsidR="006559FE" w:rsidRPr="00F57EE5">
        <w:rPr>
          <w:rFonts w:ascii="Times New Roman" w:hAnsi="Times New Roman"/>
          <w:b/>
          <w:sz w:val="24"/>
          <w:szCs w:val="24"/>
        </w:rPr>
        <w:t xml:space="preserve"> atherosclerotic cardiovascular disease </w:t>
      </w:r>
      <w:r w:rsidR="00601ABB" w:rsidRPr="00F57EE5">
        <w:rPr>
          <w:rFonts w:ascii="Times New Roman" w:hAnsi="Times New Roman"/>
          <w:b/>
          <w:sz w:val="24"/>
          <w:szCs w:val="24"/>
        </w:rPr>
        <w:t xml:space="preserve">with and without diabetes </w:t>
      </w:r>
      <w:r w:rsidR="00601ABB" w:rsidRPr="00F57EE5">
        <w:rPr>
          <w:rFonts w:ascii="Times New Roman" w:hAnsi="Times New Roman"/>
          <w:b/>
          <w:sz w:val="24"/>
          <w:szCs w:val="24"/>
          <w:vertAlign w:val="superscript"/>
        </w:rPr>
        <w:t>a</w:t>
      </w:r>
    </w:p>
    <w:p w14:paraId="360C5A16" w14:textId="77777777" w:rsidR="005E152E" w:rsidRPr="00F57EE5" w:rsidRDefault="005E152E" w:rsidP="00601ABB">
      <w:pPr>
        <w:rPr>
          <w:rFonts w:ascii="Times New Roman" w:hAnsi="Times New Roman"/>
          <w:sz w:val="24"/>
          <w:szCs w:val="24"/>
        </w:rPr>
      </w:pPr>
    </w:p>
    <w:tbl>
      <w:tblPr>
        <w:tblW w:w="12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3464"/>
        <w:gridCol w:w="3464"/>
        <w:gridCol w:w="3579"/>
      </w:tblGrid>
      <w:tr w:rsidR="00180774" w:rsidRPr="00F57EE5" w14:paraId="00B16BEF" w14:textId="77777777" w:rsidTr="0064575E">
        <w:trPr>
          <w:trHeight w:val="637"/>
          <w:jc w:val="center"/>
        </w:trPr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E8E1A6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25671D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ASCVD overall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F173CA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ASCVD with diabetes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F3E553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ASCVD without diabetes</w:t>
            </w:r>
          </w:p>
        </w:tc>
      </w:tr>
      <w:tr w:rsidR="00180774" w:rsidRPr="00F57EE5" w14:paraId="358F502D" w14:textId="77777777" w:rsidTr="0064575E">
        <w:trPr>
          <w:trHeight w:val="654"/>
          <w:jc w:val="center"/>
        </w:trPr>
        <w:tc>
          <w:tcPr>
            <w:tcW w:w="2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866DF1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2008-2009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348049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$11,335 ($10,501-$12,169)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2A254F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$15,355 ($13,694-$17,016)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E60D0C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$9,743 ($8,879-$10,607)</w:t>
            </w:r>
          </w:p>
        </w:tc>
      </w:tr>
      <w:tr w:rsidR="00180774" w:rsidRPr="00F57EE5" w14:paraId="6EECFC60" w14:textId="77777777" w:rsidTr="0064575E">
        <w:trPr>
          <w:trHeight w:val="734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3A321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2010-2011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603CD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$11,632 ($10,666-$12,598)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CAF01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$13,433 ($11,805-$15,061)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2A9E7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$10,859 ($9,692-$12,026)</w:t>
            </w:r>
          </w:p>
        </w:tc>
      </w:tr>
      <w:tr w:rsidR="00180774" w:rsidRPr="00F57EE5" w14:paraId="27311720" w14:textId="77777777" w:rsidTr="0064575E">
        <w:trPr>
          <w:trHeight w:val="744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AD993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2012-2013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9A90F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$10,846 ($10,021-$11,672)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750F6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$13,753 ($11,929-$15,578)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99CCD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$9,530 ($8,660-$10,400)</w:t>
            </w:r>
          </w:p>
        </w:tc>
      </w:tr>
      <w:tr w:rsidR="00180774" w:rsidRPr="00F57EE5" w14:paraId="112AB500" w14:textId="77777777" w:rsidTr="0064575E">
        <w:trPr>
          <w:trHeight w:val="824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0F860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2014-2015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534DF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$13,034 ($12,014-$14,055)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A191D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$15,942 ($14,215-$17,670)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26006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$11,594 ($10,457-$12,730)</w:t>
            </w:r>
          </w:p>
        </w:tc>
      </w:tr>
      <w:tr w:rsidR="00180774" w:rsidRPr="00F57EE5" w14:paraId="4794F370" w14:textId="77777777" w:rsidTr="0064575E">
        <w:trPr>
          <w:trHeight w:val="760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E8D47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EB32F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$12,970 ($11,932-$14,007)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CFC79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$15,207 ($13,075-$17,338)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E851A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$11,923 ($10,802-$13,045)</w:t>
            </w:r>
          </w:p>
        </w:tc>
      </w:tr>
      <w:tr w:rsidR="00180774" w:rsidRPr="00F57EE5" w14:paraId="5325059B" w14:textId="77777777" w:rsidTr="0064575E">
        <w:trPr>
          <w:trHeight w:val="556"/>
          <w:jc w:val="center"/>
        </w:trPr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4BE3FC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75FB49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$14,527 ($13,531-$15,523)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35F6F7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$18,377 ($16,344-$20,409)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50143C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$12,707 ($11,585-$13,829)</w:t>
            </w:r>
          </w:p>
        </w:tc>
      </w:tr>
    </w:tbl>
    <w:p w14:paraId="4E54F3E8" w14:textId="77777777" w:rsidR="00601ABB" w:rsidRPr="00F57EE5" w:rsidRDefault="00601ABB" w:rsidP="00601ABB">
      <w:pPr>
        <w:spacing w:after="0"/>
        <w:rPr>
          <w:rFonts w:ascii="Times New Roman" w:hAnsi="Times New Roman"/>
          <w:sz w:val="24"/>
          <w:szCs w:val="24"/>
        </w:rPr>
      </w:pPr>
      <w:r w:rsidRPr="00F57EE5">
        <w:rPr>
          <w:rFonts w:ascii="Times New Roman" w:hAnsi="Times New Roman"/>
          <w:sz w:val="24"/>
          <w:szCs w:val="24"/>
          <w:u w:val="single"/>
        </w:rPr>
        <w:t>Abbreviations:</w:t>
      </w:r>
      <w:r w:rsidRPr="00F57EE5">
        <w:rPr>
          <w:rFonts w:ascii="Times New Roman" w:hAnsi="Times New Roman"/>
          <w:sz w:val="24"/>
          <w:szCs w:val="24"/>
        </w:rPr>
        <w:t xml:space="preserve"> ASCVD: Atherosclerotic cardiovascular disease</w:t>
      </w:r>
    </w:p>
    <w:p w14:paraId="2C1DFB00" w14:textId="77777777" w:rsidR="00601ABB" w:rsidRPr="00F57EE5" w:rsidRDefault="00601ABB" w:rsidP="00601AB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57EE5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proofErr w:type="gramEnd"/>
      <w:r w:rsidRPr="00F57EE5">
        <w:rPr>
          <w:rFonts w:ascii="Times New Roman" w:hAnsi="Times New Roman"/>
          <w:sz w:val="24"/>
          <w:szCs w:val="24"/>
        </w:rPr>
        <w:t xml:space="preserve"> Analyses were not adjusted for covariates. Survey weights and procedures were utilized. See text for details on ascertainment of spending and definitions of conditions</w:t>
      </w:r>
    </w:p>
    <w:p w14:paraId="1533022C" w14:textId="77777777" w:rsidR="00601ABB" w:rsidRPr="00F57EE5" w:rsidRDefault="00601ABB" w:rsidP="00601ABB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E71D49" w14:textId="77777777" w:rsidR="00DB60B5" w:rsidRPr="00F57EE5" w:rsidRDefault="00DB60B5" w:rsidP="00601ABB">
      <w:pPr>
        <w:rPr>
          <w:rFonts w:ascii="Times New Roman" w:eastAsia="Times New Roman" w:hAnsi="Times New Roman"/>
          <w:b/>
          <w:bCs/>
          <w:sz w:val="24"/>
          <w:szCs w:val="24"/>
        </w:rPr>
        <w:sectPr w:rsidR="00DB60B5" w:rsidRPr="00F57EE5" w:rsidSect="00F57EE5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D5B686A" w14:textId="77777777" w:rsidR="00601ABB" w:rsidRPr="00F57EE5" w:rsidRDefault="00BB71A1" w:rsidP="00601ABB">
      <w:pPr>
        <w:rPr>
          <w:rFonts w:ascii="Times New Roman" w:hAnsi="Times New Roman"/>
          <w:b/>
          <w:sz w:val="24"/>
          <w:szCs w:val="24"/>
          <w:vertAlign w:val="superscript"/>
        </w:rPr>
      </w:pPr>
      <w:bookmarkStart w:id="2" w:name="_Hlk156288923"/>
      <w:r w:rsidRPr="00F57EE5">
        <w:rPr>
          <w:rFonts w:ascii="Times New Roman" w:hAnsi="Times New Roman"/>
          <w:b/>
          <w:bCs/>
          <w:sz w:val="24"/>
        </w:rPr>
        <w:t xml:space="preserve">Supplementary Table </w:t>
      </w:r>
      <w:r w:rsidR="00601ABB" w:rsidRPr="00F57EE5">
        <w:rPr>
          <w:rFonts w:ascii="Times New Roman" w:hAnsi="Times New Roman"/>
          <w:b/>
          <w:bCs/>
          <w:sz w:val="24"/>
          <w:szCs w:val="24"/>
        </w:rPr>
        <w:t>4:</w:t>
      </w:r>
      <w:r w:rsidR="00601ABB" w:rsidRPr="00F57EE5">
        <w:rPr>
          <w:rFonts w:ascii="Times New Roman" w:hAnsi="Times New Roman"/>
          <w:sz w:val="24"/>
          <w:szCs w:val="24"/>
        </w:rPr>
        <w:t xml:space="preserve"> </w:t>
      </w:r>
      <w:bookmarkEnd w:id="2"/>
      <w:r w:rsidR="00601ABB" w:rsidRPr="00F57EE5">
        <w:rPr>
          <w:rFonts w:ascii="Times New Roman" w:hAnsi="Times New Roman"/>
          <w:b/>
          <w:sz w:val="24"/>
          <w:szCs w:val="24"/>
        </w:rPr>
        <w:t xml:space="preserve">Unadjusted trends in the mean (95% confidence interval) prescription drug spending in persons with </w:t>
      </w:r>
      <w:r w:rsidR="00ED317B" w:rsidRPr="00F57EE5">
        <w:rPr>
          <w:rFonts w:ascii="Times New Roman" w:hAnsi="Times New Roman"/>
          <w:b/>
          <w:sz w:val="24"/>
          <w:szCs w:val="24"/>
        </w:rPr>
        <w:t xml:space="preserve">atherosclerotic cardiovascular disease </w:t>
      </w:r>
      <w:r w:rsidR="00601ABB" w:rsidRPr="00F57EE5">
        <w:rPr>
          <w:rFonts w:ascii="Times New Roman" w:hAnsi="Times New Roman"/>
          <w:b/>
          <w:sz w:val="24"/>
          <w:szCs w:val="24"/>
        </w:rPr>
        <w:t xml:space="preserve">with and </w:t>
      </w:r>
      <w:r w:rsidR="00D47ABD" w:rsidRPr="00F57EE5">
        <w:rPr>
          <w:rFonts w:ascii="Times New Roman" w:hAnsi="Times New Roman"/>
          <w:b/>
          <w:sz w:val="24"/>
          <w:szCs w:val="24"/>
        </w:rPr>
        <w:t xml:space="preserve">without </w:t>
      </w:r>
      <w:r w:rsidR="00601ABB" w:rsidRPr="00F57EE5">
        <w:rPr>
          <w:rFonts w:ascii="Times New Roman" w:hAnsi="Times New Roman"/>
          <w:b/>
          <w:sz w:val="24"/>
          <w:szCs w:val="24"/>
        </w:rPr>
        <w:t xml:space="preserve">diabetes </w:t>
      </w:r>
      <w:r w:rsidR="00601ABB" w:rsidRPr="00F57EE5">
        <w:rPr>
          <w:rFonts w:ascii="Times New Roman" w:hAnsi="Times New Roman"/>
          <w:b/>
          <w:sz w:val="24"/>
          <w:szCs w:val="24"/>
          <w:vertAlign w:val="superscript"/>
        </w:rPr>
        <w:t>a</w:t>
      </w:r>
    </w:p>
    <w:p w14:paraId="56C17DC1" w14:textId="77777777" w:rsidR="005E152E" w:rsidRPr="00F57EE5" w:rsidRDefault="005E152E" w:rsidP="00601ABB">
      <w:pPr>
        <w:rPr>
          <w:rFonts w:ascii="Times New Roman" w:hAnsi="Times New Roman"/>
          <w:sz w:val="24"/>
          <w:szCs w:val="24"/>
        </w:rPr>
      </w:pPr>
    </w:p>
    <w:tbl>
      <w:tblPr>
        <w:tblW w:w="13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3456"/>
        <w:gridCol w:w="3316"/>
        <w:gridCol w:w="3903"/>
      </w:tblGrid>
      <w:tr w:rsidR="00180774" w:rsidRPr="00F57EE5" w14:paraId="760BD7A1" w14:textId="77777777" w:rsidTr="0064575E">
        <w:trPr>
          <w:trHeight w:val="790"/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022762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ADC55F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ASCVD overall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79C77E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ASCVD with diabetes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E721E4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ASCVD without diabetes</w:t>
            </w:r>
          </w:p>
        </w:tc>
      </w:tr>
      <w:tr w:rsidR="00180774" w:rsidRPr="00F57EE5" w14:paraId="6020C600" w14:textId="77777777" w:rsidTr="0064575E">
        <w:trPr>
          <w:trHeight w:val="822"/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5C3758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2008-2009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C40E8C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$3,378 ($3,162-$3,594)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6EFA0F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$5,184 ($4,721-$5,646)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7BEC30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$2,663 ($2,472-$2,854)</w:t>
            </w:r>
          </w:p>
        </w:tc>
      </w:tr>
      <w:tr w:rsidR="00180774" w:rsidRPr="00F57EE5" w14:paraId="18842454" w14:textId="77777777" w:rsidTr="0064575E">
        <w:trPr>
          <w:trHeight w:val="717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8E2A9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2010-2011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C667B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$3,439 ($3,239-$3,638)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4448B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$4,972 ($4,583-$5,362)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64365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$2,781 ($2,576-$2,986)</w:t>
            </w:r>
          </w:p>
        </w:tc>
      </w:tr>
      <w:tr w:rsidR="00180774" w:rsidRPr="00F57EE5" w14:paraId="5FFC82DA" w14:textId="77777777" w:rsidTr="0064575E">
        <w:trPr>
          <w:trHeight w:val="834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26B8E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2012-2013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4F389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$3,394 ($3,091-$3,697)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FBD83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$5,298 ($4,702-$5,894)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63644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$2,532 ($2,259-$2,805)</w:t>
            </w:r>
          </w:p>
        </w:tc>
      </w:tr>
      <w:tr w:rsidR="00180774" w:rsidRPr="00F57EE5" w14:paraId="3B236F88" w14:textId="77777777" w:rsidTr="0064575E">
        <w:trPr>
          <w:trHeight w:val="834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4CF37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E7203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$4,160 ($3,662-$4,659)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8887A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$6,536 ($5,293-$7,778)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86A50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$2,984 ($2,627-$3,341)</w:t>
            </w:r>
          </w:p>
        </w:tc>
      </w:tr>
      <w:tr w:rsidR="00180774" w:rsidRPr="00F57EE5" w14:paraId="15A4ABFA" w14:textId="77777777" w:rsidTr="0064575E">
        <w:trPr>
          <w:trHeight w:val="728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A809B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2016-2017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4B018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$4,545 ($4,108-$4,983)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4773E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$7,306 ($6,429-$8,182)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F35EE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$3,254 ($2,784-$3,724)</w:t>
            </w:r>
          </w:p>
        </w:tc>
      </w:tr>
      <w:tr w:rsidR="00180774" w:rsidRPr="00F57EE5" w14:paraId="781CD2E9" w14:textId="77777777" w:rsidTr="0064575E">
        <w:trPr>
          <w:trHeight w:val="633"/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66585B" w14:textId="77777777" w:rsidR="00601ABB" w:rsidRPr="00F57EE5" w:rsidRDefault="00601ABB" w:rsidP="006457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7EE5">
              <w:rPr>
                <w:rFonts w:ascii="Times New Roman" w:hAnsi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58804A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$4,618 ($4,172-$5,064)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3E5991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$7,501 ($6,678-$8,325)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FF02D7" w14:textId="77777777" w:rsidR="00601ABB" w:rsidRPr="00F57EE5" w:rsidRDefault="00601ABB" w:rsidP="0064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EE5">
              <w:rPr>
                <w:rFonts w:ascii="Times New Roman" w:hAnsi="Times New Roman"/>
                <w:sz w:val="24"/>
                <w:szCs w:val="24"/>
              </w:rPr>
              <w:t>$3,255 ($2,807-$3,702)</w:t>
            </w:r>
          </w:p>
        </w:tc>
      </w:tr>
    </w:tbl>
    <w:p w14:paraId="04D42890" w14:textId="77777777" w:rsidR="00601ABB" w:rsidRPr="00F57EE5" w:rsidRDefault="00601ABB" w:rsidP="00601ABB">
      <w:pPr>
        <w:spacing w:after="0"/>
        <w:rPr>
          <w:rFonts w:ascii="Times New Roman" w:hAnsi="Times New Roman"/>
          <w:sz w:val="24"/>
          <w:szCs w:val="24"/>
        </w:rPr>
      </w:pPr>
      <w:r w:rsidRPr="00F57EE5">
        <w:rPr>
          <w:rFonts w:ascii="Times New Roman" w:hAnsi="Times New Roman"/>
          <w:sz w:val="24"/>
          <w:szCs w:val="24"/>
          <w:u w:val="single"/>
        </w:rPr>
        <w:t>Abbreviations</w:t>
      </w:r>
      <w:r w:rsidRPr="00F57EE5">
        <w:rPr>
          <w:rFonts w:ascii="Times New Roman" w:hAnsi="Times New Roman"/>
          <w:sz w:val="24"/>
          <w:szCs w:val="24"/>
        </w:rPr>
        <w:t>: ASCVD: Atherosclerotic cardiovascular disease</w:t>
      </w:r>
    </w:p>
    <w:p w14:paraId="5A24CFC9" w14:textId="77777777" w:rsidR="00601ABB" w:rsidRPr="00F57EE5" w:rsidRDefault="00601ABB" w:rsidP="00601AB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57EE5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proofErr w:type="gramEnd"/>
      <w:r w:rsidRPr="00F57EE5">
        <w:rPr>
          <w:rFonts w:ascii="Times New Roman" w:hAnsi="Times New Roman"/>
          <w:sz w:val="24"/>
          <w:szCs w:val="24"/>
        </w:rPr>
        <w:t xml:space="preserve"> Analyses were not adjusted for covariates. Survey weights and procedures were utilized. See text for details on ascertainment of spending and definitions of conditions</w:t>
      </w:r>
    </w:p>
    <w:p w14:paraId="51444A0E" w14:textId="77777777" w:rsidR="00715EBB" w:rsidRPr="00F57EE5" w:rsidRDefault="00656850" w:rsidP="00D0706E">
      <w:pPr>
        <w:rPr>
          <w:rFonts w:ascii="Times New Roman" w:hAnsi="Times New Roman"/>
          <w:b/>
          <w:sz w:val="24"/>
          <w:szCs w:val="24"/>
        </w:rPr>
      </w:pPr>
      <w:r w:rsidRPr="00F57EE5">
        <w:rPr>
          <w:rFonts w:ascii="Times New Roman" w:hAnsi="Times New Roman"/>
        </w:rPr>
        <w:br w:type="page"/>
      </w:r>
      <w:r w:rsidRPr="00B41AC1">
        <w:rPr>
          <w:rFonts w:ascii="Times New Roman" w:hAnsi="Times New Roman"/>
          <w:b/>
          <w:bCs/>
          <w:sz w:val="24"/>
        </w:rPr>
        <w:lastRenderedPageBreak/>
        <w:t xml:space="preserve">Supplementary Table </w:t>
      </w:r>
      <w:r w:rsidRPr="00B41AC1">
        <w:rPr>
          <w:rFonts w:ascii="Times New Roman" w:hAnsi="Times New Roman"/>
          <w:b/>
          <w:bCs/>
          <w:sz w:val="24"/>
          <w:szCs w:val="24"/>
        </w:rPr>
        <w:t>5:</w:t>
      </w:r>
      <w:r w:rsidRPr="00B41AC1">
        <w:rPr>
          <w:rFonts w:ascii="Times New Roman" w:hAnsi="Times New Roman"/>
          <w:sz w:val="24"/>
          <w:szCs w:val="24"/>
        </w:rPr>
        <w:t xml:space="preserve"> </w:t>
      </w:r>
      <w:r w:rsidR="00D47ABD" w:rsidRPr="00B41AC1">
        <w:rPr>
          <w:rFonts w:ascii="Times New Roman" w:hAnsi="Times New Roman"/>
          <w:b/>
          <w:sz w:val="24"/>
          <w:szCs w:val="24"/>
        </w:rPr>
        <w:t xml:space="preserve">Extrapolated of the individual costs estimates to the entire US population with </w:t>
      </w:r>
      <w:r w:rsidRPr="00B41AC1">
        <w:rPr>
          <w:rFonts w:ascii="Times New Roman" w:hAnsi="Times New Roman"/>
          <w:b/>
          <w:sz w:val="24"/>
          <w:szCs w:val="24"/>
        </w:rPr>
        <w:t xml:space="preserve">atherosclerotic cardiovascular disease with and </w:t>
      </w:r>
      <w:r w:rsidR="00D47ABD" w:rsidRPr="00B41AC1">
        <w:rPr>
          <w:rFonts w:ascii="Times New Roman" w:hAnsi="Times New Roman"/>
          <w:b/>
          <w:sz w:val="24"/>
          <w:szCs w:val="24"/>
        </w:rPr>
        <w:t xml:space="preserve">without </w:t>
      </w:r>
      <w:r w:rsidRPr="00B41AC1">
        <w:rPr>
          <w:rFonts w:ascii="Times New Roman" w:hAnsi="Times New Roman"/>
          <w:b/>
          <w:sz w:val="24"/>
          <w:szCs w:val="24"/>
        </w:rPr>
        <w:t>diabetes</w:t>
      </w:r>
    </w:p>
    <w:p w14:paraId="43D9D47A" w14:textId="77777777" w:rsidR="00656850" w:rsidRPr="00F57EE5" w:rsidRDefault="00656850" w:rsidP="00D0706E">
      <w:pPr>
        <w:rPr>
          <w:rFonts w:ascii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87"/>
        <w:gridCol w:w="1775"/>
        <w:gridCol w:w="2545"/>
        <w:gridCol w:w="1980"/>
        <w:gridCol w:w="2585"/>
      </w:tblGrid>
      <w:tr w:rsidR="00F57EE5" w:rsidRPr="00F57EE5" w14:paraId="61BDE276" w14:textId="77777777" w:rsidTr="0041704D"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B91A8C" w14:textId="77777777" w:rsidR="00656850" w:rsidRPr="00F57EE5" w:rsidRDefault="00656850" w:rsidP="00D936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C389C" w14:textId="77777777" w:rsidR="00656850" w:rsidRPr="00F57EE5" w:rsidRDefault="00656850" w:rsidP="00D936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57EE5">
              <w:rPr>
                <w:rFonts w:ascii="Times New Roman" w:hAnsi="Times New Roman"/>
                <w:b/>
                <w:sz w:val="24"/>
              </w:rPr>
              <w:t>Annual cost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54AB03" w14:textId="77777777" w:rsidR="00656850" w:rsidRPr="00F57EE5" w:rsidRDefault="00656850" w:rsidP="00D936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57EE5">
              <w:rPr>
                <w:rFonts w:ascii="Times New Roman" w:hAnsi="Times New Roman"/>
                <w:b/>
                <w:sz w:val="24"/>
              </w:rPr>
              <w:t>Person years for entire study period (2008-2019)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172F9" w14:textId="14AC989F" w:rsidR="00656850" w:rsidRPr="0041704D" w:rsidRDefault="00656850" w:rsidP="00D936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1704D">
              <w:rPr>
                <w:rFonts w:ascii="Times New Roman" w:hAnsi="Times New Roman"/>
                <w:b/>
                <w:sz w:val="24"/>
              </w:rPr>
              <w:t xml:space="preserve">Aggregate </w:t>
            </w:r>
            <w:r w:rsidR="0041704D" w:rsidRPr="0041704D">
              <w:rPr>
                <w:rFonts w:ascii="Times New Roman" w:hAnsi="Times New Roman"/>
                <w:b/>
                <w:sz w:val="24"/>
              </w:rPr>
              <w:t>cost (</w:t>
            </w:r>
            <w:r w:rsidR="0041704D" w:rsidRPr="0041704D">
              <w:rPr>
                <w:rFonts w:ascii="Times New Roman" w:hAnsi="Times New Roman"/>
                <w:b/>
              </w:rPr>
              <w:t>annual</w:t>
            </w:r>
            <w:r w:rsidR="0041704D" w:rsidRPr="0041704D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48EFA" w14:textId="512EC39B" w:rsidR="00656850" w:rsidRPr="0041704D" w:rsidRDefault="00656850" w:rsidP="00D936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1704D">
              <w:rPr>
                <w:rFonts w:ascii="Times New Roman" w:hAnsi="Times New Roman"/>
                <w:b/>
                <w:sz w:val="24"/>
              </w:rPr>
              <w:t>Aggregate cost</w:t>
            </w:r>
            <w:r w:rsidR="0041704D" w:rsidRPr="0041704D">
              <w:rPr>
                <w:rFonts w:ascii="Times New Roman" w:hAnsi="Times New Roman"/>
                <w:b/>
                <w:sz w:val="24"/>
              </w:rPr>
              <w:t xml:space="preserve"> for the </w:t>
            </w:r>
            <w:r w:rsidR="0041704D" w:rsidRPr="0041704D">
              <w:rPr>
                <w:rFonts w:ascii="Times New Roman" w:hAnsi="Times New Roman"/>
                <w:b/>
              </w:rPr>
              <w:t>entire study period (2008-2019)</w:t>
            </w:r>
          </w:p>
        </w:tc>
      </w:tr>
      <w:tr w:rsidR="00F57EE5" w:rsidRPr="00F57EE5" w14:paraId="180DB5F9" w14:textId="77777777" w:rsidTr="0041704D">
        <w:tc>
          <w:tcPr>
            <w:tcW w:w="3787" w:type="dxa"/>
            <w:tcBorders>
              <w:top w:val="single" w:sz="4" w:space="0" w:color="auto"/>
            </w:tcBorders>
            <w:shd w:val="clear" w:color="auto" w:fill="auto"/>
          </w:tcPr>
          <w:p w14:paraId="4CA5BA4F" w14:textId="77777777" w:rsidR="00656850" w:rsidRPr="00F57EE5" w:rsidRDefault="00656850" w:rsidP="00D936D5">
            <w:pPr>
              <w:rPr>
                <w:rFonts w:ascii="Times New Roman" w:hAnsi="Times New Roman"/>
                <w:b/>
                <w:sz w:val="24"/>
              </w:rPr>
            </w:pPr>
            <w:r w:rsidRPr="00F57EE5">
              <w:rPr>
                <w:rFonts w:ascii="Times New Roman" w:hAnsi="Times New Roman"/>
                <w:b/>
                <w:sz w:val="24"/>
              </w:rPr>
              <w:t xml:space="preserve">Unadjusted overall cost among ASCVD patients 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</w:tcPr>
          <w:p w14:paraId="0CE942B1" w14:textId="77777777" w:rsidR="00656850" w:rsidRPr="00F57EE5" w:rsidRDefault="00656850" w:rsidP="00D936D5">
            <w:pPr>
              <w:jc w:val="center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>$16,310</w:t>
            </w:r>
          </w:p>
        </w:tc>
        <w:tc>
          <w:tcPr>
            <w:tcW w:w="2545" w:type="dxa"/>
            <w:tcBorders>
              <w:top w:val="single" w:sz="4" w:space="0" w:color="auto"/>
            </w:tcBorders>
            <w:shd w:val="clear" w:color="auto" w:fill="auto"/>
          </w:tcPr>
          <w:p w14:paraId="6BB0398B" w14:textId="77777777" w:rsidR="00656850" w:rsidRPr="00F57EE5" w:rsidRDefault="00656850" w:rsidP="00D936D5">
            <w:pPr>
              <w:jc w:val="center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>24,164,158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629C8101" w14:textId="77777777" w:rsidR="00656850" w:rsidRPr="00F57EE5" w:rsidRDefault="00656850" w:rsidP="00D936D5">
            <w:pPr>
              <w:jc w:val="center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>394,117,416,980</w:t>
            </w:r>
          </w:p>
        </w:tc>
        <w:tc>
          <w:tcPr>
            <w:tcW w:w="2585" w:type="dxa"/>
            <w:tcBorders>
              <w:top w:val="single" w:sz="4" w:space="0" w:color="auto"/>
            </w:tcBorders>
            <w:shd w:val="clear" w:color="auto" w:fill="auto"/>
          </w:tcPr>
          <w:p w14:paraId="290DF8C7" w14:textId="0F356590" w:rsidR="00656850" w:rsidRPr="00F57EE5" w:rsidRDefault="0041704D" w:rsidP="0041704D">
            <w:pPr>
              <w:jc w:val="center"/>
              <w:rPr>
                <w:rFonts w:ascii="Times New Roman" w:hAnsi="Times New Roman"/>
                <w:sz w:val="24"/>
              </w:rPr>
            </w:pPr>
            <w:r w:rsidRPr="00493637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93637">
              <w:rPr>
                <w:rFonts w:ascii="Times New Roman" w:hAnsi="Times New Roman"/>
                <w:color w:val="000000"/>
              </w:rPr>
              <w:t>729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93637">
              <w:rPr>
                <w:rFonts w:ascii="Times New Roman" w:hAnsi="Times New Roman"/>
                <w:color w:val="000000"/>
              </w:rPr>
              <w:t>409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93637">
              <w:rPr>
                <w:rFonts w:ascii="Times New Roman" w:hAnsi="Times New Roman"/>
                <w:color w:val="000000"/>
              </w:rPr>
              <w:t>003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93637">
              <w:rPr>
                <w:rFonts w:ascii="Times New Roman" w:hAnsi="Times New Roman"/>
                <w:color w:val="000000"/>
              </w:rPr>
              <w:t>760</w:t>
            </w:r>
          </w:p>
        </w:tc>
      </w:tr>
      <w:tr w:rsidR="00656850" w:rsidRPr="00F57EE5" w14:paraId="42255C44" w14:textId="77777777" w:rsidTr="0041704D"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</w:tcPr>
          <w:p w14:paraId="610AD677" w14:textId="77777777" w:rsidR="00656850" w:rsidRPr="00F57EE5" w:rsidRDefault="00656850" w:rsidP="00D936D5">
            <w:pPr>
              <w:rPr>
                <w:rFonts w:ascii="Times New Roman" w:hAnsi="Times New Roman"/>
                <w:b/>
                <w:sz w:val="24"/>
              </w:rPr>
            </w:pPr>
            <w:r w:rsidRPr="00F57EE5">
              <w:rPr>
                <w:rFonts w:ascii="Times New Roman" w:hAnsi="Times New Roman"/>
                <w:b/>
                <w:sz w:val="24"/>
              </w:rPr>
              <w:t xml:space="preserve">Incremental adjusted overall cost of diabetes among ASCVD patients 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</w:tcPr>
          <w:p w14:paraId="77D2783B" w14:textId="77777777" w:rsidR="00656850" w:rsidRPr="00F57EE5" w:rsidRDefault="00656850" w:rsidP="00D936D5">
            <w:pPr>
              <w:jc w:val="center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>$5,563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shd w:val="clear" w:color="auto" w:fill="auto"/>
          </w:tcPr>
          <w:p w14:paraId="605B69F1" w14:textId="77777777" w:rsidR="00656850" w:rsidRPr="00F57EE5" w:rsidRDefault="00656850" w:rsidP="00D936D5">
            <w:pPr>
              <w:jc w:val="center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>7,520,119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DFC1BCB" w14:textId="77777777" w:rsidR="00656850" w:rsidRPr="00F57EE5" w:rsidRDefault="00656850" w:rsidP="00D936D5">
            <w:pPr>
              <w:jc w:val="center"/>
              <w:rPr>
                <w:rFonts w:ascii="Times New Roman" w:hAnsi="Times New Roman"/>
                <w:sz w:val="24"/>
              </w:rPr>
            </w:pPr>
            <w:r w:rsidRPr="00F57EE5">
              <w:rPr>
                <w:rFonts w:ascii="Times New Roman" w:hAnsi="Times New Roman"/>
                <w:sz w:val="24"/>
              </w:rPr>
              <w:t>41,834,421,997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</w:tcPr>
          <w:p w14:paraId="3BC2FB09" w14:textId="2B1FD95C" w:rsidR="00656850" w:rsidRPr="00F57EE5" w:rsidRDefault="0068577F" w:rsidP="0068577F">
            <w:pPr>
              <w:jc w:val="center"/>
              <w:rPr>
                <w:rFonts w:ascii="Times New Roman" w:hAnsi="Times New Roman"/>
                <w:sz w:val="24"/>
              </w:rPr>
            </w:pPr>
            <w:r w:rsidRPr="007A04E5">
              <w:rPr>
                <w:rFonts w:ascii="Times New Roman" w:hAnsi="Times New Roman"/>
                <w:color w:val="000000"/>
              </w:rPr>
              <w:t>502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7A04E5">
              <w:rPr>
                <w:rFonts w:ascii="Times New Roman" w:hAnsi="Times New Roman"/>
                <w:color w:val="000000"/>
              </w:rPr>
              <w:t>013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7A04E5">
              <w:rPr>
                <w:rFonts w:ascii="Times New Roman" w:hAnsi="Times New Roman"/>
                <w:color w:val="000000"/>
              </w:rPr>
              <w:t>063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7A04E5">
              <w:rPr>
                <w:rFonts w:ascii="Times New Roman" w:hAnsi="Times New Roman"/>
                <w:color w:val="000000"/>
              </w:rPr>
              <w:t>964</w:t>
            </w:r>
          </w:p>
        </w:tc>
      </w:tr>
    </w:tbl>
    <w:p w14:paraId="2E5167EF" w14:textId="77777777" w:rsidR="00656850" w:rsidRPr="00F57EE5" w:rsidRDefault="00656850" w:rsidP="00656850">
      <w:pPr>
        <w:spacing w:after="0"/>
        <w:rPr>
          <w:rFonts w:ascii="Times New Roman" w:hAnsi="Times New Roman"/>
          <w:sz w:val="24"/>
          <w:szCs w:val="24"/>
        </w:rPr>
      </w:pPr>
      <w:r w:rsidRPr="00F57EE5">
        <w:rPr>
          <w:rFonts w:ascii="Times New Roman" w:hAnsi="Times New Roman"/>
          <w:sz w:val="24"/>
          <w:szCs w:val="24"/>
          <w:u w:val="single"/>
        </w:rPr>
        <w:t>Abbreviations</w:t>
      </w:r>
      <w:r w:rsidRPr="00F57EE5">
        <w:rPr>
          <w:rFonts w:ascii="Times New Roman" w:hAnsi="Times New Roman"/>
          <w:sz w:val="24"/>
          <w:szCs w:val="24"/>
        </w:rPr>
        <w:t>: ASCVD: Atherosclerotic cardiovascular disease</w:t>
      </w:r>
    </w:p>
    <w:p w14:paraId="040CFD64" w14:textId="77777777" w:rsidR="00656850" w:rsidRPr="00F57EE5" w:rsidRDefault="00656850" w:rsidP="00D0706E">
      <w:pPr>
        <w:rPr>
          <w:rFonts w:ascii="Times New Roman" w:hAnsi="Times New Roman"/>
        </w:rPr>
      </w:pPr>
    </w:p>
    <w:sectPr w:rsidR="00656850" w:rsidRPr="00F57EE5" w:rsidSect="00F57EE5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0DB69" w14:textId="77777777" w:rsidR="00D936D5" w:rsidRDefault="00D936D5" w:rsidP="00700D97">
      <w:pPr>
        <w:spacing w:after="0" w:line="240" w:lineRule="auto"/>
      </w:pPr>
      <w:r>
        <w:separator/>
      </w:r>
    </w:p>
  </w:endnote>
  <w:endnote w:type="continuationSeparator" w:id="0">
    <w:p w14:paraId="6DE6025D" w14:textId="77777777" w:rsidR="00D936D5" w:rsidRDefault="00D936D5" w:rsidP="00700D97">
      <w:pPr>
        <w:spacing w:after="0" w:line="240" w:lineRule="auto"/>
      </w:pPr>
      <w:r>
        <w:continuationSeparator/>
      </w:r>
    </w:p>
  </w:endnote>
  <w:endnote w:type="continuationNotice" w:id="1">
    <w:p w14:paraId="06796F6C" w14:textId="77777777" w:rsidR="00D936D5" w:rsidRDefault="00D936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DF020" w14:textId="77777777" w:rsidR="00AD21FD" w:rsidRPr="00700D97" w:rsidRDefault="00AD21FD">
    <w:pPr>
      <w:pStyle w:val="Footer"/>
      <w:jc w:val="right"/>
      <w:rPr>
        <w:rFonts w:ascii="Times New Roman" w:hAnsi="Times New Roman"/>
        <w:sz w:val="24"/>
      </w:rPr>
    </w:pPr>
    <w:r w:rsidRPr="00700D97">
      <w:rPr>
        <w:rFonts w:ascii="Times New Roman" w:hAnsi="Times New Roman"/>
        <w:sz w:val="24"/>
      </w:rPr>
      <w:fldChar w:fldCharType="begin"/>
    </w:r>
    <w:r w:rsidRPr="00700D97">
      <w:rPr>
        <w:rFonts w:ascii="Times New Roman" w:hAnsi="Times New Roman"/>
        <w:sz w:val="24"/>
      </w:rPr>
      <w:instrText xml:space="preserve"> PAGE   \* MERGEFORMAT </w:instrText>
    </w:r>
    <w:r w:rsidRPr="00700D97">
      <w:rPr>
        <w:rFonts w:ascii="Times New Roman" w:hAnsi="Times New Roman"/>
        <w:sz w:val="24"/>
      </w:rPr>
      <w:fldChar w:fldCharType="separate"/>
    </w:r>
    <w:r w:rsidR="00F57EE5">
      <w:rPr>
        <w:rFonts w:ascii="Times New Roman" w:hAnsi="Times New Roman"/>
        <w:noProof/>
        <w:sz w:val="24"/>
      </w:rPr>
      <w:t>1</w:t>
    </w:r>
    <w:r w:rsidRPr="00700D97">
      <w:rPr>
        <w:rFonts w:ascii="Times New Roman" w:hAnsi="Times New Roman"/>
        <w:noProof/>
        <w:sz w:val="24"/>
      </w:rPr>
      <w:fldChar w:fldCharType="end"/>
    </w:r>
  </w:p>
  <w:p w14:paraId="7F31CD85" w14:textId="77777777" w:rsidR="00AD21FD" w:rsidRDefault="00AD2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19656" w14:textId="77777777" w:rsidR="00D936D5" w:rsidRDefault="00D936D5" w:rsidP="00700D97">
      <w:pPr>
        <w:spacing w:after="0" w:line="240" w:lineRule="auto"/>
      </w:pPr>
      <w:r>
        <w:separator/>
      </w:r>
    </w:p>
  </w:footnote>
  <w:footnote w:type="continuationSeparator" w:id="0">
    <w:p w14:paraId="49E3F63A" w14:textId="77777777" w:rsidR="00D936D5" w:rsidRDefault="00D936D5" w:rsidP="00700D97">
      <w:pPr>
        <w:spacing w:after="0" w:line="240" w:lineRule="auto"/>
      </w:pPr>
      <w:r>
        <w:continuationSeparator/>
      </w:r>
    </w:p>
  </w:footnote>
  <w:footnote w:type="continuationNotice" w:id="1">
    <w:p w14:paraId="7D3A69E2" w14:textId="77777777" w:rsidR="00D936D5" w:rsidRDefault="00D936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51CB"/>
    <w:multiLevelType w:val="hybridMultilevel"/>
    <w:tmpl w:val="B9F6A48E"/>
    <w:lvl w:ilvl="0" w:tplc="E9A4B7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7943"/>
    <w:multiLevelType w:val="multilevel"/>
    <w:tmpl w:val="9AB4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C2D00"/>
    <w:multiLevelType w:val="hybridMultilevel"/>
    <w:tmpl w:val="37D0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A3C1C"/>
    <w:multiLevelType w:val="hybridMultilevel"/>
    <w:tmpl w:val="47A2914E"/>
    <w:lvl w:ilvl="0" w:tplc="07ACA49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B709F"/>
    <w:multiLevelType w:val="multilevel"/>
    <w:tmpl w:val="891E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5450C3"/>
    <w:multiLevelType w:val="hybridMultilevel"/>
    <w:tmpl w:val="3026A990"/>
    <w:lvl w:ilvl="0" w:tplc="EB4A2642">
      <w:numFmt w:val="bullet"/>
      <w:lvlText w:val="-"/>
      <w:lvlJc w:val="left"/>
      <w:pPr>
        <w:ind w:left="720" w:hanging="360"/>
      </w:pPr>
      <w:rPr>
        <w:rFonts w:ascii="Open Sans" w:eastAsia="Times New Roman" w:hAnsi="Open San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C6F3F"/>
    <w:multiLevelType w:val="multilevel"/>
    <w:tmpl w:val="439E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4A5B17"/>
    <w:multiLevelType w:val="multilevel"/>
    <w:tmpl w:val="71D4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4655E3"/>
    <w:multiLevelType w:val="multilevel"/>
    <w:tmpl w:val="7ABA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1466ED"/>
    <w:multiLevelType w:val="hybridMultilevel"/>
    <w:tmpl w:val="C7B2B576"/>
    <w:lvl w:ilvl="0" w:tplc="926CDC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3188"/>
    <w:multiLevelType w:val="multilevel"/>
    <w:tmpl w:val="C0F2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70"/>
    <w:rsid w:val="00000BB0"/>
    <w:rsid w:val="000012E5"/>
    <w:rsid w:val="00011B5D"/>
    <w:rsid w:val="0001274D"/>
    <w:rsid w:val="0001655E"/>
    <w:rsid w:val="000168AA"/>
    <w:rsid w:val="00017642"/>
    <w:rsid w:val="00020104"/>
    <w:rsid w:val="00024F34"/>
    <w:rsid w:val="000253B7"/>
    <w:rsid w:val="000260AE"/>
    <w:rsid w:val="000302A1"/>
    <w:rsid w:val="000311E9"/>
    <w:rsid w:val="00031FFD"/>
    <w:rsid w:val="00032617"/>
    <w:rsid w:val="00032C82"/>
    <w:rsid w:val="00034345"/>
    <w:rsid w:val="00035095"/>
    <w:rsid w:val="0003534C"/>
    <w:rsid w:val="00035DA2"/>
    <w:rsid w:val="00041E2E"/>
    <w:rsid w:val="00042AE7"/>
    <w:rsid w:val="00043424"/>
    <w:rsid w:val="00044FE9"/>
    <w:rsid w:val="000536FD"/>
    <w:rsid w:val="0005375D"/>
    <w:rsid w:val="00060EDA"/>
    <w:rsid w:val="000633B4"/>
    <w:rsid w:val="00065281"/>
    <w:rsid w:val="00065D89"/>
    <w:rsid w:val="00066563"/>
    <w:rsid w:val="00066A2C"/>
    <w:rsid w:val="000726EA"/>
    <w:rsid w:val="0007287B"/>
    <w:rsid w:val="00076E00"/>
    <w:rsid w:val="000809CC"/>
    <w:rsid w:val="00080BAB"/>
    <w:rsid w:val="00080D03"/>
    <w:rsid w:val="0008294F"/>
    <w:rsid w:val="0008380B"/>
    <w:rsid w:val="000843D1"/>
    <w:rsid w:val="00086023"/>
    <w:rsid w:val="00087A66"/>
    <w:rsid w:val="000934D7"/>
    <w:rsid w:val="000945C6"/>
    <w:rsid w:val="000A017E"/>
    <w:rsid w:val="000A0282"/>
    <w:rsid w:val="000B11E0"/>
    <w:rsid w:val="000B45D5"/>
    <w:rsid w:val="000B4E5A"/>
    <w:rsid w:val="000C1ECC"/>
    <w:rsid w:val="000C30B5"/>
    <w:rsid w:val="000C67D0"/>
    <w:rsid w:val="000D54F2"/>
    <w:rsid w:val="000D5CBA"/>
    <w:rsid w:val="000E025B"/>
    <w:rsid w:val="000E08DD"/>
    <w:rsid w:val="000E332B"/>
    <w:rsid w:val="000E4591"/>
    <w:rsid w:val="000E5871"/>
    <w:rsid w:val="000F3D4F"/>
    <w:rsid w:val="000F636A"/>
    <w:rsid w:val="000F784B"/>
    <w:rsid w:val="0010078F"/>
    <w:rsid w:val="0010262D"/>
    <w:rsid w:val="0010605D"/>
    <w:rsid w:val="00112258"/>
    <w:rsid w:val="001123EA"/>
    <w:rsid w:val="00113AF5"/>
    <w:rsid w:val="0011605E"/>
    <w:rsid w:val="00123E79"/>
    <w:rsid w:val="00125DC5"/>
    <w:rsid w:val="00130054"/>
    <w:rsid w:val="00131101"/>
    <w:rsid w:val="00132751"/>
    <w:rsid w:val="0013300B"/>
    <w:rsid w:val="00133109"/>
    <w:rsid w:val="00133D3C"/>
    <w:rsid w:val="00134DEF"/>
    <w:rsid w:val="00137F9B"/>
    <w:rsid w:val="001517C1"/>
    <w:rsid w:val="001534E1"/>
    <w:rsid w:val="001556F2"/>
    <w:rsid w:val="00156206"/>
    <w:rsid w:val="001563DB"/>
    <w:rsid w:val="00160B2B"/>
    <w:rsid w:val="00162F62"/>
    <w:rsid w:val="00163B45"/>
    <w:rsid w:val="0017242D"/>
    <w:rsid w:val="001734FD"/>
    <w:rsid w:val="00173658"/>
    <w:rsid w:val="00174B73"/>
    <w:rsid w:val="00175D42"/>
    <w:rsid w:val="00180774"/>
    <w:rsid w:val="001815E5"/>
    <w:rsid w:val="00190851"/>
    <w:rsid w:val="0019557D"/>
    <w:rsid w:val="00197CF2"/>
    <w:rsid w:val="001A0A12"/>
    <w:rsid w:val="001A14B3"/>
    <w:rsid w:val="001A4CD8"/>
    <w:rsid w:val="001A4F10"/>
    <w:rsid w:val="001A7396"/>
    <w:rsid w:val="001B0606"/>
    <w:rsid w:val="001B091D"/>
    <w:rsid w:val="001B2786"/>
    <w:rsid w:val="001B3B39"/>
    <w:rsid w:val="001B3BFB"/>
    <w:rsid w:val="001B52B3"/>
    <w:rsid w:val="001B7432"/>
    <w:rsid w:val="001C5C6B"/>
    <w:rsid w:val="001C7FBA"/>
    <w:rsid w:val="001D0D8F"/>
    <w:rsid w:val="001D0E74"/>
    <w:rsid w:val="001D2FF0"/>
    <w:rsid w:val="001D34E7"/>
    <w:rsid w:val="001D3514"/>
    <w:rsid w:val="001D6CD1"/>
    <w:rsid w:val="001E2DA5"/>
    <w:rsid w:val="001E3DF0"/>
    <w:rsid w:val="001E4550"/>
    <w:rsid w:val="001F2673"/>
    <w:rsid w:val="001F281F"/>
    <w:rsid w:val="001F4A45"/>
    <w:rsid w:val="001F518D"/>
    <w:rsid w:val="001F654A"/>
    <w:rsid w:val="001F6B8B"/>
    <w:rsid w:val="001F6E91"/>
    <w:rsid w:val="001F7302"/>
    <w:rsid w:val="002016C6"/>
    <w:rsid w:val="0020205B"/>
    <w:rsid w:val="00202B7C"/>
    <w:rsid w:val="002042BA"/>
    <w:rsid w:val="002067BC"/>
    <w:rsid w:val="00206BF6"/>
    <w:rsid w:val="00206CD1"/>
    <w:rsid w:val="00207656"/>
    <w:rsid w:val="00207B91"/>
    <w:rsid w:val="00213E36"/>
    <w:rsid w:val="0021543A"/>
    <w:rsid w:val="00225E9B"/>
    <w:rsid w:val="0023203C"/>
    <w:rsid w:val="0023323A"/>
    <w:rsid w:val="00233A42"/>
    <w:rsid w:val="0023529D"/>
    <w:rsid w:val="002365AF"/>
    <w:rsid w:val="00236CB1"/>
    <w:rsid w:val="00237A74"/>
    <w:rsid w:val="00242EAF"/>
    <w:rsid w:val="00244508"/>
    <w:rsid w:val="00247380"/>
    <w:rsid w:val="00247652"/>
    <w:rsid w:val="002477D2"/>
    <w:rsid w:val="00247ABC"/>
    <w:rsid w:val="0025086F"/>
    <w:rsid w:val="002527C2"/>
    <w:rsid w:val="00255C4D"/>
    <w:rsid w:val="00256256"/>
    <w:rsid w:val="002626D4"/>
    <w:rsid w:val="00266668"/>
    <w:rsid w:val="00266C38"/>
    <w:rsid w:val="00274C7A"/>
    <w:rsid w:val="00275887"/>
    <w:rsid w:val="0027598F"/>
    <w:rsid w:val="00280200"/>
    <w:rsid w:val="002805AE"/>
    <w:rsid w:val="00291E5A"/>
    <w:rsid w:val="002969CA"/>
    <w:rsid w:val="002A344B"/>
    <w:rsid w:val="002A3713"/>
    <w:rsid w:val="002A5EAE"/>
    <w:rsid w:val="002A621C"/>
    <w:rsid w:val="002A71A9"/>
    <w:rsid w:val="002A7E6F"/>
    <w:rsid w:val="002B5C79"/>
    <w:rsid w:val="002B703F"/>
    <w:rsid w:val="002C1D4D"/>
    <w:rsid w:val="002C2A6A"/>
    <w:rsid w:val="002C501E"/>
    <w:rsid w:val="002D1934"/>
    <w:rsid w:val="002D1FC4"/>
    <w:rsid w:val="002D2682"/>
    <w:rsid w:val="002D381C"/>
    <w:rsid w:val="002E3759"/>
    <w:rsid w:val="002E6AE4"/>
    <w:rsid w:val="002E7503"/>
    <w:rsid w:val="002E75E0"/>
    <w:rsid w:val="002F2092"/>
    <w:rsid w:val="002F4298"/>
    <w:rsid w:val="002F6510"/>
    <w:rsid w:val="002F69DD"/>
    <w:rsid w:val="00300391"/>
    <w:rsid w:val="00301262"/>
    <w:rsid w:val="00302276"/>
    <w:rsid w:val="00302511"/>
    <w:rsid w:val="0030255D"/>
    <w:rsid w:val="00303F3A"/>
    <w:rsid w:val="00304A7C"/>
    <w:rsid w:val="00304E16"/>
    <w:rsid w:val="003056BA"/>
    <w:rsid w:val="003143C0"/>
    <w:rsid w:val="00314828"/>
    <w:rsid w:val="00315FE8"/>
    <w:rsid w:val="00316F8C"/>
    <w:rsid w:val="003174CE"/>
    <w:rsid w:val="0031787E"/>
    <w:rsid w:val="00323667"/>
    <w:rsid w:val="0032385D"/>
    <w:rsid w:val="003244CD"/>
    <w:rsid w:val="00326472"/>
    <w:rsid w:val="00330FBD"/>
    <w:rsid w:val="00331E4E"/>
    <w:rsid w:val="00333F79"/>
    <w:rsid w:val="00334273"/>
    <w:rsid w:val="00337B07"/>
    <w:rsid w:val="00352F97"/>
    <w:rsid w:val="00353531"/>
    <w:rsid w:val="00355C83"/>
    <w:rsid w:val="003606EA"/>
    <w:rsid w:val="00360904"/>
    <w:rsid w:val="0036508F"/>
    <w:rsid w:val="00370BAD"/>
    <w:rsid w:val="003711DE"/>
    <w:rsid w:val="00372C72"/>
    <w:rsid w:val="00372E16"/>
    <w:rsid w:val="00372EF9"/>
    <w:rsid w:val="00373458"/>
    <w:rsid w:val="00373928"/>
    <w:rsid w:val="00374516"/>
    <w:rsid w:val="0037478F"/>
    <w:rsid w:val="003764BF"/>
    <w:rsid w:val="00377E4D"/>
    <w:rsid w:val="00380BDB"/>
    <w:rsid w:val="00380E09"/>
    <w:rsid w:val="003852C2"/>
    <w:rsid w:val="003903AA"/>
    <w:rsid w:val="00391372"/>
    <w:rsid w:val="00394CA4"/>
    <w:rsid w:val="003A169B"/>
    <w:rsid w:val="003A1BA8"/>
    <w:rsid w:val="003A34C0"/>
    <w:rsid w:val="003A3CC8"/>
    <w:rsid w:val="003A4642"/>
    <w:rsid w:val="003A519A"/>
    <w:rsid w:val="003A6862"/>
    <w:rsid w:val="003B05B9"/>
    <w:rsid w:val="003B0B1D"/>
    <w:rsid w:val="003B33AA"/>
    <w:rsid w:val="003B3EBC"/>
    <w:rsid w:val="003B4B8A"/>
    <w:rsid w:val="003B6784"/>
    <w:rsid w:val="003B709D"/>
    <w:rsid w:val="003B720D"/>
    <w:rsid w:val="003B771B"/>
    <w:rsid w:val="003C0E3E"/>
    <w:rsid w:val="003C2A81"/>
    <w:rsid w:val="003C4AD6"/>
    <w:rsid w:val="003D1CCA"/>
    <w:rsid w:val="003D5F62"/>
    <w:rsid w:val="003D69FB"/>
    <w:rsid w:val="003D6C8B"/>
    <w:rsid w:val="003E0BA8"/>
    <w:rsid w:val="003E0FB4"/>
    <w:rsid w:val="003E25F1"/>
    <w:rsid w:val="003E3385"/>
    <w:rsid w:val="003E446C"/>
    <w:rsid w:val="003F0F44"/>
    <w:rsid w:val="003F1BEF"/>
    <w:rsid w:val="003F1E93"/>
    <w:rsid w:val="003F4563"/>
    <w:rsid w:val="003F5D57"/>
    <w:rsid w:val="003F6E3D"/>
    <w:rsid w:val="003F78D1"/>
    <w:rsid w:val="00400B47"/>
    <w:rsid w:val="0040139B"/>
    <w:rsid w:val="00401684"/>
    <w:rsid w:val="004049A1"/>
    <w:rsid w:val="0040545C"/>
    <w:rsid w:val="00407047"/>
    <w:rsid w:val="0041704D"/>
    <w:rsid w:val="004309F1"/>
    <w:rsid w:val="00430F56"/>
    <w:rsid w:val="00433C5C"/>
    <w:rsid w:val="0043412F"/>
    <w:rsid w:val="00436153"/>
    <w:rsid w:val="00436AA8"/>
    <w:rsid w:val="00436AC5"/>
    <w:rsid w:val="00436C53"/>
    <w:rsid w:val="0044198B"/>
    <w:rsid w:val="00452642"/>
    <w:rsid w:val="00454517"/>
    <w:rsid w:val="00456D21"/>
    <w:rsid w:val="00460478"/>
    <w:rsid w:val="0046358E"/>
    <w:rsid w:val="0046482F"/>
    <w:rsid w:val="00466E00"/>
    <w:rsid w:val="004730CA"/>
    <w:rsid w:val="00474EB6"/>
    <w:rsid w:val="0048575B"/>
    <w:rsid w:val="00487125"/>
    <w:rsid w:val="0049331A"/>
    <w:rsid w:val="00493AFA"/>
    <w:rsid w:val="0049425B"/>
    <w:rsid w:val="00494583"/>
    <w:rsid w:val="0049474F"/>
    <w:rsid w:val="004A41C0"/>
    <w:rsid w:val="004B10C3"/>
    <w:rsid w:val="004B3662"/>
    <w:rsid w:val="004B395A"/>
    <w:rsid w:val="004B5498"/>
    <w:rsid w:val="004B64F5"/>
    <w:rsid w:val="004B6EDA"/>
    <w:rsid w:val="004B7913"/>
    <w:rsid w:val="004C44E8"/>
    <w:rsid w:val="004C4B47"/>
    <w:rsid w:val="004D209D"/>
    <w:rsid w:val="004D3782"/>
    <w:rsid w:val="004D50DA"/>
    <w:rsid w:val="004D566A"/>
    <w:rsid w:val="004D57A4"/>
    <w:rsid w:val="004D7350"/>
    <w:rsid w:val="004E11FD"/>
    <w:rsid w:val="004E124F"/>
    <w:rsid w:val="004E1298"/>
    <w:rsid w:val="004E1FE4"/>
    <w:rsid w:val="004E47FC"/>
    <w:rsid w:val="004E637C"/>
    <w:rsid w:val="004F0567"/>
    <w:rsid w:val="004F240E"/>
    <w:rsid w:val="004F48D5"/>
    <w:rsid w:val="004F546E"/>
    <w:rsid w:val="004F7CDA"/>
    <w:rsid w:val="005009B2"/>
    <w:rsid w:val="00502565"/>
    <w:rsid w:val="00504736"/>
    <w:rsid w:val="005054CE"/>
    <w:rsid w:val="005058C4"/>
    <w:rsid w:val="00511C00"/>
    <w:rsid w:val="005142DD"/>
    <w:rsid w:val="00514E48"/>
    <w:rsid w:val="00516576"/>
    <w:rsid w:val="00520861"/>
    <w:rsid w:val="005231AD"/>
    <w:rsid w:val="00524928"/>
    <w:rsid w:val="00526634"/>
    <w:rsid w:val="00534E0A"/>
    <w:rsid w:val="00535979"/>
    <w:rsid w:val="005365D9"/>
    <w:rsid w:val="0053689C"/>
    <w:rsid w:val="00550084"/>
    <w:rsid w:val="00551169"/>
    <w:rsid w:val="005527CE"/>
    <w:rsid w:val="00554DF3"/>
    <w:rsid w:val="00555F72"/>
    <w:rsid w:val="0056198A"/>
    <w:rsid w:val="00566974"/>
    <w:rsid w:val="00570ECE"/>
    <w:rsid w:val="00580D30"/>
    <w:rsid w:val="005828DE"/>
    <w:rsid w:val="00585ED7"/>
    <w:rsid w:val="005925AA"/>
    <w:rsid w:val="00596139"/>
    <w:rsid w:val="0059741E"/>
    <w:rsid w:val="005A3F41"/>
    <w:rsid w:val="005A6B50"/>
    <w:rsid w:val="005B13CF"/>
    <w:rsid w:val="005B33E4"/>
    <w:rsid w:val="005B7040"/>
    <w:rsid w:val="005B747A"/>
    <w:rsid w:val="005B7683"/>
    <w:rsid w:val="005B77C2"/>
    <w:rsid w:val="005C20BF"/>
    <w:rsid w:val="005C2AB0"/>
    <w:rsid w:val="005C4310"/>
    <w:rsid w:val="005C6351"/>
    <w:rsid w:val="005C7D31"/>
    <w:rsid w:val="005D6DED"/>
    <w:rsid w:val="005E152E"/>
    <w:rsid w:val="005E570D"/>
    <w:rsid w:val="005E5E71"/>
    <w:rsid w:val="005E6317"/>
    <w:rsid w:val="005E6694"/>
    <w:rsid w:val="005F0A79"/>
    <w:rsid w:val="005F1340"/>
    <w:rsid w:val="005F1A80"/>
    <w:rsid w:val="005F27C7"/>
    <w:rsid w:val="005F4ECF"/>
    <w:rsid w:val="00600353"/>
    <w:rsid w:val="0060055F"/>
    <w:rsid w:val="00601ABB"/>
    <w:rsid w:val="00601C40"/>
    <w:rsid w:val="00602EC7"/>
    <w:rsid w:val="006075FB"/>
    <w:rsid w:val="006122F3"/>
    <w:rsid w:val="00614ADF"/>
    <w:rsid w:val="00615E10"/>
    <w:rsid w:val="006167DD"/>
    <w:rsid w:val="00620B08"/>
    <w:rsid w:val="00621663"/>
    <w:rsid w:val="0062248A"/>
    <w:rsid w:val="006247B6"/>
    <w:rsid w:val="00625087"/>
    <w:rsid w:val="006269FA"/>
    <w:rsid w:val="00630C24"/>
    <w:rsid w:val="00632C7C"/>
    <w:rsid w:val="0063775C"/>
    <w:rsid w:val="0064575E"/>
    <w:rsid w:val="00645C34"/>
    <w:rsid w:val="006473A7"/>
    <w:rsid w:val="00647EAA"/>
    <w:rsid w:val="006559FE"/>
    <w:rsid w:val="00656704"/>
    <w:rsid w:val="00656850"/>
    <w:rsid w:val="00662C55"/>
    <w:rsid w:val="00667B13"/>
    <w:rsid w:val="006712C0"/>
    <w:rsid w:val="0067279A"/>
    <w:rsid w:val="00673CB0"/>
    <w:rsid w:val="0067505D"/>
    <w:rsid w:val="00676D51"/>
    <w:rsid w:val="00680044"/>
    <w:rsid w:val="00681006"/>
    <w:rsid w:val="00683ACD"/>
    <w:rsid w:val="00684D49"/>
    <w:rsid w:val="0068577F"/>
    <w:rsid w:val="006865C1"/>
    <w:rsid w:val="006868E1"/>
    <w:rsid w:val="006878DC"/>
    <w:rsid w:val="006937CC"/>
    <w:rsid w:val="00694504"/>
    <w:rsid w:val="00696C93"/>
    <w:rsid w:val="006973B8"/>
    <w:rsid w:val="006A034C"/>
    <w:rsid w:val="006A1224"/>
    <w:rsid w:val="006A1B91"/>
    <w:rsid w:val="006A29E1"/>
    <w:rsid w:val="006B342F"/>
    <w:rsid w:val="006B7101"/>
    <w:rsid w:val="006B722E"/>
    <w:rsid w:val="006C066F"/>
    <w:rsid w:val="006C0F88"/>
    <w:rsid w:val="006C311A"/>
    <w:rsid w:val="006C3BE2"/>
    <w:rsid w:val="006C413A"/>
    <w:rsid w:val="006C58BF"/>
    <w:rsid w:val="006D28AE"/>
    <w:rsid w:val="006D37B9"/>
    <w:rsid w:val="006D404F"/>
    <w:rsid w:val="006D7312"/>
    <w:rsid w:val="006E6161"/>
    <w:rsid w:val="006E6427"/>
    <w:rsid w:val="006E64E5"/>
    <w:rsid w:val="006E6611"/>
    <w:rsid w:val="006F1E5B"/>
    <w:rsid w:val="006F3A9E"/>
    <w:rsid w:val="006F4B29"/>
    <w:rsid w:val="00700D97"/>
    <w:rsid w:val="0070451A"/>
    <w:rsid w:val="00706128"/>
    <w:rsid w:val="00707447"/>
    <w:rsid w:val="00707803"/>
    <w:rsid w:val="00711952"/>
    <w:rsid w:val="00711BCD"/>
    <w:rsid w:val="007132A5"/>
    <w:rsid w:val="0071471F"/>
    <w:rsid w:val="00715EBB"/>
    <w:rsid w:val="007248D0"/>
    <w:rsid w:val="0072731C"/>
    <w:rsid w:val="007400D6"/>
    <w:rsid w:val="00740A03"/>
    <w:rsid w:val="0074329D"/>
    <w:rsid w:val="007461A0"/>
    <w:rsid w:val="007528C6"/>
    <w:rsid w:val="007570D5"/>
    <w:rsid w:val="00760444"/>
    <w:rsid w:val="00770F9D"/>
    <w:rsid w:val="00773132"/>
    <w:rsid w:val="00774564"/>
    <w:rsid w:val="00776519"/>
    <w:rsid w:val="00776AD1"/>
    <w:rsid w:val="00782225"/>
    <w:rsid w:val="00782231"/>
    <w:rsid w:val="00783AFF"/>
    <w:rsid w:val="007864A9"/>
    <w:rsid w:val="0078675F"/>
    <w:rsid w:val="00790C13"/>
    <w:rsid w:val="007921DF"/>
    <w:rsid w:val="007926F0"/>
    <w:rsid w:val="0079386D"/>
    <w:rsid w:val="007954C9"/>
    <w:rsid w:val="007A1960"/>
    <w:rsid w:val="007A43EE"/>
    <w:rsid w:val="007A4E8F"/>
    <w:rsid w:val="007A7229"/>
    <w:rsid w:val="007A798E"/>
    <w:rsid w:val="007A7BCA"/>
    <w:rsid w:val="007B29EB"/>
    <w:rsid w:val="007B3E60"/>
    <w:rsid w:val="007B57C6"/>
    <w:rsid w:val="007C0078"/>
    <w:rsid w:val="007C3CD8"/>
    <w:rsid w:val="007C4DED"/>
    <w:rsid w:val="007D23A9"/>
    <w:rsid w:val="007D5559"/>
    <w:rsid w:val="007D7032"/>
    <w:rsid w:val="007E3490"/>
    <w:rsid w:val="007F54DA"/>
    <w:rsid w:val="0080152D"/>
    <w:rsid w:val="00810E50"/>
    <w:rsid w:val="00813A65"/>
    <w:rsid w:val="00814AB9"/>
    <w:rsid w:val="00814E61"/>
    <w:rsid w:val="00817378"/>
    <w:rsid w:val="00820D1B"/>
    <w:rsid w:val="0082125F"/>
    <w:rsid w:val="00824ED2"/>
    <w:rsid w:val="0082550D"/>
    <w:rsid w:val="00826C7B"/>
    <w:rsid w:val="00830FF1"/>
    <w:rsid w:val="00831183"/>
    <w:rsid w:val="0083388D"/>
    <w:rsid w:val="00834735"/>
    <w:rsid w:val="00841695"/>
    <w:rsid w:val="00841FEA"/>
    <w:rsid w:val="00844C66"/>
    <w:rsid w:val="008456C8"/>
    <w:rsid w:val="00845712"/>
    <w:rsid w:val="008466CF"/>
    <w:rsid w:val="00852215"/>
    <w:rsid w:val="008534CF"/>
    <w:rsid w:val="00854570"/>
    <w:rsid w:val="00856AB4"/>
    <w:rsid w:val="00857B5F"/>
    <w:rsid w:val="008625CB"/>
    <w:rsid w:val="00864BEA"/>
    <w:rsid w:val="008650BA"/>
    <w:rsid w:val="008677CC"/>
    <w:rsid w:val="008705FA"/>
    <w:rsid w:val="00873FBE"/>
    <w:rsid w:val="00876172"/>
    <w:rsid w:val="008819BE"/>
    <w:rsid w:val="00883C36"/>
    <w:rsid w:val="0088458B"/>
    <w:rsid w:val="00885C5B"/>
    <w:rsid w:val="008966C2"/>
    <w:rsid w:val="008A5BEC"/>
    <w:rsid w:val="008B024E"/>
    <w:rsid w:val="008B4185"/>
    <w:rsid w:val="008C0553"/>
    <w:rsid w:val="008C1E40"/>
    <w:rsid w:val="008C2A68"/>
    <w:rsid w:val="008C42AB"/>
    <w:rsid w:val="008C5B25"/>
    <w:rsid w:val="008C6EE5"/>
    <w:rsid w:val="008D28CF"/>
    <w:rsid w:val="008D5B4B"/>
    <w:rsid w:val="008D7B9F"/>
    <w:rsid w:val="008E16BA"/>
    <w:rsid w:val="008E341D"/>
    <w:rsid w:val="008E41B6"/>
    <w:rsid w:val="008E5B9E"/>
    <w:rsid w:val="008E65E9"/>
    <w:rsid w:val="008E66ED"/>
    <w:rsid w:val="008E6FFF"/>
    <w:rsid w:val="008F167A"/>
    <w:rsid w:val="008F2313"/>
    <w:rsid w:val="008F3D37"/>
    <w:rsid w:val="008F4400"/>
    <w:rsid w:val="008F571A"/>
    <w:rsid w:val="0090171B"/>
    <w:rsid w:val="00903854"/>
    <w:rsid w:val="00905655"/>
    <w:rsid w:val="00910A6C"/>
    <w:rsid w:val="009145C4"/>
    <w:rsid w:val="00914D51"/>
    <w:rsid w:val="0091506B"/>
    <w:rsid w:val="00922978"/>
    <w:rsid w:val="00922D16"/>
    <w:rsid w:val="00923F83"/>
    <w:rsid w:val="00925846"/>
    <w:rsid w:val="00930A75"/>
    <w:rsid w:val="00943F64"/>
    <w:rsid w:val="00944A89"/>
    <w:rsid w:val="00944FFA"/>
    <w:rsid w:val="0094569E"/>
    <w:rsid w:val="00950014"/>
    <w:rsid w:val="0095328F"/>
    <w:rsid w:val="00953B73"/>
    <w:rsid w:val="009545A7"/>
    <w:rsid w:val="00955BBA"/>
    <w:rsid w:val="009562E5"/>
    <w:rsid w:val="009575C1"/>
    <w:rsid w:val="00963913"/>
    <w:rsid w:val="009770AC"/>
    <w:rsid w:val="009807EA"/>
    <w:rsid w:val="00981303"/>
    <w:rsid w:val="009836D5"/>
    <w:rsid w:val="00983BD4"/>
    <w:rsid w:val="009845F5"/>
    <w:rsid w:val="009856D9"/>
    <w:rsid w:val="0098607F"/>
    <w:rsid w:val="00987C07"/>
    <w:rsid w:val="0099043D"/>
    <w:rsid w:val="00991DA4"/>
    <w:rsid w:val="00995E06"/>
    <w:rsid w:val="00996CDB"/>
    <w:rsid w:val="009A500E"/>
    <w:rsid w:val="009A537C"/>
    <w:rsid w:val="009A668B"/>
    <w:rsid w:val="009A7CEA"/>
    <w:rsid w:val="009B1C24"/>
    <w:rsid w:val="009B2A64"/>
    <w:rsid w:val="009B3AE6"/>
    <w:rsid w:val="009B3F41"/>
    <w:rsid w:val="009B4158"/>
    <w:rsid w:val="009B4306"/>
    <w:rsid w:val="009B7F9D"/>
    <w:rsid w:val="009C33C7"/>
    <w:rsid w:val="009C4349"/>
    <w:rsid w:val="009C4FD7"/>
    <w:rsid w:val="009D016D"/>
    <w:rsid w:val="009D5332"/>
    <w:rsid w:val="009D53E3"/>
    <w:rsid w:val="009D5AAB"/>
    <w:rsid w:val="009D6ED0"/>
    <w:rsid w:val="009D7070"/>
    <w:rsid w:val="009E10D9"/>
    <w:rsid w:val="009E4A78"/>
    <w:rsid w:val="009E6CC7"/>
    <w:rsid w:val="00A0081D"/>
    <w:rsid w:val="00A0792E"/>
    <w:rsid w:val="00A07B6D"/>
    <w:rsid w:val="00A07D08"/>
    <w:rsid w:val="00A12CEA"/>
    <w:rsid w:val="00A1603D"/>
    <w:rsid w:val="00A23B3D"/>
    <w:rsid w:val="00A255BA"/>
    <w:rsid w:val="00A305BE"/>
    <w:rsid w:val="00A31D20"/>
    <w:rsid w:val="00A324BA"/>
    <w:rsid w:val="00A332F3"/>
    <w:rsid w:val="00A346E0"/>
    <w:rsid w:val="00A359B7"/>
    <w:rsid w:val="00A36B33"/>
    <w:rsid w:val="00A370BE"/>
    <w:rsid w:val="00A37491"/>
    <w:rsid w:val="00A411C0"/>
    <w:rsid w:val="00A422BB"/>
    <w:rsid w:val="00A42FB5"/>
    <w:rsid w:val="00A443F4"/>
    <w:rsid w:val="00A44CC7"/>
    <w:rsid w:val="00A47CD7"/>
    <w:rsid w:val="00A527F3"/>
    <w:rsid w:val="00A52B8D"/>
    <w:rsid w:val="00A562B1"/>
    <w:rsid w:val="00A60A64"/>
    <w:rsid w:val="00A60E6D"/>
    <w:rsid w:val="00A61B49"/>
    <w:rsid w:val="00A632B4"/>
    <w:rsid w:val="00A81B4D"/>
    <w:rsid w:val="00A83FFB"/>
    <w:rsid w:val="00A856D2"/>
    <w:rsid w:val="00A85FBD"/>
    <w:rsid w:val="00A90D88"/>
    <w:rsid w:val="00A9137B"/>
    <w:rsid w:val="00A91A45"/>
    <w:rsid w:val="00A94100"/>
    <w:rsid w:val="00AA1656"/>
    <w:rsid w:val="00AA615A"/>
    <w:rsid w:val="00AB5000"/>
    <w:rsid w:val="00AC02B7"/>
    <w:rsid w:val="00AC390E"/>
    <w:rsid w:val="00AD21FD"/>
    <w:rsid w:val="00AD4460"/>
    <w:rsid w:val="00AD5265"/>
    <w:rsid w:val="00AD5721"/>
    <w:rsid w:val="00AE1EFD"/>
    <w:rsid w:val="00AE200F"/>
    <w:rsid w:val="00AE36E0"/>
    <w:rsid w:val="00AE47BB"/>
    <w:rsid w:val="00AE559E"/>
    <w:rsid w:val="00AE706A"/>
    <w:rsid w:val="00AE79AD"/>
    <w:rsid w:val="00AF00A0"/>
    <w:rsid w:val="00AF10AD"/>
    <w:rsid w:val="00AF23DF"/>
    <w:rsid w:val="00AF624A"/>
    <w:rsid w:val="00AF6AE7"/>
    <w:rsid w:val="00B056D4"/>
    <w:rsid w:val="00B057CE"/>
    <w:rsid w:val="00B05F3C"/>
    <w:rsid w:val="00B065E9"/>
    <w:rsid w:val="00B14ED2"/>
    <w:rsid w:val="00B17513"/>
    <w:rsid w:val="00B249B4"/>
    <w:rsid w:val="00B30157"/>
    <w:rsid w:val="00B3032D"/>
    <w:rsid w:val="00B30DFF"/>
    <w:rsid w:val="00B30F6E"/>
    <w:rsid w:val="00B319BC"/>
    <w:rsid w:val="00B3615F"/>
    <w:rsid w:val="00B361F1"/>
    <w:rsid w:val="00B37901"/>
    <w:rsid w:val="00B4041D"/>
    <w:rsid w:val="00B41AC1"/>
    <w:rsid w:val="00B45402"/>
    <w:rsid w:val="00B4591F"/>
    <w:rsid w:val="00B4755D"/>
    <w:rsid w:val="00B5006E"/>
    <w:rsid w:val="00B52831"/>
    <w:rsid w:val="00B542B2"/>
    <w:rsid w:val="00B54D70"/>
    <w:rsid w:val="00B56E33"/>
    <w:rsid w:val="00B57439"/>
    <w:rsid w:val="00B608C3"/>
    <w:rsid w:val="00B66A74"/>
    <w:rsid w:val="00B726FD"/>
    <w:rsid w:val="00B72E3B"/>
    <w:rsid w:val="00B7655D"/>
    <w:rsid w:val="00B767B2"/>
    <w:rsid w:val="00B77F57"/>
    <w:rsid w:val="00B809DF"/>
    <w:rsid w:val="00B81FFC"/>
    <w:rsid w:val="00B82BA8"/>
    <w:rsid w:val="00B84292"/>
    <w:rsid w:val="00B86481"/>
    <w:rsid w:val="00B87147"/>
    <w:rsid w:val="00B92C7E"/>
    <w:rsid w:val="00B92D34"/>
    <w:rsid w:val="00B9499A"/>
    <w:rsid w:val="00B9549E"/>
    <w:rsid w:val="00B96935"/>
    <w:rsid w:val="00B97A9B"/>
    <w:rsid w:val="00BA0F53"/>
    <w:rsid w:val="00BA1D74"/>
    <w:rsid w:val="00BA4AD2"/>
    <w:rsid w:val="00BA572C"/>
    <w:rsid w:val="00BA7D6A"/>
    <w:rsid w:val="00BB01D0"/>
    <w:rsid w:val="00BB48ED"/>
    <w:rsid w:val="00BB54B0"/>
    <w:rsid w:val="00BB6D89"/>
    <w:rsid w:val="00BB6DA7"/>
    <w:rsid w:val="00BB6F19"/>
    <w:rsid w:val="00BB7129"/>
    <w:rsid w:val="00BB71A1"/>
    <w:rsid w:val="00BB7AD6"/>
    <w:rsid w:val="00BC0650"/>
    <w:rsid w:val="00BD1479"/>
    <w:rsid w:val="00BD1BF4"/>
    <w:rsid w:val="00BD2CD7"/>
    <w:rsid w:val="00BD3A67"/>
    <w:rsid w:val="00BD541A"/>
    <w:rsid w:val="00BD71E7"/>
    <w:rsid w:val="00BD7C66"/>
    <w:rsid w:val="00BE0704"/>
    <w:rsid w:val="00BE5D98"/>
    <w:rsid w:val="00BE5FFC"/>
    <w:rsid w:val="00BF0D48"/>
    <w:rsid w:val="00BF1ABA"/>
    <w:rsid w:val="00BF3888"/>
    <w:rsid w:val="00BF5292"/>
    <w:rsid w:val="00C01AC4"/>
    <w:rsid w:val="00C02955"/>
    <w:rsid w:val="00C04E4E"/>
    <w:rsid w:val="00C05E29"/>
    <w:rsid w:val="00C11629"/>
    <w:rsid w:val="00C13AE4"/>
    <w:rsid w:val="00C1541B"/>
    <w:rsid w:val="00C179B8"/>
    <w:rsid w:val="00C21404"/>
    <w:rsid w:val="00C2223A"/>
    <w:rsid w:val="00C22A0F"/>
    <w:rsid w:val="00C277CE"/>
    <w:rsid w:val="00C3462E"/>
    <w:rsid w:val="00C357E9"/>
    <w:rsid w:val="00C403CC"/>
    <w:rsid w:val="00C412A9"/>
    <w:rsid w:val="00C41B7E"/>
    <w:rsid w:val="00C43A4F"/>
    <w:rsid w:val="00C44E93"/>
    <w:rsid w:val="00C4638B"/>
    <w:rsid w:val="00C464FF"/>
    <w:rsid w:val="00C51670"/>
    <w:rsid w:val="00C574FF"/>
    <w:rsid w:val="00C57EBA"/>
    <w:rsid w:val="00C61383"/>
    <w:rsid w:val="00C62B7A"/>
    <w:rsid w:val="00C6366A"/>
    <w:rsid w:val="00C6406E"/>
    <w:rsid w:val="00C673EC"/>
    <w:rsid w:val="00C67668"/>
    <w:rsid w:val="00C71DE6"/>
    <w:rsid w:val="00C8026F"/>
    <w:rsid w:val="00C848D2"/>
    <w:rsid w:val="00C85E87"/>
    <w:rsid w:val="00C863D9"/>
    <w:rsid w:val="00C86A1A"/>
    <w:rsid w:val="00C87AAE"/>
    <w:rsid w:val="00C87C47"/>
    <w:rsid w:val="00C90E15"/>
    <w:rsid w:val="00C91B26"/>
    <w:rsid w:val="00C91E3E"/>
    <w:rsid w:val="00C92869"/>
    <w:rsid w:val="00C97641"/>
    <w:rsid w:val="00CA352F"/>
    <w:rsid w:val="00CA488D"/>
    <w:rsid w:val="00CA5580"/>
    <w:rsid w:val="00CA6117"/>
    <w:rsid w:val="00CA6843"/>
    <w:rsid w:val="00CB02B8"/>
    <w:rsid w:val="00CB238E"/>
    <w:rsid w:val="00CB3547"/>
    <w:rsid w:val="00CB52B3"/>
    <w:rsid w:val="00CC205C"/>
    <w:rsid w:val="00CC3030"/>
    <w:rsid w:val="00CC3C71"/>
    <w:rsid w:val="00CC61BE"/>
    <w:rsid w:val="00CD5FCA"/>
    <w:rsid w:val="00CD70B3"/>
    <w:rsid w:val="00CE0E75"/>
    <w:rsid w:val="00CE20C8"/>
    <w:rsid w:val="00CE39DD"/>
    <w:rsid w:val="00CE5291"/>
    <w:rsid w:val="00CE70B1"/>
    <w:rsid w:val="00CF035B"/>
    <w:rsid w:val="00CF492D"/>
    <w:rsid w:val="00CF4A15"/>
    <w:rsid w:val="00CF5731"/>
    <w:rsid w:val="00CF7F9A"/>
    <w:rsid w:val="00D01736"/>
    <w:rsid w:val="00D0489F"/>
    <w:rsid w:val="00D04E2C"/>
    <w:rsid w:val="00D0706E"/>
    <w:rsid w:val="00D0748A"/>
    <w:rsid w:val="00D107C9"/>
    <w:rsid w:val="00D12F5E"/>
    <w:rsid w:val="00D13BC1"/>
    <w:rsid w:val="00D15376"/>
    <w:rsid w:val="00D16842"/>
    <w:rsid w:val="00D2118A"/>
    <w:rsid w:val="00D21571"/>
    <w:rsid w:val="00D25B98"/>
    <w:rsid w:val="00D27271"/>
    <w:rsid w:val="00D326E2"/>
    <w:rsid w:val="00D32E7F"/>
    <w:rsid w:val="00D3540A"/>
    <w:rsid w:val="00D363EF"/>
    <w:rsid w:val="00D41675"/>
    <w:rsid w:val="00D42BD0"/>
    <w:rsid w:val="00D4515D"/>
    <w:rsid w:val="00D4580A"/>
    <w:rsid w:val="00D46551"/>
    <w:rsid w:val="00D47ABD"/>
    <w:rsid w:val="00D47C65"/>
    <w:rsid w:val="00D5241B"/>
    <w:rsid w:val="00D547C9"/>
    <w:rsid w:val="00D57577"/>
    <w:rsid w:val="00D610B7"/>
    <w:rsid w:val="00D628F0"/>
    <w:rsid w:val="00D63148"/>
    <w:rsid w:val="00D6471E"/>
    <w:rsid w:val="00D64BF6"/>
    <w:rsid w:val="00D66CD5"/>
    <w:rsid w:val="00D66EBB"/>
    <w:rsid w:val="00D71F7A"/>
    <w:rsid w:val="00D76292"/>
    <w:rsid w:val="00D76349"/>
    <w:rsid w:val="00D76657"/>
    <w:rsid w:val="00D80643"/>
    <w:rsid w:val="00D82F9F"/>
    <w:rsid w:val="00D83340"/>
    <w:rsid w:val="00D86B60"/>
    <w:rsid w:val="00D91308"/>
    <w:rsid w:val="00D936D5"/>
    <w:rsid w:val="00D9452E"/>
    <w:rsid w:val="00D9563C"/>
    <w:rsid w:val="00D96ABF"/>
    <w:rsid w:val="00DA0F55"/>
    <w:rsid w:val="00DA164C"/>
    <w:rsid w:val="00DA2D0B"/>
    <w:rsid w:val="00DA7653"/>
    <w:rsid w:val="00DB06B2"/>
    <w:rsid w:val="00DB60B5"/>
    <w:rsid w:val="00DC1299"/>
    <w:rsid w:val="00DC2866"/>
    <w:rsid w:val="00DC570E"/>
    <w:rsid w:val="00DC5A7B"/>
    <w:rsid w:val="00DC6545"/>
    <w:rsid w:val="00DC6C7C"/>
    <w:rsid w:val="00DC7FD4"/>
    <w:rsid w:val="00DD20E5"/>
    <w:rsid w:val="00DD3004"/>
    <w:rsid w:val="00DD3BB8"/>
    <w:rsid w:val="00DE19AA"/>
    <w:rsid w:val="00DE1F0E"/>
    <w:rsid w:val="00DE3B1B"/>
    <w:rsid w:val="00DE40D2"/>
    <w:rsid w:val="00DE77DD"/>
    <w:rsid w:val="00DF01D0"/>
    <w:rsid w:val="00DF0242"/>
    <w:rsid w:val="00DF15B5"/>
    <w:rsid w:val="00DF1A31"/>
    <w:rsid w:val="00DF1E03"/>
    <w:rsid w:val="00DF54F3"/>
    <w:rsid w:val="00DF5515"/>
    <w:rsid w:val="00DF5DDD"/>
    <w:rsid w:val="00DF658A"/>
    <w:rsid w:val="00DF69E8"/>
    <w:rsid w:val="00E004A6"/>
    <w:rsid w:val="00E03470"/>
    <w:rsid w:val="00E03D55"/>
    <w:rsid w:val="00E04FD5"/>
    <w:rsid w:val="00E07325"/>
    <w:rsid w:val="00E07A8F"/>
    <w:rsid w:val="00E107EC"/>
    <w:rsid w:val="00E12194"/>
    <w:rsid w:val="00E17782"/>
    <w:rsid w:val="00E17E8C"/>
    <w:rsid w:val="00E2384D"/>
    <w:rsid w:val="00E257BD"/>
    <w:rsid w:val="00E25AE6"/>
    <w:rsid w:val="00E309EA"/>
    <w:rsid w:val="00E346AA"/>
    <w:rsid w:val="00E40B36"/>
    <w:rsid w:val="00E426B5"/>
    <w:rsid w:val="00E5020C"/>
    <w:rsid w:val="00E56195"/>
    <w:rsid w:val="00E567C0"/>
    <w:rsid w:val="00E56FEA"/>
    <w:rsid w:val="00E6049F"/>
    <w:rsid w:val="00E64E80"/>
    <w:rsid w:val="00E77262"/>
    <w:rsid w:val="00E80B98"/>
    <w:rsid w:val="00E85A6E"/>
    <w:rsid w:val="00E92D65"/>
    <w:rsid w:val="00E93C80"/>
    <w:rsid w:val="00E9405E"/>
    <w:rsid w:val="00E9471D"/>
    <w:rsid w:val="00E94D1F"/>
    <w:rsid w:val="00E962A7"/>
    <w:rsid w:val="00E96C2F"/>
    <w:rsid w:val="00E97B2D"/>
    <w:rsid w:val="00E97FF9"/>
    <w:rsid w:val="00EA197F"/>
    <w:rsid w:val="00EA52EF"/>
    <w:rsid w:val="00EA5AD8"/>
    <w:rsid w:val="00EA70FF"/>
    <w:rsid w:val="00EB0B3C"/>
    <w:rsid w:val="00EB16FF"/>
    <w:rsid w:val="00EB1F7B"/>
    <w:rsid w:val="00EB27B6"/>
    <w:rsid w:val="00EB3BAE"/>
    <w:rsid w:val="00EB426A"/>
    <w:rsid w:val="00EB5CD4"/>
    <w:rsid w:val="00EC0038"/>
    <w:rsid w:val="00EC15E3"/>
    <w:rsid w:val="00EC24E3"/>
    <w:rsid w:val="00EC29AF"/>
    <w:rsid w:val="00ED030A"/>
    <w:rsid w:val="00ED235F"/>
    <w:rsid w:val="00ED317B"/>
    <w:rsid w:val="00ED4537"/>
    <w:rsid w:val="00ED4EFC"/>
    <w:rsid w:val="00ED663D"/>
    <w:rsid w:val="00EE0995"/>
    <w:rsid w:val="00EE54FE"/>
    <w:rsid w:val="00EE5D26"/>
    <w:rsid w:val="00EE5F6B"/>
    <w:rsid w:val="00EF3DDF"/>
    <w:rsid w:val="00F00143"/>
    <w:rsid w:val="00F00540"/>
    <w:rsid w:val="00F02202"/>
    <w:rsid w:val="00F05968"/>
    <w:rsid w:val="00F062DA"/>
    <w:rsid w:val="00F06321"/>
    <w:rsid w:val="00F101D9"/>
    <w:rsid w:val="00F10BDE"/>
    <w:rsid w:val="00F146CA"/>
    <w:rsid w:val="00F174D2"/>
    <w:rsid w:val="00F216FE"/>
    <w:rsid w:val="00F2229F"/>
    <w:rsid w:val="00F246FF"/>
    <w:rsid w:val="00F26724"/>
    <w:rsid w:val="00F306AB"/>
    <w:rsid w:val="00F30D36"/>
    <w:rsid w:val="00F330A7"/>
    <w:rsid w:val="00F339F2"/>
    <w:rsid w:val="00F353FD"/>
    <w:rsid w:val="00F3685F"/>
    <w:rsid w:val="00F36F3C"/>
    <w:rsid w:val="00F412BE"/>
    <w:rsid w:val="00F41482"/>
    <w:rsid w:val="00F42662"/>
    <w:rsid w:val="00F51D0A"/>
    <w:rsid w:val="00F51F7C"/>
    <w:rsid w:val="00F55302"/>
    <w:rsid w:val="00F55A49"/>
    <w:rsid w:val="00F56BF5"/>
    <w:rsid w:val="00F57EE5"/>
    <w:rsid w:val="00F57F07"/>
    <w:rsid w:val="00F62B88"/>
    <w:rsid w:val="00F63F1D"/>
    <w:rsid w:val="00F66420"/>
    <w:rsid w:val="00F73A0E"/>
    <w:rsid w:val="00F75886"/>
    <w:rsid w:val="00F80D4B"/>
    <w:rsid w:val="00F8137B"/>
    <w:rsid w:val="00F81DE8"/>
    <w:rsid w:val="00F828F4"/>
    <w:rsid w:val="00F87AF9"/>
    <w:rsid w:val="00F87DB8"/>
    <w:rsid w:val="00F93BCF"/>
    <w:rsid w:val="00F95250"/>
    <w:rsid w:val="00F96619"/>
    <w:rsid w:val="00FA0649"/>
    <w:rsid w:val="00FA2A39"/>
    <w:rsid w:val="00FA320A"/>
    <w:rsid w:val="00FA37A7"/>
    <w:rsid w:val="00FA4638"/>
    <w:rsid w:val="00FA5FE5"/>
    <w:rsid w:val="00FB73C8"/>
    <w:rsid w:val="00FC1206"/>
    <w:rsid w:val="00FC1D45"/>
    <w:rsid w:val="00FC21A5"/>
    <w:rsid w:val="00FC2D53"/>
    <w:rsid w:val="00FC3BB2"/>
    <w:rsid w:val="00FC4456"/>
    <w:rsid w:val="00FC50F6"/>
    <w:rsid w:val="00FD60FD"/>
    <w:rsid w:val="00FD7879"/>
    <w:rsid w:val="00FE2FB4"/>
    <w:rsid w:val="00FE6BB5"/>
    <w:rsid w:val="00FF09C6"/>
    <w:rsid w:val="00FF21C6"/>
    <w:rsid w:val="00FF397C"/>
    <w:rsid w:val="00FF4E2B"/>
    <w:rsid w:val="00FF5B3D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58AD48E3"/>
  <w15:chartTrackingRefBased/>
  <w15:docId w15:val="{30F0E9A8-BCAD-4BB7-8D03-12567728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57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54D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54D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B54D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B54D7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B54D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nhideWhenUsed/>
    <w:rsid w:val="00B54D70"/>
    <w:rPr>
      <w:color w:val="0000FF"/>
      <w:u w:val="single"/>
    </w:rPr>
  </w:style>
  <w:style w:type="character" w:styleId="Emphasis">
    <w:name w:val="Emphasis"/>
    <w:uiPriority w:val="20"/>
    <w:qFormat/>
    <w:rsid w:val="00B54D70"/>
    <w:rPr>
      <w:i/>
      <w:iCs/>
    </w:rPr>
  </w:style>
  <w:style w:type="character" w:customStyle="1" w:styleId="table-label">
    <w:name w:val="table-label"/>
    <w:basedOn w:val="DefaultParagraphFont"/>
    <w:rsid w:val="00B54D70"/>
  </w:style>
  <w:style w:type="paragraph" w:customStyle="1" w:styleId="first-child">
    <w:name w:val="first-child"/>
    <w:basedOn w:val="Normal"/>
    <w:rsid w:val="00B54D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ig-label">
    <w:name w:val="fig-label"/>
    <w:basedOn w:val="DefaultParagraphFont"/>
    <w:rsid w:val="00B54D70"/>
  </w:style>
  <w:style w:type="paragraph" w:styleId="BalloonText">
    <w:name w:val="Balloon Text"/>
    <w:basedOn w:val="Normal"/>
    <w:link w:val="BalloonTextChar"/>
    <w:uiPriority w:val="99"/>
    <w:semiHidden/>
    <w:unhideWhenUsed/>
    <w:rsid w:val="00B5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54D70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54D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PreformattedChar">
    <w:name w:val="HTML Preformatted Char"/>
    <w:link w:val="HTMLPreformatted"/>
    <w:uiPriority w:val="99"/>
    <w:rsid w:val="00B54D70"/>
    <w:rPr>
      <w:rFonts w:ascii="Courier New" w:eastAsia="Times New Roman" w:hAnsi="Courier New" w:cs="Times New Roman"/>
      <w:sz w:val="20"/>
      <w:szCs w:val="20"/>
      <w:lang w:eastAsia="zh-CN"/>
    </w:rPr>
  </w:style>
  <w:style w:type="character" w:styleId="Strong">
    <w:name w:val="Strong"/>
    <w:uiPriority w:val="22"/>
    <w:qFormat/>
    <w:rsid w:val="00DF54F3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60B2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60B2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60B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160B2B"/>
    <w:rPr>
      <w:sz w:val="20"/>
      <w:szCs w:val="20"/>
    </w:rPr>
  </w:style>
  <w:style w:type="table" w:styleId="TableGrid">
    <w:name w:val="Table Grid"/>
    <w:basedOn w:val="TableNormal"/>
    <w:uiPriority w:val="39"/>
    <w:rsid w:val="008A5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0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D97"/>
  </w:style>
  <w:style w:type="paragraph" w:styleId="Footer">
    <w:name w:val="footer"/>
    <w:basedOn w:val="Normal"/>
    <w:link w:val="FooterChar"/>
    <w:uiPriority w:val="99"/>
    <w:unhideWhenUsed/>
    <w:rsid w:val="00700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D97"/>
  </w:style>
  <w:style w:type="character" w:customStyle="1" w:styleId="refseries">
    <w:name w:val="ref__series"/>
    <w:basedOn w:val="DefaultParagraphFont"/>
    <w:rsid w:val="00C91E3E"/>
  </w:style>
  <w:style w:type="character" w:customStyle="1" w:styleId="refseriesdate">
    <w:name w:val="ref__seriesdate"/>
    <w:basedOn w:val="DefaultParagraphFont"/>
    <w:rsid w:val="00C91E3E"/>
  </w:style>
  <w:style w:type="character" w:customStyle="1" w:styleId="refseriesvolume">
    <w:name w:val="ref__seriesvolume"/>
    <w:basedOn w:val="DefaultParagraphFont"/>
    <w:rsid w:val="00C91E3E"/>
  </w:style>
  <w:style w:type="character" w:customStyle="1" w:styleId="refseriespages">
    <w:name w:val="ref__seriespages"/>
    <w:basedOn w:val="DefaultParagraphFont"/>
    <w:rsid w:val="00C91E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5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45C6"/>
    <w:rPr>
      <w:b/>
      <w:bCs/>
      <w:sz w:val="20"/>
      <w:szCs w:val="20"/>
    </w:rPr>
  </w:style>
  <w:style w:type="character" w:customStyle="1" w:styleId="Heading1Char">
    <w:name w:val="Heading 1 Char"/>
    <w:link w:val="Heading1"/>
    <w:uiPriority w:val="9"/>
    <w:rsid w:val="0019557D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ighlight">
    <w:name w:val="highlight"/>
    <w:basedOn w:val="DefaultParagraphFont"/>
    <w:rsid w:val="00B17513"/>
  </w:style>
  <w:style w:type="paragraph" w:styleId="Revision">
    <w:name w:val="Revision"/>
    <w:hidden/>
    <w:uiPriority w:val="99"/>
    <w:semiHidden/>
    <w:rsid w:val="003B771B"/>
    <w:rPr>
      <w:sz w:val="22"/>
      <w:szCs w:val="22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81FFC"/>
  </w:style>
  <w:style w:type="character" w:styleId="FollowedHyperlink">
    <w:name w:val="FollowedHyperlink"/>
    <w:uiPriority w:val="99"/>
    <w:semiHidden/>
    <w:unhideWhenUsed/>
    <w:rsid w:val="00080D03"/>
    <w:rPr>
      <w:color w:val="954F72"/>
      <w:u w:val="single"/>
    </w:rPr>
  </w:style>
  <w:style w:type="paragraph" w:customStyle="1" w:styleId="xmsonormal">
    <w:name w:val="x_msonormal"/>
    <w:basedOn w:val="Normal"/>
    <w:rsid w:val="00F95250"/>
    <w:pPr>
      <w:spacing w:after="0" w:line="240" w:lineRule="auto"/>
    </w:pPr>
    <w:rPr>
      <w:rFonts w:cs="Calibri"/>
    </w:rPr>
  </w:style>
  <w:style w:type="character" w:customStyle="1" w:styleId="element-citation">
    <w:name w:val="element-citation"/>
    <w:basedOn w:val="DefaultParagraphFont"/>
    <w:rsid w:val="00EE0995"/>
  </w:style>
  <w:style w:type="character" w:customStyle="1" w:styleId="ref-journal">
    <w:name w:val="ref-journal"/>
    <w:basedOn w:val="DefaultParagraphFont"/>
    <w:rsid w:val="00EE0995"/>
  </w:style>
  <w:style w:type="character" w:customStyle="1" w:styleId="ref-vol">
    <w:name w:val="ref-vol"/>
    <w:basedOn w:val="DefaultParagraphFont"/>
    <w:rsid w:val="00EE0995"/>
  </w:style>
  <w:style w:type="paragraph" w:styleId="BodyText2">
    <w:name w:val="Body Text 2"/>
    <w:basedOn w:val="Normal"/>
    <w:link w:val="BodyText2Char"/>
    <w:rsid w:val="00066A2C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rsid w:val="00066A2C"/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A91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wd-text">
    <w:name w:val="kwd-text"/>
    <w:basedOn w:val="DefaultParagraphFont"/>
    <w:rsid w:val="00A91A45"/>
  </w:style>
  <w:style w:type="table" w:customStyle="1" w:styleId="TableGrid1">
    <w:name w:val="Table Grid1"/>
    <w:basedOn w:val="TableNormal"/>
    <w:next w:val="TableGrid"/>
    <w:uiPriority w:val="39"/>
    <w:rsid w:val="00601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01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financial-disclosure">
    <w:name w:val="parafinancial-disclosure"/>
    <w:basedOn w:val="Normal"/>
    <w:rsid w:val="00D66C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arafunding-statement">
    <w:name w:val="parafunding-statement"/>
    <w:basedOn w:val="Normal"/>
    <w:rsid w:val="00D66C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558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5717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3784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80475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0975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0547">
              <w:marLeft w:val="-225"/>
              <w:marRight w:val="-225"/>
              <w:marTop w:val="375"/>
              <w:marBottom w:val="375"/>
              <w:divBdr>
                <w:top w:val="none" w:sz="0" w:space="8" w:color="DBDBDB"/>
                <w:left w:val="none" w:sz="0" w:space="8" w:color="DBDBDB"/>
                <w:bottom w:val="single" w:sz="12" w:space="8" w:color="DBDBDB"/>
                <w:right w:val="none" w:sz="0" w:space="8" w:color="DBDBDB"/>
              </w:divBdr>
              <w:divsChild>
                <w:div w:id="4820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2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771564">
              <w:marLeft w:val="-225"/>
              <w:marRight w:val="-225"/>
              <w:marTop w:val="375"/>
              <w:marBottom w:val="375"/>
              <w:divBdr>
                <w:top w:val="single" w:sz="2" w:space="8" w:color="DBDBDB"/>
                <w:left w:val="single" w:sz="2" w:space="8" w:color="DBDBDB"/>
                <w:bottom w:val="single" w:sz="12" w:space="8" w:color="DBDBDB"/>
                <w:right w:val="single" w:sz="2" w:space="8" w:color="DBDBDB"/>
              </w:divBdr>
              <w:divsChild>
                <w:div w:id="184027244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524334">
              <w:marLeft w:val="-225"/>
              <w:marRight w:val="-225"/>
              <w:marTop w:val="375"/>
              <w:marBottom w:val="375"/>
              <w:divBdr>
                <w:top w:val="single" w:sz="2" w:space="8" w:color="DBDBDB"/>
                <w:left w:val="single" w:sz="2" w:space="8" w:color="DBDBDB"/>
                <w:bottom w:val="single" w:sz="12" w:space="8" w:color="DBDBDB"/>
                <w:right w:val="single" w:sz="2" w:space="8" w:color="DBDBDB"/>
              </w:divBdr>
              <w:divsChild>
                <w:div w:id="93448459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899787">
              <w:marLeft w:val="-225"/>
              <w:marRight w:val="-225"/>
              <w:marTop w:val="375"/>
              <w:marBottom w:val="375"/>
              <w:divBdr>
                <w:top w:val="none" w:sz="0" w:space="8" w:color="DBDBDB"/>
                <w:left w:val="none" w:sz="0" w:space="8" w:color="DBDBDB"/>
                <w:bottom w:val="single" w:sz="12" w:space="8" w:color="DBDBDB"/>
                <w:right w:val="none" w:sz="0" w:space="8" w:color="DBDBDB"/>
              </w:divBdr>
              <w:divsChild>
                <w:div w:id="68559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7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99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4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974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068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6414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45843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9537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5647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680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59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33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886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662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3b7adc-cf77-4662-9257-421d1d8de6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6801B3A5C4B4499615D7997A1E075" ma:contentTypeVersion="18" ma:contentTypeDescription="Create a new document." ma:contentTypeScope="" ma:versionID="97ddc15512ebbe9d21007a155916e3c5">
  <xsd:schema xmlns:xsd="http://www.w3.org/2001/XMLSchema" xmlns:xs="http://www.w3.org/2001/XMLSchema" xmlns:p="http://schemas.microsoft.com/office/2006/metadata/properties" xmlns:ns3="0893f466-2709-4dfc-ab85-ce765ca45503" xmlns:ns4="ca3b7adc-cf77-4662-9257-421d1d8de697" targetNamespace="http://schemas.microsoft.com/office/2006/metadata/properties" ma:root="true" ma:fieldsID="4b99b6ba7a6a829cc26925899ac60f59" ns3:_="" ns4:_="">
    <xsd:import namespace="0893f466-2709-4dfc-ab85-ce765ca45503"/>
    <xsd:import namespace="ca3b7adc-cf77-4662-9257-421d1d8de6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3f466-2709-4dfc-ab85-ce765ca455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b7adc-cf77-4662-9257-421d1d8de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436C-0055-47C1-9F30-53ABA0096768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0893f466-2709-4dfc-ab85-ce765ca45503"/>
    <ds:schemaRef ds:uri="http://schemas.openxmlformats.org/package/2006/metadata/core-properties"/>
    <ds:schemaRef ds:uri="ca3b7adc-cf77-4662-9257-421d1d8de697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9C17D5E-37FE-461A-A1A6-44F8E3101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3f466-2709-4dfc-ab85-ce765ca45503"/>
    <ds:schemaRef ds:uri="ca3b7adc-cf77-4662-9257-421d1d8de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0F740C-2A75-475E-941D-A5B3C2C2EB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CC5BBF-AD94-4F88-8D91-CECAA004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Echouffo Tcheugui, Justin</dc:creator>
  <cp:keywords/>
  <dc:description/>
  <cp:lastModifiedBy>Justin Echouffo Tcheugui</cp:lastModifiedBy>
  <cp:revision>6</cp:revision>
  <cp:lastPrinted>2021-03-16T22:15:00Z</cp:lastPrinted>
  <dcterms:created xsi:type="dcterms:W3CDTF">2024-06-21T15:16:00Z</dcterms:created>
  <dcterms:modified xsi:type="dcterms:W3CDTF">2024-06-21T15:31:00Z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http://www.zotero.org/styles/cell-reports-medicine</vt:lpwstr>
  </property>
  <property fmtid="{D5CDD505-2E9C-101B-9397-08002B2CF9AE}" pid="5" name="Mendeley Recent Style Name 1_1">
    <vt:lpwstr>Cell Reports Medicine</vt:lpwstr>
  </property>
  <property fmtid="{D5CDD505-2E9C-101B-9397-08002B2CF9AE}" pid="6" name="Mendeley Recent Style Id 2_1">
    <vt:lpwstr>http://www.zotero.org/styles/circulation</vt:lpwstr>
  </property>
  <property fmtid="{D5CDD505-2E9C-101B-9397-08002B2CF9AE}" pid="7" name="Mendeley Recent Style Name 2_1">
    <vt:lpwstr>Circulation</vt:lpwstr>
  </property>
  <property fmtid="{D5CDD505-2E9C-101B-9397-08002B2CF9AE}" pid="8" name="Mendeley Recent Style Id 3_1">
    <vt:lpwstr>http://www.zotero.org/styles/diabetes-research-and-clinical-practice</vt:lpwstr>
  </property>
  <property fmtid="{D5CDD505-2E9C-101B-9397-08002B2CF9AE}" pid="9" name="Mendeley Recent Style Name 3_1">
    <vt:lpwstr>Diabetes Research and Clinical Practice</vt:lpwstr>
  </property>
  <property fmtid="{D5CDD505-2E9C-101B-9397-08002B2CF9AE}" pid="10" name="Mendeley Recent Style Id 4_1">
    <vt:lpwstr>http://www.zotero.org/styles/diabetologia</vt:lpwstr>
  </property>
  <property fmtid="{D5CDD505-2E9C-101B-9397-08002B2CF9AE}" pid="11" name="Mendeley Recent Style Name 4_1">
    <vt:lpwstr>Diabetologia</vt:lpwstr>
  </property>
  <property fmtid="{D5CDD505-2E9C-101B-9397-08002B2CF9AE}" pid="12" name="Mendeley Recent Style Id 5_1">
    <vt:lpwstr>http://www.zotero.org/styles/heart</vt:lpwstr>
  </property>
  <property fmtid="{D5CDD505-2E9C-101B-9397-08002B2CF9AE}" pid="13" name="Mendeley Recent Style Name 5_1">
    <vt:lpwstr>Heart</vt:lpwstr>
  </property>
  <property fmtid="{D5CDD505-2E9C-101B-9397-08002B2CF9AE}" pid="14" name="Mendeley Recent Style Id 6_1">
    <vt:lpwstr>http://www.zotero.org/styles/jama</vt:lpwstr>
  </property>
  <property fmtid="{D5CDD505-2E9C-101B-9397-08002B2CF9AE}" pid="15" name="Mendeley Recent Style Name 6_1">
    <vt:lpwstr>JAMA (The Journal of the American Medical Association)</vt:lpwstr>
  </property>
  <property fmtid="{D5CDD505-2E9C-101B-9397-08002B2CF9AE}" pid="16" name="Mendeley Recent Style Id 7_1">
    <vt:lpwstr>http://www.zotero.org/styles/journal-of-the-american-college-of-cardiology</vt:lpwstr>
  </property>
  <property fmtid="{D5CDD505-2E9C-101B-9397-08002B2CF9AE}" pid="17" name="Mendeley Recent Style Name 7_1">
    <vt:lpwstr>Journal of the American College of Cardiology</vt:lpwstr>
  </property>
  <property fmtid="{D5CDD505-2E9C-101B-9397-08002B2CF9AE}" pid="18" name="Mendeley Recent Style Id 8_1">
    <vt:lpwstr>http://www.zotero.org/styles/the-american-journal-of-medicine</vt:lpwstr>
  </property>
  <property fmtid="{D5CDD505-2E9C-101B-9397-08002B2CF9AE}" pid="19" name="Mendeley Recent Style Name 8_1">
    <vt:lpwstr>The American Journal of Medicine</vt:lpwstr>
  </property>
  <property fmtid="{D5CDD505-2E9C-101B-9397-08002B2CF9AE}" pid="20" name="Mendeley Recent Style Id 9_1">
    <vt:lpwstr>http://www.zotero.org/styles/the-lancet</vt:lpwstr>
  </property>
  <property fmtid="{D5CDD505-2E9C-101B-9397-08002B2CF9AE}" pid="21" name="Mendeley Recent Style Name 9_1">
    <vt:lpwstr>The Lancet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b6273f21-7a95-3496-a2ac-0d9bec05c5a0</vt:lpwstr>
  </property>
  <property fmtid="{D5CDD505-2E9C-101B-9397-08002B2CF9AE}" pid="24" name="Mendeley Citation Style_1">
    <vt:lpwstr>http://www.zotero.org/styles/jama</vt:lpwstr>
  </property>
  <property fmtid="{D5CDD505-2E9C-101B-9397-08002B2CF9AE}" pid="25" name="ContentTypeId">
    <vt:lpwstr>0x010100DF86801B3A5C4B4499615D7997A1E075</vt:lpwstr>
  </property>
</Properties>
</file>