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95D" w:rsidRPr="00DF395D" w:rsidRDefault="00DF395D" w:rsidP="00DF395D">
      <w:pPr>
        <w:pStyle w:val="Geenafstand"/>
        <w:spacing w:line="480" w:lineRule="auto"/>
        <w:jc w:val="both"/>
        <w:rPr>
          <w:b/>
          <w:i/>
          <w:lang w:val="en-GB"/>
        </w:rPr>
      </w:pPr>
      <w:r w:rsidRPr="00DF395D">
        <w:rPr>
          <w:b/>
          <w:i/>
          <w:lang w:val="en-GB"/>
        </w:rPr>
        <w:t>SUPPLEMENTARY Table 2. Frequency of diabetes mellitus within the study population</w:t>
      </w:r>
    </w:p>
    <w:tbl>
      <w:tblPr>
        <w:tblStyle w:val="Tabelraster"/>
        <w:tblW w:w="9829" w:type="dxa"/>
        <w:tblLook w:val="04A0" w:firstRow="1" w:lastRow="0" w:firstColumn="1" w:lastColumn="0" w:noHBand="0" w:noVBand="1"/>
      </w:tblPr>
      <w:tblGrid>
        <w:gridCol w:w="903"/>
        <w:gridCol w:w="1058"/>
        <w:gridCol w:w="728"/>
        <w:gridCol w:w="1087"/>
        <w:gridCol w:w="330"/>
        <w:gridCol w:w="1015"/>
        <w:gridCol w:w="686"/>
        <w:gridCol w:w="1129"/>
        <w:gridCol w:w="289"/>
        <w:gridCol w:w="1056"/>
        <w:gridCol w:w="361"/>
        <w:gridCol w:w="1187"/>
      </w:tblGrid>
      <w:tr w:rsidR="00DF395D" w:rsidRPr="00C40392" w:rsidTr="00815EBB">
        <w:trPr>
          <w:trHeight w:val="288"/>
        </w:trPr>
        <w:tc>
          <w:tcPr>
            <w:tcW w:w="903" w:type="dxa"/>
            <w:noWrap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058" w:type="dxa"/>
            <w:noWrap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3160" w:type="dxa"/>
            <w:gridSpan w:val="4"/>
            <w:noWrap/>
            <w:hideMark/>
          </w:tcPr>
          <w:p w:rsidR="00DF395D" w:rsidRPr="00904451" w:rsidRDefault="00DF395D" w:rsidP="00815EBB">
            <w:pPr>
              <w:pStyle w:val="Geenafstand"/>
              <w:jc w:val="center"/>
              <w:rPr>
                <w:b/>
                <w:bCs/>
                <w:sz w:val="18"/>
                <w:lang w:val="en-GB"/>
              </w:rPr>
            </w:pPr>
            <w:r w:rsidRPr="00904451">
              <w:rPr>
                <w:b/>
                <w:bCs/>
                <w:sz w:val="18"/>
                <w:lang w:val="en-GB"/>
              </w:rPr>
              <w:t>Coronary artery disease (CAD)</w:t>
            </w:r>
          </w:p>
        </w:tc>
        <w:tc>
          <w:tcPr>
            <w:tcW w:w="3160" w:type="dxa"/>
            <w:gridSpan w:val="4"/>
            <w:noWrap/>
            <w:hideMark/>
          </w:tcPr>
          <w:p w:rsidR="00DF395D" w:rsidRPr="00904451" w:rsidRDefault="00DF395D" w:rsidP="00815EBB">
            <w:pPr>
              <w:pStyle w:val="Geenafstand"/>
              <w:jc w:val="center"/>
              <w:rPr>
                <w:b/>
                <w:bCs/>
                <w:sz w:val="18"/>
                <w:lang w:val="en-GB"/>
              </w:rPr>
            </w:pPr>
            <w:r w:rsidRPr="00904451">
              <w:rPr>
                <w:b/>
                <w:bCs/>
                <w:sz w:val="18"/>
                <w:lang w:val="en-GB"/>
              </w:rPr>
              <w:t>Aortic Valve Disease</w:t>
            </w:r>
          </w:p>
        </w:tc>
        <w:tc>
          <w:tcPr>
            <w:tcW w:w="1548" w:type="dxa"/>
            <w:gridSpan w:val="2"/>
            <w:noWrap/>
            <w:hideMark/>
          </w:tcPr>
          <w:p w:rsidR="00DF395D" w:rsidRPr="00904451" w:rsidRDefault="00DF395D" w:rsidP="00815EBB">
            <w:pPr>
              <w:pStyle w:val="Geenafstand"/>
              <w:jc w:val="center"/>
              <w:rPr>
                <w:b/>
                <w:bCs/>
                <w:sz w:val="18"/>
                <w:lang w:val="en-GB"/>
              </w:rPr>
            </w:pPr>
            <w:r w:rsidRPr="00904451">
              <w:rPr>
                <w:b/>
                <w:bCs/>
                <w:sz w:val="18"/>
                <w:lang w:val="en-GB"/>
              </w:rPr>
              <w:t>Combined CAD + AVD</w:t>
            </w:r>
          </w:p>
        </w:tc>
      </w:tr>
      <w:tr w:rsidR="00DF395D" w:rsidRPr="00904451" w:rsidTr="00815EBB">
        <w:trPr>
          <w:trHeight w:val="288"/>
        </w:trPr>
        <w:tc>
          <w:tcPr>
            <w:tcW w:w="1961" w:type="dxa"/>
            <w:gridSpan w:val="2"/>
            <w:hideMark/>
          </w:tcPr>
          <w:p w:rsidR="00DF395D" w:rsidRPr="00904451" w:rsidRDefault="00DF395D" w:rsidP="00815EBB">
            <w:pPr>
              <w:pStyle w:val="Geenafstand"/>
              <w:rPr>
                <w:b/>
                <w:bCs/>
                <w:sz w:val="18"/>
                <w:lang w:val="en-GB"/>
              </w:rPr>
            </w:pPr>
            <w:r w:rsidRPr="00904451">
              <w:rPr>
                <w:b/>
                <w:bCs/>
                <w:sz w:val="18"/>
                <w:lang w:val="en-GB"/>
              </w:rPr>
              <w:t>Diabetes</w:t>
            </w:r>
          </w:p>
        </w:tc>
        <w:tc>
          <w:tcPr>
            <w:tcW w:w="1815" w:type="dxa"/>
            <w:gridSpan w:val="2"/>
            <w:hideMark/>
          </w:tcPr>
          <w:p w:rsidR="00DF395D" w:rsidRDefault="00DF395D" w:rsidP="00815EBB">
            <w:pPr>
              <w:pStyle w:val="Geenafstand"/>
              <w:jc w:val="center"/>
              <w:rPr>
                <w:b/>
                <w:bCs/>
                <w:sz w:val="18"/>
                <w:lang w:val="en-GB"/>
              </w:rPr>
            </w:pPr>
            <w:r w:rsidRPr="00904451">
              <w:rPr>
                <w:b/>
                <w:bCs/>
                <w:sz w:val="18"/>
                <w:lang w:val="en-GB"/>
              </w:rPr>
              <w:t>PCI</w:t>
            </w:r>
          </w:p>
          <w:p w:rsidR="00DF395D" w:rsidRPr="00904451" w:rsidRDefault="00DF395D" w:rsidP="00815EBB">
            <w:pPr>
              <w:pStyle w:val="Geenafstand"/>
              <w:jc w:val="center"/>
              <w:rPr>
                <w:b/>
                <w:bCs/>
                <w:sz w:val="18"/>
                <w:lang w:val="en-GB"/>
              </w:rPr>
            </w:pPr>
            <w:r w:rsidRPr="00904451">
              <w:rPr>
                <w:b/>
                <w:bCs/>
                <w:sz w:val="18"/>
                <w:lang w:val="en-GB"/>
              </w:rPr>
              <w:t>n=177,556</w:t>
            </w:r>
          </w:p>
        </w:tc>
        <w:tc>
          <w:tcPr>
            <w:tcW w:w="1345" w:type="dxa"/>
            <w:gridSpan w:val="2"/>
            <w:hideMark/>
          </w:tcPr>
          <w:p w:rsidR="00DF395D" w:rsidRDefault="00DF395D" w:rsidP="00815EBB">
            <w:pPr>
              <w:pStyle w:val="Geenafstand"/>
              <w:jc w:val="center"/>
              <w:rPr>
                <w:b/>
                <w:bCs/>
                <w:sz w:val="18"/>
                <w:lang w:val="en-GB"/>
              </w:rPr>
            </w:pPr>
            <w:r w:rsidRPr="00904451">
              <w:rPr>
                <w:b/>
                <w:bCs/>
                <w:sz w:val="18"/>
                <w:lang w:val="en-GB"/>
              </w:rPr>
              <w:t>CABG</w:t>
            </w:r>
          </w:p>
          <w:p w:rsidR="00DF395D" w:rsidRPr="00904451" w:rsidRDefault="00DF395D" w:rsidP="00815EBB">
            <w:pPr>
              <w:pStyle w:val="Geenafstand"/>
              <w:jc w:val="center"/>
              <w:rPr>
                <w:b/>
                <w:bCs/>
                <w:sz w:val="18"/>
                <w:lang w:val="en-GB"/>
              </w:rPr>
            </w:pPr>
            <w:r>
              <w:rPr>
                <w:b/>
                <w:bCs/>
                <w:sz w:val="18"/>
                <w:lang w:val="en-GB"/>
              </w:rPr>
              <w:t>N=39,069</w:t>
            </w:r>
          </w:p>
        </w:tc>
        <w:tc>
          <w:tcPr>
            <w:tcW w:w="1815" w:type="dxa"/>
            <w:gridSpan w:val="2"/>
            <w:hideMark/>
          </w:tcPr>
          <w:p w:rsidR="00DF395D" w:rsidRDefault="00DF395D" w:rsidP="00815EBB">
            <w:pPr>
              <w:pStyle w:val="Geenafstand"/>
              <w:jc w:val="center"/>
              <w:rPr>
                <w:b/>
                <w:bCs/>
                <w:sz w:val="18"/>
                <w:lang w:val="en-GB"/>
              </w:rPr>
            </w:pPr>
            <w:r w:rsidRPr="00904451">
              <w:rPr>
                <w:b/>
                <w:bCs/>
                <w:sz w:val="18"/>
                <w:lang w:val="en-GB"/>
              </w:rPr>
              <w:t>AVR</w:t>
            </w:r>
          </w:p>
          <w:p w:rsidR="00DF395D" w:rsidRPr="00904451" w:rsidRDefault="00DF395D" w:rsidP="00815EBB">
            <w:pPr>
              <w:pStyle w:val="Geenafstand"/>
              <w:jc w:val="center"/>
              <w:rPr>
                <w:b/>
                <w:bCs/>
                <w:sz w:val="18"/>
                <w:lang w:val="en-GB"/>
              </w:rPr>
            </w:pPr>
            <w:r>
              <w:rPr>
                <w:b/>
                <w:bCs/>
                <w:sz w:val="18"/>
                <w:lang w:val="en-GB"/>
              </w:rPr>
              <w:t>N=8,028</w:t>
            </w:r>
          </w:p>
        </w:tc>
        <w:tc>
          <w:tcPr>
            <w:tcW w:w="1345" w:type="dxa"/>
            <w:gridSpan w:val="2"/>
            <w:hideMark/>
          </w:tcPr>
          <w:p w:rsidR="00DF395D" w:rsidRDefault="00DF395D" w:rsidP="00815EBB">
            <w:pPr>
              <w:pStyle w:val="Geenafstand"/>
              <w:jc w:val="center"/>
              <w:rPr>
                <w:b/>
                <w:bCs/>
                <w:sz w:val="18"/>
                <w:lang w:val="en-GB"/>
              </w:rPr>
            </w:pPr>
            <w:r w:rsidRPr="00904451">
              <w:rPr>
                <w:b/>
                <w:bCs/>
                <w:sz w:val="18"/>
                <w:lang w:val="en-GB"/>
              </w:rPr>
              <w:t>TAVI</w:t>
            </w:r>
          </w:p>
          <w:p w:rsidR="00DF395D" w:rsidRPr="00904451" w:rsidRDefault="00DF395D" w:rsidP="00815EBB">
            <w:pPr>
              <w:pStyle w:val="Geenafstand"/>
              <w:jc w:val="center"/>
              <w:rPr>
                <w:b/>
                <w:bCs/>
                <w:sz w:val="18"/>
                <w:lang w:val="en-GB"/>
              </w:rPr>
            </w:pPr>
            <w:r>
              <w:rPr>
                <w:b/>
                <w:bCs/>
                <w:sz w:val="18"/>
                <w:lang w:val="en-GB"/>
              </w:rPr>
              <w:t>N=11,819</w:t>
            </w:r>
          </w:p>
        </w:tc>
        <w:tc>
          <w:tcPr>
            <w:tcW w:w="1548" w:type="dxa"/>
            <w:gridSpan w:val="2"/>
            <w:hideMark/>
          </w:tcPr>
          <w:p w:rsidR="00DF395D" w:rsidRDefault="00DF395D" w:rsidP="00815EBB">
            <w:pPr>
              <w:pStyle w:val="Geenafstand"/>
              <w:jc w:val="center"/>
              <w:rPr>
                <w:b/>
                <w:bCs/>
                <w:sz w:val="18"/>
                <w:lang w:val="en-GB"/>
              </w:rPr>
            </w:pPr>
            <w:r w:rsidRPr="00904451">
              <w:rPr>
                <w:b/>
                <w:bCs/>
                <w:sz w:val="18"/>
                <w:lang w:val="en-GB"/>
              </w:rPr>
              <w:t>CABG+AVR</w:t>
            </w:r>
          </w:p>
          <w:p w:rsidR="00DF395D" w:rsidRPr="00904451" w:rsidRDefault="00DF395D" w:rsidP="00815EBB">
            <w:pPr>
              <w:pStyle w:val="Geenafstand"/>
              <w:jc w:val="center"/>
              <w:rPr>
                <w:b/>
                <w:bCs/>
                <w:sz w:val="18"/>
                <w:lang w:val="en-GB"/>
              </w:rPr>
            </w:pPr>
            <w:r>
              <w:rPr>
                <w:b/>
                <w:bCs/>
                <w:sz w:val="18"/>
                <w:lang w:val="en-GB"/>
              </w:rPr>
              <w:t>N=4,888</w:t>
            </w:r>
          </w:p>
        </w:tc>
      </w:tr>
      <w:tr w:rsidR="00DF395D" w:rsidRPr="00904451" w:rsidTr="00815EBB">
        <w:trPr>
          <w:trHeight w:val="288"/>
        </w:trPr>
        <w:tc>
          <w:tcPr>
            <w:tcW w:w="1961" w:type="dxa"/>
            <w:gridSpan w:val="2"/>
            <w:hideMark/>
          </w:tcPr>
          <w:p w:rsidR="00DF395D" w:rsidRPr="00904451" w:rsidRDefault="00DF395D" w:rsidP="00815EBB">
            <w:pPr>
              <w:pStyle w:val="Geenafstand"/>
              <w:rPr>
                <w:b/>
                <w:bCs/>
                <w:sz w:val="18"/>
                <w:lang w:val="en-GB"/>
              </w:rPr>
            </w:pPr>
            <w:r w:rsidRPr="00904451">
              <w:rPr>
                <w:b/>
                <w:bCs/>
                <w:sz w:val="18"/>
                <w:lang w:val="en-GB"/>
              </w:rPr>
              <w:t>DM</w:t>
            </w:r>
          </w:p>
        </w:tc>
        <w:tc>
          <w:tcPr>
            <w:tcW w:w="1815" w:type="dxa"/>
            <w:gridSpan w:val="2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37,512 (21.1%)</w:t>
            </w:r>
          </w:p>
        </w:tc>
        <w:tc>
          <w:tcPr>
            <w:tcW w:w="1345" w:type="dxa"/>
            <w:gridSpan w:val="2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10,437 (26.7%)</w:t>
            </w:r>
          </w:p>
        </w:tc>
        <w:tc>
          <w:tcPr>
            <w:tcW w:w="1815" w:type="dxa"/>
            <w:gridSpan w:val="2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1,429 (17.8%)</w:t>
            </w:r>
          </w:p>
        </w:tc>
        <w:tc>
          <w:tcPr>
            <w:tcW w:w="1345" w:type="dxa"/>
            <w:gridSpan w:val="2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3,258 (27.6%)</w:t>
            </w:r>
          </w:p>
        </w:tc>
        <w:tc>
          <w:tcPr>
            <w:tcW w:w="1548" w:type="dxa"/>
            <w:gridSpan w:val="2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1,361 (27.8%)</w:t>
            </w:r>
          </w:p>
        </w:tc>
      </w:tr>
      <w:tr w:rsidR="00DF395D" w:rsidRPr="00904451" w:rsidTr="00815EBB">
        <w:trPr>
          <w:trHeight w:val="564"/>
        </w:trPr>
        <w:tc>
          <w:tcPr>
            <w:tcW w:w="903" w:type="dxa"/>
            <w:vMerge w:val="restart"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 </w:t>
            </w:r>
          </w:p>
        </w:tc>
        <w:tc>
          <w:tcPr>
            <w:tcW w:w="1058" w:type="dxa"/>
            <w:hideMark/>
          </w:tcPr>
          <w:p w:rsidR="00DF395D" w:rsidRPr="00904451" w:rsidRDefault="00DF395D" w:rsidP="00815EBB">
            <w:pPr>
              <w:pStyle w:val="Geenafstand"/>
              <w:rPr>
                <w:b/>
                <w:bCs/>
                <w:sz w:val="18"/>
                <w:lang w:val="en-GB"/>
              </w:rPr>
            </w:pPr>
            <w:r w:rsidRPr="00904451">
              <w:rPr>
                <w:b/>
                <w:bCs/>
                <w:sz w:val="18"/>
                <w:lang w:val="en-GB"/>
              </w:rPr>
              <w:t>Diet</w:t>
            </w:r>
          </w:p>
        </w:tc>
        <w:tc>
          <w:tcPr>
            <w:tcW w:w="728" w:type="dxa"/>
            <w:vMerge w:val="restart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 </w:t>
            </w:r>
          </w:p>
        </w:tc>
        <w:tc>
          <w:tcPr>
            <w:tcW w:w="1087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424 (0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2%)</w:t>
            </w:r>
          </w:p>
        </w:tc>
        <w:tc>
          <w:tcPr>
            <w:tcW w:w="330" w:type="dxa"/>
            <w:vMerge w:val="restart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 </w:t>
            </w:r>
          </w:p>
        </w:tc>
        <w:tc>
          <w:tcPr>
            <w:tcW w:w="1015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307 (0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8%)</w:t>
            </w:r>
          </w:p>
        </w:tc>
        <w:tc>
          <w:tcPr>
            <w:tcW w:w="686" w:type="dxa"/>
            <w:vMerge w:val="restart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 </w:t>
            </w:r>
          </w:p>
        </w:tc>
        <w:tc>
          <w:tcPr>
            <w:tcW w:w="1129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72 (0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9%)</w:t>
            </w:r>
          </w:p>
        </w:tc>
        <w:tc>
          <w:tcPr>
            <w:tcW w:w="289" w:type="dxa"/>
            <w:vMerge w:val="restart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 </w:t>
            </w:r>
          </w:p>
        </w:tc>
        <w:tc>
          <w:tcPr>
            <w:tcW w:w="1056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154 (1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3%)</w:t>
            </w:r>
          </w:p>
        </w:tc>
        <w:tc>
          <w:tcPr>
            <w:tcW w:w="361" w:type="dxa"/>
            <w:vMerge w:val="restart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 </w:t>
            </w:r>
          </w:p>
        </w:tc>
        <w:tc>
          <w:tcPr>
            <w:tcW w:w="1187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39 (0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8%)</w:t>
            </w:r>
          </w:p>
        </w:tc>
      </w:tr>
      <w:tr w:rsidR="00DF395D" w:rsidRPr="00904451" w:rsidTr="00815EBB">
        <w:trPr>
          <w:trHeight w:val="564"/>
        </w:trPr>
        <w:tc>
          <w:tcPr>
            <w:tcW w:w="903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058" w:type="dxa"/>
            <w:hideMark/>
          </w:tcPr>
          <w:p w:rsidR="00DF395D" w:rsidRPr="00904451" w:rsidRDefault="00DF395D" w:rsidP="00815EBB">
            <w:pPr>
              <w:pStyle w:val="Geenafstand"/>
              <w:rPr>
                <w:b/>
                <w:bCs/>
                <w:sz w:val="18"/>
                <w:lang w:val="en-GB"/>
              </w:rPr>
            </w:pPr>
            <w:r w:rsidRPr="00904451">
              <w:rPr>
                <w:b/>
                <w:bCs/>
                <w:sz w:val="18"/>
                <w:lang w:val="en-GB"/>
              </w:rPr>
              <w:t>Oral medication</w:t>
            </w:r>
          </w:p>
        </w:tc>
        <w:tc>
          <w:tcPr>
            <w:tcW w:w="728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087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11</w:t>
            </w:r>
            <w:r>
              <w:rPr>
                <w:sz w:val="18"/>
                <w:lang w:val="en-GB"/>
              </w:rPr>
              <w:t>,</w:t>
            </w:r>
            <w:r w:rsidRPr="00904451">
              <w:rPr>
                <w:sz w:val="18"/>
                <w:lang w:val="en-GB"/>
              </w:rPr>
              <w:t>914 (6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7%)</w:t>
            </w:r>
          </w:p>
        </w:tc>
        <w:tc>
          <w:tcPr>
            <w:tcW w:w="330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015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4</w:t>
            </w:r>
            <w:r>
              <w:rPr>
                <w:sz w:val="18"/>
                <w:lang w:val="en-GB"/>
              </w:rPr>
              <w:t>,</w:t>
            </w:r>
            <w:r w:rsidRPr="00904451">
              <w:rPr>
                <w:sz w:val="18"/>
                <w:lang w:val="en-GB"/>
              </w:rPr>
              <w:t>936 (12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6%)</w:t>
            </w:r>
          </w:p>
        </w:tc>
        <w:tc>
          <w:tcPr>
            <w:tcW w:w="686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129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741 (9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2%)</w:t>
            </w:r>
          </w:p>
        </w:tc>
        <w:tc>
          <w:tcPr>
            <w:tcW w:w="289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056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1</w:t>
            </w:r>
            <w:r>
              <w:rPr>
                <w:sz w:val="18"/>
                <w:lang w:val="en-GB"/>
              </w:rPr>
              <w:t>,</w:t>
            </w:r>
            <w:r w:rsidRPr="00904451">
              <w:rPr>
                <w:sz w:val="18"/>
                <w:lang w:val="en-GB"/>
              </w:rPr>
              <w:t>626 (13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8%)</w:t>
            </w:r>
          </w:p>
        </w:tc>
        <w:tc>
          <w:tcPr>
            <w:tcW w:w="361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187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706 (14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4%)</w:t>
            </w:r>
          </w:p>
        </w:tc>
      </w:tr>
      <w:tr w:rsidR="00DF395D" w:rsidRPr="00904451" w:rsidTr="00815EBB">
        <w:trPr>
          <w:trHeight w:val="564"/>
        </w:trPr>
        <w:tc>
          <w:tcPr>
            <w:tcW w:w="903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058" w:type="dxa"/>
            <w:hideMark/>
          </w:tcPr>
          <w:p w:rsidR="00DF395D" w:rsidRPr="00904451" w:rsidRDefault="00B15B58" w:rsidP="00815EBB">
            <w:pPr>
              <w:pStyle w:val="Geenafstand"/>
              <w:rPr>
                <w:b/>
                <w:bCs/>
                <w:sz w:val="18"/>
                <w:lang w:val="en-GB"/>
              </w:rPr>
            </w:pPr>
            <w:r w:rsidRPr="00904451">
              <w:rPr>
                <w:b/>
                <w:bCs/>
                <w:sz w:val="18"/>
                <w:lang w:val="en-GB"/>
              </w:rPr>
              <w:t>Insuli</w:t>
            </w:r>
            <w:bookmarkStart w:id="0" w:name="_GoBack"/>
            <w:bookmarkEnd w:id="0"/>
            <w:r w:rsidRPr="00904451">
              <w:rPr>
                <w:b/>
                <w:bCs/>
                <w:sz w:val="18"/>
                <w:lang w:val="en-GB"/>
              </w:rPr>
              <w:t>n</w:t>
            </w:r>
          </w:p>
        </w:tc>
        <w:tc>
          <w:tcPr>
            <w:tcW w:w="728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087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7474 (4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2%)</w:t>
            </w:r>
          </w:p>
        </w:tc>
        <w:tc>
          <w:tcPr>
            <w:tcW w:w="330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015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3</w:t>
            </w:r>
            <w:r>
              <w:rPr>
                <w:sz w:val="18"/>
                <w:lang w:val="en-GB"/>
              </w:rPr>
              <w:t>,</w:t>
            </w:r>
            <w:r w:rsidRPr="00904451">
              <w:rPr>
                <w:sz w:val="18"/>
                <w:lang w:val="en-GB"/>
              </w:rPr>
              <w:t>786 (9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7%)</w:t>
            </w:r>
          </w:p>
        </w:tc>
        <w:tc>
          <w:tcPr>
            <w:tcW w:w="686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129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411 (5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1%)</w:t>
            </w:r>
          </w:p>
        </w:tc>
        <w:tc>
          <w:tcPr>
            <w:tcW w:w="289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056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1</w:t>
            </w:r>
            <w:r>
              <w:rPr>
                <w:sz w:val="18"/>
                <w:lang w:val="en-GB"/>
              </w:rPr>
              <w:t>,</w:t>
            </w:r>
            <w:r w:rsidRPr="00904451">
              <w:rPr>
                <w:sz w:val="18"/>
                <w:lang w:val="en-GB"/>
              </w:rPr>
              <w:t>065 (9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0%)</w:t>
            </w:r>
          </w:p>
        </w:tc>
        <w:tc>
          <w:tcPr>
            <w:tcW w:w="361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187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429 (8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8%)</w:t>
            </w:r>
          </w:p>
        </w:tc>
      </w:tr>
      <w:tr w:rsidR="00DF395D" w:rsidRPr="00904451" w:rsidTr="00815EBB">
        <w:trPr>
          <w:trHeight w:val="564"/>
        </w:trPr>
        <w:tc>
          <w:tcPr>
            <w:tcW w:w="903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058" w:type="dxa"/>
            <w:hideMark/>
          </w:tcPr>
          <w:p w:rsidR="00DF395D" w:rsidRPr="00904451" w:rsidRDefault="00DF395D" w:rsidP="00815EBB">
            <w:pPr>
              <w:pStyle w:val="Geenafstand"/>
              <w:rPr>
                <w:b/>
                <w:bCs/>
                <w:sz w:val="18"/>
                <w:lang w:val="en-GB"/>
              </w:rPr>
            </w:pPr>
            <w:r w:rsidRPr="00904451">
              <w:rPr>
                <w:b/>
                <w:bCs/>
                <w:sz w:val="18"/>
                <w:lang w:val="en-GB"/>
              </w:rPr>
              <w:t>Other treatment</w:t>
            </w:r>
          </w:p>
        </w:tc>
        <w:tc>
          <w:tcPr>
            <w:tcW w:w="728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087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624 (0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4%)</w:t>
            </w:r>
          </w:p>
        </w:tc>
        <w:tc>
          <w:tcPr>
            <w:tcW w:w="330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015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450 (1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2%)</w:t>
            </w:r>
          </w:p>
        </w:tc>
        <w:tc>
          <w:tcPr>
            <w:tcW w:w="686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129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65 (0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8%)</w:t>
            </w:r>
          </w:p>
        </w:tc>
        <w:tc>
          <w:tcPr>
            <w:tcW w:w="289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056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44 (0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4%)</w:t>
            </w:r>
          </w:p>
        </w:tc>
        <w:tc>
          <w:tcPr>
            <w:tcW w:w="361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187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75 (1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5%)</w:t>
            </w:r>
          </w:p>
        </w:tc>
      </w:tr>
      <w:tr w:rsidR="00DF395D" w:rsidRPr="00904451" w:rsidTr="00815EBB">
        <w:trPr>
          <w:trHeight w:val="564"/>
        </w:trPr>
        <w:tc>
          <w:tcPr>
            <w:tcW w:w="903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058" w:type="dxa"/>
            <w:hideMark/>
          </w:tcPr>
          <w:p w:rsidR="00DF395D" w:rsidRPr="00904451" w:rsidRDefault="00DF395D" w:rsidP="00815EBB">
            <w:pPr>
              <w:pStyle w:val="Geenafstand"/>
              <w:rPr>
                <w:b/>
                <w:bCs/>
                <w:sz w:val="18"/>
                <w:lang w:val="en-GB"/>
              </w:rPr>
            </w:pPr>
            <w:r w:rsidRPr="00904451">
              <w:rPr>
                <w:b/>
                <w:bCs/>
                <w:sz w:val="18"/>
                <w:lang w:val="en-GB"/>
              </w:rPr>
              <w:t>No treatment</w:t>
            </w:r>
          </w:p>
        </w:tc>
        <w:tc>
          <w:tcPr>
            <w:tcW w:w="728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087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968 (0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5%)</w:t>
            </w:r>
          </w:p>
        </w:tc>
        <w:tc>
          <w:tcPr>
            <w:tcW w:w="330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015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238 (0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6%)</w:t>
            </w:r>
          </w:p>
        </w:tc>
        <w:tc>
          <w:tcPr>
            <w:tcW w:w="686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129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32 (0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4%)</w:t>
            </w:r>
          </w:p>
        </w:tc>
        <w:tc>
          <w:tcPr>
            <w:tcW w:w="289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056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67 (0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6%)</w:t>
            </w:r>
          </w:p>
        </w:tc>
        <w:tc>
          <w:tcPr>
            <w:tcW w:w="361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187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30 (0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6%)</w:t>
            </w:r>
          </w:p>
        </w:tc>
      </w:tr>
      <w:tr w:rsidR="00DF395D" w:rsidRPr="00904451" w:rsidTr="00815EBB">
        <w:trPr>
          <w:trHeight w:val="564"/>
        </w:trPr>
        <w:tc>
          <w:tcPr>
            <w:tcW w:w="903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058" w:type="dxa"/>
            <w:hideMark/>
          </w:tcPr>
          <w:p w:rsidR="00DF395D" w:rsidRPr="00904451" w:rsidRDefault="00DF395D" w:rsidP="00815EBB">
            <w:pPr>
              <w:pStyle w:val="Geenafstand"/>
              <w:rPr>
                <w:b/>
                <w:bCs/>
                <w:sz w:val="18"/>
                <w:lang w:val="en-GB"/>
              </w:rPr>
            </w:pPr>
            <w:r w:rsidRPr="00904451">
              <w:rPr>
                <w:b/>
                <w:bCs/>
                <w:sz w:val="18"/>
                <w:lang w:val="en-GB"/>
              </w:rPr>
              <w:t>Treatment unknown</w:t>
            </w:r>
          </w:p>
        </w:tc>
        <w:tc>
          <w:tcPr>
            <w:tcW w:w="728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087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16</w:t>
            </w:r>
            <w:r>
              <w:rPr>
                <w:sz w:val="18"/>
                <w:lang w:val="en-GB"/>
              </w:rPr>
              <w:t>,</w:t>
            </w:r>
            <w:r w:rsidRPr="00904451">
              <w:rPr>
                <w:sz w:val="18"/>
                <w:lang w:val="en-GB"/>
              </w:rPr>
              <w:t>108 (9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1%)</w:t>
            </w:r>
          </w:p>
        </w:tc>
        <w:tc>
          <w:tcPr>
            <w:tcW w:w="330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015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720 (1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8%)</w:t>
            </w:r>
          </w:p>
        </w:tc>
        <w:tc>
          <w:tcPr>
            <w:tcW w:w="686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129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108 (1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3%)</w:t>
            </w:r>
          </w:p>
        </w:tc>
        <w:tc>
          <w:tcPr>
            <w:tcW w:w="289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056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302 (2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6%)</w:t>
            </w:r>
          </w:p>
        </w:tc>
        <w:tc>
          <w:tcPr>
            <w:tcW w:w="361" w:type="dxa"/>
            <w:vMerge/>
            <w:hideMark/>
          </w:tcPr>
          <w:p w:rsidR="00DF395D" w:rsidRPr="00904451" w:rsidRDefault="00DF395D" w:rsidP="00815EBB">
            <w:pPr>
              <w:pStyle w:val="Geenafstand"/>
              <w:jc w:val="both"/>
              <w:rPr>
                <w:sz w:val="18"/>
                <w:lang w:val="en-GB"/>
              </w:rPr>
            </w:pPr>
          </w:p>
        </w:tc>
        <w:tc>
          <w:tcPr>
            <w:tcW w:w="1187" w:type="dxa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82 (1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7%)</w:t>
            </w:r>
          </w:p>
        </w:tc>
      </w:tr>
      <w:tr w:rsidR="00DF395D" w:rsidRPr="00904451" w:rsidTr="00815EBB">
        <w:trPr>
          <w:trHeight w:val="288"/>
        </w:trPr>
        <w:tc>
          <w:tcPr>
            <w:tcW w:w="1961" w:type="dxa"/>
            <w:gridSpan w:val="2"/>
            <w:hideMark/>
          </w:tcPr>
          <w:p w:rsidR="00DF395D" w:rsidRPr="00904451" w:rsidRDefault="00DF395D" w:rsidP="00815EBB">
            <w:pPr>
              <w:pStyle w:val="Geenafstand"/>
              <w:rPr>
                <w:b/>
                <w:bCs/>
                <w:sz w:val="18"/>
                <w:lang w:val="en-GB"/>
              </w:rPr>
            </w:pPr>
            <w:r w:rsidRPr="00904451">
              <w:rPr>
                <w:b/>
                <w:bCs/>
                <w:sz w:val="18"/>
                <w:lang w:val="en-GB"/>
              </w:rPr>
              <w:t>No DM</w:t>
            </w:r>
          </w:p>
        </w:tc>
        <w:tc>
          <w:tcPr>
            <w:tcW w:w="1815" w:type="dxa"/>
            <w:gridSpan w:val="2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136</w:t>
            </w:r>
            <w:r>
              <w:rPr>
                <w:sz w:val="18"/>
                <w:lang w:val="en-GB"/>
              </w:rPr>
              <w:t>,</w:t>
            </w:r>
            <w:r w:rsidRPr="00904451">
              <w:rPr>
                <w:sz w:val="18"/>
                <w:lang w:val="en-GB"/>
              </w:rPr>
              <w:t>071 (76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6%)</w:t>
            </w:r>
          </w:p>
        </w:tc>
        <w:tc>
          <w:tcPr>
            <w:tcW w:w="1345" w:type="dxa"/>
            <w:gridSpan w:val="2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28</w:t>
            </w:r>
            <w:r>
              <w:rPr>
                <w:sz w:val="18"/>
                <w:lang w:val="en-GB"/>
              </w:rPr>
              <w:t>,</w:t>
            </w:r>
            <w:r w:rsidRPr="00904451">
              <w:rPr>
                <w:sz w:val="18"/>
                <w:lang w:val="en-GB"/>
              </w:rPr>
              <w:t>503 (73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0%)</w:t>
            </w:r>
          </w:p>
        </w:tc>
        <w:tc>
          <w:tcPr>
            <w:tcW w:w="1815" w:type="dxa"/>
            <w:gridSpan w:val="2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6</w:t>
            </w:r>
            <w:r>
              <w:rPr>
                <w:sz w:val="18"/>
                <w:lang w:val="en-GB"/>
              </w:rPr>
              <w:t>,</w:t>
            </w:r>
            <w:r w:rsidRPr="00904451">
              <w:rPr>
                <w:sz w:val="18"/>
                <w:lang w:val="en-GB"/>
              </w:rPr>
              <w:t>556 (81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7%)</w:t>
            </w:r>
          </w:p>
        </w:tc>
        <w:tc>
          <w:tcPr>
            <w:tcW w:w="1345" w:type="dxa"/>
            <w:gridSpan w:val="2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8</w:t>
            </w:r>
            <w:r>
              <w:rPr>
                <w:sz w:val="18"/>
                <w:lang w:val="en-GB"/>
              </w:rPr>
              <w:t>,</w:t>
            </w:r>
            <w:r w:rsidRPr="00904451">
              <w:rPr>
                <w:sz w:val="18"/>
                <w:lang w:val="en-GB"/>
              </w:rPr>
              <w:t>506 (72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6%)</w:t>
            </w:r>
          </w:p>
        </w:tc>
        <w:tc>
          <w:tcPr>
            <w:tcW w:w="1548" w:type="dxa"/>
            <w:gridSpan w:val="2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3</w:t>
            </w:r>
            <w:r>
              <w:rPr>
                <w:sz w:val="18"/>
                <w:lang w:val="en-GB"/>
              </w:rPr>
              <w:t>,</w:t>
            </w:r>
            <w:r w:rsidRPr="00904451">
              <w:rPr>
                <w:sz w:val="18"/>
                <w:lang w:val="en-GB"/>
              </w:rPr>
              <w:t>521 (72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0%)</w:t>
            </w:r>
          </w:p>
        </w:tc>
      </w:tr>
      <w:tr w:rsidR="00DF395D" w:rsidRPr="00904451" w:rsidTr="00815EBB">
        <w:trPr>
          <w:trHeight w:val="288"/>
        </w:trPr>
        <w:tc>
          <w:tcPr>
            <w:tcW w:w="1961" w:type="dxa"/>
            <w:gridSpan w:val="2"/>
            <w:hideMark/>
          </w:tcPr>
          <w:p w:rsidR="00DF395D" w:rsidRPr="00904451" w:rsidRDefault="00DF395D" w:rsidP="00815EBB">
            <w:pPr>
              <w:pStyle w:val="Geenafstand"/>
              <w:rPr>
                <w:b/>
                <w:bCs/>
                <w:sz w:val="18"/>
                <w:lang w:val="en-GB"/>
              </w:rPr>
            </w:pPr>
            <w:r w:rsidRPr="00904451">
              <w:rPr>
                <w:b/>
                <w:bCs/>
                <w:sz w:val="18"/>
                <w:lang w:val="en-GB"/>
              </w:rPr>
              <w:t>Missing</w:t>
            </w:r>
          </w:p>
        </w:tc>
        <w:tc>
          <w:tcPr>
            <w:tcW w:w="1815" w:type="dxa"/>
            <w:gridSpan w:val="2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3</w:t>
            </w:r>
            <w:r>
              <w:rPr>
                <w:sz w:val="18"/>
                <w:lang w:val="en-GB"/>
              </w:rPr>
              <w:t>,</w:t>
            </w:r>
            <w:r w:rsidRPr="00904451">
              <w:rPr>
                <w:sz w:val="18"/>
                <w:lang w:val="en-GB"/>
              </w:rPr>
              <w:t>973 (2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2%)</w:t>
            </w:r>
          </w:p>
        </w:tc>
        <w:tc>
          <w:tcPr>
            <w:tcW w:w="1345" w:type="dxa"/>
            <w:gridSpan w:val="2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129 (0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3%)</w:t>
            </w:r>
          </w:p>
        </w:tc>
        <w:tc>
          <w:tcPr>
            <w:tcW w:w="1815" w:type="dxa"/>
            <w:gridSpan w:val="2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43 (0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5%)</w:t>
            </w:r>
          </w:p>
        </w:tc>
        <w:tc>
          <w:tcPr>
            <w:tcW w:w="1345" w:type="dxa"/>
            <w:gridSpan w:val="2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55 (0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5%)</w:t>
            </w:r>
          </w:p>
        </w:tc>
        <w:tc>
          <w:tcPr>
            <w:tcW w:w="1548" w:type="dxa"/>
            <w:gridSpan w:val="2"/>
            <w:hideMark/>
          </w:tcPr>
          <w:p w:rsidR="00DF395D" w:rsidRPr="00904451" w:rsidRDefault="00DF395D" w:rsidP="00815EBB">
            <w:pPr>
              <w:pStyle w:val="Geenafstand"/>
              <w:rPr>
                <w:sz w:val="18"/>
                <w:lang w:val="en-GB"/>
              </w:rPr>
            </w:pPr>
            <w:r w:rsidRPr="00904451">
              <w:rPr>
                <w:sz w:val="18"/>
                <w:lang w:val="en-GB"/>
              </w:rPr>
              <w:t>6 (0</w:t>
            </w:r>
            <w:r>
              <w:rPr>
                <w:sz w:val="18"/>
                <w:lang w:val="en-GB"/>
              </w:rPr>
              <w:t>.</w:t>
            </w:r>
            <w:r w:rsidRPr="00904451">
              <w:rPr>
                <w:sz w:val="18"/>
                <w:lang w:val="en-GB"/>
              </w:rPr>
              <w:t>1%)</w:t>
            </w:r>
          </w:p>
        </w:tc>
      </w:tr>
    </w:tbl>
    <w:p w:rsidR="005920CA" w:rsidRDefault="00B15B58"/>
    <w:sectPr w:rsidR="005920CA" w:rsidSect="00DF395D">
      <w:pgSz w:w="11906" w:h="16838"/>
      <w:pgMar w:top="720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261"/>
    <w:rsid w:val="003649C9"/>
    <w:rsid w:val="00B15B58"/>
    <w:rsid w:val="00B43B96"/>
    <w:rsid w:val="00BA6F81"/>
    <w:rsid w:val="00D25261"/>
    <w:rsid w:val="00DF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EC3B6-4261-41F5-BDF4-C1AC82CE6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395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F395D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DF3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777</Characters>
  <Application>Microsoft Office Word</Application>
  <DocSecurity>0</DocSecurity>
  <Lines>6</Lines>
  <Paragraphs>1</Paragraphs>
  <ScaleCrop>false</ScaleCrop>
  <Company>Catharina Ziekenhuis Eindhoven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Slingerland</dc:creator>
  <cp:keywords/>
  <dc:description/>
  <cp:lastModifiedBy>Stacey Slingerland</cp:lastModifiedBy>
  <cp:revision>4</cp:revision>
  <dcterms:created xsi:type="dcterms:W3CDTF">2022-09-22T11:12:00Z</dcterms:created>
  <dcterms:modified xsi:type="dcterms:W3CDTF">2023-01-30T21:40:00Z</dcterms:modified>
</cp:coreProperties>
</file>