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0D8B7" w14:textId="148CBD8E" w:rsidR="004D3728" w:rsidRDefault="00E65D3A" w:rsidP="004D3728">
      <w:pPr>
        <w:widowControl/>
        <w:jc w:val="center"/>
        <w:rPr>
          <w:rFonts w:eastAsia="標楷體"/>
          <w:b/>
          <w:bCs/>
          <w:sz w:val="28"/>
          <w:szCs w:val="24"/>
        </w:rPr>
      </w:pPr>
      <w:r>
        <w:rPr>
          <w:rFonts w:eastAsia="標楷體" w:hint="eastAsia"/>
          <w:b/>
          <w:bCs/>
          <w:sz w:val="28"/>
          <w:szCs w:val="24"/>
        </w:rPr>
        <w:t>Supplementa</w:t>
      </w:r>
      <w:r>
        <w:rPr>
          <w:rFonts w:eastAsia="標楷體"/>
          <w:b/>
          <w:bCs/>
          <w:sz w:val="28"/>
          <w:szCs w:val="24"/>
        </w:rPr>
        <w:t>ry</w:t>
      </w:r>
      <w:r>
        <w:rPr>
          <w:rFonts w:eastAsia="標楷體" w:hint="eastAsia"/>
          <w:b/>
          <w:bCs/>
          <w:sz w:val="28"/>
          <w:szCs w:val="24"/>
        </w:rPr>
        <w:t xml:space="preserve"> </w:t>
      </w:r>
      <w:r w:rsidR="004D3728">
        <w:rPr>
          <w:rFonts w:eastAsia="標楷體" w:hint="eastAsia"/>
          <w:b/>
          <w:bCs/>
          <w:sz w:val="28"/>
          <w:szCs w:val="24"/>
        </w:rPr>
        <w:t>data</w:t>
      </w:r>
    </w:p>
    <w:p w14:paraId="6096C1EA" w14:textId="77777777" w:rsidR="004D3728" w:rsidRDefault="004D3728" w:rsidP="004D3728">
      <w:pPr>
        <w:widowControl/>
        <w:jc w:val="center"/>
        <w:rPr>
          <w:rFonts w:eastAsia="標楷體"/>
          <w:b/>
          <w:bCs/>
          <w:sz w:val="28"/>
          <w:szCs w:val="24"/>
        </w:rPr>
      </w:pPr>
    </w:p>
    <w:p w14:paraId="129A1B42" w14:textId="796AAFB1" w:rsidR="004D3728" w:rsidRPr="00843759" w:rsidRDefault="00D83E02" w:rsidP="00843759">
      <w:pPr>
        <w:widowControl/>
        <w:spacing w:line="480" w:lineRule="auto"/>
        <w:rPr>
          <w:rFonts w:eastAsia="標楷體"/>
          <w:b/>
          <w:bCs/>
          <w:szCs w:val="24"/>
        </w:rPr>
      </w:pPr>
      <w:r w:rsidRPr="00D83E02">
        <w:rPr>
          <w:rFonts w:eastAsia="標楷體"/>
          <w:b/>
          <w:bCs/>
          <w:szCs w:val="24"/>
        </w:rPr>
        <w:t xml:space="preserve">Supplemental </w:t>
      </w:r>
      <w:r w:rsidR="004D3728" w:rsidRPr="00843759">
        <w:rPr>
          <w:rFonts w:eastAsia="標楷體"/>
          <w:b/>
          <w:bCs/>
          <w:szCs w:val="24"/>
        </w:rPr>
        <w:t xml:space="preserve">Figure 1. </w:t>
      </w:r>
      <w:r w:rsidR="004D3728" w:rsidRPr="00843759">
        <w:rPr>
          <w:rFonts w:eastAsia="標楷體"/>
          <w:bCs/>
          <w:szCs w:val="24"/>
        </w:rPr>
        <w:t xml:space="preserve">Overview </w:t>
      </w:r>
      <w:r w:rsidR="00B1153A" w:rsidRPr="00843759">
        <w:rPr>
          <w:rFonts w:eastAsia="標楷體"/>
          <w:bCs/>
          <w:szCs w:val="24"/>
        </w:rPr>
        <w:t>of N</w:t>
      </w:r>
      <w:r w:rsidR="004D3728" w:rsidRPr="00843759">
        <w:rPr>
          <w:rFonts w:eastAsia="標楷體"/>
          <w:bCs/>
          <w:szCs w:val="24"/>
        </w:rPr>
        <w:t xml:space="preserve">ested </w:t>
      </w:r>
      <w:r w:rsidR="00B1153A" w:rsidRPr="00843759">
        <w:rPr>
          <w:rFonts w:eastAsia="標楷體"/>
          <w:bCs/>
          <w:szCs w:val="24"/>
        </w:rPr>
        <w:t>C</w:t>
      </w:r>
      <w:r w:rsidR="004D3728" w:rsidRPr="00843759">
        <w:rPr>
          <w:rFonts w:eastAsia="標楷體"/>
          <w:bCs/>
          <w:szCs w:val="24"/>
        </w:rPr>
        <w:t>ase-</w:t>
      </w:r>
      <w:r w:rsidR="00B1153A" w:rsidRPr="00843759">
        <w:rPr>
          <w:rFonts w:eastAsia="標楷體"/>
          <w:bCs/>
          <w:szCs w:val="24"/>
        </w:rPr>
        <w:t>C</w:t>
      </w:r>
      <w:r w:rsidR="004D3728" w:rsidRPr="00843759">
        <w:rPr>
          <w:rFonts w:eastAsia="標楷體"/>
          <w:bCs/>
          <w:szCs w:val="24"/>
        </w:rPr>
        <w:t xml:space="preserve">ontrol </w:t>
      </w:r>
      <w:r w:rsidR="00B1153A" w:rsidRPr="00843759">
        <w:rPr>
          <w:rFonts w:eastAsia="標楷體"/>
          <w:bCs/>
          <w:szCs w:val="24"/>
        </w:rPr>
        <w:t>D</w:t>
      </w:r>
      <w:r w:rsidR="004D3728" w:rsidRPr="00843759">
        <w:rPr>
          <w:rFonts w:eastAsia="標楷體"/>
          <w:bCs/>
          <w:szCs w:val="24"/>
        </w:rPr>
        <w:t>esign</w:t>
      </w:r>
    </w:p>
    <w:p w14:paraId="3D146002" w14:textId="0CE30E91" w:rsidR="004D3728" w:rsidRPr="00843759" w:rsidRDefault="00D83E02" w:rsidP="00843759">
      <w:pPr>
        <w:widowControl/>
        <w:spacing w:line="480" w:lineRule="auto"/>
        <w:rPr>
          <w:rFonts w:eastAsia="標楷體"/>
          <w:b/>
          <w:bCs/>
          <w:szCs w:val="24"/>
        </w:rPr>
      </w:pPr>
      <w:r w:rsidRPr="00D83E02">
        <w:rPr>
          <w:rFonts w:eastAsia="標楷體"/>
          <w:b/>
          <w:bCs/>
          <w:szCs w:val="24"/>
        </w:rPr>
        <w:t xml:space="preserve">Supplemental </w:t>
      </w:r>
      <w:r w:rsidR="004D3728" w:rsidRPr="00843759">
        <w:rPr>
          <w:rFonts w:eastAsia="標楷體"/>
          <w:b/>
          <w:bCs/>
          <w:szCs w:val="24"/>
        </w:rPr>
        <w:t xml:space="preserve">Table 1. </w:t>
      </w:r>
      <w:r w:rsidR="004D3728" w:rsidRPr="00843759">
        <w:rPr>
          <w:rFonts w:eastAsia="標楷體"/>
          <w:bCs/>
          <w:szCs w:val="24"/>
        </w:rPr>
        <w:t xml:space="preserve">Diagnosis </w:t>
      </w:r>
      <w:r w:rsidR="00B1153A" w:rsidRPr="00843759">
        <w:rPr>
          <w:rFonts w:eastAsia="標楷體"/>
          <w:bCs/>
          <w:szCs w:val="24"/>
        </w:rPr>
        <w:t>C</w:t>
      </w:r>
      <w:r w:rsidR="004D3728" w:rsidRPr="00843759">
        <w:rPr>
          <w:rFonts w:eastAsia="標楷體"/>
          <w:bCs/>
          <w:szCs w:val="24"/>
        </w:rPr>
        <w:t xml:space="preserve">odes </w:t>
      </w:r>
      <w:r w:rsidR="00B1153A" w:rsidRPr="00843759">
        <w:rPr>
          <w:rFonts w:eastAsia="標楷體"/>
          <w:bCs/>
          <w:szCs w:val="24"/>
        </w:rPr>
        <w:t>U</w:t>
      </w:r>
      <w:r w:rsidR="004D3728" w:rsidRPr="00843759">
        <w:rPr>
          <w:rFonts w:eastAsia="標楷體"/>
          <w:bCs/>
          <w:szCs w:val="24"/>
        </w:rPr>
        <w:t xml:space="preserve">sed to </w:t>
      </w:r>
      <w:r w:rsidR="00B1153A" w:rsidRPr="00843759">
        <w:rPr>
          <w:rFonts w:eastAsia="標楷體"/>
          <w:bCs/>
          <w:szCs w:val="24"/>
        </w:rPr>
        <w:t>D</w:t>
      </w:r>
      <w:r w:rsidR="004D3728" w:rsidRPr="00843759">
        <w:rPr>
          <w:rFonts w:eastAsia="標楷體"/>
          <w:bCs/>
          <w:szCs w:val="24"/>
        </w:rPr>
        <w:t xml:space="preserve">efine </w:t>
      </w:r>
      <w:r w:rsidR="00B1153A" w:rsidRPr="00843759">
        <w:rPr>
          <w:rFonts w:eastAsia="標楷體"/>
          <w:bCs/>
          <w:szCs w:val="24"/>
        </w:rPr>
        <w:t>E</w:t>
      </w:r>
      <w:r w:rsidR="004D3728" w:rsidRPr="00843759">
        <w:rPr>
          <w:rFonts w:eastAsia="標楷體"/>
          <w:bCs/>
          <w:szCs w:val="24"/>
        </w:rPr>
        <w:t xml:space="preserve">xclusion </w:t>
      </w:r>
      <w:r w:rsidR="00B1153A" w:rsidRPr="00843759">
        <w:rPr>
          <w:rFonts w:eastAsia="標楷體"/>
          <w:bCs/>
          <w:szCs w:val="24"/>
        </w:rPr>
        <w:t>C</w:t>
      </w:r>
      <w:r w:rsidR="004D3728" w:rsidRPr="00843759">
        <w:rPr>
          <w:rFonts w:eastAsia="標楷體"/>
          <w:bCs/>
          <w:szCs w:val="24"/>
        </w:rPr>
        <w:t>riteria and NAFLD-</w:t>
      </w:r>
      <w:r w:rsidR="00114F37" w:rsidRPr="00843759">
        <w:rPr>
          <w:rFonts w:eastAsia="標楷體"/>
          <w:bCs/>
          <w:szCs w:val="24"/>
        </w:rPr>
        <w:t>R</w:t>
      </w:r>
      <w:r w:rsidR="004D3728" w:rsidRPr="00843759">
        <w:rPr>
          <w:rFonts w:eastAsia="標楷體"/>
          <w:bCs/>
          <w:szCs w:val="24"/>
        </w:rPr>
        <w:t xml:space="preserve">elated </w:t>
      </w:r>
      <w:r w:rsidR="00114F37" w:rsidRPr="00843759">
        <w:rPr>
          <w:rFonts w:eastAsia="標楷體"/>
          <w:bCs/>
          <w:szCs w:val="24"/>
        </w:rPr>
        <w:t>R</w:t>
      </w:r>
      <w:r w:rsidR="004D3728" w:rsidRPr="00843759">
        <w:rPr>
          <w:rFonts w:eastAsia="標楷體"/>
          <w:bCs/>
          <w:szCs w:val="24"/>
        </w:rPr>
        <w:t xml:space="preserve">isk </w:t>
      </w:r>
      <w:r w:rsidR="00114F37" w:rsidRPr="00843759">
        <w:rPr>
          <w:rFonts w:eastAsia="標楷體"/>
          <w:bCs/>
          <w:szCs w:val="24"/>
        </w:rPr>
        <w:t>F</w:t>
      </w:r>
      <w:r w:rsidR="004D3728" w:rsidRPr="00843759">
        <w:rPr>
          <w:rFonts w:eastAsia="標楷體"/>
          <w:bCs/>
          <w:szCs w:val="24"/>
        </w:rPr>
        <w:t>actors</w:t>
      </w:r>
    </w:p>
    <w:p w14:paraId="51B40CEF" w14:textId="7DB28E7D" w:rsidR="004D3728" w:rsidRPr="00843759" w:rsidRDefault="00D83E02" w:rsidP="00843759">
      <w:pPr>
        <w:widowControl/>
        <w:spacing w:line="480" w:lineRule="auto"/>
        <w:rPr>
          <w:rFonts w:eastAsia="標楷體"/>
          <w:b/>
          <w:bCs/>
          <w:szCs w:val="24"/>
        </w:rPr>
      </w:pPr>
      <w:r w:rsidRPr="00D83E02">
        <w:rPr>
          <w:rFonts w:eastAsia="標楷體"/>
          <w:b/>
          <w:bCs/>
          <w:szCs w:val="24"/>
        </w:rPr>
        <w:t xml:space="preserve">Supplemental </w:t>
      </w:r>
      <w:r w:rsidR="004D3728" w:rsidRPr="00843759">
        <w:rPr>
          <w:rFonts w:eastAsia="標楷體"/>
          <w:b/>
          <w:bCs/>
          <w:szCs w:val="24"/>
        </w:rPr>
        <w:t xml:space="preserve">Table 2. </w:t>
      </w:r>
      <w:r w:rsidR="004D3728" w:rsidRPr="00843759">
        <w:rPr>
          <w:rFonts w:eastAsia="標楷體"/>
          <w:bCs/>
          <w:szCs w:val="24"/>
        </w:rPr>
        <w:t xml:space="preserve">WHO ATC </w:t>
      </w:r>
      <w:r w:rsidR="00B1153A" w:rsidRPr="00843759">
        <w:rPr>
          <w:rFonts w:eastAsia="標楷體"/>
          <w:bCs/>
          <w:szCs w:val="24"/>
        </w:rPr>
        <w:t>C</w:t>
      </w:r>
      <w:r w:rsidR="004D3728" w:rsidRPr="00843759">
        <w:rPr>
          <w:rFonts w:eastAsia="標楷體"/>
          <w:bCs/>
          <w:szCs w:val="24"/>
        </w:rPr>
        <w:t>ode</w:t>
      </w:r>
      <w:r w:rsidR="00B1153A" w:rsidRPr="00843759">
        <w:rPr>
          <w:rFonts w:eastAsia="標楷體"/>
          <w:bCs/>
          <w:szCs w:val="24"/>
        </w:rPr>
        <w:t>s</w:t>
      </w:r>
      <w:r w:rsidR="004D3728" w:rsidRPr="00843759">
        <w:rPr>
          <w:rFonts w:eastAsia="標楷體"/>
          <w:bCs/>
          <w:szCs w:val="24"/>
        </w:rPr>
        <w:t xml:space="preserve"> </w:t>
      </w:r>
      <w:r w:rsidR="00B1153A" w:rsidRPr="00843759">
        <w:rPr>
          <w:rFonts w:eastAsia="標楷體"/>
          <w:bCs/>
          <w:szCs w:val="24"/>
        </w:rPr>
        <w:t>U</w:t>
      </w:r>
      <w:r w:rsidR="004D3728" w:rsidRPr="00843759">
        <w:rPr>
          <w:rFonts w:eastAsia="標楷體"/>
          <w:bCs/>
          <w:szCs w:val="24"/>
        </w:rPr>
        <w:t xml:space="preserve">sed to </w:t>
      </w:r>
      <w:r w:rsidR="00B1153A" w:rsidRPr="00843759">
        <w:rPr>
          <w:rFonts w:eastAsia="標楷體"/>
          <w:bCs/>
          <w:szCs w:val="24"/>
        </w:rPr>
        <w:t>D</w:t>
      </w:r>
      <w:r w:rsidR="004D3728" w:rsidRPr="00843759">
        <w:rPr>
          <w:rFonts w:eastAsia="標楷體"/>
          <w:bCs/>
          <w:szCs w:val="24"/>
        </w:rPr>
        <w:t xml:space="preserve">efine </w:t>
      </w:r>
      <w:r w:rsidR="00B1153A" w:rsidRPr="00843759">
        <w:rPr>
          <w:rFonts w:eastAsia="標楷體"/>
          <w:bCs/>
          <w:szCs w:val="24"/>
        </w:rPr>
        <w:t>C</w:t>
      </w:r>
      <w:r w:rsidR="004D3728" w:rsidRPr="00843759">
        <w:rPr>
          <w:rFonts w:eastAsia="標楷體"/>
          <w:bCs/>
          <w:szCs w:val="24"/>
        </w:rPr>
        <w:t xml:space="preserve">lass of </w:t>
      </w:r>
      <w:r w:rsidR="00B1153A" w:rsidRPr="00843759">
        <w:rPr>
          <w:rFonts w:eastAsia="標楷體"/>
          <w:bCs/>
          <w:szCs w:val="24"/>
        </w:rPr>
        <w:t>G</w:t>
      </w:r>
      <w:r w:rsidR="004D3728" w:rsidRPr="00843759">
        <w:rPr>
          <w:rFonts w:eastAsia="標楷體"/>
          <w:bCs/>
          <w:szCs w:val="24"/>
        </w:rPr>
        <w:t>lucose-</w:t>
      </w:r>
      <w:r w:rsidR="00B1153A" w:rsidRPr="00843759">
        <w:rPr>
          <w:rFonts w:eastAsia="標楷體"/>
          <w:bCs/>
          <w:szCs w:val="24"/>
        </w:rPr>
        <w:t>L</w:t>
      </w:r>
      <w:r w:rsidR="004D3728" w:rsidRPr="00843759">
        <w:rPr>
          <w:rFonts w:eastAsia="標楷體"/>
          <w:bCs/>
          <w:szCs w:val="24"/>
        </w:rPr>
        <w:t xml:space="preserve">owering </w:t>
      </w:r>
      <w:r w:rsidR="00B1153A" w:rsidRPr="00843759">
        <w:rPr>
          <w:rFonts w:eastAsia="標楷體"/>
          <w:bCs/>
          <w:szCs w:val="24"/>
        </w:rPr>
        <w:t>A</w:t>
      </w:r>
      <w:r w:rsidR="004D3728" w:rsidRPr="00843759">
        <w:rPr>
          <w:rFonts w:eastAsia="標楷體"/>
          <w:bCs/>
          <w:szCs w:val="24"/>
        </w:rPr>
        <w:t xml:space="preserve">gents and </w:t>
      </w:r>
      <w:r w:rsidR="00B1153A" w:rsidRPr="00843759">
        <w:rPr>
          <w:rFonts w:eastAsia="標楷體"/>
          <w:bCs/>
          <w:szCs w:val="24"/>
        </w:rPr>
        <w:t>C</w:t>
      </w:r>
      <w:r w:rsidR="004D3728" w:rsidRPr="00843759">
        <w:rPr>
          <w:rFonts w:eastAsia="標楷體"/>
          <w:bCs/>
          <w:szCs w:val="24"/>
        </w:rPr>
        <w:t>omedications</w:t>
      </w:r>
    </w:p>
    <w:p w14:paraId="67BD3870" w14:textId="46114BFE" w:rsidR="00843759" w:rsidRPr="00843759" w:rsidRDefault="00D83E02" w:rsidP="00843759">
      <w:pPr>
        <w:widowControl/>
        <w:spacing w:line="480" w:lineRule="auto"/>
        <w:rPr>
          <w:rFonts w:eastAsia="標楷體"/>
          <w:b/>
          <w:bCs/>
          <w:szCs w:val="24"/>
        </w:rPr>
      </w:pPr>
      <w:r w:rsidRPr="00D83E02">
        <w:rPr>
          <w:rFonts w:eastAsia="標楷體"/>
          <w:b/>
          <w:bCs/>
          <w:szCs w:val="24"/>
        </w:rPr>
        <w:t xml:space="preserve">Supplemental </w:t>
      </w:r>
      <w:r w:rsidR="00843759" w:rsidRPr="00843759">
        <w:rPr>
          <w:rFonts w:eastAsia="標楷體"/>
          <w:b/>
          <w:bCs/>
          <w:szCs w:val="24"/>
        </w:rPr>
        <w:t xml:space="preserve">Table 3. </w:t>
      </w:r>
      <w:r w:rsidR="00843759" w:rsidRPr="00843759">
        <w:rPr>
          <w:rFonts w:eastAsia="標楷體"/>
          <w:bCs/>
          <w:szCs w:val="24"/>
        </w:rPr>
        <w:t>Baseline Characteristics of Patients in Case and Control Groups Measured from Year Before/at Cohort Entry Date and Index Date</w:t>
      </w:r>
    </w:p>
    <w:p w14:paraId="03610F5C" w14:textId="209D2F69" w:rsidR="004D3728" w:rsidRPr="00220C12" w:rsidRDefault="00D83E02" w:rsidP="00843759">
      <w:pPr>
        <w:widowControl/>
        <w:spacing w:line="480" w:lineRule="auto"/>
        <w:rPr>
          <w:rFonts w:eastAsia="標楷體"/>
          <w:b/>
          <w:bCs/>
          <w:sz w:val="28"/>
          <w:szCs w:val="24"/>
        </w:rPr>
      </w:pPr>
      <w:r w:rsidRPr="00D83E02">
        <w:rPr>
          <w:rFonts w:eastAsia="標楷體"/>
          <w:b/>
          <w:bCs/>
          <w:szCs w:val="24"/>
        </w:rPr>
        <w:t xml:space="preserve">Supplemental </w:t>
      </w:r>
      <w:r w:rsidR="004D3728" w:rsidRPr="00843759">
        <w:rPr>
          <w:rFonts w:eastAsia="標楷體"/>
          <w:b/>
          <w:bCs/>
          <w:szCs w:val="24"/>
        </w:rPr>
        <w:t xml:space="preserve">Figure 2. </w:t>
      </w:r>
      <w:r w:rsidR="00114F37" w:rsidRPr="00843759">
        <w:rPr>
          <w:rFonts w:eastAsia="標楷體"/>
          <w:bCs/>
          <w:szCs w:val="24"/>
        </w:rPr>
        <w:t>I</w:t>
      </w:r>
      <w:r w:rsidR="004D3728" w:rsidRPr="00843759">
        <w:rPr>
          <w:rFonts w:eastAsia="標楷體"/>
          <w:bCs/>
          <w:szCs w:val="24"/>
        </w:rPr>
        <w:t xml:space="preserve">mpact of </w:t>
      </w:r>
      <w:r w:rsidR="00114F37" w:rsidRPr="00843759">
        <w:rPr>
          <w:rFonts w:eastAsia="標楷體"/>
          <w:bCs/>
          <w:szCs w:val="24"/>
        </w:rPr>
        <w:t>U</w:t>
      </w:r>
      <w:r w:rsidR="004D3728" w:rsidRPr="00843759">
        <w:rPr>
          <w:rFonts w:eastAsia="標楷體"/>
          <w:bCs/>
          <w:szCs w:val="24"/>
        </w:rPr>
        <w:t xml:space="preserve">nmeasured </w:t>
      </w:r>
      <w:r w:rsidR="00114F37" w:rsidRPr="00843759">
        <w:rPr>
          <w:rFonts w:eastAsia="標楷體"/>
          <w:bCs/>
          <w:szCs w:val="24"/>
        </w:rPr>
        <w:t>C</w:t>
      </w:r>
      <w:r w:rsidR="004D3728" w:rsidRPr="00843759">
        <w:rPr>
          <w:rFonts w:eastAsia="標楷體"/>
          <w:bCs/>
          <w:szCs w:val="24"/>
        </w:rPr>
        <w:t xml:space="preserve">onfounders </w:t>
      </w:r>
      <w:r w:rsidR="00114F37" w:rsidRPr="00843759">
        <w:rPr>
          <w:rFonts w:eastAsia="標楷體"/>
          <w:bCs/>
          <w:szCs w:val="24"/>
        </w:rPr>
        <w:t>A</w:t>
      </w:r>
      <w:r w:rsidR="004D3728" w:rsidRPr="00843759">
        <w:rPr>
          <w:rFonts w:eastAsia="標楷體"/>
          <w:bCs/>
          <w:szCs w:val="24"/>
        </w:rPr>
        <w:t xml:space="preserve">ssessed </w:t>
      </w:r>
      <w:r w:rsidR="00114F37" w:rsidRPr="00843759">
        <w:rPr>
          <w:rFonts w:eastAsia="標楷體"/>
          <w:bCs/>
          <w:szCs w:val="24"/>
        </w:rPr>
        <w:t>Using R</w:t>
      </w:r>
      <w:r w:rsidR="004D3728" w:rsidRPr="00843759">
        <w:rPr>
          <w:rFonts w:eastAsia="標楷體"/>
          <w:bCs/>
          <w:szCs w:val="24"/>
        </w:rPr>
        <w:t>ule-</w:t>
      </w:r>
      <w:r w:rsidR="00114F37" w:rsidRPr="00843759">
        <w:rPr>
          <w:rFonts w:eastAsia="標楷體"/>
          <w:bCs/>
          <w:szCs w:val="24"/>
        </w:rPr>
        <w:t>O</w:t>
      </w:r>
      <w:r w:rsidR="004D3728" w:rsidRPr="00843759">
        <w:rPr>
          <w:rFonts w:eastAsia="標楷體"/>
          <w:bCs/>
          <w:szCs w:val="24"/>
        </w:rPr>
        <w:t>ut</w:t>
      </w:r>
      <w:r w:rsidR="004D3728" w:rsidRPr="00843759">
        <w:rPr>
          <w:rFonts w:eastAsia="標楷體" w:hint="eastAsia"/>
          <w:bCs/>
          <w:szCs w:val="24"/>
        </w:rPr>
        <w:t xml:space="preserve"> </w:t>
      </w:r>
      <w:r w:rsidR="00114F37" w:rsidRPr="00843759">
        <w:rPr>
          <w:rFonts w:eastAsia="標楷體"/>
          <w:bCs/>
          <w:szCs w:val="24"/>
        </w:rPr>
        <w:t>M</w:t>
      </w:r>
      <w:r w:rsidR="004D3728" w:rsidRPr="00843759">
        <w:rPr>
          <w:rFonts w:eastAsia="標楷體"/>
          <w:bCs/>
          <w:szCs w:val="24"/>
        </w:rPr>
        <w:t>ethod</w:t>
      </w:r>
      <w:r w:rsidR="004D3728" w:rsidRPr="00220C12">
        <w:rPr>
          <w:rFonts w:eastAsia="標楷體"/>
          <w:b/>
          <w:bCs/>
          <w:sz w:val="28"/>
          <w:szCs w:val="24"/>
        </w:rPr>
        <w:t xml:space="preserve"> </w:t>
      </w:r>
      <w:r w:rsidR="004D3728" w:rsidRPr="00220C12">
        <w:rPr>
          <w:rFonts w:eastAsia="標楷體"/>
          <w:b/>
          <w:bCs/>
          <w:sz w:val="28"/>
          <w:szCs w:val="24"/>
        </w:rPr>
        <w:cr/>
      </w:r>
    </w:p>
    <w:p w14:paraId="3D96EA6E" w14:textId="77777777" w:rsidR="004D3728" w:rsidRDefault="004D3728" w:rsidP="004D3728">
      <w:pPr>
        <w:widowControl/>
        <w:rPr>
          <w:rFonts w:eastAsia="標楷體"/>
          <w:b/>
          <w:bCs/>
          <w:sz w:val="28"/>
          <w:szCs w:val="24"/>
        </w:rPr>
        <w:sectPr w:rsidR="004D3728" w:rsidSect="001F6D8E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3EF64989" w14:textId="39DDCAE3" w:rsidR="004D3728" w:rsidRPr="00843759" w:rsidRDefault="001F5283" w:rsidP="004D3728">
      <w:pPr>
        <w:widowControl/>
        <w:rPr>
          <w:rFonts w:eastAsia="標楷體"/>
          <w:b/>
          <w:bCs/>
          <w:sz w:val="28"/>
          <w:szCs w:val="24"/>
        </w:rPr>
      </w:pPr>
      <w:r>
        <w:rPr>
          <w:rFonts w:eastAsia="標楷體"/>
          <w:bCs/>
          <w:noProof/>
          <w:sz w:val="28"/>
          <w:szCs w:val="24"/>
        </w:rPr>
        <w:lastRenderedPageBreak/>
        <w:drawing>
          <wp:anchor distT="0" distB="0" distL="114300" distR="114300" simplePos="0" relativeHeight="251672576" behindDoc="0" locked="0" layoutInCell="1" allowOverlap="1" wp14:anchorId="791774A1" wp14:editId="5903F4A8">
            <wp:simplePos x="0" y="0"/>
            <wp:positionH relativeFrom="margin">
              <wp:align>right</wp:align>
            </wp:positionH>
            <wp:positionV relativeFrom="paragraph">
              <wp:posOffset>4714471</wp:posOffset>
            </wp:positionV>
            <wp:extent cx="5278120" cy="553720"/>
            <wp:effectExtent l="0" t="0" r="0" b="0"/>
            <wp:wrapTopAndBottom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55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標楷體"/>
          <w:bCs/>
          <w:noProof/>
          <w:sz w:val="28"/>
          <w:szCs w:val="24"/>
        </w:rPr>
        <w:drawing>
          <wp:anchor distT="0" distB="0" distL="114300" distR="114300" simplePos="0" relativeHeight="251671552" behindDoc="0" locked="0" layoutInCell="1" allowOverlap="1" wp14:anchorId="73219979" wp14:editId="56247487">
            <wp:simplePos x="0" y="0"/>
            <wp:positionH relativeFrom="margin">
              <wp:align>left</wp:align>
            </wp:positionH>
            <wp:positionV relativeFrom="paragraph">
              <wp:posOffset>3585738</wp:posOffset>
            </wp:positionV>
            <wp:extent cx="5278120" cy="1128395"/>
            <wp:effectExtent l="0" t="0" r="0" b="0"/>
            <wp:wrapTopAndBottom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1877" r="-1660"/>
                    <a:stretch/>
                  </pic:blipFill>
                  <pic:spPr bwMode="auto">
                    <a:xfrm>
                      <a:off x="0" y="0"/>
                      <a:ext cx="527812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標楷體"/>
          <w:bCs/>
          <w:noProof/>
          <w:sz w:val="28"/>
          <w:szCs w:val="24"/>
        </w:rPr>
        <w:drawing>
          <wp:anchor distT="0" distB="0" distL="114300" distR="114300" simplePos="0" relativeHeight="251668479" behindDoc="0" locked="0" layoutInCell="1" allowOverlap="1" wp14:anchorId="48D04EC7" wp14:editId="2C17E87B">
            <wp:simplePos x="0" y="0"/>
            <wp:positionH relativeFrom="margin">
              <wp:align>left</wp:align>
            </wp:positionH>
            <wp:positionV relativeFrom="paragraph">
              <wp:posOffset>2261721</wp:posOffset>
            </wp:positionV>
            <wp:extent cx="5034915" cy="1179195"/>
            <wp:effectExtent l="0" t="0" r="0" b="1905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15" cy="1179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E91">
        <w:rPr>
          <w:rFonts w:eastAsia="標楷體"/>
          <w:bCs/>
          <w:noProof/>
          <w:szCs w:val="24"/>
        </w:rPr>
        <w:drawing>
          <wp:anchor distT="0" distB="0" distL="114300" distR="114300" simplePos="0" relativeHeight="251670528" behindDoc="0" locked="0" layoutInCell="1" allowOverlap="1" wp14:anchorId="2212EA42" wp14:editId="3BD6F0F0">
            <wp:simplePos x="0" y="0"/>
            <wp:positionH relativeFrom="margin">
              <wp:align>right</wp:align>
            </wp:positionH>
            <wp:positionV relativeFrom="paragraph">
              <wp:posOffset>381768</wp:posOffset>
            </wp:positionV>
            <wp:extent cx="5349875" cy="2066290"/>
            <wp:effectExtent l="0" t="0" r="3175" b="0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5" cy="206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FD0">
        <w:rPr>
          <w:rFonts w:eastAsia="標楷體"/>
          <w:b/>
          <w:bCs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F4486E" wp14:editId="6E5952F0">
                <wp:simplePos x="0" y="0"/>
                <wp:positionH relativeFrom="column">
                  <wp:posOffset>1689099</wp:posOffset>
                </wp:positionH>
                <wp:positionV relativeFrom="paragraph">
                  <wp:posOffset>2012950</wp:posOffset>
                </wp:positionV>
                <wp:extent cx="360045" cy="381000"/>
                <wp:effectExtent l="38100" t="0" r="20955" b="57150"/>
                <wp:wrapNone/>
                <wp:docPr id="18" name="直線單箭頭接點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0045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FF60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8" o:spid="_x0000_s1026" type="#_x0000_t32" style="position:absolute;margin-left:133pt;margin-top:158.5pt;width:28.35pt;height:30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 w:rsidR="00D83E02" w:rsidRPr="00D83E02">
        <w:rPr>
          <w:rFonts w:eastAsia="標楷體"/>
          <w:b/>
          <w:bCs/>
          <w:sz w:val="28"/>
          <w:szCs w:val="24"/>
        </w:rPr>
        <w:t>Supplemental</w:t>
      </w:r>
      <w:r w:rsidR="00D83E02" w:rsidRPr="00D83E02">
        <w:rPr>
          <w:rFonts w:eastAsia="標楷體" w:hint="eastAsia"/>
          <w:b/>
          <w:bCs/>
          <w:sz w:val="28"/>
          <w:szCs w:val="24"/>
        </w:rPr>
        <w:t xml:space="preserve"> </w:t>
      </w:r>
      <w:r w:rsidR="004D3728" w:rsidRPr="00843759">
        <w:rPr>
          <w:rFonts w:eastAsia="標楷體" w:hint="eastAsia"/>
          <w:b/>
          <w:bCs/>
          <w:sz w:val="28"/>
          <w:szCs w:val="24"/>
        </w:rPr>
        <w:t>Figure 1</w:t>
      </w:r>
      <w:r w:rsidR="004D3728" w:rsidRPr="00843759">
        <w:rPr>
          <w:rFonts w:eastAsia="標楷體"/>
          <w:b/>
          <w:bCs/>
          <w:sz w:val="28"/>
          <w:szCs w:val="24"/>
        </w:rPr>
        <w:t>. Overview for nested case-control design</w:t>
      </w:r>
      <w:bookmarkStart w:id="0" w:name="_GoBack"/>
      <w:bookmarkEnd w:id="0"/>
    </w:p>
    <w:p w14:paraId="3A2173E8" w14:textId="0B8D6B8D" w:rsidR="00DE526A" w:rsidRDefault="00DE526A" w:rsidP="004D3728">
      <w:pPr>
        <w:widowControl/>
        <w:rPr>
          <w:rFonts w:eastAsia="標楷體"/>
          <w:bCs/>
          <w:sz w:val="28"/>
          <w:szCs w:val="24"/>
        </w:rPr>
      </w:pPr>
    </w:p>
    <w:p w14:paraId="2C83E902" w14:textId="5602860F" w:rsidR="00DE526A" w:rsidRPr="00A10445" w:rsidRDefault="00DE526A" w:rsidP="004D3728">
      <w:pPr>
        <w:widowControl/>
        <w:rPr>
          <w:rFonts w:eastAsia="標楷體"/>
          <w:bCs/>
          <w:szCs w:val="24"/>
        </w:rPr>
      </w:pPr>
      <w:r w:rsidRPr="00A10445">
        <w:rPr>
          <w:rFonts w:eastAsia="標楷體"/>
          <w:bCs/>
          <w:szCs w:val="24"/>
        </w:rPr>
        <w:t xml:space="preserve">Abbreviations: T2D, type 2 diabetes; DCSI, </w:t>
      </w:r>
      <w:r w:rsidR="00DE29E6">
        <w:rPr>
          <w:rFonts w:eastAsia="標楷體"/>
          <w:bCs/>
          <w:szCs w:val="24"/>
        </w:rPr>
        <w:t>D</w:t>
      </w:r>
      <w:r w:rsidRPr="00A10445">
        <w:rPr>
          <w:rFonts w:eastAsia="標楷體"/>
          <w:bCs/>
          <w:szCs w:val="24"/>
        </w:rPr>
        <w:t xml:space="preserve">iabetes </w:t>
      </w:r>
      <w:r w:rsidR="00DE29E6">
        <w:rPr>
          <w:rFonts w:eastAsia="標楷體"/>
          <w:bCs/>
          <w:szCs w:val="24"/>
        </w:rPr>
        <w:t>C</w:t>
      </w:r>
      <w:r w:rsidRPr="00A10445">
        <w:rPr>
          <w:rFonts w:eastAsia="標楷體"/>
          <w:bCs/>
          <w:szCs w:val="24"/>
        </w:rPr>
        <w:t xml:space="preserve">omplications </w:t>
      </w:r>
      <w:r w:rsidR="00DE29E6">
        <w:rPr>
          <w:rFonts w:eastAsia="標楷體"/>
          <w:bCs/>
          <w:szCs w:val="24"/>
        </w:rPr>
        <w:t>S</w:t>
      </w:r>
      <w:r w:rsidRPr="00A10445">
        <w:rPr>
          <w:rFonts w:eastAsia="標楷體"/>
          <w:bCs/>
          <w:szCs w:val="24"/>
        </w:rPr>
        <w:t xml:space="preserve">everity </w:t>
      </w:r>
      <w:r w:rsidR="00DE29E6">
        <w:rPr>
          <w:rFonts w:eastAsia="標楷體"/>
          <w:bCs/>
          <w:szCs w:val="24"/>
        </w:rPr>
        <w:t>I</w:t>
      </w:r>
      <w:r w:rsidRPr="00A10445">
        <w:rPr>
          <w:rFonts w:eastAsia="標楷體"/>
          <w:bCs/>
          <w:szCs w:val="24"/>
        </w:rPr>
        <w:t xml:space="preserve">ndex; CCI, Charlson </w:t>
      </w:r>
      <w:r w:rsidR="00DE29E6">
        <w:rPr>
          <w:rFonts w:eastAsia="標楷體"/>
          <w:bCs/>
          <w:szCs w:val="24"/>
        </w:rPr>
        <w:t>C</w:t>
      </w:r>
      <w:r w:rsidRPr="00A10445">
        <w:rPr>
          <w:rFonts w:eastAsia="標楷體"/>
          <w:bCs/>
          <w:szCs w:val="24"/>
        </w:rPr>
        <w:t xml:space="preserve">omorbidity </w:t>
      </w:r>
      <w:r w:rsidR="00DE29E6">
        <w:rPr>
          <w:rFonts w:eastAsia="標楷體"/>
          <w:bCs/>
          <w:szCs w:val="24"/>
        </w:rPr>
        <w:t>I</w:t>
      </w:r>
      <w:r w:rsidRPr="00A10445">
        <w:rPr>
          <w:rFonts w:eastAsia="標楷體"/>
          <w:bCs/>
          <w:szCs w:val="24"/>
        </w:rPr>
        <w:t>ndex</w:t>
      </w:r>
      <w:r w:rsidR="00DE29E6">
        <w:rPr>
          <w:rFonts w:eastAsia="標楷體"/>
          <w:bCs/>
          <w:szCs w:val="24"/>
        </w:rPr>
        <w:t>.</w:t>
      </w:r>
    </w:p>
    <w:p w14:paraId="096FE0C5" w14:textId="77777777" w:rsidR="004D3728" w:rsidRDefault="004D3728" w:rsidP="004D3728">
      <w:pPr>
        <w:widowControl/>
        <w:rPr>
          <w:rFonts w:eastAsia="標楷體"/>
          <w:bCs/>
          <w:sz w:val="28"/>
          <w:szCs w:val="24"/>
        </w:rPr>
        <w:sectPr w:rsidR="004D3728" w:rsidSect="001F6D8E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240E8A6F" w14:textId="6551FC75" w:rsidR="004D3728" w:rsidRPr="00473411" w:rsidRDefault="00D83E02" w:rsidP="004D3728">
      <w:pPr>
        <w:widowControl/>
        <w:rPr>
          <w:rFonts w:eastAsia="標楷體"/>
          <w:b/>
          <w:bCs/>
          <w:sz w:val="28"/>
          <w:szCs w:val="24"/>
        </w:rPr>
      </w:pPr>
      <w:r w:rsidRPr="00D83E02">
        <w:rPr>
          <w:rFonts w:eastAsia="標楷體"/>
          <w:b/>
          <w:bCs/>
          <w:sz w:val="28"/>
          <w:szCs w:val="24"/>
        </w:rPr>
        <w:lastRenderedPageBreak/>
        <w:t xml:space="preserve">Supplemental </w:t>
      </w:r>
      <w:r w:rsidR="004D3728" w:rsidRPr="00AF0172">
        <w:rPr>
          <w:rFonts w:eastAsia="標楷體"/>
          <w:b/>
          <w:bCs/>
          <w:sz w:val="28"/>
          <w:szCs w:val="24"/>
        </w:rPr>
        <w:t>Table 1. Diagnosis codes used to define exclusion criteria and NAFLD-related the risk factors</w:t>
      </w:r>
    </w:p>
    <w:p w14:paraId="5CE185E3" w14:textId="77777777" w:rsidR="004D3728" w:rsidRPr="00473411" w:rsidRDefault="004D3728" w:rsidP="004D3728">
      <w:pPr>
        <w:widowControl/>
        <w:rPr>
          <w:rFonts w:eastAsia="標楷體"/>
        </w:rPr>
      </w:pPr>
    </w:p>
    <w:tbl>
      <w:tblPr>
        <w:tblStyle w:val="aa"/>
        <w:tblW w:w="8301" w:type="dxa"/>
        <w:tblInd w:w="-5" w:type="dxa"/>
        <w:tblLook w:val="04A0" w:firstRow="1" w:lastRow="0" w:firstColumn="1" w:lastColumn="0" w:noHBand="0" w:noVBand="1"/>
      </w:tblPr>
      <w:tblGrid>
        <w:gridCol w:w="2339"/>
        <w:gridCol w:w="3242"/>
        <w:gridCol w:w="2720"/>
      </w:tblGrid>
      <w:tr w:rsidR="004D3728" w:rsidRPr="00473411" w14:paraId="21D8C16F" w14:textId="77777777" w:rsidTr="00B91999">
        <w:tc>
          <w:tcPr>
            <w:tcW w:w="2339" w:type="dxa"/>
            <w:vAlign w:val="center"/>
          </w:tcPr>
          <w:p w14:paraId="52DA2CD5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 w:hint="eastAsia"/>
              </w:rPr>
              <w:t>D</w:t>
            </w:r>
            <w:r w:rsidRPr="00473411">
              <w:rPr>
                <w:rFonts w:eastAsia="標楷體"/>
              </w:rPr>
              <w:t>efinition variable</w:t>
            </w:r>
          </w:p>
        </w:tc>
        <w:tc>
          <w:tcPr>
            <w:tcW w:w="3242" w:type="dxa"/>
            <w:vAlign w:val="center"/>
          </w:tcPr>
          <w:p w14:paraId="16F6B947" w14:textId="693D5AB8" w:rsidR="004D3728" w:rsidRPr="00843759" w:rsidRDefault="004D3728" w:rsidP="00B91999">
            <w:pPr>
              <w:widowControl/>
              <w:jc w:val="both"/>
              <w:rPr>
                <w:rFonts w:eastAsia="標楷體"/>
                <w:lang w:val="fr-FR"/>
              </w:rPr>
            </w:pPr>
            <w:r w:rsidRPr="00843759">
              <w:rPr>
                <w:rFonts w:eastAsia="標楷體"/>
                <w:lang w:val="fr-FR"/>
              </w:rPr>
              <w:t>ICD-9-CM &amp; ICD-10-CM code</w:t>
            </w:r>
            <w:r w:rsidR="003208EE" w:rsidRPr="00843759">
              <w:rPr>
                <w:rFonts w:eastAsia="標楷體"/>
                <w:lang w:val="fr-FR"/>
              </w:rPr>
              <w:t>s</w:t>
            </w:r>
          </w:p>
        </w:tc>
        <w:tc>
          <w:tcPr>
            <w:tcW w:w="2720" w:type="dxa"/>
            <w:vAlign w:val="center"/>
          </w:tcPr>
          <w:p w14:paraId="122EA0BA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Taiwan National Health Insurance</w:t>
            </w:r>
            <w:r w:rsidRPr="00473411">
              <w:rPr>
                <w:rFonts w:eastAsia="標楷體"/>
              </w:rPr>
              <w:t xml:space="preserve"> code</w:t>
            </w:r>
          </w:p>
        </w:tc>
      </w:tr>
      <w:tr w:rsidR="004D3728" w:rsidRPr="00473411" w14:paraId="676A41C3" w14:textId="77777777" w:rsidTr="00B91999">
        <w:tc>
          <w:tcPr>
            <w:tcW w:w="5581" w:type="dxa"/>
            <w:gridSpan w:val="2"/>
            <w:shd w:val="clear" w:color="auto" w:fill="E7E6E6" w:themeFill="background2"/>
            <w:vAlign w:val="center"/>
          </w:tcPr>
          <w:p w14:paraId="13818C34" w14:textId="77777777" w:rsidR="004D3728" w:rsidRPr="003D278F" w:rsidRDefault="004D3728" w:rsidP="00B91999">
            <w:pPr>
              <w:widowControl/>
              <w:jc w:val="both"/>
              <w:rPr>
                <w:rFonts w:eastAsia="標楷體"/>
                <w:b/>
              </w:rPr>
            </w:pPr>
            <w:r w:rsidRPr="003D278F">
              <w:rPr>
                <w:rFonts w:eastAsia="標楷體" w:hint="eastAsia"/>
                <w:b/>
              </w:rPr>
              <w:t>Exclusion criteria</w:t>
            </w:r>
          </w:p>
        </w:tc>
        <w:tc>
          <w:tcPr>
            <w:tcW w:w="2720" w:type="dxa"/>
            <w:shd w:val="clear" w:color="auto" w:fill="E7E6E6" w:themeFill="background2"/>
            <w:vAlign w:val="center"/>
          </w:tcPr>
          <w:p w14:paraId="6BEC684D" w14:textId="77777777" w:rsidR="004D3728" w:rsidRPr="003D278F" w:rsidRDefault="004D3728" w:rsidP="00B91999">
            <w:pPr>
              <w:widowControl/>
              <w:jc w:val="both"/>
              <w:rPr>
                <w:rFonts w:eastAsia="標楷體"/>
                <w:b/>
              </w:rPr>
            </w:pPr>
          </w:p>
        </w:tc>
      </w:tr>
      <w:tr w:rsidR="004D3728" w:rsidRPr="00473411" w14:paraId="3DB942A0" w14:textId="77777777" w:rsidTr="00B91999">
        <w:tc>
          <w:tcPr>
            <w:tcW w:w="2339" w:type="dxa"/>
            <w:vAlign w:val="center"/>
          </w:tcPr>
          <w:p w14:paraId="7269D657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t>Hepatocellular carcinoma (HCC)</w:t>
            </w:r>
          </w:p>
        </w:tc>
        <w:tc>
          <w:tcPr>
            <w:tcW w:w="3242" w:type="dxa"/>
            <w:vAlign w:val="center"/>
          </w:tcPr>
          <w:p w14:paraId="6150B526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155.0, C22.0, C22.9</w:t>
            </w:r>
          </w:p>
        </w:tc>
        <w:tc>
          <w:tcPr>
            <w:tcW w:w="2720" w:type="dxa"/>
            <w:vAlign w:val="center"/>
          </w:tcPr>
          <w:p w14:paraId="70426212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5A6AD500" w14:textId="77777777" w:rsidTr="00B91999">
        <w:tc>
          <w:tcPr>
            <w:tcW w:w="2339" w:type="dxa"/>
            <w:vAlign w:val="center"/>
          </w:tcPr>
          <w:p w14:paraId="073DD828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3D278F">
              <w:rPr>
                <w:rFonts w:eastAsia="標楷體"/>
              </w:rPr>
              <w:t xml:space="preserve">Non-alcoholic fatty liver disease </w:t>
            </w:r>
            <w:r>
              <w:rPr>
                <w:rFonts w:eastAsia="標楷體"/>
              </w:rPr>
              <w:t xml:space="preserve">(NAFLD) </w:t>
            </w:r>
          </w:p>
        </w:tc>
        <w:tc>
          <w:tcPr>
            <w:tcW w:w="3242" w:type="dxa"/>
            <w:vAlign w:val="center"/>
          </w:tcPr>
          <w:p w14:paraId="6A9A3CD0" w14:textId="77777777" w:rsidR="004D3728" w:rsidRPr="00AF0172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AF0172">
              <w:rPr>
                <w:rFonts w:eastAsia="標楷體"/>
              </w:rPr>
              <w:t>571.8, K75.81</w:t>
            </w:r>
          </w:p>
        </w:tc>
        <w:tc>
          <w:tcPr>
            <w:tcW w:w="2720" w:type="dxa"/>
            <w:vAlign w:val="center"/>
          </w:tcPr>
          <w:p w14:paraId="3A1BDFF0" w14:textId="77777777" w:rsidR="004D3728" w:rsidRPr="00AF0172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6F652935" w14:textId="77777777" w:rsidTr="00B91999">
        <w:tc>
          <w:tcPr>
            <w:tcW w:w="2339" w:type="dxa"/>
            <w:vAlign w:val="center"/>
          </w:tcPr>
          <w:p w14:paraId="4F7A4088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Cirrhosis</w:t>
            </w:r>
          </w:p>
        </w:tc>
        <w:tc>
          <w:tcPr>
            <w:tcW w:w="3242" w:type="dxa"/>
            <w:vAlign w:val="center"/>
          </w:tcPr>
          <w:p w14:paraId="200A91F3" w14:textId="71CE4245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456.0, 456.2, 571.5, 572.2, 572.4, 789.5, I85.0, I85.1, K72.90, K72.91, R18.8, K74.0</w:t>
            </w:r>
            <w:r w:rsidR="003208EE" w:rsidRPr="003208EE">
              <w:rPr>
                <w:rFonts w:eastAsia="標楷體"/>
              </w:rPr>
              <w:t>−</w:t>
            </w:r>
            <w:r w:rsidRPr="00473411">
              <w:rPr>
                <w:rFonts w:eastAsia="標楷體"/>
              </w:rPr>
              <w:t>K74.2, K74.60, K74.69</w:t>
            </w:r>
          </w:p>
        </w:tc>
        <w:tc>
          <w:tcPr>
            <w:tcW w:w="2720" w:type="dxa"/>
            <w:vAlign w:val="center"/>
          </w:tcPr>
          <w:p w14:paraId="508DEA5F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288D1A17" w14:textId="77777777" w:rsidTr="00B91999">
        <w:tc>
          <w:tcPr>
            <w:tcW w:w="2339" w:type="dxa"/>
            <w:vAlign w:val="center"/>
          </w:tcPr>
          <w:p w14:paraId="16EAC946" w14:textId="77777777" w:rsidR="004D3728" w:rsidRPr="00473411" w:rsidRDefault="004D3728" w:rsidP="00B91999">
            <w:pPr>
              <w:widowControl/>
              <w:tabs>
                <w:tab w:val="right" w:pos="2478"/>
              </w:tabs>
              <w:rPr>
                <w:rFonts w:eastAsia="標楷體"/>
              </w:rPr>
            </w:pPr>
            <w:r w:rsidRPr="00473411">
              <w:rPr>
                <w:rFonts w:eastAsia="標楷體"/>
              </w:rPr>
              <w:t>Biliary cirrhosis</w:t>
            </w:r>
            <w:r w:rsidRPr="00473411">
              <w:rPr>
                <w:rFonts w:eastAsia="標楷體"/>
              </w:rPr>
              <w:tab/>
            </w:r>
          </w:p>
        </w:tc>
        <w:tc>
          <w:tcPr>
            <w:tcW w:w="3242" w:type="dxa"/>
            <w:vAlign w:val="center"/>
          </w:tcPr>
          <w:p w14:paraId="48382F03" w14:textId="10D153D2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571.6, K74.3</w:t>
            </w:r>
            <w:r w:rsidR="003208EE" w:rsidRPr="003208EE">
              <w:rPr>
                <w:rFonts w:eastAsia="標楷體"/>
              </w:rPr>
              <w:t>−</w:t>
            </w:r>
            <w:r w:rsidRPr="00473411">
              <w:rPr>
                <w:rFonts w:eastAsia="標楷體"/>
              </w:rPr>
              <w:t>K74.5</w:t>
            </w:r>
          </w:p>
        </w:tc>
        <w:tc>
          <w:tcPr>
            <w:tcW w:w="2720" w:type="dxa"/>
            <w:vAlign w:val="center"/>
          </w:tcPr>
          <w:p w14:paraId="2E7062DA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418D0C83" w14:textId="77777777" w:rsidTr="00B91999">
        <w:tc>
          <w:tcPr>
            <w:tcW w:w="2339" w:type="dxa"/>
            <w:vAlign w:val="center"/>
          </w:tcPr>
          <w:p w14:paraId="482EB67A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Alcoholic liver disease</w:t>
            </w:r>
          </w:p>
          <w:p w14:paraId="431B4328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and alcohol dependence</w:t>
            </w:r>
          </w:p>
        </w:tc>
        <w:tc>
          <w:tcPr>
            <w:tcW w:w="3242" w:type="dxa"/>
            <w:vAlign w:val="center"/>
          </w:tcPr>
          <w:p w14:paraId="07EC3166" w14:textId="4989516A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571.0</w:t>
            </w:r>
            <w:r w:rsidR="003208EE" w:rsidRPr="003208EE">
              <w:rPr>
                <w:rFonts w:eastAsia="標楷體"/>
              </w:rPr>
              <w:t>−</w:t>
            </w:r>
            <w:r w:rsidRPr="00473411">
              <w:rPr>
                <w:rFonts w:eastAsia="標楷體"/>
              </w:rPr>
              <w:t>571.3, 303.9, V11.3, V79.1, K70</w:t>
            </w:r>
          </w:p>
        </w:tc>
        <w:tc>
          <w:tcPr>
            <w:tcW w:w="2720" w:type="dxa"/>
            <w:vAlign w:val="center"/>
          </w:tcPr>
          <w:p w14:paraId="0B2FBDB2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23EC1CB2" w14:textId="77777777" w:rsidTr="00B91999">
        <w:tc>
          <w:tcPr>
            <w:tcW w:w="2339" w:type="dxa"/>
            <w:vAlign w:val="center"/>
          </w:tcPr>
          <w:p w14:paraId="5B25D5EE" w14:textId="0CEE9813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3D278F">
              <w:rPr>
                <w:rFonts w:eastAsia="標楷體"/>
              </w:rPr>
              <w:t>Poly</w:t>
            </w:r>
            <w:r w:rsidR="003208EE">
              <w:rPr>
                <w:rFonts w:eastAsia="標楷體"/>
              </w:rPr>
              <w:t>c</w:t>
            </w:r>
            <w:r w:rsidRPr="003D278F">
              <w:rPr>
                <w:rFonts w:eastAsia="標楷體"/>
              </w:rPr>
              <w:t xml:space="preserve">ystic </w:t>
            </w:r>
            <w:r w:rsidR="003208EE">
              <w:rPr>
                <w:rFonts w:eastAsia="標楷體"/>
              </w:rPr>
              <w:t>o</w:t>
            </w:r>
            <w:r w:rsidRPr="003D278F">
              <w:rPr>
                <w:rFonts w:eastAsia="標楷體"/>
              </w:rPr>
              <w:t xml:space="preserve">vary </w:t>
            </w:r>
            <w:r w:rsidR="003208EE">
              <w:rPr>
                <w:rFonts w:eastAsia="標楷體"/>
              </w:rPr>
              <w:t>s</w:t>
            </w:r>
            <w:r w:rsidRPr="003D278F">
              <w:rPr>
                <w:rFonts w:eastAsia="標楷體"/>
              </w:rPr>
              <w:t xml:space="preserve">yndrome </w:t>
            </w:r>
            <w:r>
              <w:rPr>
                <w:rFonts w:eastAsia="標楷體"/>
              </w:rPr>
              <w:t xml:space="preserve">(PCOS) </w:t>
            </w:r>
          </w:p>
        </w:tc>
        <w:tc>
          <w:tcPr>
            <w:tcW w:w="3242" w:type="dxa"/>
            <w:vAlign w:val="center"/>
          </w:tcPr>
          <w:p w14:paraId="558CEB38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256.4, E28.2</w:t>
            </w:r>
          </w:p>
        </w:tc>
        <w:tc>
          <w:tcPr>
            <w:tcW w:w="2720" w:type="dxa"/>
            <w:vAlign w:val="center"/>
          </w:tcPr>
          <w:p w14:paraId="1A28A26E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794C48F7" w14:textId="77777777" w:rsidTr="00B91999">
        <w:tc>
          <w:tcPr>
            <w:tcW w:w="2339" w:type="dxa"/>
            <w:vAlign w:val="center"/>
          </w:tcPr>
          <w:p w14:paraId="34159E20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t xml:space="preserve">Gestational diabetes </w:t>
            </w:r>
          </w:p>
        </w:tc>
        <w:tc>
          <w:tcPr>
            <w:tcW w:w="3242" w:type="dxa"/>
            <w:vAlign w:val="center"/>
          </w:tcPr>
          <w:p w14:paraId="3C5FF3B6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648.0, O24</w:t>
            </w:r>
          </w:p>
        </w:tc>
        <w:tc>
          <w:tcPr>
            <w:tcW w:w="2720" w:type="dxa"/>
            <w:vAlign w:val="center"/>
          </w:tcPr>
          <w:p w14:paraId="48156EE6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68EF2FAA" w14:textId="77777777" w:rsidTr="00B91999">
        <w:tc>
          <w:tcPr>
            <w:tcW w:w="2339" w:type="dxa"/>
            <w:vAlign w:val="center"/>
          </w:tcPr>
          <w:p w14:paraId="7E981CA5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t xml:space="preserve">Toxic liver disease </w:t>
            </w:r>
          </w:p>
        </w:tc>
        <w:tc>
          <w:tcPr>
            <w:tcW w:w="3242" w:type="dxa"/>
            <w:vAlign w:val="center"/>
          </w:tcPr>
          <w:p w14:paraId="2C8FDBF4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573.3, K71</w:t>
            </w:r>
          </w:p>
        </w:tc>
        <w:tc>
          <w:tcPr>
            <w:tcW w:w="2720" w:type="dxa"/>
            <w:vAlign w:val="center"/>
          </w:tcPr>
          <w:p w14:paraId="25F5FCC7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6377BFC2" w14:textId="77777777" w:rsidTr="00B91999">
        <w:tc>
          <w:tcPr>
            <w:tcW w:w="2339" w:type="dxa"/>
            <w:vAlign w:val="center"/>
          </w:tcPr>
          <w:p w14:paraId="3B0470A3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O</w:t>
            </w:r>
            <w:r>
              <w:rPr>
                <w:rFonts w:eastAsia="標楷體"/>
              </w:rPr>
              <w:t xml:space="preserve">ther infection cause hepatitis </w:t>
            </w:r>
          </w:p>
        </w:tc>
        <w:tc>
          <w:tcPr>
            <w:tcW w:w="3242" w:type="dxa"/>
            <w:vAlign w:val="center"/>
          </w:tcPr>
          <w:p w14:paraId="3461FBED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573.2, K77</w:t>
            </w:r>
          </w:p>
        </w:tc>
        <w:tc>
          <w:tcPr>
            <w:tcW w:w="2720" w:type="dxa"/>
            <w:vAlign w:val="center"/>
          </w:tcPr>
          <w:p w14:paraId="2E0A7D5A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24AA52A8" w14:textId="77777777" w:rsidTr="00B91999">
        <w:tc>
          <w:tcPr>
            <w:tcW w:w="2339" w:type="dxa"/>
            <w:vAlign w:val="center"/>
          </w:tcPr>
          <w:p w14:paraId="04045C0F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 xml:space="preserve">Autoimmune hepatitis </w:t>
            </w:r>
          </w:p>
        </w:tc>
        <w:tc>
          <w:tcPr>
            <w:tcW w:w="3242" w:type="dxa"/>
            <w:vAlign w:val="center"/>
          </w:tcPr>
          <w:p w14:paraId="364C521D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571.42, K75.4</w:t>
            </w:r>
          </w:p>
        </w:tc>
        <w:tc>
          <w:tcPr>
            <w:tcW w:w="2720" w:type="dxa"/>
            <w:vAlign w:val="center"/>
          </w:tcPr>
          <w:p w14:paraId="28F6F1E3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7CAD82F9" w14:textId="77777777" w:rsidTr="00B91999">
        <w:tc>
          <w:tcPr>
            <w:tcW w:w="2339" w:type="dxa"/>
            <w:vAlign w:val="center"/>
          </w:tcPr>
          <w:p w14:paraId="3531AB8F" w14:textId="75D9DA9A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3D278F">
              <w:rPr>
                <w:rFonts w:eastAsia="標楷體"/>
              </w:rPr>
              <w:t xml:space="preserve">Human </w:t>
            </w:r>
            <w:r w:rsidR="003208EE">
              <w:rPr>
                <w:rFonts w:eastAsia="標楷體"/>
              </w:rPr>
              <w:t>i</w:t>
            </w:r>
            <w:r w:rsidRPr="003D278F">
              <w:rPr>
                <w:rFonts w:eastAsia="標楷體"/>
              </w:rPr>
              <w:t xml:space="preserve">mmunodeficiency </w:t>
            </w:r>
            <w:r w:rsidR="003208EE">
              <w:rPr>
                <w:rFonts w:eastAsia="標楷體"/>
              </w:rPr>
              <w:t>v</w:t>
            </w:r>
            <w:r w:rsidRPr="003D278F">
              <w:rPr>
                <w:rFonts w:eastAsia="標楷體"/>
              </w:rPr>
              <w:t xml:space="preserve">irus </w:t>
            </w:r>
            <w:r>
              <w:rPr>
                <w:rFonts w:eastAsia="標楷體"/>
              </w:rPr>
              <w:t>(HIV) infection</w:t>
            </w:r>
          </w:p>
        </w:tc>
        <w:tc>
          <w:tcPr>
            <w:tcW w:w="3242" w:type="dxa"/>
            <w:vAlign w:val="center"/>
          </w:tcPr>
          <w:p w14:paraId="4D8F4D16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042, V08, 079.53, B20, Z21, Z22.6, B97.35</w:t>
            </w:r>
          </w:p>
        </w:tc>
        <w:tc>
          <w:tcPr>
            <w:tcW w:w="2720" w:type="dxa"/>
            <w:vAlign w:val="center"/>
          </w:tcPr>
          <w:p w14:paraId="0D8D316B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26C326E3" w14:textId="77777777" w:rsidTr="00B91999">
        <w:tc>
          <w:tcPr>
            <w:tcW w:w="2339" w:type="dxa"/>
            <w:vAlign w:val="center"/>
          </w:tcPr>
          <w:p w14:paraId="27869800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 xml:space="preserve">Hemochromatosis </w:t>
            </w:r>
          </w:p>
        </w:tc>
        <w:tc>
          <w:tcPr>
            <w:tcW w:w="3242" w:type="dxa"/>
            <w:vAlign w:val="center"/>
          </w:tcPr>
          <w:p w14:paraId="7181F01E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275, E83.11</w:t>
            </w:r>
          </w:p>
        </w:tc>
        <w:tc>
          <w:tcPr>
            <w:tcW w:w="2720" w:type="dxa"/>
            <w:vAlign w:val="center"/>
          </w:tcPr>
          <w:p w14:paraId="20E5B0FA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2E3EB0BD" w14:textId="77777777" w:rsidTr="00B91999">
        <w:tc>
          <w:tcPr>
            <w:tcW w:w="2339" w:type="dxa"/>
            <w:vAlign w:val="center"/>
          </w:tcPr>
          <w:p w14:paraId="27B7918E" w14:textId="41A44ADE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Wilson</w:t>
            </w:r>
            <w:r w:rsidR="003208EE" w:rsidRPr="003208EE">
              <w:rPr>
                <w:rFonts w:eastAsia="標楷體"/>
              </w:rPr>
              <w:t>’</w:t>
            </w:r>
            <w:r w:rsidRPr="00473411">
              <w:rPr>
                <w:rFonts w:eastAsia="標楷體"/>
              </w:rPr>
              <w:t xml:space="preserve">s disease </w:t>
            </w:r>
          </w:p>
        </w:tc>
        <w:tc>
          <w:tcPr>
            <w:tcW w:w="3242" w:type="dxa"/>
            <w:vAlign w:val="center"/>
          </w:tcPr>
          <w:p w14:paraId="4857CC2D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275.1, E83.01</w:t>
            </w:r>
          </w:p>
        </w:tc>
        <w:tc>
          <w:tcPr>
            <w:tcW w:w="2720" w:type="dxa"/>
            <w:vAlign w:val="center"/>
          </w:tcPr>
          <w:p w14:paraId="6B40C126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459D8C89" w14:textId="77777777" w:rsidTr="00B91999">
        <w:tc>
          <w:tcPr>
            <w:tcW w:w="2339" w:type="dxa"/>
            <w:vAlign w:val="center"/>
          </w:tcPr>
          <w:p w14:paraId="360F05B9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3208EE">
              <w:rPr>
                <w:rFonts w:eastAsia="標楷體" w:hint="eastAsia"/>
              </w:rPr>
              <w:t>α</w:t>
            </w:r>
            <w:r w:rsidRPr="003208EE">
              <w:rPr>
                <w:rFonts w:eastAsia="標楷體"/>
              </w:rPr>
              <w:t>1-ant</w:t>
            </w:r>
            <w:r>
              <w:rPr>
                <w:rFonts w:eastAsia="標楷體"/>
              </w:rPr>
              <w:t>itrypsin deficiency</w:t>
            </w:r>
          </w:p>
        </w:tc>
        <w:tc>
          <w:tcPr>
            <w:tcW w:w="3242" w:type="dxa"/>
            <w:vAlign w:val="center"/>
          </w:tcPr>
          <w:p w14:paraId="795B537C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277.6, E88.01</w:t>
            </w:r>
          </w:p>
        </w:tc>
        <w:tc>
          <w:tcPr>
            <w:tcW w:w="2720" w:type="dxa"/>
            <w:vAlign w:val="center"/>
          </w:tcPr>
          <w:p w14:paraId="3F9EAE9D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16FC82A7" w14:textId="77777777" w:rsidTr="00B91999">
        <w:tc>
          <w:tcPr>
            <w:tcW w:w="2339" w:type="dxa"/>
            <w:vAlign w:val="center"/>
          </w:tcPr>
          <w:p w14:paraId="482532E5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Budd-Chiari syndrome</w:t>
            </w:r>
          </w:p>
        </w:tc>
        <w:tc>
          <w:tcPr>
            <w:tcW w:w="3242" w:type="dxa"/>
            <w:vAlign w:val="center"/>
          </w:tcPr>
          <w:p w14:paraId="561E4DD6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453.0, I82.0</w:t>
            </w:r>
          </w:p>
        </w:tc>
        <w:tc>
          <w:tcPr>
            <w:tcW w:w="2720" w:type="dxa"/>
            <w:vAlign w:val="center"/>
          </w:tcPr>
          <w:p w14:paraId="639CF1FE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5B103055" w14:textId="77777777" w:rsidTr="00B91999">
        <w:tc>
          <w:tcPr>
            <w:tcW w:w="2339" w:type="dxa"/>
            <w:shd w:val="clear" w:color="auto" w:fill="auto"/>
            <w:vAlign w:val="center"/>
          </w:tcPr>
          <w:p w14:paraId="702D114A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lastRenderedPageBreak/>
              <w:t xml:space="preserve">Hepatectomy </w:t>
            </w:r>
          </w:p>
          <w:p w14:paraId="0BFD2ECF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 xml:space="preserve">or liver transplantation 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0AF97679" w14:textId="77777777" w:rsidR="004D3728" w:rsidRPr="00473411" w:rsidRDefault="004D3728" w:rsidP="00B91999">
            <w:pPr>
              <w:widowControl/>
              <w:tabs>
                <w:tab w:val="left" w:pos="8"/>
              </w:tabs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ab/>
            </w:r>
          </w:p>
        </w:tc>
        <w:tc>
          <w:tcPr>
            <w:tcW w:w="2720" w:type="dxa"/>
            <w:vAlign w:val="center"/>
          </w:tcPr>
          <w:p w14:paraId="1F42A712" w14:textId="77777777" w:rsidR="004D3728" w:rsidRPr="00473411" w:rsidRDefault="004D3728" w:rsidP="00B91999">
            <w:pPr>
              <w:widowControl/>
              <w:tabs>
                <w:tab w:val="left" w:pos="8"/>
              </w:tabs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75002B, 75003B, 75004B, 75005B, 75020A, 75020B, 75015B, 75016B, 75017B, 75018B, N26021, N26018, N26019, 75025B, 75026B, 75027B, 75028B, 75030B, 75031B, 75032B, 75033B</w:t>
            </w:r>
          </w:p>
        </w:tc>
      </w:tr>
      <w:tr w:rsidR="004D3728" w:rsidRPr="00473411" w14:paraId="43AFA56F" w14:textId="77777777" w:rsidTr="00B91999">
        <w:tc>
          <w:tcPr>
            <w:tcW w:w="5581" w:type="dxa"/>
            <w:gridSpan w:val="2"/>
            <w:shd w:val="clear" w:color="auto" w:fill="E7E6E6" w:themeFill="background2"/>
            <w:vAlign w:val="center"/>
          </w:tcPr>
          <w:p w14:paraId="171B2212" w14:textId="77777777" w:rsidR="004D3728" w:rsidRPr="00AF0172" w:rsidRDefault="004D3728" w:rsidP="00B91999">
            <w:pPr>
              <w:widowControl/>
              <w:rPr>
                <w:rFonts w:eastAsia="標楷體"/>
                <w:b/>
              </w:rPr>
            </w:pPr>
            <w:r w:rsidRPr="00AF0172">
              <w:rPr>
                <w:rFonts w:eastAsia="標楷體" w:hint="eastAsia"/>
                <w:b/>
              </w:rPr>
              <w:t>Risk factors</w:t>
            </w:r>
          </w:p>
        </w:tc>
        <w:tc>
          <w:tcPr>
            <w:tcW w:w="2720" w:type="dxa"/>
            <w:shd w:val="clear" w:color="auto" w:fill="E7E6E6" w:themeFill="background2"/>
            <w:vAlign w:val="center"/>
          </w:tcPr>
          <w:p w14:paraId="06F6C351" w14:textId="77777777" w:rsidR="004D3728" w:rsidRPr="00AF0172" w:rsidRDefault="004D3728" w:rsidP="00B91999">
            <w:pPr>
              <w:widowControl/>
              <w:jc w:val="both"/>
              <w:rPr>
                <w:rFonts w:eastAsia="標楷體"/>
                <w:b/>
              </w:rPr>
            </w:pPr>
          </w:p>
        </w:tc>
      </w:tr>
      <w:tr w:rsidR="004D3728" w:rsidRPr="00473411" w14:paraId="7D1A2896" w14:textId="77777777" w:rsidTr="00B91999">
        <w:tc>
          <w:tcPr>
            <w:tcW w:w="2339" w:type="dxa"/>
            <w:vAlign w:val="center"/>
          </w:tcPr>
          <w:p w14:paraId="446A7734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t>Diabetic nephropathy</w:t>
            </w:r>
          </w:p>
        </w:tc>
        <w:tc>
          <w:tcPr>
            <w:tcW w:w="3242" w:type="dxa"/>
            <w:vAlign w:val="center"/>
          </w:tcPr>
          <w:p w14:paraId="436BE49A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250.4, 249.4, 580, 581, 582, 583, 585, 586, 593.9, E08.3, E11.2, E13.2, N00, N04, N03, N05, N18, N19</w:t>
            </w:r>
          </w:p>
        </w:tc>
        <w:tc>
          <w:tcPr>
            <w:tcW w:w="2720" w:type="dxa"/>
            <w:vAlign w:val="center"/>
          </w:tcPr>
          <w:p w14:paraId="1D2DB234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55D8E54F" w14:textId="77777777" w:rsidTr="00B91999">
        <w:tc>
          <w:tcPr>
            <w:tcW w:w="2339" w:type="dxa"/>
            <w:vAlign w:val="center"/>
          </w:tcPr>
          <w:p w14:paraId="6F940F6E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t xml:space="preserve">Diabetic neuropathy </w:t>
            </w:r>
          </w:p>
        </w:tc>
        <w:tc>
          <w:tcPr>
            <w:tcW w:w="3242" w:type="dxa"/>
            <w:vAlign w:val="center"/>
          </w:tcPr>
          <w:p w14:paraId="1E20E26E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250.6, 249.6, 337.0, 337.1, 354, 355, 356.9, 357.2, 358.1, 458.0, 536.3, 564.5, 596.54, 713.5, 951.0, 951.1, 951.3, E08.4, E11.4, E13.4, G90.09, G90.8, G90.9, G99.0, G56, G57, G60.9, G73.3, G90.01, H49, I95.1, K31.84, K59.1, N31.9, M14.6, S04</w:t>
            </w:r>
          </w:p>
        </w:tc>
        <w:tc>
          <w:tcPr>
            <w:tcW w:w="2720" w:type="dxa"/>
            <w:vAlign w:val="center"/>
          </w:tcPr>
          <w:p w14:paraId="6E9B45FD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24CD2C00" w14:textId="77777777" w:rsidTr="00B91999">
        <w:tc>
          <w:tcPr>
            <w:tcW w:w="2339" w:type="dxa"/>
            <w:vAlign w:val="center"/>
          </w:tcPr>
          <w:p w14:paraId="7CE1DED6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t xml:space="preserve">Peripheral vascular disease </w:t>
            </w:r>
          </w:p>
        </w:tc>
        <w:tc>
          <w:tcPr>
            <w:tcW w:w="3242" w:type="dxa"/>
            <w:vAlign w:val="center"/>
          </w:tcPr>
          <w:p w14:paraId="002EC177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250.7, 249.7, 442.3, 440.21, 443.81, 443.9, 892.1, 040.0, 444.22, 707.1, 785.4, E08.5, E11.5, E13.5, I96, E08.621, E11.621, E13.621, I72.4, I70.21, I73.89, I73.9, S91.3, A48.0, I74.3, L97</w:t>
            </w:r>
          </w:p>
        </w:tc>
        <w:tc>
          <w:tcPr>
            <w:tcW w:w="2720" w:type="dxa"/>
            <w:vAlign w:val="center"/>
          </w:tcPr>
          <w:p w14:paraId="1CC0A02A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1719196E" w14:textId="77777777" w:rsidTr="00B91999">
        <w:tc>
          <w:tcPr>
            <w:tcW w:w="2339" w:type="dxa"/>
            <w:vAlign w:val="center"/>
          </w:tcPr>
          <w:p w14:paraId="6E1DBB76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t xml:space="preserve">Diabetic retinopathy </w:t>
            </w:r>
          </w:p>
        </w:tc>
        <w:tc>
          <w:tcPr>
            <w:tcW w:w="3242" w:type="dxa"/>
            <w:vAlign w:val="center"/>
          </w:tcPr>
          <w:p w14:paraId="05AD984E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250.5, 361, 362, 369, 379.23, E08.3, E11.3, E13.3, H35.0, H35.35, H35.6, H35.8, H35.9, H33, H54, H43.1</w:t>
            </w:r>
          </w:p>
        </w:tc>
        <w:tc>
          <w:tcPr>
            <w:tcW w:w="2720" w:type="dxa"/>
            <w:vAlign w:val="center"/>
          </w:tcPr>
          <w:p w14:paraId="6FB8942B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3C524C1C" w14:textId="77777777" w:rsidTr="00B91999">
        <w:tc>
          <w:tcPr>
            <w:tcW w:w="2339" w:type="dxa"/>
            <w:vAlign w:val="center"/>
          </w:tcPr>
          <w:p w14:paraId="38F14257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t xml:space="preserve">Hepatitis B virus (HBV) infection </w:t>
            </w:r>
          </w:p>
        </w:tc>
        <w:tc>
          <w:tcPr>
            <w:tcW w:w="3242" w:type="dxa"/>
            <w:vAlign w:val="center"/>
          </w:tcPr>
          <w:p w14:paraId="1A8AD1FC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070.22, 070.23, 070.32, 070.33, 070.20, 070.30, B18.0, B18.1, B19.10, B19.11</w:t>
            </w:r>
          </w:p>
        </w:tc>
        <w:tc>
          <w:tcPr>
            <w:tcW w:w="2720" w:type="dxa"/>
            <w:vAlign w:val="center"/>
          </w:tcPr>
          <w:p w14:paraId="5AA663DF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6C2270BE" w14:textId="77777777" w:rsidTr="00B91999">
        <w:tc>
          <w:tcPr>
            <w:tcW w:w="2339" w:type="dxa"/>
            <w:vAlign w:val="center"/>
          </w:tcPr>
          <w:p w14:paraId="3C3EAFCE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 xml:space="preserve">Hepatitis C virus (HCV) infection </w:t>
            </w:r>
          </w:p>
        </w:tc>
        <w:tc>
          <w:tcPr>
            <w:tcW w:w="3242" w:type="dxa"/>
            <w:vAlign w:val="center"/>
          </w:tcPr>
          <w:p w14:paraId="4BEB3F50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070.41, 070.51, 070.44, 070.54, B18.2, B19.20, B19.21</w:t>
            </w:r>
          </w:p>
        </w:tc>
        <w:tc>
          <w:tcPr>
            <w:tcW w:w="2720" w:type="dxa"/>
            <w:vAlign w:val="center"/>
          </w:tcPr>
          <w:p w14:paraId="1AE8B2DC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0A119AEC" w14:textId="77777777" w:rsidTr="00B91999">
        <w:tc>
          <w:tcPr>
            <w:tcW w:w="2339" w:type="dxa"/>
            <w:vAlign w:val="center"/>
          </w:tcPr>
          <w:p w14:paraId="004C2C87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t xml:space="preserve">HBV carrier </w:t>
            </w:r>
          </w:p>
        </w:tc>
        <w:tc>
          <w:tcPr>
            <w:tcW w:w="3242" w:type="dxa"/>
            <w:vAlign w:val="center"/>
          </w:tcPr>
          <w:p w14:paraId="0554E221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V02.61, B17.0, Z22.51</w:t>
            </w:r>
          </w:p>
        </w:tc>
        <w:tc>
          <w:tcPr>
            <w:tcW w:w="2720" w:type="dxa"/>
            <w:vAlign w:val="center"/>
          </w:tcPr>
          <w:p w14:paraId="2473D07A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0CC2F6E9" w14:textId="77777777" w:rsidTr="00B91999">
        <w:tc>
          <w:tcPr>
            <w:tcW w:w="2339" w:type="dxa"/>
            <w:vAlign w:val="center"/>
          </w:tcPr>
          <w:p w14:paraId="6070FEAD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t>Dyslipidemia</w:t>
            </w:r>
          </w:p>
        </w:tc>
        <w:tc>
          <w:tcPr>
            <w:tcW w:w="3242" w:type="dxa"/>
            <w:vAlign w:val="center"/>
          </w:tcPr>
          <w:p w14:paraId="69E7181C" w14:textId="5F4D7D90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272.0</w:t>
            </w:r>
            <w:r w:rsidR="0079187E" w:rsidRPr="0079187E">
              <w:rPr>
                <w:rFonts w:eastAsia="標楷體"/>
              </w:rPr>
              <w:t>−</w:t>
            </w:r>
            <w:r w:rsidRPr="00473411">
              <w:rPr>
                <w:rFonts w:eastAsia="標楷體"/>
              </w:rPr>
              <w:t>272.5, 272.8</w:t>
            </w:r>
            <w:r w:rsidR="0079187E" w:rsidRPr="0079187E">
              <w:rPr>
                <w:rFonts w:eastAsia="標楷體"/>
              </w:rPr>
              <w:t>−</w:t>
            </w:r>
            <w:r w:rsidRPr="00473411">
              <w:rPr>
                <w:rFonts w:eastAsia="標楷體"/>
              </w:rPr>
              <w:t xml:space="preserve">272.9, </w:t>
            </w:r>
          </w:p>
          <w:p w14:paraId="6194E9EC" w14:textId="3AD6DAE6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E78.0</w:t>
            </w:r>
            <w:r w:rsidR="0079187E" w:rsidRPr="0079187E">
              <w:rPr>
                <w:rFonts w:eastAsia="標楷體"/>
              </w:rPr>
              <w:t>−</w:t>
            </w:r>
            <w:r w:rsidRPr="00473411">
              <w:rPr>
                <w:rFonts w:eastAsia="標楷體"/>
              </w:rPr>
              <w:t>E78.6, E78.70, E78.79, E78.81, E78.89, E78.9</w:t>
            </w:r>
          </w:p>
        </w:tc>
        <w:tc>
          <w:tcPr>
            <w:tcW w:w="2720" w:type="dxa"/>
            <w:vAlign w:val="center"/>
          </w:tcPr>
          <w:p w14:paraId="28DEF753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132F6AB2" w14:textId="77777777" w:rsidTr="00B91999">
        <w:tc>
          <w:tcPr>
            <w:tcW w:w="2339" w:type="dxa"/>
            <w:vAlign w:val="center"/>
          </w:tcPr>
          <w:p w14:paraId="2E86EE43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t>Hypothyroidism</w:t>
            </w:r>
          </w:p>
        </w:tc>
        <w:tc>
          <w:tcPr>
            <w:tcW w:w="3242" w:type="dxa"/>
            <w:vAlign w:val="center"/>
          </w:tcPr>
          <w:p w14:paraId="096F3ADD" w14:textId="77777777" w:rsidR="004D3728" w:rsidRPr="005F2FC4" w:rsidRDefault="004D3728" w:rsidP="00B91999">
            <w:pPr>
              <w:widowControl/>
              <w:jc w:val="both"/>
              <w:rPr>
                <w:rFonts w:eastAsia="標楷體"/>
                <w:lang w:val="fr-FR"/>
              </w:rPr>
            </w:pPr>
            <w:r w:rsidRPr="005F2FC4">
              <w:rPr>
                <w:rFonts w:eastAsia="標楷體"/>
                <w:lang w:val="fr-FR"/>
              </w:rPr>
              <w:t>243, 244, E00, E01.8, E02, E03.0, E03.1, E03.2, E03.3, E03.8, E03.9, E89.0</w:t>
            </w:r>
          </w:p>
        </w:tc>
        <w:tc>
          <w:tcPr>
            <w:tcW w:w="2720" w:type="dxa"/>
            <w:vAlign w:val="center"/>
          </w:tcPr>
          <w:p w14:paraId="0B31DE72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  <w:lang w:val="fr-FR"/>
              </w:rPr>
            </w:pPr>
            <w:r>
              <w:rPr>
                <w:rFonts w:eastAsia="標楷體" w:hint="eastAsia"/>
                <w:lang w:val="fr-FR"/>
              </w:rPr>
              <w:t>-</w:t>
            </w:r>
          </w:p>
        </w:tc>
      </w:tr>
      <w:tr w:rsidR="004D3728" w:rsidRPr="00473411" w14:paraId="1AFC762D" w14:textId="77777777" w:rsidTr="00B91999">
        <w:tc>
          <w:tcPr>
            <w:tcW w:w="2339" w:type="dxa"/>
            <w:vAlign w:val="center"/>
          </w:tcPr>
          <w:p w14:paraId="1D1CF9BF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t>Obstructive sleep apnea</w:t>
            </w:r>
          </w:p>
        </w:tc>
        <w:tc>
          <w:tcPr>
            <w:tcW w:w="3242" w:type="dxa"/>
            <w:vAlign w:val="center"/>
          </w:tcPr>
          <w:p w14:paraId="7BA5C802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780.51, 780.53, 780.57, G47.33</w:t>
            </w:r>
          </w:p>
        </w:tc>
        <w:tc>
          <w:tcPr>
            <w:tcW w:w="2720" w:type="dxa"/>
            <w:vAlign w:val="center"/>
          </w:tcPr>
          <w:p w14:paraId="21F6FAB3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59619D23" w14:textId="77777777" w:rsidTr="00B91999">
        <w:tc>
          <w:tcPr>
            <w:tcW w:w="2339" w:type="dxa"/>
            <w:vAlign w:val="center"/>
          </w:tcPr>
          <w:p w14:paraId="624E6B52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t>Psoriasis</w:t>
            </w:r>
          </w:p>
        </w:tc>
        <w:tc>
          <w:tcPr>
            <w:tcW w:w="3242" w:type="dxa"/>
            <w:vAlign w:val="center"/>
          </w:tcPr>
          <w:p w14:paraId="757813DC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696.0, 696.1, L40</w:t>
            </w:r>
          </w:p>
        </w:tc>
        <w:tc>
          <w:tcPr>
            <w:tcW w:w="2720" w:type="dxa"/>
            <w:vAlign w:val="center"/>
          </w:tcPr>
          <w:p w14:paraId="1A9ECE6B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64F7BD7E" w14:textId="77777777" w:rsidTr="00B91999">
        <w:tc>
          <w:tcPr>
            <w:tcW w:w="2339" w:type="dxa"/>
            <w:vAlign w:val="center"/>
          </w:tcPr>
          <w:p w14:paraId="10D61F62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t>Gout</w:t>
            </w:r>
          </w:p>
        </w:tc>
        <w:tc>
          <w:tcPr>
            <w:tcW w:w="3242" w:type="dxa"/>
            <w:vAlign w:val="center"/>
          </w:tcPr>
          <w:p w14:paraId="017EBA03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274, M10.0</w:t>
            </w:r>
          </w:p>
        </w:tc>
        <w:tc>
          <w:tcPr>
            <w:tcW w:w="2720" w:type="dxa"/>
            <w:vAlign w:val="center"/>
          </w:tcPr>
          <w:p w14:paraId="75B2BC89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4CB1184F" w14:textId="77777777" w:rsidTr="00B91999">
        <w:tc>
          <w:tcPr>
            <w:tcW w:w="2339" w:type="dxa"/>
            <w:vAlign w:val="center"/>
          </w:tcPr>
          <w:p w14:paraId="0F2D7B65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t>Obesity</w:t>
            </w:r>
          </w:p>
        </w:tc>
        <w:tc>
          <w:tcPr>
            <w:tcW w:w="3242" w:type="dxa"/>
            <w:vAlign w:val="center"/>
          </w:tcPr>
          <w:p w14:paraId="5EE38564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278.00–278.02, 278.1, E65, E66.01, E66.09, E66.1, E66.2, E66.8, E66.9</w:t>
            </w:r>
          </w:p>
        </w:tc>
        <w:tc>
          <w:tcPr>
            <w:tcW w:w="2720" w:type="dxa"/>
            <w:vAlign w:val="center"/>
          </w:tcPr>
          <w:p w14:paraId="598133E7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30D339FC" w14:textId="77777777" w:rsidTr="00B91999">
        <w:tc>
          <w:tcPr>
            <w:tcW w:w="2339" w:type="dxa"/>
            <w:vAlign w:val="center"/>
          </w:tcPr>
          <w:p w14:paraId="40FE5E0C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t>Hypertension</w:t>
            </w:r>
          </w:p>
        </w:tc>
        <w:tc>
          <w:tcPr>
            <w:tcW w:w="3242" w:type="dxa"/>
            <w:vAlign w:val="center"/>
          </w:tcPr>
          <w:p w14:paraId="796AD9E8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401–405, I10, I11, I12, I13, I15, I16</w:t>
            </w:r>
          </w:p>
        </w:tc>
        <w:tc>
          <w:tcPr>
            <w:tcW w:w="2720" w:type="dxa"/>
            <w:vAlign w:val="center"/>
          </w:tcPr>
          <w:p w14:paraId="13369A89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0A1F9CDD" w14:textId="77777777" w:rsidTr="00B91999">
        <w:tc>
          <w:tcPr>
            <w:tcW w:w="2339" w:type="dxa"/>
            <w:vAlign w:val="center"/>
          </w:tcPr>
          <w:p w14:paraId="32644593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t>Myocardial infarction</w:t>
            </w:r>
          </w:p>
        </w:tc>
        <w:tc>
          <w:tcPr>
            <w:tcW w:w="3242" w:type="dxa"/>
            <w:vAlign w:val="center"/>
          </w:tcPr>
          <w:p w14:paraId="4BCDE7C0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410, 411, 412, I21, I22, I23, I24, I25.2</w:t>
            </w:r>
          </w:p>
        </w:tc>
        <w:tc>
          <w:tcPr>
            <w:tcW w:w="2720" w:type="dxa"/>
            <w:vAlign w:val="center"/>
          </w:tcPr>
          <w:p w14:paraId="3540984D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5AA1DA9F" w14:textId="77777777" w:rsidTr="00B91999">
        <w:tc>
          <w:tcPr>
            <w:tcW w:w="2339" w:type="dxa"/>
            <w:vAlign w:val="center"/>
          </w:tcPr>
          <w:p w14:paraId="79D18A6C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t xml:space="preserve">Cardiac arrhythmia </w:t>
            </w:r>
          </w:p>
        </w:tc>
        <w:tc>
          <w:tcPr>
            <w:tcW w:w="3242" w:type="dxa"/>
            <w:vAlign w:val="center"/>
          </w:tcPr>
          <w:p w14:paraId="76B83DA7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426, 427, I44, I45, I47-I49</w:t>
            </w:r>
          </w:p>
        </w:tc>
        <w:tc>
          <w:tcPr>
            <w:tcW w:w="2720" w:type="dxa"/>
            <w:vAlign w:val="center"/>
          </w:tcPr>
          <w:p w14:paraId="15222994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76CEEDAE" w14:textId="77777777" w:rsidTr="00B91999">
        <w:tc>
          <w:tcPr>
            <w:tcW w:w="2339" w:type="dxa"/>
            <w:vAlign w:val="center"/>
          </w:tcPr>
          <w:p w14:paraId="0E4CE706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t>Heart failure</w:t>
            </w:r>
          </w:p>
        </w:tc>
        <w:tc>
          <w:tcPr>
            <w:tcW w:w="3242" w:type="dxa"/>
            <w:vAlign w:val="center"/>
          </w:tcPr>
          <w:p w14:paraId="37477BD1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428, I50</w:t>
            </w:r>
          </w:p>
        </w:tc>
        <w:tc>
          <w:tcPr>
            <w:tcW w:w="2720" w:type="dxa"/>
            <w:vAlign w:val="center"/>
          </w:tcPr>
          <w:p w14:paraId="4C65C1F7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3D51CA4C" w14:textId="77777777" w:rsidTr="00B91999">
        <w:tc>
          <w:tcPr>
            <w:tcW w:w="2339" w:type="dxa"/>
            <w:vAlign w:val="center"/>
          </w:tcPr>
          <w:p w14:paraId="7B811AF4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t>Ischemic stroke</w:t>
            </w:r>
          </w:p>
        </w:tc>
        <w:tc>
          <w:tcPr>
            <w:tcW w:w="3242" w:type="dxa"/>
            <w:vAlign w:val="center"/>
          </w:tcPr>
          <w:p w14:paraId="22F3EE51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433, 434, 437.1, I63, I65, I66, I67.81, I67.82, I67.89</w:t>
            </w:r>
          </w:p>
        </w:tc>
        <w:tc>
          <w:tcPr>
            <w:tcW w:w="2720" w:type="dxa"/>
            <w:vAlign w:val="center"/>
          </w:tcPr>
          <w:p w14:paraId="030A4DA8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3CD0645C" w14:textId="77777777" w:rsidTr="00B91999">
        <w:tc>
          <w:tcPr>
            <w:tcW w:w="2339" w:type="dxa"/>
            <w:vAlign w:val="center"/>
          </w:tcPr>
          <w:p w14:paraId="05CA9C28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t xml:space="preserve">Hemorrhagic stroke </w:t>
            </w:r>
          </w:p>
        </w:tc>
        <w:tc>
          <w:tcPr>
            <w:tcW w:w="3242" w:type="dxa"/>
            <w:vAlign w:val="center"/>
          </w:tcPr>
          <w:p w14:paraId="48D56D24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430, 431, 432, I60, I61, I62</w:t>
            </w:r>
          </w:p>
        </w:tc>
        <w:tc>
          <w:tcPr>
            <w:tcW w:w="2720" w:type="dxa"/>
            <w:vAlign w:val="center"/>
          </w:tcPr>
          <w:p w14:paraId="3EC8EA46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327475A4" w14:textId="77777777" w:rsidTr="00B91999">
        <w:tc>
          <w:tcPr>
            <w:tcW w:w="2339" w:type="dxa"/>
            <w:vAlign w:val="center"/>
          </w:tcPr>
          <w:p w14:paraId="21A6EA9A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3D278F">
              <w:rPr>
                <w:rFonts w:eastAsia="標楷體"/>
              </w:rPr>
              <w:t xml:space="preserve">Chronic obstructive pulmonary disease </w:t>
            </w:r>
            <w:r>
              <w:rPr>
                <w:rFonts w:eastAsia="標楷體"/>
              </w:rPr>
              <w:t xml:space="preserve">(COPD) </w:t>
            </w:r>
          </w:p>
        </w:tc>
        <w:tc>
          <w:tcPr>
            <w:tcW w:w="3242" w:type="dxa"/>
            <w:vAlign w:val="center"/>
          </w:tcPr>
          <w:p w14:paraId="1B82CCDF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491, 492, 496, J41, J42, J43, J44</w:t>
            </w:r>
          </w:p>
        </w:tc>
        <w:tc>
          <w:tcPr>
            <w:tcW w:w="2720" w:type="dxa"/>
            <w:vAlign w:val="center"/>
          </w:tcPr>
          <w:p w14:paraId="03FA3FF6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7216FAE5" w14:textId="77777777" w:rsidTr="00B91999">
        <w:tc>
          <w:tcPr>
            <w:tcW w:w="2339" w:type="dxa"/>
            <w:vAlign w:val="center"/>
          </w:tcPr>
          <w:p w14:paraId="38D1F40A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t>Depression</w:t>
            </w:r>
          </w:p>
        </w:tc>
        <w:tc>
          <w:tcPr>
            <w:tcW w:w="3242" w:type="dxa"/>
            <w:vAlign w:val="center"/>
          </w:tcPr>
          <w:p w14:paraId="698BE6D7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296.2, 300.4, 311, F32, F34.1</w:t>
            </w:r>
          </w:p>
        </w:tc>
        <w:tc>
          <w:tcPr>
            <w:tcW w:w="2720" w:type="dxa"/>
            <w:vAlign w:val="center"/>
          </w:tcPr>
          <w:p w14:paraId="3723C3B0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21D64A4A" w14:textId="77777777" w:rsidTr="00B91999">
        <w:tc>
          <w:tcPr>
            <w:tcW w:w="2339" w:type="dxa"/>
            <w:vAlign w:val="center"/>
          </w:tcPr>
          <w:p w14:paraId="76A419BA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t>Peptic ulcer disease</w:t>
            </w:r>
          </w:p>
        </w:tc>
        <w:tc>
          <w:tcPr>
            <w:tcW w:w="3242" w:type="dxa"/>
            <w:vAlign w:val="center"/>
          </w:tcPr>
          <w:p w14:paraId="107BDC0D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533, K27</w:t>
            </w:r>
          </w:p>
        </w:tc>
        <w:tc>
          <w:tcPr>
            <w:tcW w:w="2720" w:type="dxa"/>
            <w:vAlign w:val="center"/>
          </w:tcPr>
          <w:p w14:paraId="7AB58C5A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11535F98" w14:textId="77777777" w:rsidTr="00B91999">
        <w:tc>
          <w:tcPr>
            <w:tcW w:w="2339" w:type="dxa"/>
            <w:vAlign w:val="center"/>
          </w:tcPr>
          <w:p w14:paraId="34ECBA72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t>Hyperthyroidism</w:t>
            </w:r>
          </w:p>
        </w:tc>
        <w:tc>
          <w:tcPr>
            <w:tcW w:w="3242" w:type="dxa"/>
            <w:vAlign w:val="center"/>
          </w:tcPr>
          <w:p w14:paraId="78B97EC7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242, E05</w:t>
            </w:r>
          </w:p>
        </w:tc>
        <w:tc>
          <w:tcPr>
            <w:tcW w:w="2720" w:type="dxa"/>
            <w:vAlign w:val="center"/>
          </w:tcPr>
          <w:p w14:paraId="7F41908D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-</w:t>
            </w:r>
          </w:p>
        </w:tc>
      </w:tr>
      <w:tr w:rsidR="004D3728" w:rsidRPr="00473411" w14:paraId="4DFADA11" w14:textId="77777777" w:rsidTr="00B91999">
        <w:tc>
          <w:tcPr>
            <w:tcW w:w="2339" w:type="dxa"/>
            <w:vAlign w:val="center"/>
          </w:tcPr>
          <w:p w14:paraId="46871320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HbA1c tests</w:t>
            </w:r>
          </w:p>
        </w:tc>
        <w:tc>
          <w:tcPr>
            <w:tcW w:w="3242" w:type="dxa"/>
            <w:vAlign w:val="center"/>
          </w:tcPr>
          <w:p w14:paraId="46F58259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</w:p>
        </w:tc>
        <w:tc>
          <w:tcPr>
            <w:tcW w:w="2720" w:type="dxa"/>
            <w:vAlign w:val="center"/>
          </w:tcPr>
          <w:p w14:paraId="5396745C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09006B, 09006C</w:t>
            </w:r>
          </w:p>
        </w:tc>
      </w:tr>
      <w:tr w:rsidR="004D3728" w:rsidRPr="00473411" w14:paraId="01D01B05" w14:textId="77777777" w:rsidTr="00B91999">
        <w:tc>
          <w:tcPr>
            <w:tcW w:w="2339" w:type="dxa"/>
            <w:vAlign w:val="center"/>
          </w:tcPr>
          <w:p w14:paraId="2B8CA68D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LDL tests</w:t>
            </w:r>
          </w:p>
        </w:tc>
        <w:tc>
          <w:tcPr>
            <w:tcW w:w="3242" w:type="dxa"/>
            <w:vAlign w:val="center"/>
          </w:tcPr>
          <w:p w14:paraId="4DDE4A09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</w:p>
        </w:tc>
        <w:tc>
          <w:tcPr>
            <w:tcW w:w="2720" w:type="dxa"/>
            <w:vAlign w:val="center"/>
          </w:tcPr>
          <w:p w14:paraId="63CB1ACD" w14:textId="77777777" w:rsidR="004D3728" w:rsidRPr="00473411" w:rsidRDefault="004D3728" w:rsidP="00B91999">
            <w:pPr>
              <w:widowControl/>
              <w:jc w:val="both"/>
              <w:rPr>
                <w:rFonts w:eastAsia="標楷體"/>
              </w:rPr>
            </w:pPr>
            <w:r w:rsidRPr="00473411">
              <w:rPr>
                <w:rFonts w:eastAsia="標楷體"/>
              </w:rPr>
              <w:t>09044C</w:t>
            </w:r>
          </w:p>
        </w:tc>
      </w:tr>
    </w:tbl>
    <w:p w14:paraId="27A93B8D" w14:textId="77777777" w:rsidR="004D3728" w:rsidRPr="00473411" w:rsidRDefault="004D3728" w:rsidP="004D3728">
      <w:pPr>
        <w:widowControl/>
        <w:rPr>
          <w:rFonts w:eastAsia="標楷體"/>
          <w:b/>
          <w:bCs/>
          <w:sz w:val="28"/>
          <w:szCs w:val="24"/>
        </w:rPr>
      </w:pPr>
    </w:p>
    <w:p w14:paraId="225E5490" w14:textId="77777777" w:rsidR="004D3728" w:rsidRDefault="004D3728" w:rsidP="004D3728">
      <w:pPr>
        <w:widowControl/>
        <w:rPr>
          <w:rFonts w:eastAsia="標楷體"/>
          <w:b/>
          <w:bCs/>
          <w:sz w:val="28"/>
          <w:szCs w:val="24"/>
        </w:rPr>
        <w:sectPr w:rsidR="004D3728" w:rsidSect="001F6D8E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17DED59B" w14:textId="154F0234" w:rsidR="004D3728" w:rsidRDefault="00D83E02" w:rsidP="004D3728">
      <w:pPr>
        <w:widowControl/>
        <w:rPr>
          <w:rFonts w:eastAsia="標楷體"/>
          <w:b/>
          <w:bCs/>
          <w:sz w:val="28"/>
          <w:szCs w:val="24"/>
        </w:rPr>
      </w:pPr>
      <w:r w:rsidRPr="00D83E02">
        <w:rPr>
          <w:rFonts w:eastAsia="標楷體"/>
          <w:b/>
          <w:bCs/>
          <w:sz w:val="28"/>
          <w:szCs w:val="24"/>
        </w:rPr>
        <w:lastRenderedPageBreak/>
        <w:t xml:space="preserve">Supplemental </w:t>
      </w:r>
      <w:r w:rsidR="004D3728">
        <w:rPr>
          <w:rFonts w:eastAsia="標楷體"/>
          <w:b/>
          <w:bCs/>
          <w:sz w:val="28"/>
          <w:szCs w:val="24"/>
        </w:rPr>
        <w:t>Table 2. WHO ATC code used to define the class of glucose-lowering agents and comedications</w:t>
      </w:r>
    </w:p>
    <w:p w14:paraId="5AB5651D" w14:textId="77777777" w:rsidR="004D3728" w:rsidRPr="00473411" w:rsidRDefault="004D3728" w:rsidP="004D3728">
      <w:pPr>
        <w:widowControl/>
        <w:rPr>
          <w:rFonts w:eastAsia="標楷體"/>
          <w:b/>
          <w:bCs/>
          <w:sz w:val="28"/>
          <w:szCs w:val="24"/>
        </w:rPr>
      </w:pPr>
    </w:p>
    <w:tbl>
      <w:tblPr>
        <w:tblStyle w:val="aa"/>
        <w:tblW w:w="8222" w:type="dxa"/>
        <w:tblInd w:w="-5" w:type="dxa"/>
        <w:tblLook w:val="04A0" w:firstRow="1" w:lastRow="0" w:firstColumn="1" w:lastColumn="0" w:noHBand="0" w:noVBand="1"/>
      </w:tblPr>
      <w:tblGrid>
        <w:gridCol w:w="2694"/>
        <w:gridCol w:w="5528"/>
      </w:tblGrid>
      <w:tr w:rsidR="004D3728" w:rsidRPr="00473411" w14:paraId="73C52A06" w14:textId="77777777" w:rsidTr="00B9199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BF4E026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 w:hint="eastAsia"/>
              </w:rPr>
              <w:t>D</w:t>
            </w:r>
            <w:r w:rsidRPr="00473411">
              <w:rPr>
                <w:rFonts w:eastAsia="標楷體"/>
              </w:rPr>
              <w:t xml:space="preserve">efinition </w:t>
            </w:r>
            <w:r>
              <w:rPr>
                <w:rFonts w:eastAsia="標楷體"/>
              </w:rPr>
              <w:t>drugs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7C48111B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>
              <w:rPr>
                <w:rFonts w:eastAsia="標楷體"/>
              </w:rPr>
              <w:t>WHO ATC code</w:t>
            </w:r>
          </w:p>
        </w:tc>
      </w:tr>
      <w:tr w:rsidR="004D3728" w:rsidRPr="00473411" w14:paraId="29B551F2" w14:textId="77777777" w:rsidTr="00B91999">
        <w:tc>
          <w:tcPr>
            <w:tcW w:w="2694" w:type="dxa"/>
            <w:vAlign w:val="center"/>
          </w:tcPr>
          <w:p w14:paraId="6DEA13B3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Amiodarone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4802AD0B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C01BD01</w:t>
            </w:r>
          </w:p>
        </w:tc>
      </w:tr>
      <w:tr w:rsidR="004D3728" w:rsidRPr="00473411" w14:paraId="65145520" w14:textId="77777777" w:rsidTr="00B91999">
        <w:tc>
          <w:tcPr>
            <w:tcW w:w="2694" w:type="dxa"/>
            <w:vAlign w:val="center"/>
          </w:tcPr>
          <w:p w14:paraId="2C156750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Methotrexate</w:t>
            </w:r>
          </w:p>
        </w:tc>
        <w:tc>
          <w:tcPr>
            <w:tcW w:w="5528" w:type="dxa"/>
            <w:vAlign w:val="center"/>
          </w:tcPr>
          <w:p w14:paraId="4C293CF5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L01BA01</w:t>
            </w:r>
          </w:p>
        </w:tc>
      </w:tr>
      <w:tr w:rsidR="004D3728" w:rsidRPr="00473411" w14:paraId="0A6F86F0" w14:textId="77777777" w:rsidTr="00B91999">
        <w:tc>
          <w:tcPr>
            <w:tcW w:w="2694" w:type="dxa"/>
            <w:vAlign w:val="center"/>
          </w:tcPr>
          <w:p w14:paraId="58128976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Systemic corticosteroids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5A304FBA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H02</w:t>
            </w:r>
          </w:p>
        </w:tc>
      </w:tr>
      <w:tr w:rsidR="004D3728" w:rsidRPr="00473411" w14:paraId="6D1E4981" w14:textId="77777777" w:rsidTr="00B91999">
        <w:tc>
          <w:tcPr>
            <w:tcW w:w="2694" w:type="dxa"/>
            <w:vAlign w:val="center"/>
          </w:tcPr>
          <w:p w14:paraId="73985C08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t>Valproate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370F9D9C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N03AG01</w:t>
            </w:r>
          </w:p>
        </w:tc>
      </w:tr>
      <w:tr w:rsidR="004D3728" w:rsidRPr="00473411" w14:paraId="6D54F561" w14:textId="77777777" w:rsidTr="00B91999">
        <w:tc>
          <w:tcPr>
            <w:tcW w:w="2694" w:type="dxa"/>
            <w:vAlign w:val="center"/>
          </w:tcPr>
          <w:p w14:paraId="3DF6BFEB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t>Carbamazepine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3E2D5CFC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N03AF01</w:t>
            </w:r>
          </w:p>
        </w:tc>
      </w:tr>
      <w:tr w:rsidR="004D3728" w:rsidRPr="00473411" w14:paraId="582FFC57" w14:textId="77777777" w:rsidTr="00B91999">
        <w:tc>
          <w:tcPr>
            <w:tcW w:w="2694" w:type="dxa"/>
            <w:vAlign w:val="center"/>
          </w:tcPr>
          <w:p w14:paraId="6F566F2A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t>Tamoxifen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61F391DF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L02BA01</w:t>
            </w:r>
          </w:p>
        </w:tc>
      </w:tr>
      <w:tr w:rsidR="004D3728" w:rsidRPr="00473411" w14:paraId="6079213E" w14:textId="77777777" w:rsidTr="00B91999">
        <w:trPr>
          <w:trHeight w:val="1329"/>
        </w:trPr>
        <w:tc>
          <w:tcPr>
            <w:tcW w:w="2694" w:type="dxa"/>
            <w:vAlign w:val="center"/>
          </w:tcPr>
          <w:p w14:paraId="43F077C3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Metformin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7B2F4BBA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 xml:space="preserve">A10BA02, </w:t>
            </w:r>
            <w:r w:rsidRPr="00473411">
              <w:t>A10BD02, A10BD03, 10BD05, A10BD07, A10BD08, 10BD10, A10BD11,</w:t>
            </w:r>
            <w:r w:rsidRPr="00473411">
              <w:rPr>
                <w:rFonts w:hint="eastAsia"/>
              </w:rPr>
              <w:t xml:space="preserve"> </w:t>
            </w:r>
            <w:r w:rsidRPr="00473411">
              <w:t>A10BD13, 10BD14, A10BD15, A10BD20</w:t>
            </w:r>
          </w:p>
        </w:tc>
      </w:tr>
      <w:tr w:rsidR="004D3728" w:rsidRPr="00473411" w14:paraId="6A9DDC28" w14:textId="77777777" w:rsidTr="00B91999">
        <w:trPr>
          <w:trHeight w:val="40"/>
        </w:trPr>
        <w:tc>
          <w:tcPr>
            <w:tcW w:w="2694" w:type="dxa"/>
            <w:vAlign w:val="center"/>
          </w:tcPr>
          <w:p w14:paraId="21FD3F56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t>Sulfonylureas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0B738ABB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 xml:space="preserve">A10BB, </w:t>
            </w:r>
            <w:r w:rsidRPr="00473411">
              <w:t>A10BD02</w:t>
            </w:r>
          </w:p>
        </w:tc>
      </w:tr>
      <w:tr w:rsidR="004D3728" w:rsidRPr="00473411" w14:paraId="2332AEAE" w14:textId="77777777" w:rsidTr="00B91999">
        <w:trPr>
          <w:trHeight w:val="730"/>
        </w:trPr>
        <w:tc>
          <w:tcPr>
            <w:tcW w:w="2694" w:type="dxa"/>
            <w:vAlign w:val="center"/>
          </w:tcPr>
          <w:p w14:paraId="4513DB86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t>Thiazolidinediones</w:t>
            </w:r>
            <w:r w:rsidRPr="00473411">
              <w:rPr>
                <w:rFonts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25D97A39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 xml:space="preserve">A10BG, </w:t>
            </w:r>
            <w:r w:rsidRPr="00473411">
              <w:t>A10BD03</w:t>
            </w:r>
            <w:r w:rsidRPr="00473411">
              <w:rPr>
                <w:rFonts w:hint="eastAsia"/>
              </w:rPr>
              <w:t>,</w:t>
            </w:r>
            <w:r w:rsidRPr="00473411">
              <w:t xml:space="preserve"> A10BD05, A10BD09 </w:t>
            </w:r>
          </w:p>
        </w:tc>
      </w:tr>
      <w:tr w:rsidR="004D3728" w:rsidRPr="00473411" w14:paraId="4FDF470B" w14:textId="77777777" w:rsidTr="00B91999">
        <w:trPr>
          <w:trHeight w:val="1450"/>
        </w:trPr>
        <w:tc>
          <w:tcPr>
            <w:tcW w:w="2694" w:type="dxa"/>
            <w:vAlign w:val="center"/>
          </w:tcPr>
          <w:p w14:paraId="6A64181C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>
              <w:t>D</w:t>
            </w:r>
            <w:r w:rsidRPr="003D278F">
              <w:t>ipeptidyl peptidase-4</w:t>
            </w:r>
            <w:r>
              <w:t xml:space="preserve"> (</w:t>
            </w:r>
            <w:r w:rsidRPr="00473411">
              <w:t>DPP-4</w:t>
            </w:r>
            <w:r>
              <w:t>)</w:t>
            </w:r>
            <w:r w:rsidRPr="00473411">
              <w:t xml:space="preserve"> inhibitors</w:t>
            </w:r>
            <w:r w:rsidRPr="00473411">
              <w:rPr>
                <w:rFonts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1CFDCE47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 xml:space="preserve">A10BH, </w:t>
            </w:r>
            <w:r w:rsidRPr="00473411">
              <w:t>A10BD07, A10BD08, A10BD09, A10BD10, A10BD11, A10BD13, A10BD19, A10BD21, A10BD24</w:t>
            </w:r>
          </w:p>
        </w:tc>
      </w:tr>
      <w:tr w:rsidR="004D3728" w:rsidRPr="00473411" w14:paraId="3B51CBB3" w14:textId="77777777" w:rsidTr="00B91999">
        <w:trPr>
          <w:trHeight w:val="40"/>
        </w:trPr>
        <w:tc>
          <w:tcPr>
            <w:tcW w:w="2694" w:type="dxa"/>
            <w:vAlign w:val="center"/>
          </w:tcPr>
          <w:p w14:paraId="43B55540" w14:textId="0EB28F6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3D278F">
              <w:t>Glucagon-like peptide-1 receptor agonist</w:t>
            </w:r>
            <w:r w:rsidR="0079187E">
              <w:t>s</w:t>
            </w:r>
            <w:r w:rsidRPr="003D278F">
              <w:t xml:space="preserve"> </w:t>
            </w:r>
            <w:r>
              <w:t>(GLP-1</w:t>
            </w:r>
            <w:r w:rsidRPr="00473411">
              <w:t>RAs</w:t>
            </w:r>
            <w:r>
              <w:t>)</w:t>
            </w:r>
            <w:r w:rsidRPr="00473411">
              <w:rPr>
                <w:rFonts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1E945371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 xml:space="preserve">A10BJ, </w:t>
            </w:r>
            <w:r w:rsidRPr="00473411">
              <w:rPr>
                <w:rFonts w:hint="eastAsia"/>
              </w:rPr>
              <w:t>A10AE54,</w:t>
            </w:r>
            <w:r w:rsidRPr="00473411">
              <w:t xml:space="preserve"> </w:t>
            </w:r>
            <w:r w:rsidRPr="00473411">
              <w:rPr>
                <w:rFonts w:hint="eastAsia"/>
              </w:rPr>
              <w:t>A10AE56</w:t>
            </w:r>
          </w:p>
        </w:tc>
      </w:tr>
      <w:tr w:rsidR="004D3728" w:rsidRPr="00473411" w14:paraId="3221B91E" w14:textId="77777777" w:rsidTr="00B91999">
        <w:trPr>
          <w:trHeight w:val="327"/>
        </w:trPr>
        <w:tc>
          <w:tcPr>
            <w:tcW w:w="2694" w:type="dxa"/>
            <w:vAlign w:val="center"/>
          </w:tcPr>
          <w:p w14:paraId="4C006DF7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3D278F">
              <w:t xml:space="preserve">sodium-glucose cotransporter 2 </w:t>
            </w:r>
            <w:r>
              <w:t>(</w:t>
            </w:r>
            <w:r w:rsidRPr="00473411">
              <w:t>SGLT-2</w:t>
            </w:r>
            <w:r>
              <w:t>)</w:t>
            </w:r>
            <w:r w:rsidRPr="00473411">
              <w:t xml:space="preserve"> inhibitors</w:t>
            </w:r>
            <w:r w:rsidRPr="00473411">
              <w:rPr>
                <w:rFonts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478771B3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 xml:space="preserve">A10BK, </w:t>
            </w:r>
            <w:r w:rsidRPr="00473411">
              <w:t>A10BD15, A10BD19, A10BD20, A10BD21, A10BD24</w:t>
            </w:r>
          </w:p>
        </w:tc>
      </w:tr>
      <w:tr w:rsidR="004D3728" w:rsidRPr="00473411" w14:paraId="230A2AE9" w14:textId="77777777" w:rsidTr="00B91999">
        <w:tc>
          <w:tcPr>
            <w:tcW w:w="2694" w:type="dxa"/>
            <w:vAlign w:val="center"/>
          </w:tcPr>
          <w:p w14:paraId="52C78C9D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hint="eastAsia"/>
              </w:rPr>
              <w:t>α</w:t>
            </w:r>
            <w:r w:rsidRPr="00473411">
              <w:t xml:space="preserve"> glucosidase inhibitors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4C6A3F45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A10BF</w:t>
            </w:r>
          </w:p>
        </w:tc>
      </w:tr>
      <w:tr w:rsidR="004D3728" w:rsidRPr="00473411" w14:paraId="6D732D62" w14:textId="77777777" w:rsidTr="00B91999">
        <w:trPr>
          <w:trHeight w:val="730"/>
        </w:trPr>
        <w:tc>
          <w:tcPr>
            <w:tcW w:w="2694" w:type="dxa"/>
            <w:vAlign w:val="center"/>
          </w:tcPr>
          <w:p w14:paraId="581CF540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t>Glinides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69F97276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 xml:space="preserve">A10BX02, A10BX03, A10BX08, </w:t>
            </w:r>
          </w:p>
          <w:p w14:paraId="21A90D62" w14:textId="77777777" w:rsidR="004D3728" w:rsidRPr="00473411" w:rsidRDefault="004D3728" w:rsidP="00B91999">
            <w:pPr>
              <w:rPr>
                <w:rFonts w:eastAsia="標楷體"/>
              </w:rPr>
            </w:pPr>
            <w:r w:rsidRPr="00473411">
              <w:t>A10BD14</w:t>
            </w:r>
          </w:p>
        </w:tc>
      </w:tr>
      <w:tr w:rsidR="004D3728" w:rsidRPr="00473411" w14:paraId="75B7A6C6" w14:textId="77777777" w:rsidTr="00B91999">
        <w:tc>
          <w:tcPr>
            <w:tcW w:w="2694" w:type="dxa"/>
            <w:vAlign w:val="center"/>
          </w:tcPr>
          <w:p w14:paraId="76A0FF0F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t xml:space="preserve">Long acting insulin </w:t>
            </w:r>
          </w:p>
        </w:tc>
        <w:tc>
          <w:tcPr>
            <w:tcW w:w="5528" w:type="dxa"/>
            <w:vAlign w:val="center"/>
          </w:tcPr>
          <w:p w14:paraId="1965E966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F5102">
              <w:rPr>
                <w:rFonts w:eastAsia="標楷體"/>
              </w:rPr>
              <w:t>A10AD</w:t>
            </w:r>
            <w:r w:rsidRPr="004F5102">
              <w:rPr>
                <w:rFonts w:eastAsia="標楷體" w:hint="eastAsia"/>
              </w:rPr>
              <w:t>,</w:t>
            </w:r>
            <w:r w:rsidRPr="004F5102">
              <w:rPr>
                <w:rFonts w:eastAsia="標楷體"/>
              </w:rPr>
              <w:t xml:space="preserve"> A10AE</w:t>
            </w:r>
          </w:p>
        </w:tc>
      </w:tr>
      <w:tr w:rsidR="004D3728" w:rsidRPr="00473411" w14:paraId="02EB9174" w14:textId="77777777" w:rsidTr="00B91999">
        <w:trPr>
          <w:trHeight w:val="179"/>
        </w:trPr>
        <w:tc>
          <w:tcPr>
            <w:tcW w:w="2694" w:type="dxa"/>
            <w:vAlign w:val="center"/>
          </w:tcPr>
          <w:p w14:paraId="2185E707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Statins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28FCBD01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 xml:space="preserve">C10AA, </w:t>
            </w:r>
            <w:r w:rsidRPr="00473411">
              <w:rPr>
                <w:rFonts w:cs="Cordia New"/>
              </w:rPr>
              <w:t>C10BA01, C10BA02, C10BA03, C10BA05, C10BX03</w:t>
            </w:r>
          </w:p>
        </w:tc>
      </w:tr>
      <w:tr w:rsidR="004D3728" w:rsidRPr="00473411" w14:paraId="5154F057" w14:textId="77777777" w:rsidTr="00B91999">
        <w:trPr>
          <w:trHeight w:val="40"/>
        </w:trPr>
        <w:tc>
          <w:tcPr>
            <w:tcW w:w="2694" w:type="dxa"/>
            <w:vAlign w:val="center"/>
          </w:tcPr>
          <w:p w14:paraId="2237CA90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t>Fibrates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5162AB5D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 xml:space="preserve">C10AB, </w:t>
            </w:r>
            <w:r w:rsidRPr="00473411">
              <w:rPr>
                <w:rFonts w:cs="Cordia New"/>
              </w:rPr>
              <w:t>C10BA03</w:t>
            </w:r>
          </w:p>
        </w:tc>
      </w:tr>
      <w:tr w:rsidR="004D3728" w:rsidRPr="00473411" w14:paraId="52270B9C" w14:textId="77777777" w:rsidTr="00B91999">
        <w:trPr>
          <w:trHeight w:val="68"/>
        </w:trPr>
        <w:tc>
          <w:tcPr>
            <w:tcW w:w="2694" w:type="dxa"/>
            <w:vAlign w:val="center"/>
          </w:tcPr>
          <w:p w14:paraId="4295267A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t>Ezetimibe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6EF1ED3C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 xml:space="preserve">C10AX09, </w:t>
            </w:r>
            <w:r w:rsidRPr="00473411">
              <w:rPr>
                <w:rFonts w:cs="Cordia New"/>
              </w:rPr>
              <w:t>C10BA02, C10BA05</w:t>
            </w:r>
          </w:p>
        </w:tc>
      </w:tr>
      <w:tr w:rsidR="004D3728" w:rsidRPr="00473411" w14:paraId="68DF79AB" w14:textId="77777777" w:rsidTr="00B91999">
        <w:trPr>
          <w:trHeight w:val="40"/>
        </w:trPr>
        <w:tc>
          <w:tcPr>
            <w:tcW w:w="2694" w:type="dxa"/>
            <w:vAlign w:val="center"/>
          </w:tcPr>
          <w:p w14:paraId="3EF54068" w14:textId="7834F406" w:rsidR="004D3728" w:rsidRPr="00473411" w:rsidRDefault="0079187E" w:rsidP="00B91999">
            <w:pPr>
              <w:widowControl/>
              <w:rPr>
                <w:rFonts w:eastAsia="標楷體"/>
              </w:rPr>
            </w:pPr>
            <w:r>
              <w:t>A</w:t>
            </w:r>
            <w:r w:rsidR="004D3728" w:rsidRPr="003D278F">
              <w:t xml:space="preserve">ngiotensin-converting enzyme inhibitors </w:t>
            </w:r>
            <w:r w:rsidR="004D3728">
              <w:t>(</w:t>
            </w:r>
            <w:r w:rsidR="004D3728" w:rsidRPr="00473411">
              <w:t>ACEIs</w:t>
            </w:r>
            <w:r w:rsidR="004D3728">
              <w:t>)</w:t>
            </w:r>
            <w:r w:rsidR="004D3728">
              <w:rPr>
                <w:rFonts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61B49C5D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 xml:space="preserve">C09AA, </w:t>
            </w:r>
            <w:r w:rsidRPr="00473411">
              <w:rPr>
                <w:rFonts w:cs="Cordia New"/>
              </w:rPr>
              <w:t>C09BB, C09BA</w:t>
            </w:r>
          </w:p>
        </w:tc>
      </w:tr>
      <w:tr w:rsidR="004D3728" w:rsidRPr="00473411" w14:paraId="1B6872AD" w14:textId="77777777" w:rsidTr="00B91999">
        <w:trPr>
          <w:trHeight w:val="177"/>
        </w:trPr>
        <w:tc>
          <w:tcPr>
            <w:tcW w:w="2694" w:type="dxa"/>
            <w:vAlign w:val="center"/>
          </w:tcPr>
          <w:p w14:paraId="604B85D0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3D278F">
              <w:lastRenderedPageBreak/>
              <w:t xml:space="preserve">Angiotensin receptor blockers </w:t>
            </w:r>
            <w:r>
              <w:t>(</w:t>
            </w:r>
            <w:r w:rsidRPr="00473411">
              <w:t>ARBs</w:t>
            </w:r>
            <w:r>
              <w:t>)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4C595D98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 xml:space="preserve">C09CA, </w:t>
            </w:r>
            <w:r w:rsidRPr="00473411">
              <w:rPr>
                <w:rFonts w:cs="Cordia New"/>
              </w:rPr>
              <w:t>C09DB, C09DA, C09DX</w:t>
            </w:r>
          </w:p>
        </w:tc>
      </w:tr>
      <w:tr w:rsidR="004D3728" w:rsidRPr="00473411" w14:paraId="0BB80D37" w14:textId="77777777" w:rsidTr="00B91999">
        <w:tc>
          <w:tcPr>
            <w:tcW w:w="2694" w:type="dxa"/>
            <w:vAlign w:val="center"/>
          </w:tcPr>
          <w:p w14:paraId="11042440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t>Beta blockers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66EF7713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C07AA, C07AB, C07AG</w:t>
            </w:r>
          </w:p>
        </w:tc>
      </w:tr>
      <w:tr w:rsidR="004D3728" w:rsidRPr="00473411" w14:paraId="074EE57A" w14:textId="77777777" w:rsidTr="00B91999">
        <w:trPr>
          <w:trHeight w:val="428"/>
        </w:trPr>
        <w:tc>
          <w:tcPr>
            <w:tcW w:w="2694" w:type="dxa"/>
            <w:vAlign w:val="center"/>
          </w:tcPr>
          <w:p w14:paraId="2EDFAD61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3D278F">
              <w:t>Calcium Channel Blocker</w:t>
            </w:r>
            <w:r>
              <w:t>s</w:t>
            </w:r>
            <w:r w:rsidRPr="003D278F">
              <w:t xml:space="preserve"> </w:t>
            </w:r>
            <w:r>
              <w:t>(</w:t>
            </w:r>
            <w:r w:rsidRPr="00473411">
              <w:t>CCBs</w:t>
            </w:r>
            <w:r>
              <w:t>)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560B3722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 xml:space="preserve">C08D, C08CA, </w:t>
            </w:r>
            <w:r w:rsidRPr="00473411">
              <w:rPr>
                <w:rFonts w:cs="Cordia New"/>
              </w:rPr>
              <w:t>C09BB, C09DB</w:t>
            </w:r>
            <w:r w:rsidRPr="00473411">
              <w:rPr>
                <w:rFonts w:cs="Cordia New"/>
                <w:strike/>
              </w:rPr>
              <w:t>,</w:t>
            </w:r>
            <w:r w:rsidRPr="00473411">
              <w:rPr>
                <w:rFonts w:cs="Cordia New"/>
              </w:rPr>
              <w:t xml:space="preserve"> C09DX01, C09DX03, C10BX03</w:t>
            </w:r>
          </w:p>
        </w:tc>
      </w:tr>
      <w:tr w:rsidR="004D3728" w:rsidRPr="00473411" w14:paraId="1BB4E0AD" w14:textId="77777777" w:rsidTr="00B91999">
        <w:trPr>
          <w:trHeight w:val="730"/>
        </w:trPr>
        <w:tc>
          <w:tcPr>
            <w:tcW w:w="2694" w:type="dxa"/>
            <w:vAlign w:val="center"/>
          </w:tcPr>
          <w:p w14:paraId="78C62FCA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t>Loop diuretics</w:t>
            </w:r>
            <w:r w:rsidRPr="00473411">
              <w:rPr>
                <w:rFonts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66245A9B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 xml:space="preserve">C03BA, C03CA, </w:t>
            </w:r>
            <w:r w:rsidRPr="00473411">
              <w:rPr>
                <w:rFonts w:cs="Cordia New"/>
              </w:rPr>
              <w:t>C09BA04, C09DA09</w:t>
            </w:r>
          </w:p>
        </w:tc>
      </w:tr>
      <w:tr w:rsidR="004D3728" w:rsidRPr="00473411" w14:paraId="445BB21F" w14:textId="77777777" w:rsidTr="00B91999">
        <w:trPr>
          <w:trHeight w:val="1229"/>
        </w:trPr>
        <w:tc>
          <w:tcPr>
            <w:tcW w:w="2694" w:type="dxa"/>
            <w:vAlign w:val="center"/>
          </w:tcPr>
          <w:p w14:paraId="051C03B3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t>Thiazide diuretics</w:t>
            </w:r>
            <w:r w:rsidRPr="00473411">
              <w:rPr>
                <w:rFonts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1EC69C02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 xml:space="preserve">C03AA, </w:t>
            </w:r>
            <w:r w:rsidRPr="00473411">
              <w:rPr>
                <w:rFonts w:cs="Cordia New"/>
              </w:rPr>
              <w:t>C09BA01, C09BA02, C09DA01, C09DA03, C09DA04, C09DA06, C09DA07, C09DA08, C09DX01, C09DX03</w:t>
            </w:r>
          </w:p>
        </w:tc>
      </w:tr>
      <w:tr w:rsidR="004D3728" w:rsidRPr="00473411" w14:paraId="2DE8F8A3" w14:textId="77777777" w:rsidTr="00B91999">
        <w:tc>
          <w:tcPr>
            <w:tcW w:w="2694" w:type="dxa"/>
            <w:vAlign w:val="center"/>
          </w:tcPr>
          <w:p w14:paraId="0CCD2E59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Aldosterone antagonists</w:t>
            </w:r>
            <w:r w:rsidRPr="00473411">
              <w:rPr>
                <w:rFonts w:eastAsia="標楷體"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3677D311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C03DA</w:t>
            </w:r>
          </w:p>
        </w:tc>
      </w:tr>
      <w:tr w:rsidR="004D3728" w:rsidRPr="00473411" w14:paraId="371C6587" w14:textId="77777777" w:rsidTr="00B91999">
        <w:tc>
          <w:tcPr>
            <w:tcW w:w="2694" w:type="dxa"/>
            <w:vAlign w:val="center"/>
          </w:tcPr>
          <w:p w14:paraId="5D97474D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t>Aspirin (low dose)</w:t>
            </w:r>
            <w:r w:rsidRPr="00473411">
              <w:rPr>
                <w:rFonts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0F9736C2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B01AC06</w:t>
            </w:r>
          </w:p>
        </w:tc>
      </w:tr>
      <w:tr w:rsidR="004D3728" w:rsidRPr="00473411" w14:paraId="2F3063A0" w14:textId="77777777" w:rsidTr="00B91999">
        <w:tc>
          <w:tcPr>
            <w:tcW w:w="2694" w:type="dxa"/>
            <w:vAlign w:val="center"/>
          </w:tcPr>
          <w:p w14:paraId="576FB698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t>Aspirin (high dose)</w:t>
            </w:r>
            <w:r w:rsidRPr="00473411">
              <w:rPr>
                <w:rFonts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73BCDB27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N02BA01</w:t>
            </w:r>
          </w:p>
        </w:tc>
      </w:tr>
      <w:tr w:rsidR="004D3728" w:rsidRPr="00473411" w14:paraId="038D3836" w14:textId="77777777" w:rsidTr="00B91999">
        <w:tc>
          <w:tcPr>
            <w:tcW w:w="2694" w:type="dxa"/>
            <w:vAlign w:val="center"/>
          </w:tcPr>
          <w:p w14:paraId="6E6ABFB9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A16557">
              <w:t xml:space="preserve">non-steroidal anti-inflammatory drugs </w:t>
            </w:r>
            <w:r>
              <w:t>(</w:t>
            </w:r>
            <w:r w:rsidRPr="00473411">
              <w:t>NSAIDs</w:t>
            </w:r>
            <w:r>
              <w:t>)</w:t>
            </w:r>
            <w:r w:rsidRPr="00473411">
              <w:rPr>
                <w:rFonts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104A0ACE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M01A</w:t>
            </w:r>
          </w:p>
        </w:tc>
      </w:tr>
      <w:tr w:rsidR="004D3728" w:rsidRPr="00473411" w14:paraId="423E0BB5" w14:textId="77777777" w:rsidTr="00B91999">
        <w:tc>
          <w:tcPr>
            <w:tcW w:w="2694" w:type="dxa"/>
            <w:vAlign w:val="center"/>
          </w:tcPr>
          <w:p w14:paraId="5BB22C02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t>Lactulose</w:t>
            </w:r>
            <w:r w:rsidRPr="00473411">
              <w:rPr>
                <w:rFonts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5D4F3200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A06AD11</w:t>
            </w:r>
          </w:p>
        </w:tc>
      </w:tr>
      <w:tr w:rsidR="004D3728" w:rsidRPr="00473411" w14:paraId="2CE52C17" w14:textId="77777777" w:rsidTr="00B91999">
        <w:tc>
          <w:tcPr>
            <w:tcW w:w="2694" w:type="dxa"/>
            <w:vAlign w:val="center"/>
          </w:tcPr>
          <w:p w14:paraId="6153F332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t>Tocopherol (vitamin E)</w:t>
            </w:r>
            <w:r w:rsidRPr="00473411">
              <w:rPr>
                <w:rFonts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6CA5BA33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A11HA03</w:t>
            </w:r>
          </w:p>
        </w:tc>
      </w:tr>
      <w:tr w:rsidR="004D3728" w:rsidRPr="00473411" w14:paraId="437C525A" w14:textId="77777777" w:rsidTr="00B91999">
        <w:tc>
          <w:tcPr>
            <w:tcW w:w="2694" w:type="dxa"/>
            <w:vAlign w:val="center"/>
          </w:tcPr>
          <w:p w14:paraId="6ED9480B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>
              <w:t xml:space="preserve">Direct </w:t>
            </w:r>
            <w:r>
              <w:rPr>
                <w:rFonts w:eastAsia="標楷體"/>
              </w:rPr>
              <w:t>a</w:t>
            </w:r>
            <w:r w:rsidRPr="00473411">
              <w:rPr>
                <w:rFonts w:eastAsia="標楷體"/>
              </w:rPr>
              <w:t>ntivirals</w:t>
            </w:r>
            <w:r>
              <w:t xml:space="preserve"> agents (</w:t>
            </w:r>
            <w:r w:rsidRPr="00473411">
              <w:t>DAAs</w:t>
            </w:r>
            <w:r>
              <w:t>)</w:t>
            </w:r>
            <w:r w:rsidRPr="00473411">
              <w:rPr>
                <w:rFonts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20ADB819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J05AP</w:t>
            </w:r>
          </w:p>
        </w:tc>
      </w:tr>
      <w:tr w:rsidR="004D3728" w:rsidRPr="00473411" w14:paraId="40B7FD7B" w14:textId="77777777" w:rsidTr="00B91999">
        <w:tc>
          <w:tcPr>
            <w:tcW w:w="2694" w:type="dxa"/>
            <w:vAlign w:val="center"/>
          </w:tcPr>
          <w:p w14:paraId="1370142D" w14:textId="77777777" w:rsidR="004D3728" w:rsidRPr="00473411" w:rsidRDefault="004D3728" w:rsidP="00B91999">
            <w:pPr>
              <w:widowControl/>
              <w:rPr>
                <w:rFonts w:eastAsia="標楷體"/>
              </w:rPr>
            </w:pPr>
            <w:r w:rsidRPr="00473411">
              <w:rPr>
                <w:rFonts w:eastAsia="標楷體"/>
              </w:rPr>
              <w:t>Antivirals for treatment of HBV infections</w:t>
            </w:r>
            <w:r w:rsidRPr="00473411">
              <w:rPr>
                <w:rFonts w:eastAsia="標楷體" w:hint="eastAsia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4DC2AEC8" w14:textId="77777777" w:rsidR="004D3728" w:rsidRPr="00473411" w:rsidRDefault="004D3728" w:rsidP="00B91999">
            <w:pPr>
              <w:tabs>
                <w:tab w:val="left" w:pos="1028"/>
              </w:tabs>
              <w:rPr>
                <w:rFonts w:eastAsia="標楷體"/>
              </w:rPr>
            </w:pPr>
            <w:r w:rsidRPr="00473411">
              <w:rPr>
                <w:rFonts w:eastAsia="標楷體"/>
              </w:rPr>
              <w:t>J05AF05</w:t>
            </w:r>
            <w:r w:rsidRPr="00473411">
              <w:rPr>
                <w:rFonts w:eastAsia="標楷體" w:hint="eastAsia"/>
              </w:rPr>
              <w:t>,</w:t>
            </w:r>
            <w:r w:rsidRPr="00473411">
              <w:rPr>
                <w:rFonts w:eastAsia="標楷體"/>
              </w:rPr>
              <w:t xml:space="preserve"> J05AF08, J05AF10, J05AF11, J05AF13, J05AF07</w:t>
            </w:r>
          </w:p>
        </w:tc>
      </w:tr>
    </w:tbl>
    <w:p w14:paraId="6D8434D1" w14:textId="77777777" w:rsidR="004D3728" w:rsidRPr="003D278F" w:rsidRDefault="004D3728" w:rsidP="004D3728">
      <w:pPr>
        <w:widowControl/>
        <w:rPr>
          <w:rFonts w:eastAsia="標楷體"/>
          <w:b/>
          <w:sz w:val="28"/>
          <w:szCs w:val="28"/>
        </w:rPr>
        <w:sectPr w:rsidR="004D3728" w:rsidRPr="003D278F" w:rsidSect="001F6D8E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78DC05E8" w14:textId="1314355F" w:rsidR="00843759" w:rsidRPr="00846D92" w:rsidRDefault="00D83E02" w:rsidP="00843759">
      <w:pPr>
        <w:rPr>
          <w:b/>
        </w:rPr>
      </w:pPr>
      <w:r w:rsidRPr="00D83E02">
        <w:rPr>
          <w:b/>
        </w:rPr>
        <w:lastRenderedPageBreak/>
        <w:t xml:space="preserve">Supplemental </w:t>
      </w:r>
      <w:r w:rsidR="00843759" w:rsidRPr="00846D92">
        <w:rPr>
          <w:b/>
        </w:rPr>
        <w:t xml:space="preserve">Table </w:t>
      </w:r>
      <w:r w:rsidR="00843759">
        <w:rPr>
          <w:b/>
        </w:rPr>
        <w:t>3</w:t>
      </w:r>
      <w:r w:rsidR="00843759" w:rsidRPr="00846D92">
        <w:rPr>
          <w:b/>
        </w:rPr>
        <w:t xml:space="preserve">. </w:t>
      </w:r>
      <w:r w:rsidR="00843759">
        <w:rPr>
          <w:b/>
        </w:rPr>
        <w:t>Baseline C</w:t>
      </w:r>
      <w:r w:rsidR="00843759" w:rsidRPr="00846D92">
        <w:rPr>
          <w:b/>
        </w:rPr>
        <w:t xml:space="preserve">haracteristics </w:t>
      </w:r>
      <w:r w:rsidR="00843759">
        <w:rPr>
          <w:b/>
        </w:rPr>
        <w:t>of Patients in</w:t>
      </w:r>
      <w:r w:rsidR="00843759" w:rsidRPr="00846D92">
        <w:rPr>
          <w:b/>
        </w:rPr>
        <w:t xml:space="preserve"> </w:t>
      </w:r>
      <w:r w:rsidR="00843759">
        <w:rPr>
          <w:b/>
        </w:rPr>
        <w:t>C</w:t>
      </w:r>
      <w:r w:rsidR="00843759" w:rsidRPr="00846D92">
        <w:rPr>
          <w:b/>
        </w:rPr>
        <w:t xml:space="preserve">ase and </w:t>
      </w:r>
      <w:r w:rsidR="00843759">
        <w:rPr>
          <w:b/>
        </w:rPr>
        <w:t>C</w:t>
      </w:r>
      <w:r w:rsidR="00843759" w:rsidRPr="00846D92">
        <w:rPr>
          <w:b/>
        </w:rPr>
        <w:t xml:space="preserve">ontrol </w:t>
      </w:r>
      <w:r w:rsidR="00843759">
        <w:rPr>
          <w:b/>
        </w:rPr>
        <w:t>G</w:t>
      </w:r>
      <w:r w:rsidR="00843759" w:rsidRPr="00846D92">
        <w:rPr>
          <w:b/>
        </w:rPr>
        <w:t>roups</w:t>
      </w:r>
      <w:r w:rsidR="00843759">
        <w:rPr>
          <w:b/>
        </w:rPr>
        <w:t xml:space="preserve"> Measured from Year Before/at</w:t>
      </w:r>
      <w:r w:rsidR="00843759" w:rsidRPr="00846D92">
        <w:rPr>
          <w:b/>
        </w:rPr>
        <w:t xml:space="preserve"> </w:t>
      </w:r>
      <w:r w:rsidR="00843759">
        <w:rPr>
          <w:b/>
        </w:rPr>
        <w:t>Cohort Entry Date and Index Date</w:t>
      </w:r>
    </w:p>
    <w:tbl>
      <w:tblPr>
        <w:tblStyle w:val="82"/>
        <w:tblW w:w="5000" w:type="pct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927"/>
        <w:gridCol w:w="1032"/>
        <w:gridCol w:w="1205"/>
        <w:gridCol w:w="1032"/>
        <w:gridCol w:w="1205"/>
        <w:gridCol w:w="1035"/>
        <w:gridCol w:w="1032"/>
        <w:gridCol w:w="1208"/>
        <w:gridCol w:w="1032"/>
        <w:gridCol w:w="1205"/>
        <w:gridCol w:w="1035"/>
      </w:tblGrid>
      <w:tr w:rsidR="00843759" w:rsidRPr="00712D8B" w14:paraId="14D70FA9" w14:textId="77777777" w:rsidTr="00D95A04">
        <w:tc>
          <w:tcPr>
            <w:tcW w:w="1049" w:type="pct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14:paraId="2BDB893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1975" w:type="pct"/>
            <w:gridSpan w:val="5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202B1D01" w14:textId="77777777" w:rsidR="00843759" w:rsidRPr="00712D8B" w:rsidRDefault="00843759" w:rsidP="00D95A04">
            <w:pPr>
              <w:widowControl/>
              <w:spacing w:line="400" w:lineRule="exact"/>
              <w:jc w:val="center"/>
              <w:rPr>
                <w:rFonts w:eastAsia="標楷體"/>
                <w:b/>
                <w:kern w:val="0"/>
                <w:szCs w:val="24"/>
              </w:rPr>
            </w:pPr>
            <w:r>
              <w:rPr>
                <w:rFonts w:eastAsia="標楷體"/>
                <w:b/>
                <w:kern w:val="0"/>
                <w:szCs w:val="24"/>
              </w:rPr>
              <w:t>A</w:t>
            </w:r>
            <w:r w:rsidRPr="00712D8B">
              <w:rPr>
                <w:rFonts w:eastAsia="標楷體"/>
                <w:b/>
                <w:kern w:val="0"/>
                <w:szCs w:val="24"/>
              </w:rPr>
              <w:t>t cohort entry date</w:t>
            </w:r>
          </w:p>
        </w:tc>
        <w:tc>
          <w:tcPr>
            <w:tcW w:w="1976" w:type="pct"/>
            <w:gridSpan w:val="5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31048109" w14:textId="77777777" w:rsidR="00843759" w:rsidRPr="00712D8B" w:rsidRDefault="00843759" w:rsidP="00D95A04">
            <w:pPr>
              <w:widowControl/>
              <w:spacing w:line="400" w:lineRule="exact"/>
              <w:jc w:val="center"/>
              <w:rPr>
                <w:rFonts w:eastAsia="標楷體"/>
                <w:b/>
                <w:kern w:val="0"/>
                <w:szCs w:val="24"/>
              </w:rPr>
            </w:pPr>
            <w:r>
              <w:rPr>
                <w:rFonts w:eastAsia="標楷體"/>
                <w:b/>
                <w:kern w:val="0"/>
                <w:szCs w:val="24"/>
              </w:rPr>
              <w:t>A</w:t>
            </w:r>
            <w:r w:rsidRPr="00712D8B">
              <w:rPr>
                <w:rFonts w:eastAsia="標楷體"/>
                <w:b/>
                <w:kern w:val="0"/>
                <w:szCs w:val="24"/>
              </w:rPr>
              <w:t>t index date</w:t>
            </w:r>
            <w:r w:rsidRPr="00A10445">
              <w:rPr>
                <w:rFonts w:eastAsia="標楷體"/>
                <w:b/>
                <w:kern w:val="0"/>
                <w:szCs w:val="24"/>
                <w:vertAlign w:val="superscript"/>
              </w:rPr>
              <w:t>a</w:t>
            </w:r>
          </w:p>
        </w:tc>
      </w:tr>
      <w:tr w:rsidR="00843759" w:rsidRPr="00712D8B" w14:paraId="2FEA2C3D" w14:textId="77777777" w:rsidTr="00D95A04">
        <w:tc>
          <w:tcPr>
            <w:tcW w:w="1049" w:type="pct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bottom"/>
            <w:hideMark/>
          </w:tcPr>
          <w:p w14:paraId="1980949F" w14:textId="77777777" w:rsidR="00843759" w:rsidRPr="00712D8B" w:rsidRDefault="00843759" w:rsidP="00D95A04">
            <w:pPr>
              <w:widowControl/>
              <w:spacing w:line="400" w:lineRule="exact"/>
              <w:jc w:val="both"/>
              <w:rPr>
                <w:rFonts w:eastAsia="標楷體"/>
                <w:b/>
                <w:kern w:val="0"/>
                <w:szCs w:val="24"/>
              </w:rPr>
            </w:pPr>
            <w:r w:rsidRPr="00712D8B">
              <w:rPr>
                <w:rFonts w:eastAsia="標楷體"/>
                <w:b/>
                <w:kern w:val="0"/>
                <w:szCs w:val="24"/>
              </w:rPr>
              <w:t>Characteristics</w:t>
            </w:r>
          </w:p>
        </w:tc>
        <w:tc>
          <w:tcPr>
            <w:tcW w:w="802" w:type="pct"/>
            <w:gridSpan w:val="2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74D26383" w14:textId="77777777" w:rsidR="00843759" w:rsidRPr="00712D8B" w:rsidRDefault="00843759" w:rsidP="00D95A04">
            <w:pPr>
              <w:widowControl/>
              <w:spacing w:line="400" w:lineRule="exact"/>
              <w:jc w:val="center"/>
              <w:rPr>
                <w:rFonts w:eastAsia="標楷體"/>
                <w:b/>
                <w:kern w:val="0"/>
                <w:szCs w:val="24"/>
              </w:rPr>
            </w:pPr>
            <w:r w:rsidRPr="00712D8B">
              <w:rPr>
                <w:rFonts w:eastAsia="標楷體"/>
                <w:b/>
                <w:kern w:val="0"/>
                <w:szCs w:val="24"/>
              </w:rPr>
              <w:t xml:space="preserve">Cases </w:t>
            </w:r>
          </w:p>
          <w:p w14:paraId="46408AEE" w14:textId="77777777" w:rsidR="00843759" w:rsidRPr="00712D8B" w:rsidRDefault="00843759" w:rsidP="00D95A04">
            <w:pPr>
              <w:widowControl/>
              <w:spacing w:line="400" w:lineRule="exact"/>
              <w:jc w:val="center"/>
              <w:rPr>
                <w:rFonts w:eastAsia="標楷體"/>
                <w:b/>
                <w:kern w:val="0"/>
                <w:szCs w:val="24"/>
              </w:rPr>
            </w:pPr>
            <w:r w:rsidRPr="00712D8B">
              <w:rPr>
                <w:rFonts w:eastAsia="標楷體"/>
                <w:b/>
                <w:kern w:val="0"/>
                <w:szCs w:val="24"/>
              </w:rPr>
              <w:t>(n=5,730)</w:t>
            </w:r>
          </w:p>
        </w:tc>
        <w:tc>
          <w:tcPr>
            <w:tcW w:w="802" w:type="pct"/>
            <w:gridSpan w:val="2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351EAD7E" w14:textId="77777777" w:rsidR="00843759" w:rsidRPr="00712D8B" w:rsidRDefault="00843759" w:rsidP="00D95A04">
            <w:pPr>
              <w:widowControl/>
              <w:spacing w:line="400" w:lineRule="exact"/>
              <w:jc w:val="center"/>
              <w:rPr>
                <w:rFonts w:eastAsia="標楷體"/>
                <w:b/>
                <w:kern w:val="0"/>
                <w:szCs w:val="24"/>
              </w:rPr>
            </w:pPr>
            <w:r w:rsidRPr="00712D8B">
              <w:rPr>
                <w:rFonts w:eastAsia="標楷體"/>
                <w:b/>
                <w:kern w:val="0"/>
                <w:szCs w:val="24"/>
              </w:rPr>
              <w:t xml:space="preserve">Controls </w:t>
            </w:r>
          </w:p>
          <w:p w14:paraId="74F29D3A" w14:textId="77777777" w:rsidR="00843759" w:rsidRPr="00712D8B" w:rsidRDefault="00843759" w:rsidP="00D95A04">
            <w:pPr>
              <w:widowControl/>
              <w:spacing w:line="400" w:lineRule="exact"/>
              <w:jc w:val="center"/>
              <w:rPr>
                <w:rFonts w:eastAsia="標楷體"/>
                <w:b/>
                <w:kern w:val="0"/>
                <w:szCs w:val="24"/>
              </w:rPr>
            </w:pPr>
            <w:r w:rsidRPr="00712D8B">
              <w:rPr>
                <w:rFonts w:eastAsia="標楷體"/>
                <w:b/>
                <w:kern w:val="0"/>
                <w:szCs w:val="24"/>
              </w:rPr>
              <w:t>(n=45,070)</w:t>
            </w:r>
          </w:p>
        </w:tc>
        <w:tc>
          <w:tcPr>
            <w:tcW w:w="371" w:type="pct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1A86ADD6" w14:textId="77777777" w:rsidR="00843759" w:rsidRPr="00712D8B" w:rsidRDefault="00843759" w:rsidP="00D95A04">
            <w:pPr>
              <w:widowControl/>
              <w:spacing w:line="400" w:lineRule="exact"/>
              <w:jc w:val="center"/>
              <w:rPr>
                <w:rFonts w:eastAsia="標楷體"/>
                <w:b/>
                <w:kern w:val="0"/>
                <w:szCs w:val="24"/>
              </w:rPr>
            </w:pPr>
            <w:r w:rsidRPr="00712D8B">
              <w:rPr>
                <w:rFonts w:eastAsia="標楷體"/>
                <w:b/>
                <w:kern w:val="0"/>
                <w:szCs w:val="24"/>
              </w:rPr>
              <w:t>SMD</w:t>
            </w:r>
            <w:r w:rsidRPr="00A10445">
              <w:rPr>
                <w:rFonts w:eastAsia="標楷體"/>
                <w:b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803" w:type="pct"/>
            <w:gridSpan w:val="2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3BC7B6A5" w14:textId="77777777" w:rsidR="00843759" w:rsidRPr="00712D8B" w:rsidRDefault="00843759" w:rsidP="00D95A04">
            <w:pPr>
              <w:widowControl/>
              <w:spacing w:line="400" w:lineRule="exact"/>
              <w:jc w:val="center"/>
              <w:rPr>
                <w:rFonts w:eastAsia="標楷體"/>
                <w:b/>
                <w:kern w:val="0"/>
                <w:szCs w:val="24"/>
              </w:rPr>
            </w:pPr>
            <w:r w:rsidRPr="00712D8B">
              <w:rPr>
                <w:rFonts w:eastAsia="標楷體"/>
                <w:b/>
                <w:kern w:val="0"/>
                <w:szCs w:val="24"/>
              </w:rPr>
              <w:t xml:space="preserve">Cases </w:t>
            </w:r>
          </w:p>
          <w:p w14:paraId="77B6B1DA" w14:textId="77777777" w:rsidR="00843759" w:rsidRPr="00712D8B" w:rsidRDefault="00843759" w:rsidP="00D95A04">
            <w:pPr>
              <w:widowControl/>
              <w:spacing w:line="400" w:lineRule="exact"/>
              <w:jc w:val="center"/>
              <w:rPr>
                <w:rFonts w:eastAsia="標楷體"/>
                <w:b/>
                <w:kern w:val="0"/>
                <w:szCs w:val="24"/>
              </w:rPr>
            </w:pPr>
            <w:r w:rsidRPr="00712D8B">
              <w:rPr>
                <w:rFonts w:eastAsia="標楷體"/>
                <w:b/>
                <w:kern w:val="0"/>
                <w:szCs w:val="24"/>
              </w:rPr>
              <w:t>(n=5,730)</w:t>
            </w:r>
          </w:p>
        </w:tc>
        <w:tc>
          <w:tcPr>
            <w:tcW w:w="802" w:type="pct"/>
            <w:gridSpan w:val="2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36D1F733" w14:textId="77777777" w:rsidR="00843759" w:rsidRPr="00712D8B" w:rsidRDefault="00843759" w:rsidP="00D95A04">
            <w:pPr>
              <w:widowControl/>
              <w:spacing w:line="400" w:lineRule="exact"/>
              <w:jc w:val="center"/>
              <w:rPr>
                <w:rFonts w:eastAsia="標楷體"/>
                <w:b/>
                <w:kern w:val="0"/>
                <w:szCs w:val="24"/>
              </w:rPr>
            </w:pPr>
            <w:r w:rsidRPr="00712D8B">
              <w:rPr>
                <w:rFonts w:eastAsia="標楷體"/>
                <w:b/>
                <w:kern w:val="0"/>
                <w:szCs w:val="24"/>
              </w:rPr>
              <w:t xml:space="preserve">Controls </w:t>
            </w:r>
          </w:p>
          <w:p w14:paraId="300534DF" w14:textId="77777777" w:rsidR="00843759" w:rsidRPr="00712D8B" w:rsidRDefault="00843759" w:rsidP="00D95A04">
            <w:pPr>
              <w:widowControl/>
              <w:spacing w:line="400" w:lineRule="exact"/>
              <w:jc w:val="center"/>
              <w:rPr>
                <w:rFonts w:eastAsia="標楷體"/>
                <w:b/>
                <w:kern w:val="0"/>
                <w:szCs w:val="24"/>
              </w:rPr>
            </w:pPr>
            <w:r w:rsidRPr="00712D8B">
              <w:rPr>
                <w:rFonts w:eastAsia="標楷體"/>
                <w:b/>
                <w:kern w:val="0"/>
                <w:szCs w:val="24"/>
              </w:rPr>
              <w:t>(n=45,070)</w:t>
            </w:r>
          </w:p>
        </w:tc>
        <w:tc>
          <w:tcPr>
            <w:tcW w:w="371" w:type="pct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52CA2494" w14:textId="77777777" w:rsidR="00843759" w:rsidRPr="00712D8B" w:rsidRDefault="00843759" w:rsidP="00D95A04">
            <w:pPr>
              <w:widowControl/>
              <w:spacing w:line="400" w:lineRule="exact"/>
              <w:jc w:val="center"/>
              <w:rPr>
                <w:rFonts w:eastAsia="標楷體"/>
                <w:b/>
                <w:kern w:val="0"/>
                <w:szCs w:val="24"/>
              </w:rPr>
            </w:pPr>
            <w:r w:rsidRPr="00712D8B">
              <w:rPr>
                <w:rFonts w:eastAsia="標楷體"/>
                <w:b/>
                <w:kern w:val="0"/>
                <w:szCs w:val="24"/>
              </w:rPr>
              <w:t>SMD</w:t>
            </w:r>
            <w:r w:rsidRPr="00A10445">
              <w:rPr>
                <w:rFonts w:eastAsia="標楷體"/>
                <w:b/>
                <w:kern w:val="0"/>
                <w:szCs w:val="24"/>
                <w:vertAlign w:val="superscript"/>
              </w:rPr>
              <w:t>b</w:t>
            </w:r>
          </w:p>
        </w:tc>
      </w:tr>
      <w:tr w:rsidR="00843759" w:rsidRPr="00712D8B" w14:paraId="232D5096" w14:textId="77777777" w:rsidTr="00D95A04">
        <w:tc>
          <w:tcPr>
            <w:tcW w:w="1049" w:type="pct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5AFFE45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 xml:space="preserve">Age, </w:t>
            </w:r>
            <w:r>
              <w:rPr>
                <w:rFonts w:eastAsia="標楷體"/>
                <w:kern w:val="0"/>
                <w:szCs w:val="24"/>
              </w:rPr>
              <w:t xml:space="preserve">years, </w:t>
            </w:r>
            <w:r w:rsidRPr="00712D8B">
              <w:rPr>
                <w:rFonts w:eastAsia="標楷體"/>
                <w:kern w:val="0"/>
                <w:szCs w:val="24"/>
              </w:rPr>
              <w:t>mean (SD)</w:t>
            </w:r>
          </w:p>
        </w:tc>
        <w:tc>
          <w:tcPr>
            <w:tcW w:w="370" w:type="pct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BBA7C4E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57.60</w:t>
            </w:r>
          </w:p>
        </w:tc>
        <w:tc>
          <w:tcPr>
            <w:tcW w:w="432" w:type="pct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C3F6AA5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(10.46)</w:t>
            </w:r>
          </w:p>
        </w:tc>
        <w:tc>
          <w:tcPr>
            <w:tcW w:w="370" w:type="pct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7EAF92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57.77</w:t>
            </w:r>
          </w:p>
        </w:tc>
        <w:tc>
          <w:tcPr>
            <w:tcW w:w="432" w:type="pct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C655CBC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(10.44)</w:t>
            </w:r>
          </w:p>
        </w:tc>
        <w:tc>
          <w:tcPr>
            <w:tcW w:w="371" w:type="pct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7A34CA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-0.016</w:t>
            </w:r>
          </w:p>
        </w:tc>
        <w:tc>
          <w:tcPr>
            <w:tcW w:w="370" w:type="pct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EC13B0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59.28</w:t>
            </w:r>
          </w:p>
        </w:tc>
        <w:tc>
          <w:tcPr>
            <w:tcW w:w="433" w:type="pct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603300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(10.58)</w:t>
            </w:r>
          </w:p>
        </w:tc>
        <w:tc>
          <w:tcPr>
            <w:tcW w:w="370" w:type="pct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35628E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59.41</w:t>
            </w:r>
          </w:p>
        </w:tc>
        <w:tc>
          <w:tcPr>
            <w:tcW w:w="432" w:type="pct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B6BEDC6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(10.57)</w:t>
            </w:r>
          </w:p>
        </w:tc>
        <w:tc>
          <w:tcPr>
            <w:tcW w:w="371" w:type="pct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68DA630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-0.012</w:t>
            </w:r>
          </w:p>
        </w:tc>
      </w:tr>
      <w:tr w:rsidR="00843759" w:rsidRPr="00712D8B" w14:paraId="10CE03A3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1C795978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/>
                <w:kern w:val="0"/>
                <w:szCs w:val="24"/>
              </w:rPr>
              <w:t>M</w:t>
            </w:r>
            <w:r w:rsidRPr="00712D8B">
              <w:rPr>
                <w:rFonts w:eastAsia="標楷體"/>
                <w:kern w:val="0"/>
                <w:szCs w:val="24"/>
              </w:rPr>
              <w:t>ale</w:t>
            </w:r>
            <w:r>
              <w:rPr>
                <w:rFonts w:eastAsia="標楷體"/>
                <w:kern w:val="0"/>
                <w:szCs w:val="24"/>
              </w:rPr>
              <w:t>,</w:t>
            </w:r>
            <w:r w:rsidRPr="00712D8B">
              <w:rPr>
                <w:rFonts w:eastAsia="標楷體"/>
                <w:kern w:val="0"/>
                <w:szCs w:val="24"/>
              </w:rPr>
              <w:t xml:space="preserve"> No. (%)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766A154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3,047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5EC01A7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(53.18)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0AC42BD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23,753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22D36E9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(52.70)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24465E44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0.009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3A9B0E2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3,047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697AB18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(53.18)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22F96D33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23,753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55DEF93F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(52.70)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660CB6CF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0.009</w:t>
            </w:r>
          </w:p>
        </w:tc>
      </w:tr>
      <w:tr w:rsidR="00843759" w:rsidRPr="00712D8B" w14:paraId="000B021C" w14:textId="77777777" w:rsidTr="00D95A04">
        <w:tc>
          <w:tcPr>
            <w:tcW w:w="5000" w:type="pct"/>
            <w:gridSpan w:val="11"/>
            <w:tcBorders>
              <w:top w:val="single" w:sz="6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A6E2EEC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b/>
                <w:kern w:val="0"/>
                <w:szCs w:val="24"/>
              </w:rPr>
              <w:t>Diabetes-related comorbidities, No. (%)</w:t>
            </w:r>
          </w:p>
        </w:tc>
      </w:tr>
      <w:tr w:rsidR="00843759" w:rsidRPr="00712D8B" w14:paraId="491DDC28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15C8EA4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Diabetic nephropathy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6D8F25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414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BD59CA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(7.23)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CE8144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3,225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E5EBE90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(7.16)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3C15AF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0.003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BCBF94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909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B278F3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(15.86)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7AEB43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6,168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445278E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(13.69)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C0B508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0.061</w:t>
            </w:r>
          </w:p>
        </w:tc>
      </w:tr>
      <w:tr w:rsidR="00843759" w:rsidRPr="00712D8B" w14:paraId="30AD9817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993C77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Diabetic neuropathy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5571CE1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322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9FBD3FC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(5.62)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D0021C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2,587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91C5763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(5.74)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F513C1E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-0.005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A7C2BDB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499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8AB4C0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(8.71)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E9139E1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3,449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4665E8F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(7.65)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646440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0.039</w:t>
            </w:r>
          </w:p>
        </w:tc>
      </w:tr>
      <w:tr w:rsidR="00843759" w:rsidRPr="00712D8B" w14:paraId="048EBC95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EB07D6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Peripheral vascular disease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3C6AF9B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169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84B9E16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(2.95)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7FC5E20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1,360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7B3CAF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(3.02)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77D46CE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-0.004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C124313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250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3A3FB8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(4.36)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4F46844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1,667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F50E1D3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(3.70)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CF455D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0.034</w:t>
            </w:r>
          </w:p>
        </w:tc>
      </w:tr>
      <w:tr w:rsidR="00843759" w:rsidRPr="00712D8B" w14:paraId="7B6FA9BF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72E5439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Diabetic retinopathy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605E0EA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210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13651BF9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(3.66)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28EEEA3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1,884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709CE446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(4.18)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4DEE418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-0.027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48548154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479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6CF25093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(8.36)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270A082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3,659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46E841B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(8.12)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572D2EF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0.009</w:t>
            </w:r>
          </w:p>
        </w:tc>
      </w:tr>
      <w:tr w:rsidR="00843759" w:rsidRPr="00712D8B" w14:paraId="15BAA44C" w14:textId="77777777" w:rsidTr="00D95A04">
        <w:tc>
          <w:tcPr>
            <w:tcW w:w="5000" w:type="pct"/>
            <w:gridSpan w:val="11"/>
            <w:tcBorders>
              <w:top w:val="single" w:sz="6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5CFF36F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b/>
                <w:kern w:val="0"/>
                <w:szCs w:val="24"/>
              </w:rPr>
              <w:t>Liver-related diseases, No. (%)</w:t>
            </w:r>
          </w:p>
        </w:tc>
      </w:tr>
      <w:tr w:rsidR="00843759" w:rsidRPr="00712D8B" w14:paraId="3574F882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43DA93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HBV infection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C915FE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258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018C7E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(4.50)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1B8EDF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1,657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E8DCD6E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(3.68)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10EF7B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0.042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641D99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422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745FD00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(7.36)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307E63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1,682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11746BC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(3.73)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5017F14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b/>
                <w:kern w:val="0"/>
                <w:szCs w:val="24"/>
              </w:rPr>
            </w:pPr>
            <w:r w:rsidRPr="00712D8B">
              <w:rPr>
                <w:rFonts w:eastAsia="新細明體"/>
                <w:b/>
                <w:kern w:val="0"/>
                <w:szCs w:val="24"/>
              </w:rPr>
              <w:t>0.159</w:t>
            </w:r>
          </w:p>
        </w:tc>
      </w:tr>
      <w:tr w:rsidR="00843759" w:rsidRPr="00712D8B" w14:paraId="77D787DB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36E6FB0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HCV infection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EBF9253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98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65D3665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(1.71)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0FC9C0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700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5FAA27D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(1.55)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B388F7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0.012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3E4C450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181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A4C031D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(3.16)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1201F09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824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853A29D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(1.83)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B92551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0.085</w:t>
            </w:r>
          </w:p>
        </w:tc>
      </w:tr>
      <w:tr w:rsidR="00843759" w:rsidRPr="00712D8B" w14:paraId="133A60FB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2283CC5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HBV carrier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354372D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779942EC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(0.70)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4DA94701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188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7215C129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(0.42)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47A02CE4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0.038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66E70F5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69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4944D87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(1.20)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713064B4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198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68943EAE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(0.44)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1A358BA1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0.085</w:t>
            </w:r>
          </w:p>
        </w:tc>
      </w:tr>
      <w:tr w:rsidR="00843759" w:rsidRPr="00712D8B" w14:paraId="4498655D" w14:textId="77777777" w:rsidTr="00D95A04">
        <w:tc>
          <w:tcPr>
            <w:tcW w:w="5000" w:type="pct"/>
            <w:gridSpan w:val="11"/>
            <w:tcBorders>
              <w:top w:val="single" w:sz="6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1A72738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b/>
                <w:kern w:val="0"/>
                <w:szCs w:val="24"/>
              </w:rPr>
              <w:t xml:space="preserve">Other risk </w:t>
            </w:r>
            <w:r>
              <w:rPr>
                <w:rFonts w:eastAsia="標楷體"/>
                <w:b/>
                <w:kern w:val="0"/>
                <w:szCs w:val="24"/>
              </w:rPr>
              <w:t xml:space="preserve">factors </w:t>
            </w:r>
            <w:r w:rsidRPr="00712D8B">
              <w:rPr>
                <w:rFonts w:eastAsia="標楷體"/>
                <w:b/>
                <w:kern w:val="0"/>
                <w:szCs w:val="24"/>
              </w:rPr>
              <w:t>associated with NAFLD, No. (%)</w:t>
            </w:r>
          </w:p>
        </w:tc>
      </w:tr>
      <w:tr w:rsidR="00843759" w:rsidRPr="00712D8B" w14:paraId="49F6EB10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5756858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Dyslipidemia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430BD5B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2,960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CDD072C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(51.66)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6692F40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22,568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C46854A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(50.07)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87435F5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0.032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D46DC2F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3,744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279CB4C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(65.34)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578DC61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26,076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8AB50CC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(57.86)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F47A0F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b/>
                <w:kern w:val="0"/>
                <w:szCs w:val="24"/>
              </w:rPr>
            </w:pPr>
            <w:r w:rsidRPr="00712D8B">
              <w:rPr>
                <w:rFonts w:eastAsia="新細明體"/>
                <w:b/>
                <w:bCs/>
                <w:kern w:val="0"/>
                <w:szCs w:val="24"/>
              </w:rPr>
              <w:t>0.154</w:t>
            </w:r>
          </w:p>
        </w:tc>
      </w:tr>
      <w:tr w:rsidR="00843759" w:rsidRPr="00712D8B" w14:paraId="7CA6C189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0A49BA8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Hypertension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5F44383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新細明體"/>
                <w:color w:val="000000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3,090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6CEDD5E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新細明體"/>
                <w:color w:val="000000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(53.93)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90F44C1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新細明體"/>
                <w:color w:val="000000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25,356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9CD5F4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新細明體"/>
                <w:color w:val="000000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(56.26)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6CD055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新細明體"/>
                <w:color w:val="000000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-0.047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2533060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新細明體"/>
                <w:color w:val="000000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3,355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C73B52F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新細明體"/>
                <w:color w:val="000000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(58.55)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DFA8B89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新細明體"/>
                <w:color w:val="000000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26,647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FC80134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新細明體"/>
                <w:color w:val="000000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(59.12)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6E2FA3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新細明體"/>
                <w:b/>
                <w:bCs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-0.012</w:t>
            </w:r>
          </w:p>
        </w:tc>
      </w:tr>
      <w:tr w:rsidR="00843759" w:rsidRPr="00712D8B" w14:paraId="104B9C12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45B9AC9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Hypothyroidism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94DC7C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60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7F6881E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(1.05)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7D0CAC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413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000130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(0.92)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DE5D79E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0.013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58DA27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78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59E6F7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(1.36)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A263570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436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6DCFF6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(0.97)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73ED3AF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kern w:val="0"/>
                <w:szCs w:val="24"/>
              </w:rPr>
              <w:t>0.037</w:t>
            </w:r>
          </w:p>
        </w:tc>
      </w:tr>
      <w:tr w:rsidR="00843759" w:rsidRPr="00712D8B" w14:paraId="4109D081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FAF1A8F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lastRenderedPageBreak/>
              <w:t>Obstructive sleep apnea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B9AA662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53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6EDCD8D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(0.92)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BF36CCB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359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4A18808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(0.80)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3EC5E0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0.014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DE09C3E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59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CD6E4F8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(1.03)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B1ACE0B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294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E5F4E9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(0.65)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955F0F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kern w:val="0"/>
                <w:szCs w:val="24"/>
              </w:rPr>
              <w:t>0.041</w:t>
            </w:r>
          </w:p>
        </w:tc>
      </w:tr>
      <w:tr w:rsidR="00843759" w:rsidRPr="00712D8B" w14:paraId="1901D6C2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090B51D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Psoriasis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A80E19E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37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D5C3A3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(0.65)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6317B29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281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34EBC6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(0.62)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E9F3D9F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0.003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E0BD40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45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6D2E804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(0.79)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41BAD82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291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4DC15B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(0.65)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A39DDE0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kern w:val="0"/>
                <w:szCs w:val="24"/>
              </w:rPr>
              <w:t>0.017</w:t>
            </w:r>
          </w:p>
        </w:tc>
      </w:tr>
      <w:tr w:rsidR="00843759" w:rsidRPr="00712D8B" w14:paraId="27E07EA8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6989808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Gout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70D56A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632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5C2264D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(11.03)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4442572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4,938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55D7F9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(10.96)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EF3F94E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0AFE32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545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6AA2363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(9.51)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81C6D1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3,929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59233A5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(8.72)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4D4196F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kern w:val="0"/>
                <w:szCs w:val="24"/>
              </w:rPr>
              <w:t>0.028</w:t>
            </w:r>
          </w:p>
        </w:tc>
      </w:tr>
      <w:tr w:rsidR="00843759" w:rsidRPr="00712D8B" w14:paraId="625157E3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6A67C9DF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 xml:space="preserve">Obesity 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2AB85DD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120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7DF57F55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(2.09)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4E22EBD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765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2CBEA300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(1.70)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287FEF33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0.029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4F0833D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154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08B9C7C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(2.69)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5A31DCC2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563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45EED28C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(1.25)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7610170E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b/>
                <w:kern w:val="0"/>
                <w:szCs w:val="24"/>
              </w:rPr>
            </w:pPr>
            <w:r w:rsidRPr="00712D8B">
              <w:rPr>
                <w:rFonts w:eastAsia="新細明體"/>
                <w:b/>
                <w:bCs/>
                <w:kern w:val="0"/>
                <w:szCs w:val="24"/>
              </w:rPr>
              <w:t>0.104</w:t>
            </w:r>
          </w:p>
        </w:tc>
      </w:tr>
      <w:tr w:rsidR="00843759" w:rsidRPr="00712D8B" w14:paraId="1D9AB86B" w14:textId="77777777" w:rsidTr="00D95A04">
        <w:tc>
          <w:tcPr>
            <w:tcW w:w="5000" w:type="pct"/>
            <w:gridSpan w:val="11"/>
            <w:tcBorders>
              <w:top w:val="single" w:sz="6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5A59D9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/>
                <w:b/>
                <w:kern w:val="0"/>
                <w:szCs w:val="24"/>
              </w:rPr>
              <w:t xml:space="preserve">CVD-related </w:t>
            </w:r>
            <w:r w:rsidRPr="00712D8B">
              <w:rPr>
                <w:rFonts w:eastAsia="標楷體" w:hint="eastAsia"/>
                <w:b/>
                <w:kern w:val="0"/>
                <w:szCs w:val="24"/>
              </w:rPr>
              <w:t>c</w:t>
            </w:r>
            <w:r w:rsidRPr="00712D8B">
              <w:rPr>
                <w:rFonts w:eastAsia="標楷體"/>
                <w:b/>
                <w:kern w:val="0"/>
                <w:szCs w:val="24"/>
              </w:rPr>
              <w:t>omorbidities, No. (%)</w:t>
            </w:r>
          </w:p>
        </w:tc>
      </w:tr>
      <w:tr w:rsidR="00843759" w:rsidRPr="00712D8B" w14:paraId="2BC2BF2D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3A1943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Coronary heart disease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8BF2C42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911E7F8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EFD0903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C4F6B7D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DDB8B7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A82A4E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0FD2D19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BB80999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E55139E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0DE507E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</w:tr>
      <w:tr w:rsidR="00843759" w:rsidRPr="00712D8B" w14:paraId="2742C339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92CED2C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Myocardial infarction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B93AA4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101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AF8DC0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(1.76)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81D0DC5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901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DA61EB3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(2.00)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8F4949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-0.017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9F53D5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125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03F46AA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(2.18)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686BE99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914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A4AE16E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(2.03)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5B6F78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0.011</w:t>
            </w:r>
          </w:p>
        </w:tc>
      </w:tr>
      <w:tr w:rsidR="00843759" w:rsidRPr="00712D8B" w14:paraId="49A3A3BE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74818A1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Cardiac arrhythmia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3E5B7C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292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EC8E8C0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(5.10)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C95C6D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2,366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8FA360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(5.25)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1F81B3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-0.007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638D0F1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320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CB47DBA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(5.58)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34809B0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2,320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DA8527E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(5.15)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D71966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0.019</w:t>
            </w:r>
          </w:p>
        </w:tc>
      </w:tr>
      <w:tr w:rsidR="00843759" w:rsidRPr="00712D8B" w14:paraId="65E9C2C4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5CD7DF3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Heart failure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765A985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143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2252FC6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(2.50)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7A6C4AE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1,221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3D40386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(2.71)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798345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-0.013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51D202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174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96798F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(3.04)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6640DE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1,328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77720E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(2.95)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03615A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0.005</w:t>
            </w:r>
          </w:p>
        </w:tc>
      </w:tr>
      <w:tr w:rsidR="00843759" w:rsidRPr="00712D8B" w14:paraId="5A131768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3E1D968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Stroke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A5E3C75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C420788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C27BAA1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B2FA49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DCA9A5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090A34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7D484D4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EF88F0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09413D3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BC97179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</w:tr>
      <w:tr w:rsidR="00843759" w:rsidRPr="00712D8B" w14:paraId="0A41E51F" w14:textId="77777777" w:rsidTr="00D95A04">
        <w:trPr>
          <w:trHeight w:val="40"/>
        </w:trPr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975D290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Ischemic stroke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81BB9B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168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AB0DF20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(2.93)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E6C9E32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1,784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7FDE09F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(3.96)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19F025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-0.056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C2A7204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268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364E130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(4.68)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01FD132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2,017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FA92E13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(4.48)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859709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0.010</w:t>
            </w:r>
          </w:p>
        </w:tc>
      </w:tr>
      <w:tr w:rsidR="00843759" w:rsidRPr="00712D8B" w14:paraId="081D9AC0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1CFF7E93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Hemorrhagic stroke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10A79C9B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59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092F9990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(1.03)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0222E615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487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0FE17306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(1.08)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570653EB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-0.005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28CE4BB1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63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0D3A9FA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(1.10)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1D0C18D9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523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7421F95F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(1.16)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5668A8B9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-0.006</w:t>
            </w:r>
          </w:p>
        </w:tc>
      </w:tr>
      <w:tr w:rsidR="00843759" w:rsidRPr="00712D8B" w14:paraId="41657DBC" w14:textId="77777777" w:rsidTr="00D95A04">
        <w:tc>
          <w:tcPr>
            <w:tcW w:w="5000" w:type="pct"/>
            <w:gridSpan w:val="11"/>
            <w:tcBorders>
              <w:top w:val="single" w:sz="6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2C66D8C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b/>
                <w:kern w:val="0"/>
                <w:szCs w:val="24"/>
              </w:rPr>
              <w:t>Other comorbidities, No. (%)</w:t>
            </w:r>
          </w:p>
        </w:tc>
      </w:tr>
      <w:tr w:rsidR="00843759" w:rsidRPr="00712D8B" w14:paraId="301E8748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D956219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COPD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6E139E4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373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976AD6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(6.51)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8E63C01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2,625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398BD10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(5.82)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59A12B0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0.028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2CBB7C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443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C568FA9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(7.73)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FD2009D" w14:textId="77777777" w:rsidR="00843759" w:rsidRPr="00712D8B" w:rsidRDefault="00843759" w:rsidP="00D95A04">
            <w:pPr>
              <w:widowControl/>
              <w:tabs>
                <w:tab w:val="left" w:pos="15"/>
              </w:tabs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2,575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66E660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(5.71)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44D9A21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0.081</w:t>
            </w:r>
          </w:p>
        </w:tc>
      </w:tr>
      <w:tr w:rsidR="00843759" w:rsidRPr="00712D8B" w14:paraId="7B63E0C4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E389DD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Depression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D0BFBE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269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FCC7D20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(4.69)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2E92025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1,777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4831E6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(3.94)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53161A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0.037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27C2B9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290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0A13D95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(5.06)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4C47564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1,821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FD84543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(4.04)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6E5DD34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0.049</w:t>
            </w:r>
          </w:p>
        </w:tc>
      </w:tr>
      <w:tr w:rsidR="00843759" w:rsidRPr="00712D8B" w14:paraId="01EDE0D5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1B2A6F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Peptic ulcer disease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DBCB4AF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619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B6CA50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(10.80)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204806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4,442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1BF7884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(9.86)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97F2C2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0.031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ECDC9F5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831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7C98429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(14.50)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8DFEFA9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4,081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1FA0D45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(9.05)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0DBF90B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b/>
                <w:kern w:val="0"/>
                <w:szCs w:val="24"/>
              </w:rPr>
            </w:pPr>
            <w:r w:rsidRPr="00712D8B">
              <w:rPr>
                <w:rFonts w:eastAsia="新細明體"/>
                <w:b/>
                <w:kern w:val="0"/>
                <w:szCs w:val="24"/>
              </w:rPr>
              <w:t>0.170</w:t>
            </w:r>
          </w:p>
        </w:tc>
      </w:tr>
      <w:tr w:rsidR="00843759" w:rsidRPr="00712D8B" w14:paraId="7B7E72E8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DD709F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Hyperthyroidism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DA5561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83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AE4A4A5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(1.45)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08D2430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755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1B1FB89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(1.68)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40B962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-0.018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B8C38C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79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D6ADF44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(1.38)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8041DA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710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0F2635E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(1.58)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DDABC80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kern w:val="0"/>
                <w:szCs w:val="24"/>
              </w:rPr>
              <w:t>-0.016</w:t>
            </w:r>
          </w:p>
        </w:tc>
      </w:tr>
      <w:tr w:rsidR="00843759" w:rsidRPr="00712D8B" w14:paraId="3D7247BA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D0B3620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b/>
                <w:color w:val="C00000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DCSI, mean (SD)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2284F9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0.50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F82A8F4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(0.88)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2986299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0.53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B0B45C6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(0.92)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A808DA2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-0.031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0C62505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0.78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C86E7E3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(1.10)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E7ADCB5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0.69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A7210F9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(1.05)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5021F2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kern w:val="0"/>
                <w:szCs w:val="24"/>
              </w:rPr>
              <w:t>0.086</w:t>
            </w:r>
          </w:p>
        </w:tc>
      </w:tr>
      <w:tr w:rsidR="00843759" w:rsidRPr="00712D8B" w14:paraId="26FEB83E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6436909F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b/>
                <w:color w:val="C00000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CCI, mean (SD)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1C570CB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1.50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5290747E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(1.91)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0AD1EAB5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1.37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3225C89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(1.94)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6E8C3FF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0.065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157E9FAE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2.12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35C08B7C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(2.17)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36B3F382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1.78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30918570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(2.19)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59B8F0E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b/>
                <w:kern w:val="0"/>
                <w:szCs w:val="24"/>
              </w:rPr>
            </w:pPr>
            <w:r w:rsidRPr="00712D8B">
              <w:rPr>
                <w:rFonts w:eastAsia="新細明體"/>
                <w:b/>
                <w:kern w:val="0"/>
                <w:szCs w:val="24"/>
              </w:rPr>
              <w:t>0.158</w:t>
            </w:r>
          </w:p>
        </w:tc>
      </w:tr>
      <w:tr w:rsidR="00843759" w:rsidRPr="00712D8B" w14:paraId="2DE17E24" w14:textId="77777777" w:rsidTr="00D95A04">
        <w:tc>
          <w:tcPr>
            <w:tcW w:w="5000" w:type="pct"/>
            <w:gridSpan w:val="11"/>
            <w:tcBorders>
              <w:top w:val="single" w:sz="6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4EEF2B3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b/>
                <w:kern w:val="0"/>
                <w:szCs w:val="24"/>
              </w:rPr>
              <w:t xml:space="preserve">Healthcare </w:t>
            </w:r>
            <w:r>
              <w:rPr>
                <w:rFonts w:eastAsia="標楷體"/>
                <w:b/>
                <w:kern w:val="0"/>
                <w:szCs w:val="24"/>
              </w:rPr>
              <w:t xml:space="preserve">service </w:t>
            </w:r>
            <w:r w:rsidRPr="00712D8B">
              <w:rPr>
                <w:rFonts w:eastAsia="標楷體"/>
                <w:b/>
                <w:kern w:val="0"/>
                <w:szCs w:val="24"/>
              </w:rPr>
              <w:t>u</w:t>
            </w:r>
            <w:r>
              <w:rPr>
                <w:rFonts w:eastAsia="標楷體"/>
                <w:b/>
                <w:kern w:val="0"/>
                <w:szCs w:val="24"/>
              </w:rPr>
              <w:t>tilization</w:t>
            </w:r>
            <w:r w:rsidRPr="00712D8B">
              <w:rPr>
                <w:rFonts w:eastAsia="標楷體" w:hint="eastAsia"/>
                <w:b/>
                <w:kern w:val="0"/>
                <w:szCs w:val="24"/>
              </w:rPr>
              <w:t>,</w:t>
            </w:r>
            <w:r w:rsidRPr="00712D8B">
              <w:rPr>
                <w:rFonts w:eastAsia="標楷體"/>
                <w:b/>
                <w:kern w:val="0"/>
                <w:szCs w:val="24"/>
              </w:rPr>
              <w:t xml:space="preserve"> No. (%)</w:t>
            </w:r>
          </w:p>
        </w:tc>
      </w:tr>
      <w:tr w:rsidR="00843759" w:rsidRPr="00712D8B" w14:paraId="52351F2C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EB0FF00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lastRenderedPageBreak/>
              <w:t>HbA1c test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7336743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A0D3B05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89E2C2B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711697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20850D4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41190E2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0F00CF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42E118E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6646CC5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5ADA8E4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</w:tr>
      <w:tr w:rsidR="00843759" w:rsidRPr="00712D8B" w14:paraId="1E0C9377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AF9CDD9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0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C5AE921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1,347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6AE750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(23.51)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DCC3F71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11,172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FAAD134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(24.79)</w:t>
            </w:r>
          </w:p>
        </w:tc>
        <w:tc>
          <w:tcPr>
            <w:tcW w:w="371" w:type="pct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7289B2B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0.020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BD5B450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343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07325E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(5.99)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C82A5CE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6,508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B1F8603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(14.44)</w:t>
            </w:r>
          </w:p>
        </w:tc>
        <w:tc>
          <w:tcPr>
            <w:tcW w:w="371" w:type="pct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364E114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新細明體"/>
                <w:b/>
                <w:kern w:val="0"/>
                <w:szCs w:val="24"/>
              </w:rPr>
            </w:pPr>
            <w:r w:rsidRPr="00712D8B">
              <w:rPr>
                <w:rFonts w:eastAsia="新細明體"/>
                <w:b/>
                <w:kern w:val="0"/>
                <w:szCs w:val="24"/>
              </w:rPr>
              <w:t>0.309</w:t>
            </w:r>
          </w:p>
          <w:p w14:paraId="601B9AC0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</w:tr>
      <w:tr w:rsidR="00843759" w:rsidRPr="00712D8B" w14:paraId="5D0A7A5C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381FC4B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1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CB8AEB4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2,936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412E09F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(51.24)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33FF434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22,470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7882A75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(49.86)</w:t>
            </w:r>
          </w:p>
        </w:tc>
        <w:tc>
          <w:tcPr>
            <w:tcW w:w="371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4DD1B3D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0EDB1E1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1,037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9CDA5A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(18.10)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15807B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9,656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92D41A3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(21.42)</w:t>
            </w:r>
          </w:p>
        </w:tc>
        <w:tc>
          <w:tcPr>
            <w:tcW w:w="371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683BE699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</w:tr>
      <w:tr w:rsidR="00843759" w:rsidRPr="00712D8B" w14:paraId="7283B471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6050225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2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93046C5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838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C17BAD4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(14.62)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567008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6,942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B8C06A5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(15.40)</w:t>
            </w:r>
          </w:p>
        </w:tc>
        <w:tc>
          <w:tcPr>
            <w:tcW w:w="371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25E7CC59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897351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1,079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BDCAD7C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(18.83)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BF8711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8,930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5179A15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(19.81)</w:t>
            </w:r>
          </w:p>
        </w:tc>
        <w:tc>
          <w:tcPr>
            <w:tcW w:w="371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057EF4D8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</w:tr>
      <w:tr w:rsidR="00843759" w:rsidRPr="00712D8B" w14:paraId="489F28D3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1AE592C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≥ 3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89FCC3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609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56A5504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(10.63)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B4C37AB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4,486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6008453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(9.95)</w:t>
            </w:r>
          </w:p>
        </w:tc>
        <w:tc>
          <w:tcPr>
            <w:tcW w:w="371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2CE1188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276CB9B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3,271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26DEDF9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(57.09)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E4F3C2E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19,976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0C4789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(44.32)</w:t>
            </w:r>
          </w:p>
        </w:tc>
        <w:tc>
          <w:tcPr>
            <w:tcW w:w="371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0C5233F0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</w:tr>
      <w:tr w:rsidR="00843759" w:rsidRPr="00712D8B" w14:paraId="71E305C7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CEDF33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LDL test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F977A5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13E1A4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682DD33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56CCB56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9C18BF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12367E3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6552B56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C6C3AB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F163CDA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3294904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</w:tr>
      <w:tr w:rsidR="00843759" w:rsidRPr="00712D8B" w14:paraId="28DE1684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D618FA4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0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2D0533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2,883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D15D14E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(50.31)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90B7321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23,364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74C920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(51.84)</w:t>
            </w:r>
          </w:p>
        </w:tc>
        <w:tc>
          <w:tcPr>
            <w:tcW w:w="371" w:type="pct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F8A021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0.034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C7FCC8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1,309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DD64784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(22.84)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08238B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14,569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EC6B34D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(32.33)</w:t>
            </w:r>
          </w:p>
        </w:tc>
        <w:tc>
          <w:tcPr>
            <w:tcW w:w="371" w:type="pct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7D95D53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b/>
                <w:kern w:val="0"/>
                <w:szCs w:val="24"/>
              </w:rPr>
            </w:pPr>
            <w:r w:rsidRPr="00712D8B">
              <w:rPr>
                <w:rFonts w:eastAsia="標楷體"/>
                <w:b/>
                <w:kern w:val="0"/>
                <w:szCs w:val="24"/>
              </w:rPr>
              <w:t>0.238</w:t>
            </w:r>
          </w:p>
        </w:tc>
      </w:tr>
      <w:tr w:rsidR="00843759" w:rsidRPr="00712D8B" w14:paraId="315BBC49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B1285DD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1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0A66D2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1,710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BB6C41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(29.84)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D8D8C69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13,237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A505AC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(29.37)</w:t>
            </w:r>
          </w:p>
        </w:tc>
        <w:tc>
          <w:tcPr>
            <w:tcW w:w="371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77B68A4F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0E4DDA1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1,387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71736BD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(24.21)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09BD4E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10,849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543F03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(24.07)</w:t>
            </w:r>
          </w:p>
        </w:tc>
        <w:tc>
          <w:tcPr>
            <w:tcW w:w="371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7A628A2C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</w:tr>
      <w:tr w:rsidR="00843759" w:rsidRPr="00712D8B" w14:paraId="1F688EA6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7531191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2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8D5A15F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608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69C8E1A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(10.61)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F047E6B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4,650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A72BC3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(10.32)</w:t>
            </w:r>
          </w:p>
        </w:tc>
        <w:tc>
          <w:tcPr>
            <w:tcW w:w="371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3EAA7E3D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DB9CD3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1,111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C0295C4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(19.39)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A38516E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8,459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D989889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(18.77)</w:t>
            </w:r>
          </w:p>
        </w:tc>
        <w:tc>
          <w:tcPr>
            <w:tcW w:w="371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6220CD15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</w:tr>
      <w:tr w:rsidR="00843759" w:rsidRPr="00712D8B" w14:paraId="1A926029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9353EFD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≥ 3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ABE2AB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529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C7A11F6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(9.23)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20FF5E5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3,819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958F868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(8.47)</w:t>
            </w:r>
          </w:p>
        </w:tc>
        <w:tc>
          <w:tcPr>
            <w:tcW w:w="371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253E79B0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8CF1F7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1,923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CF7F458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(33.56)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F65D06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11,193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FF9B43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(24.83)</w:t>
            </w:r>
          </w:p>
        </w:tc>
        <w:tc>
          <w:tcPr>
            <w:tcW w:w="371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2982D0D6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</w:tr>
      <w:tr w:rsidR="00843759" w:rsidRPr="00712D8B" w14:paraId="3565EB92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C7FC42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Inpatient visit</w:t>
            </w:r>
            <w:r>
              <w:rPr>
                <w:rFonts w:eastAsia="標楷體"/>
                <w:kern w:val="0"/>
                <w:szCs w:val="24"/>
              </w:rPr>
              <w:t>s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C9431E1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C4A635F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CD31D2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A128C3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49A8149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65E9CC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6B1F855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4908D9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89513AE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A20BFAB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</w:tr>
      <w:tr w:rsidR="00843759" w:rsidRPr="00712D8B" w14:paraId="24935F81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20B21D3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0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01D50B4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4,587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FADD3F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(80.05)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AA8BA7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35,981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6072380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(79.83)</w:t>
            </w:r>
          </w:p>
        </w:tc>
        <w:tc>
          <w:tcPr>
            <w:tcW w:w="371" w:type="pct"/>
            <w:vMerge w:val="restart"/>
            <w:tcBorders>
              <w:top w:val="single" w:sz="4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  <w:hideMark/>
          </w:tcPr>
          <w:p w14:paraId="3AE9DA64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新細明體"/>
                <w:color w:val="000000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-0.003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86BEF9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4,590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FD355B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(80.10)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98C0980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36,880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C5539EE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(81.83)</w:t>
            </w:r>
          </w:p>
        </w:tc>
        <w:tc>
          <w:tcPr>
            <w:tcW w:w="371" w:type="pct"/>
            <w:vMerge w:val="restart"/>
            <w:tcBorders>
              <w:top w:val="single" w:sz="4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  <w:hideMark/>
          </w:tcPr>
          <w:p w14:paraId="4C9C55C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0.045</w:t>
            </w:r>
          </w:p>
        </w:tc>
      </w:tr>
      <w:tr w:rsidR="00843759" w:rsidRPr="00712D8B" w14:paraId="74618D5D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4C391C8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1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DBC8F2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840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5CCC1C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(14.66)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B32DDB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6,866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9716B75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(15.23)</w:t>
            </w:r>
          </w:p>
        </w:tc>
        <w:tc>
          <w:tcPr>
            <w:tcW w:w="371" w:type="pct"/>
            <w:vMerge/>
            <w:tcBorders>
              <w:top w:val="single" w:sz="4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  <w:vAlign w:val="center"/>
            <w:hideMark/>
          </w:tcPr>
          <w:p w14:paraId="3F345294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新細明體"/>
                <w:color w:val="000000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550C0E5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756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604F5D3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(13.19)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75750F4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5,539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BC98E69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(12.29)</w:t>
            </w:r>
          </w:p>
        </w:tc>
        <w:tc>
          <w:tcPr>
            <w:tcW w:w="371" w:type="pct"/>
            <w:vMerge/>
            <w:tcBorders>
              <w:top w:val="single" w:sz="4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  <w:vAlign w:val="center"/>
            <w:hideMark/>
          </w:tcPr>
          <w:p w14:paraId="0E692FF5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</w:tr>
      <w:tr w:rsidR="00843759" w:rsidRPr="00712D8B" w14:paraId="22992C23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D790DF0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2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818926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203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1B5F1B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(3.54)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C076B20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1,488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3A57C73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(3.30)</w:t>
            </w:r>
          </w:p>
        </w:tc>
        <w:tc>
          <w:tcPr>
            <w:tcW w:w="371" w:type="pct"/>
            <w:vMerge/>
            <w:tcBorders>
              <w:top w:val="single" w:sz="4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  <w:vAlign w:val="center"/>
            <w:hideMark/>
          </w:tcPr>
          <w:p w14:paraId="6EA408BD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新細明體"/>
                <w:color w:val="000000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5F02702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207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915446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(3.61)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FED101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1,500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48FD7F8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(3.33)</w:t>
            </w:r>
          </w:p>
        </w:tc>
        <w:tc>
          <w:tcPr>
            <w:tcW w:w="371" w:type="pct"/>
            <w:vMerge/>
            <w:tcBorders>
              <w:top w:val="single" w:sz="4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  <w:vAlign w:val="center"/>
            <w:hideMark/>
          </w:tcPr>
          <w:p w14:paraId="6D5CF7BE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</w:tr>
      <w:tr w:rsidR="00843759" w:rsidRPr="00712D8B" w14:paraId="1C7C36C6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693EF4C8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≥ 3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2F41941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01DB24B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(1.75)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4F1CBC6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735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1C74842E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(1.63)</w:t>
            </w:r>
          </w:p>
        </w:tc>
        <w:tc>
          <w:tcPr>
            <w:tcW w:w="371" w:type="pct"/>
            <w:vMerge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  <w:hideMark/>
          </w:tcPr>
          <w:p w14:paraId="3CFF8B23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新細明體"/>
                <w:color w:val="000000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3289A0E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177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64EF441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(3.09)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4A1415B3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1,151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7F914AB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(2.55)</w:t>
            </w:r>
          </w:p>
        </w:tc>
        <w:tc>
          <w:tcPr>
            <w:tcW w:w="371" w:type="pct"/>
            <w:vMerge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vAlign w:val="center"/>
            <w:hideMark/>
          </w:tcPr>
          <w:p w14:paraId="03EC54C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</w:tr>
      <w:tr w:rsidR="00843759" w:rsidRPr="00712D8B" w14:paraId="5E45FCE4" w14:textId="77777777" w:rsidTr="00D95A04">
        <w:tc>
          <w:tcPr>
            <w:tcW w:w="1049" w:type="pct"/>
            <w:tcBorders>
              <w:top w:val="single" w:sz="6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44E086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b/>
                <w:kern w:val="0"/>
                <w:szCs w:val="24"/>
              </w:rPr>
            </w:pPr>
            <w:r w:rsidRPr="00712D8B">
              <w:rPr>
                <w:rFonts w:eastAsia="標楷體"/>
                <w:b/>
                <w:kern w:val="0"/>
                <w:szCs w:val="24"/>
              </w:rPr>
              <w:t>Co</w:t>
            </w:r>
            <w:r>
              <w:rPr>
                <w:rFonts w:eastAsia="標楷體"/>
                <w:b/>
                <w:kern w:val="0"/>
                <w:szCs w:val="24"/>
              </w:rPr>
              <w:t>-</w:t>
            </w:r>
            <w:r w:rsidRPr="00712D8B">
              <w:rPr>
                <w:rFonts w:eastAsia="標楷體"/>
                <w:b/>
                <w:kern w:val="0"/>
                <w:szCs w:val="24"/>
              </w:rPr>
              <w:t>medication</w:t>
            </w:r>
            <w:r>
              <w:rPr>
                <w:rFonts w:eastAsia="標楷體"/>
                <w:b/>
                <w:kern w:val="0"/>
                <w:szCs w:val="24"/>
              </w:rPr>
              <w:t>s</w:t>
            </w:r>
            <w:r w:rsidRPr="00712D8B">
              <w:rPr>
                <w:rFonts w:eastAsia="標楷體"/>
                <w:b/>
                <w:kern w:val="0"/>
                <w:szCs w:val="24"/>
              </w:rPr>
              <w:t>, No. (%)</w:t>
            </w:r>
          </w:p>
        </w:tc>
        <w:tc>
          <w:tcPr>
            <w:tcW w:w="370" w:type="pct"/>
            <w:tcBorders>
              <w:top w:val="single" w:sz="6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0A5DD72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62D1976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0" w:type="pct"/>
            <w:tcBorders>
              <w:top w:val="single" w:sz="6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B367C70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450B3D8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1" w:type="pct"/>
            <w:tcBorders>
              <w:top w:val="single" w:sz="6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7105989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370" w:type="pct"/>
            <w:tcBorders>
              <w:top w:val="single" w:sz="6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9479E1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B895AA3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0" w:type="pct"/>
            <w:tcBorders>
              <w:top w:val="single" w:sz="6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F66D71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7573A58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1" w:type="pct"/>
            <w:tcBorders>
              <w:top w:val="single" w:sz="6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8660E7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</w:tr>
      <w:tr w:rsidR="00843759" w:rsidRPr="00712D8B" w14:paraId="2A72BA8D" w14:textId="77777777" w:rsidTr="00D95A04">
        <w:tc>
          <w:tcPr>
            <w:tcW w:w="5000" w:type="pct"/>
            <w:gridSpan w:val="11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E0394DD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Drugs inducing steatohepatitis</w:t>
            </w:r>
          </w:p>
        </w:tc>
      </w:tr>
      <w:tr w:rsidR="00843759" w:rsidRPr="00712D8B" w14:paraId="7C2A7747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E6B8C04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Amiodarone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EE7324B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68153F8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(0.45)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A7F1A12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285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918219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(0.63)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DCDA434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-0.024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5212C9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37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4B8848F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(0.65)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5C22469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349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3FBAE68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(0.77)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95E929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-0.015</w:t>
            </w:r>
          </w:p>
        </w:tc>
      </w:tr>
      <w:tr w:rsidR="00843759" w:rsidRPr="00712D8B" w14:paraId="3E8ADCA1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42EE97D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Methotrexate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6C01C4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309AEA6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(0.35)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57E14D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145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0F30DBE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(0.32)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763195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0.005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FD057A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6C07AB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(0.38)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130836B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179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D2E578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(0.40)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5E147C3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-0.002</w:t>
            </w:r>
          </w:p>
        </w:tc>
      </w:tr>
      <w:tr w:rsidR="00843759" w:rsidRPr="00712D8B" w14:paraId="16517B1C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03EEFB1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 w:hint="eastAsia"/>
                <w:kern w:val="0"/>
                <w:szCs w:val="24"/>
              </w:rPr>
              <w:t>S</w:t>
            </w:r>
            <w:r w:rsidRPr="00712D8B">
              <w:rPr>
                <w:rFonts w:eastAsia="標楷體"/>
                <w:kern w:val="0"/>
                <w:szCs w:val="24"/>
              </w:rPr>
              <w:t xml:space="preserve">ystemic corticosteroids 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97E460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1,628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C511D3C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(28.41)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EDB647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12,100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1A9B84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(26.85)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70FDC4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0.035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682711F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1,640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53AB098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(28.62)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7957449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11,829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B9AEFC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(26.25)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1EDAEA4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0.053</w:t>
            </w:r>
          </w:p>
        </w:tc>
      </w:tr>
      <w:tr w:rsidR="00843759" w:rsidRPr="00712D8B" w14:paraId="27F9B9B3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EEC971F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lastRenderedPageBreak/>
              <w:t>Valproate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56E68B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65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7B3EFE6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(1.13)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D0725F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409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64865A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(0.91)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27060E1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0.023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C416DD5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85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51F52E8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(1.48)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DBC4F8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471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C44695A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(1.05)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78A8413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0.039</w:t>
            </w:r>
          </w:p>
        </w:tc>
      </w:tr>
      <w:tr w:rsidR="00843759" w:rsidRPr="00712D8B" w14:paraId="65A7248E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255D7FA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Carbamazepine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24B6465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157309C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(0.47)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8F0BA2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192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622FA3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(0.43)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6E697E1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0.007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75D628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49A0CC4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(0.38)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4E8A3B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167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BDDFF5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(0.37)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E98C415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0.002</w:t>
            </w:r>
          </w:p>
        </w:tc>
      </w:tr>
      <w:tr w:rsidR="00843759" w:rsidRPr="00712D8B" w14:paraId="641BF2DF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8324E00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Tamoxifen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CE73DD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E3CA49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(0.45)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783313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164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F04B8B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(0.36)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32F303B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0.014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45A02B3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34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C2680DD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(0.59)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C2A9772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177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900BF5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(0.39)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CB8442B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0.029</w:t>
            </w:r>
          </w:p>
        </w:tc>
      </w:tr>
      <w:tr w:rsidR="00843759" w:rsidRPr="00712D8B" w14:paraId="197E8E45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F413945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>
              <w:rPr>
                <w:rFonts w:eastAsia="標楷體"/>
                <w:kern w:val="0"/>
                <w:szCs w:val="24"/>
              </w:rPr>
              <w:t>Glucose-lowering agents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43EC0E5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67AC6D8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F2B020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FFA34F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CCEC0F9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2CDD0C0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CCE036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66491D5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B3B59F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EF649E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</w:tr>
      <w:tr w:rsidR="00843759" w:rsidRPr="00712D8B" w14:paraId="2095A00F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724B500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Metformin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64082D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4,530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3E9252A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(79.06)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2437DA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35,536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238F8EA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(78.85)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EB2032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0.005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E2F8FF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4,776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1B3A5D0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(83.35)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3ED12A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35,695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8F14E56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(79.20)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C56FF8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b/>
                <w:kern w:val="0"/>
                <w:szCs w:val="24"/>
              </w:rPr>
            </w:pPr>
            <w:r w:rsidRPr="00712D8B">
              <w:rPr>
                <w:rFonts w:eastAsia="新細明體"/>
                <w:b/>
                <w:kern w:val="0"/>
                <w:szCs w:val="24"/>
              </w:rPr>
              <w:t>0.107</w:t>
            </w:r>
          </w:p>
        </w:tc>
      </w:tr>
      <w:tr w:rsidR="00843759" w:rsidRPr="00712D8B" w14:paraId="3FE264A7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72A13E7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Sulfonylureas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44A3E17" w14:textId="77777777" w:rsidR="00843759" w:rsidRPr="00712D8B" w:rsidRDefault="00843759" w:rsidP="00D95A04">
            <w:pPr>
              <w:widowControl/>
              <w:tabs>
                <w:tab w:val="left" w:pos="60"/>
              </w:tabs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1,858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F3CC288" w14:textId="77777777" w:rsidR="00843759" w:rsidRPr="00712D8B" w:rsidRDefault="00843759" w:rsidP="00D95A04">
            <w:pPr>
              <w:widowControl/>
              <w:tabs>
                <w:tab w:val="left" w:pos="60"/>
              </w:tabs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(32.43)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8FFD4DD" w14:textId="77777777" w:rsidR="00843759" w:rsidRPr="00712D8B" w:rsidRDefault="00843759" w:rsidP="00D95A04">
            <w:pPr>
              <w:widowControl/>
              <w:tabs>
                <w:tab w:val="left" w:pos="60"/>
              </w:tabs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15,187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9960D0E" w14:textId="77777777" w:rsidR="00843759" w:rsidRPr="00712D8B" w:rsidRDefault="00843759" w:rsidP="00D95A04">
            <w:pPr>
              <w:widowControl/>
              <w:tabs>
                <w:tab w:val="left" w:pos="60"/>
              </w:tabs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(33.70)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C7FCC12" w14:textId="77777777" w:rsidR="00843759" w:rsidRPr="00712D8B" w:rsidRDefault="00843759" w:rsidP="00D95A04">
            <w:pPr>
              <w:widowControl/>
              <w:tabs>
                <w:tab w:val="left" w:pos="60"/>
              </w:tabs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-0.027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DC49D4B" w14:textId="77777777" w:rsidR="00843759" w:rsidRPr="00712D8B" w:rsidRDefault="00843759" w:rsidP="00D95A04">
            <w:pPr>
              <w:widowControl/>
              <w:tabs>
                <w:tab w:val="left" w:pos="60"/>
              </w:tabs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2,627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AD2F60D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(45.85)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A36263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18,929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A64EF7D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(42.00)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D444A4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0.078</w:t>
            </w:r>
          </w:p>
        </w:tc>
      </w:tr>
      <w:tr w:rsidR="00843759" w:rsidRPr="00712D8B" w14:paraId="20F52B8C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B3C3302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Thiazolidinediones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F7DB37B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90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45B7B49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(1.57)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4954DE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863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EDA5B1A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(1.91)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9E5D98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-0.026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1D6C4C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284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74874C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(4.96)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1B54972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2,213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2CF48A6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(4.91)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522BE8F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0.002</w:t>
            </w:r>
          </w:p>
        </w:tc>
      </w:tr>
      <w:tr w:rsidR="00843759" w:rsidRPr="00712D8B" w14:paraId="6B029810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8946B27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DPP-4 inhibitors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0DFBA71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374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20063E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(6.53)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4049F0E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2,779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056C0A3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(6.17)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B29246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0.015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4674324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1,323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88771E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(23.09)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F288840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8,410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0FFCBFA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(18.66)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0410FA9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b/>
                <w:kern w:val="0"/>
                <w:szCs w:val="24"/>
              </w:rPr>
            </w:pPr>
            <w:r w:rsidRPr="00712D8B">
              <w:rPr>
                <w:rFonts w:eastAsia="新細明體"/>
                <w:b/>
                <w:kern w:val="0"/>
                <w:szCs w:val="24"/>
              </w:rPr>
              <w:t>0.109</w:t>
            </w:r>
          </w:p>
        </w:tc>
      </w:tr>
      <w:tr w:rsidR="00843759" w:rsidRPr="00712D8B" w14:paraId="6D015CCF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D909D90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GLP-1RAs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FF991FB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NA</w:t>
            </w:r>
            <w:r w:rsidRPr="00A10445">
              <w:rPr>
                <w:rFonts w:eastAsia="標楷體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461F68A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(NA)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D3BFA5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NA</w:t>
            </w:r>
            <w:r w:rsidRPr="00A10445">
              <w:rPr>
                <w:rFonts w:eastAsia="標楷體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100300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(NA)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F3F5495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0.003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B9CC260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7D9CC9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(0.26)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98AB67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73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986C593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(0.16)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2568A3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0.022</w:t>
            </w:r>
          </w:p>
        </w:tc>
      </w:tr>
      <w:tr w:rsidR="00843759" w:rsidRPr="00712D8B" w14:paraId="0853AD60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8526290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SGLT-2 inhibitors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B9C27C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0AE9B43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(0.07)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5874C5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35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289120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(0.08)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F848D33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-0.003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B29B963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59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AB9FF54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(1.03)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C8516B9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440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8C5B5EA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(0.98)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3E08B7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0.005</w:t>
            </w:r>
          </w:p>
        </w:tc>
      </w:tr>
      <w:tr w:rsidR="00843759" w:rsidRPr="00712D8B" w14:paraId="3D354615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D2EFEA4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ascii="Arial" w:eastAsia="新細明體" w:hAnsi="Arial" w:cs="Arial"/>
                <w:color w:val="4D5156"/>
                <w:kern w:val="0"/>
                <w:szCs w:val="24"/>
                <w:shd w:val="clear" w:color="auto" w:fill="FFFFFF"/>
              </w:rPr>
              <w:t>α</w:t>
            </w:r>
            <w:r w:rsidRPr="00712D8B">
              <w:rPr>
                <w:rFonts w:eastAsia="標楷體"/>
                <w:kern w:val="0"/>
                <w:szCs w:val="24"/>
              </w:rPr>
              <w:t xml:space="preserve"> glucosidase inhibitors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EEB86F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231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CA64E3D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(4.03)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31421B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2,035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65E8C74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(4.52)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43EF43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-0.024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E2CA78B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469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224621A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(8.18)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8D45AC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3,448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5AB949A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(7.65)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270D202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0.020</w:t>
            </w:r>
          </w:p>
        </w:tc>
      </w:tr>
      <w:tr w:rsidR="00843759" w:rsidRPr="00712D8B" w14:paraId="5CEBD187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FCE65AE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</w:rPr>
              <w:t>Glinides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C1F8AB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177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1198BC4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(3.09)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C13864B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1,455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413A58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(3.23)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0C2851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-0.008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179652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295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92B5FAA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(5.15)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001E162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2,132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3306AA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(4.73)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377906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0.019</w:t>
            </w:r>
          </w:p>
        </w:tc>
      </w:tr>
      <w:tr w:rsidR="00843759" w:rsidRPr="00712D8B" w14:paraId="66E77CBE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DD20986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Long</w:t>
            </w:r>
            <w:r>
              <w:rPr>
                <w:rFonts w:eastAsia="標楷體"/>
                <w:kern w:val="0"/>
                <w:szCs w:val="24"/>
              </w:rPr>
              <w:t>-</w:t>
            </w:r>
            <w:r w:rsidRPr="00712D8B">
              <w:rPr>
                <w:rFonts w:eastAsia="標楷體"/>
                <w:kern w:val="0"/>
                <w:szCs w:val="24"/>
              </w:rPr>
              <w:t>acting insulin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DC43F95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107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CC8122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(1.87)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26DC9B3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926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8DF95D8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(2.05)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48453AF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-0.014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38B6713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236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5FDF92D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(4.12)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B4D12CE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1,605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6D75269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(3.56)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D815D5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0.029</w:t>
            </w:r>
          </w:p>
        </w:tc>
      </w:tr>
      <w:tr w:rsidR="00843759" w:rsidRPr="00712D8B" w14:paraId="5883774E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9A97BA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CVD-related medication</w:t>
            </w:r>
            <w:r>
              <w:rPr>
                <w:rFonts w:eastAsia="標楷體"/>
                <w:kern w:val="0"/>
                <w:szCs w:val="24"/>
              </w:rPr>
              <w:t>s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5F8E44B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85B0768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7380BC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C28B9D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16D6FA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E62174B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4244AD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F574B6E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2F59F7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3F27BC9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</w:tr>
      <w:tr w:rsidR="00843759" w:rsidRPr="00712D8B" w14:paraId="62EEBACB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684C866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Statins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F08BB75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1,982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D0C5F8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(34.59)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EB8B633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15,760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F32904E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(34.97)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1D6C8A4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-0.008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7DC204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2,853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2CF48C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(49.79)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528570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22,304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79FAC18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(49.49)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399EB90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0.006</w:t>
            </w:r>
          </w:p>
        </w:tc>
      </w:tr>
      <w:tr w:rsidR="00843759" w:rsidRPr="00712D8B" w14:paraId="4EEBDAA1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B80E285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Fibrates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A7F1449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648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839F3B0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(11.31)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2465F23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4,844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0BC7E08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(10.75)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A3BDB3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0.018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555A373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781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16C3DC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(13.63)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08AF4AE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5,440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DD97494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(12.07)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A5A2289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0.047</w:t>
            </w:r>
          </w:p>
        </w:tc>
      </w:tr>
      <w:tr w:rsidR="00843759" w:rsidRPr="00712D8B" w14:paraId="148EA4D9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92F2BCD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Ezetimibe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1B0451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106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257799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(1.85)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0E087D3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850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0C767B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(1.89)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CE1DA6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-0.003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F8566D5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207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BC6CE0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(3.61)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4DB85F1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1,417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4AE3176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(3.14)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9AC5D92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0.026</w:t>
            </w:r>
          </w:p>
        </w:tc>
      </w:tr>
      <w:tr w:rsidR="00843759" w:rsidRPr="00712D8B" w14:paraId="2D9602DD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F56E782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ACEIs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3FC356E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562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D9A7035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(9.81)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8CFAAC0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5,050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1D6473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(11.20)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476DD0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-0.046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F0B0DEB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549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621D42E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(9.58)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AD59A1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4,379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F8532B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(9.72)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3F809A0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-0.005</w:t>
            </w:r>
          </w:p>
        </w:tc>
      </w:tr>
      <w:tr w:rsidR="00843759" w:rsidRPr="00712D8B" w14:paraId="3C731AA0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EF8938D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ARB</w:t>
            </w:r>
            <w:r w:rsidRPr="00712D8B">
              <w:rPr>
                <w:rFonts w:eastAsia="標楷體" w:hint="eastAsia"/>
                <w:kern w:val="0"/>
                <w:szCs w:val="24"/>
              </w:rPr>
              <w:t>s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1417C10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1,662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84144C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(29.01)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AF7A33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13,458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93E300D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(29.86)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1C65B3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-0.019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1A5DD1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2,165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31F973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(37.78)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DF90D5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17,321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681D1A4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(38.43)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D54775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-0.013</w:t>
            </w:r>
          </w:p>
        </w:tc>
      </w:tr>
      <w:tr w:rsidR="00843759" w:rsidRPr="00712D8B" w14:paraId="1C211361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6D133AF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Beta</w:t>
            </w:r>
            <w:r>
              <w:rPr>
                <w:rFonts w:eastAsia="標楷體"/>
                <w:kern w:val="0"/>
                <w:szCs w:val="24"/>
              </w:rPr>
              <w:t>-</w:t>
            </w:r>
            <w:r w:rsidRPr="00712D8B">
              <w:rPr>
                <w:rFonts w:eastAsia="標楷體"/>
                <w:kern w:val="0"/>
                <w:szCs w:val="24"/>
              </w:rPr>
              <w:t>blockers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2B885F5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1,627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BF7E97C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(28.39)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0C51FF3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12,788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567885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(28.37)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FE55980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0.000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CA767A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1,650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D41526F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(28.80)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E04261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12,827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0364248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(28.46)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C999CC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0.007</w:t>
            </w:r>
          </w:p>
        </w:tc>
      </w:tr>
      <w:tr w:rsidR="00843759" w:rsidRPr="00712D8B" w14:paraId="7B94088A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BF13ED7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lastRenderedPageBreak/>
              <w:t>C</w:t>
            </w:r>
            <w:r w:rsidRPr="00712D8B">
              <w:rPr>
                <w:rFonts w:eastAsia="標楷體" w:hint="eastAsia"/>
                <w:kern w:val="0"/>
                <w:szCs w:val="24"/>
              </w:rPr>
              <w:t>C</w:t>
            </w:r>
            <w:r w:rsidRPr="00712D8B">
              <w:rPr>
                <w:rFonts w:eastAsia="標楷體"/>
                <w:kern w:val="0"/>
                <w:szCs w:val="24"/>
              </w:rPr>
              <w:t>Bs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104865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2,228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5A26EF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(38.88)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3884F94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18,191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F61A3AD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(40.36)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FD1058F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-0.030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0CEED0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2,389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D681A94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(41.69)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DD09555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19,116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5FD9134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(42.41)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BB861F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-0.015</w:t>
            </w:r>
          </w:p>
        </w:tc>
      </w:tr>
      <w:tr w:rsidR="00843759" w:rsidRPr="00712D8B" w14:paraId="33AC3C4A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91889F8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Loop diuretics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D71E86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575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5ED944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(10.03)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65D5D7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4,692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6D7DF53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(10.41)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29F29FF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-0.012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F1B1A5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599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DCE5B7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(10.45)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096BDB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4,738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1F9E4A3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(10.51)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AC5070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-0.002</w:t>
            </w:r>
          </w:p>
        </w:tc>
      </w:tr>
      <w:tr w:rsidR="00843759" w:rsidRPr="00712D8B" w14:paraId="0BE507C3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191B00E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Thiazide diuretics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D1C0CBB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677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82167AE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(11.82)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49360E3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5,538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4F8ED2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(12.29)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CAE172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-0.015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DBC13C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722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34FB200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(12.60)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36C9BD2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5,793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8A27764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(12.85)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BCB28B3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-0.008</w:t>
            </w:r>
          </w:p>
        </w:tc>
      </w:tr>
      <w:tr w:rsidR="00843759" w:rsidRPr="00712D8B" w14:paraId="5FBF89EB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C67882C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Aldosterone antagonists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ADFF2FF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78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C7A19F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(1.36)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34235A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798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E1202BE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(1.77)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400052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-0.033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FD2394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146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EEC34A9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(2.55)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6ACDF09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1,000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0F5131F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(2.22)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4EB3E3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0.022</w:t>
            </w:r>
          </w:p>
        </w:tc>
      </w:tr>
      <w:tr w:rsidR="00843759" w:rsidRPr="00712D8B" w14:paraId="0BDE7935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21AE6E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Other medication</w:t>
            </w:r>
            <w:r>
              <w:rPr>
                <w:rFonts w:eastAsia="標楷體"/>
                <w:kern w:val="0"/>
                <w:szCs w:val="24"/>
              </w:rPr>
              <w:t>s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D19AA72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CACD8E5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E0977DF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C48861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54C3521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79F35F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1E60BB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15B394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3B21B10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szCs w:val="24"/>
              </w:rPr>
            </w:pP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2C5085B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</w:p>
        </w:tc>
      </w:tr>
      <w:tr w:rsidR="00843759" w:rsidRPr="00712D8B" w14:paraId="74E92005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0DC9A54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Aspirin (</w:t>
            </w:r>
            <w:r>
              <w:rPr>
                <w:rFonts w:eastAsia="標楷體"/>
                <w:kern w:val="0"/>
                <w:szCs w:val="24"/>
              </w:rPr>
              <w:t>l</w:t>
            </w:r>
            <w:r w:rsidRPr="00712D8B">
              <w:rPr>
                <w:rFonts w:eastAsia="標楷體"/>
                <w:kern w:val="0"/>
                <w:szCs w:val="24"/>
              </w:rPr>
              <w:t>ow dose)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A196B92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950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C409EFA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(16.58)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61F959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7,924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4BB9C1A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(17.58)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C6052D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-0.027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6578B5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1,112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789D5D5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(19.41)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DDD39E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8,960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B04020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(19.88)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3CDB01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-0.012</w:t>
            </w:r>
          </w:p>
        </w:tc>
      </w:tr>
      <w:tr w:rsidR="00843759" w:rsidRPr="00712D8B" w14:paraId="4317A55A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E7E4C77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Aspirin (</w:t>
            </w:r>
            <w:r>
              <w:rPr>
                <w:rFonts w:eastAsia="標楷體"/>
                <w:kern w:val="0"/>
                <w:szCs w:val="24"/>
              </w:rPr>
              <w:t>h</w:t>
            </w:r>
            <w:r w:rsidRPr="00712D8B">
              <w:rPr>
                <w:rFonts w:eastAsia="標楷體"/>
                <w:kern w:val="0"/>
                <w:szCs w:val="24"/>
              </w:rPr>
              <w:t>igh dose)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E483365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224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2E86C13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(3.91)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987128E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1,744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DDFC2F4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(3.87)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C46DDA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0.002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5B28020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236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BEA1C78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(4.12)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F53276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1,374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41C2F95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(3.05)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85A1655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0.058</w:t>
            </w:r>
          </w:p>
        </w:tc>
      </w:tr>
      <w:tr w:rsidR="00843759" w:rsidRPr="00712D8B" w14:paraId="4999ECB6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D2F4BCD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NSAIDs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A7BFD13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4,369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1A87049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(76.25)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5E864B4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32,649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F6C3278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(72.44)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4D900B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0.087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3FCF4C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4,388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A48162A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(76.58)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A874436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31,893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250CE9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(70.76)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112642D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b/>
                <w:kern w:val="0"/>
                <w:szCs w:val="24"/>
              </w:rPr>
            </w:pPr>
            <w:r w:rsidRPr="00712D8B">
              <w:rPr>
                <w:rFonts w:eastAsia="新細明體"/>
                <w:b/>
                <w:kern w:val="0"/>
                <w:szCs w:val="24"/>
              </w:rPr>
              <w:t>0.132</w:t>
            </w:r>
          </w:p>
        </w:tc>
      </w:tr>
      <w:tr w:rsidR="00843759" w:rsidRPr="00712D8B" w14:paraId="67C7EA62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11ADE35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Lactulose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ECB53CB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95A89F6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(0.44)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16B558A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142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DBD91A9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(0.32)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C89C40E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0.020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C3327C0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53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188C25A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(0.92)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694A2C1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266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F349875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(0.59)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FC9B23F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0.039</w:t>
            </w:r>
          </w:p>
        </w:tc>
      </w:tr>
      <w:tr w:rsidR="00843759" w:rsidRPr="00712D8B" w14:paraId="3830903B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B77A716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Tocopherol (vitamin E)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851F001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A711754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(0.44)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F98B780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158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0C47601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(0.35)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BEFC94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0.014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90A46A5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A450035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(0.51)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425CA0C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142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8C4EB34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(0.32)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57FF040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0.030</w:t>
            </w:r>
          </w:p>
        </w:tc>
      </w:tr>
      <w:tr w:rsidR="00843759" w:rsidRPr="00712D8B" w14:paraId="32172B65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A19FE20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DAA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236F189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0DCDB6D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(0.19)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3DAC974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66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B6F2D59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(0.15)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32B90BE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0.011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95C819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CE48362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(0.28)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559104F1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99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7777030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(0.22)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7C17A4B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0.012</w:t>
            </w:r>
          </w:p>
        </w:tc>
      </w:tr>
      <w:tr w:rsidR="00843759" w:rsidRPr="00712D8B" w14:paraId="7D057E3B" w14:textId="77777777" w:rsidTr="00D95A04">
        <w:tc>
          <w:tcPr>
            <w:tcW w:w="1049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3DE8819B" w14:textId="77777777" w:rsidR="00843759" w:rsidRPr="00712D8B" w:rsidRDefault="00843759" w:rsidP="00D95A04">
            <w:pPr>
              <w:widowControl/>
              <w:spacing w:line="400" w:lineRule="exact"/>
              <w:ind w:leftChars="100" w:left="240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標楷體"/>
                <w:kern w:val="0"/>
                <w:szCs w:val="24"/>
              </w:rPr>
              <w:t>HBV-related medication</w:t>
            </w:r>
            <w:r>
              <w:rPr>
                <w:rFonts w:eastAsia="標楷體"/>
                <w:kern w:val="0"/>
                <w:szCs w:val="24"/>
              </w:rPr>
              <w:t>s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1BC0EED4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5396F47C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(0.17)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612E1F19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104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416BEB0F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(0.23)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6425644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-0.013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09850317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32</w:t>
            </w:r>
          </w:p>
        </w:tc>
        <w:tc>
          <w:tcPr>
            <w:tcW w:w="433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4ED4302B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(0.56)</w:t>
            </w:r>
          </w:p>
        </w:tc>
        <w:tc>
          <w:tcPr>
            <w:tcW w:w="370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3D48BEE8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236</w:t>
            </w:r>
          </w:p>
        </w:tc>
        <w:tc>
          <w:tcPr>
            <w:tcW w:w="432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2AD0A997" w14:textId="77777777" w:rsidR="00843759" w:rsidRPr="00712D8B" w:rsidRDefault="00843759" w:rsidP="00D95A04">
            <w:pPr>
              <w:widowControl/>
              <w:spacing w:line="400" w:lineRule="exac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(0.52)</w:t>
            </w:r>
          </w:p>
        </w:tc>
        <w:tc>
          <w:tcPr>
            <w:tcW w:w="371" w:type="pct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  <w:hideMark/>
          </w:tcPr>
          <w:p w14:paraId="2206E17F" w14:textId="77777777" w:rsidR="00843759" w:rsidRPr="00712D8B" w:rsidRDefault="00843759" w:rsidP="00D95A04">
            <w:pPr>
              <w:widowControl/>
              <w:spacing w:line="400" w:lineRule="exact"/>
              <w:jc w:val="right"/>
              <w:rPr>
                <w:rFonts w:eastAsia="標楷體"/>
                <w:kern w:val="0"/>
                <w:szCs w:val="24"/>
              </w:rPr>
            </w:pPr>
            <w:r w:rsidRPr="00712D8B">
              <w:rPr>
                <w:rFonts w:eastAsia="新細明體"/>
                <w:color w:val="000000"/>
                <w:kern w:val="0"/>
                <w:szCs w:val="24"/>
              </w:rPr>
              <w:t>0.005</w:t>
            </w:r>
          </w:p>
        </w:tc>
      </w:tr>
    </w:tbl>
    <w:p w14:paraId="56C88702" w14:textId="77777777" w:rsidR="00843759" w:rsidRDefault="00843759" w:rsidP="00843759">
      <w:pPr>
        <w:spacing w:line="500" w:lineRule="exact"/>
        <w:jc w:val="both"/>
        <w:rPr>
          <w:rFonts w:eastAsia="標楷體" w:cs="Calibri"/>
          <w:noProof/>
          <w:szCs w:val="20"/>
        </w:rPr>
      </w:pPr>
      <w:r w:rsidRPr="00F177DE">
        <w:rPr>
          <w:rFonts w:eastAsia="標楷體" w:cs="Calibri"/>
          <w:noProof/>
          <w:szCs w:val="20"/>
        </w:rPr>
        <w:t>Abbreviations:</w:t>
      </w:r>
      <w:r>
        <w:rPr>
          <w:rFonts w:eastAsia="標楷體" w:cs="Calibri"/>
          <w:noProof/>
          <w:szCs w:val="20"/>
        </w:rPr>
        <w:t xml:space="preserve"> HBV,</w:t>
      </w:r>
      <w:r w:rsidRPr="004C6FE5">
        <w:t xml:space="preserve"> </w:t>
      </w:r>
      <w:r>
        <w:rPr>
          <w:rFonts w:eastAsia="標楷體" w:cs="Calibri"/>
          <w:noProof/>
          <w:szCs w:val="20"/>
        </w:rPr>
        <w:t>h</w:t>
      </w:r>
      <w:r w:rsidRPr="004C6FE5">
        <w:rPr>
          <w:rFonts w:eastAsia="標楷體" w:cs="Calibri"/>
          <w:noProof/>
          <w:szCs w:val="20"/>
        </w:rPr>
        <w:t>epatitis B virus</w:t>
      </w:r>
      <w:r>
        <w:rPr>
          <w:rFonts w:eastAsia="標楷體" w:cs="Calibri"/>
          <w:noProof/>
          <w:szCs w:val="20"/>
        </w:rPr>
        <w:t>; HCV, hepatitis C</w:t>
      </w:r>
      <w:r w:rsidRPr="004C6FE5">
        <w:rPr>
          <w:rFonts w:eastAsia="標楷體" w:cs="Calibri"/>
          <w:noProof/>
          <w:szCs w:val="20"/>
        </w:rPr>
        <w:t xml:space="preserve"> virus</w:t>
      </w:r>
      <w:r>
        <w:rPr>
          <w:rFonts w:eastAsia="標楷體" w:cs="Calibri"/>
          <w:noProof/>
          <w:szCs w:val="20"/>
        </w:rPr>
        <w:t>;</w:t>
      </w:r>
      <w:r w:rsidRPr="004C6FE5">
        <w:rPr>
          <w:rFonts w:eastAsia="標楷體" w:cs="Calibri"/>
          <w:noProof/>
          <w:szCs w:val="20"/>
        </w:rPr>
        <w:t xml:space="preserve"> </w:t>
      </w:r>
      <w:r>
        <w:rPr>
          <w:rFonts w:eastAsia="標楷體" w:cs="Calibri"/>
          <w:noProof/>
          <w:szCs w:val="20"/>
        </w:rPr>
        <w:t>CVD,</w:t>
      </w:r>
      <w:r w:rsidRPr="004C6FE5">
        <w:t xml:space="preserve"> </w:t>
      </w:r>
      <w:r w:rsidRPr="004C6FE5">
        <w:rPr>
          <w:rFonts w:eastAsia="標楷體" w:cs="Calibri"/>
          <w:noProof/>
          <w:szCs w:val="20"/>
        </w:rPr>
        <w:t>cardiovascular disease</w:t>
      </w:r>
      <w:r>
        <w:rPr>
          <w:rFonts w:eastAsia="標楷體" w:cs="Calibri"/>
          <w:noProof/>
          <w:szCs w:val="20"/>
        </w:rPr>
        <w:t>; COPD,</w:t>
      </w:r>
      <w:r w:rsidRPr="004C6FE5">
        <w:t xml:space="preserve"> </w:t>
      </w:r>
      <w:r>
        <w:rPr>
          <w:rFonts w:eastAsia="標楷體" w:cs="Calibri"/>
          <w:noProof/>
          <w:szCs w:val="20"/>
        </w:rPr>
        <w:t>c</w:t>
      </w:r>
      <w:r w:rsidRPr="004C6FE5">
        <w:rPr>
          <w:rFonts w:eastAsia="標楷體" w:cs="Calibri"/>
          <w:noProof/>
          <w:szCs w:val="20"/>
        </w:rPr>
        <w:t>hronic obstructive pulmonary disease</w:t>
      </w:r>
      <w:r>
        <w:rPr>
          <w:rFonts w:eastAsia="標楷體" w:cs="Calibri"/>
          <w:noProof/>
          <w:szCs w:val="20"/>
        </w:rPr>
        <w:t>; CCI, Charlson Comorbidity i</w:t>
      </w:r>
      <w:r w:rsidRPr="004C6FE5">
        <w:rPr>
          <w:rFonts w:eastAsia="標楷體" w:cs="Calibri"/>
          <w:noProof/>
          <w:szCs w:val="20"/>
        </w:rPr>
        <w:t>ndex</w:t>
      </w:r>
      <w:r>
        <w:rPr>
          <w:rFonts w:eastAsia="標楷體" w:cs="Calibri"/>
          <w:noProof/>
          <w:szCs w:val="20"/>
        </w:rPr>
        <w:t xml:space="preserve">; DCSI, </w:t>
      </w:r>
      <w:r w:rsidRPr="004C6FE5">
        <w:rPr>
          <w:rFonts w:eastAsia="標楷體" w:cs="Calibri"/>
          <w:noProof/>
          <w:szCs w:val="20"/>
        </w:rPr>
        <w:t>diabetes complications severity index</w:t>
      </w:r>
      <w:r>
        <w:rPr>
          <w:rFonts w:eastAsia="標楷體" w:cs="Calibri"/>
          <w:noProof/>
          <w:szCs w:val="20"/>
        </w:rPr>
        <w:t>;</w:t>
      </w:r>
      <w:r w:rsidRPr="004C6FE5">
        <w:rPr>
          <w:rFonts w:eastAsia="標楷體" w:cs="Calibri"/>
          <w:noProof/>
          <w:szCs w:val="20"/>
        </w:rPr>
        <w:t xml:space="preserve"> </w:t>
      </w:r>
      <w:r>
        <w:rPr>
          <w:rFonts w:eastAsia="標楷體" w:cs="Calibri"/>
          <w:noProof/>
          <w:szCs w:val="20"/>
        </w:rPr>
        <w:t xml:space="preserve">LDL, </w:t>
      </w:r>
      <w:r w:rsidRPr="004C6FE5">
        <w:rPr>
          <w:rFonts w:eastAsia="標楷體" w:cs="Calibri"/>
          <w:noProof/>
          <w:szCs w:val="20"/>
        </w:rPr>
        <w:t>low-density lipoprotein</w:t>
      </w:r>
      <w:r>
        <w:rPr>
          <w:rFonts w:eastAsia="標楷體" w:cs="Calibri"/>
          <w:noProof/>
          <w:szCs w:val="20"/>
        </w:rPr>
        <w:t>;</w:t>
      </w:r>
      <w:r w:rsidRPr="004C6FE5">
        <w:rPr>
          <w:rFonts w:eastAsia="標楷體" w:cs="Calibri"/>
          <w:noProof/>
          <w:szCs w:val="20"/>
        </w:rPr>
        <w:t xml:space="preserve"> </w:t>
      </w:r>
      <w:r w:rsidRPr="00FC191D">
        <w:t>DPP-4 inhibitors, dipeptidyl peptidase-4 inhibitor</w:t>
      </w:r>
      <w:r>
        <w:t>s</w:t>
      </w:r>
      <w:r w:rsidRPr="00FC191D">
        <w:t>; GLP-1 RAs, glucagon-like peptide-1 receptor agonist</w:t>
      </w:r>
      <w:r>
        <w:t>s</w:t>
      </w:r>
      <w:r w:rsidRPr="00FC191D">
        <w:t>; SGLT-2 inhibitors, sodium-glucose cotransporter-2 inhibitors;</w:t>
      </w:r>
      <w:r>
        <w:rPr>
          <w:rFonts w:eastAsia="標楷體" w:cs="Calibri"/>
          <w:noProof/>
          <w:szCs w:val="20"/>
        </w:rPr>
        <w:t xml:space="preserve"> ACEI,</w:t>
      </w:r>
      <w:r w:rsidRPr="004C6FE5">
        <w:t xml:space="preserve"> </w:t>
      </w:r>
      <w:r>
        <w:rPr>
          <w:rFonts w:eastAsia="標楷體" w:cs="Calibri"/>
          <w:noProof/>
          <w:szCs w:val="20"/>
        </w:rPr>
        <w:t xml:space="preserve">angiotensin-converting enzyme inhibitor; ARB, </w:t>
      </w:r>
      <w:r w:rsidRPr="004C6FE5">
        <w:rPr>
          <w:rFonts w:eastAsia="標楷體" w:cs="Calibri"/>
          <w:noProof/>
          <w:szCs w:val="20"/>
        </w:rPr>
        <w:t>angiotensin II receptor blocker</w:t>
      </w:r>
      <w:r>
        <w:rPr>
          <w:rFonts w:eastAsia="標楷體" w:cs="Calibri"/>
          <w:noProof/>
          <w:szCs w:val="20"/>
        </w:rPr>
        <w:t>;</w:t>
      </w:r>
      <w:r w:rsidRPr="004C6FE5">
        <w:rPr>
          <w:rFonts w:eastAsia="標楷體" w:cs="Calibri"/>
          <w:noProof/>
          <w:szCs w:val="20"/>
        </w:rPr>
        <w:t xml:space="preserve"> </w:t>
      </w:r>
      <w:r>
        <w:rPr>
          <w:rFonts w:eastAsia="標楷體" w:cs="Calibri"/>
          <w:noProof/>
          <w:szCs w:val="20"/>
        </w:rPr>
        <w:t>CCB, c</w:t>
      </w:r>
      <w:r w:rsidRPr="004C6FE5">
        <w:rPr>
          <w:rFonts w:eastAsia="標楷體" w:cs="Calibri"/>
          <w:noProof/>
          <w:szCs w:val="20"/>
        </w:rPr>
        <w:t>alcium channel blockers</w:t>
      </w:r>
      <w:r>
        <w:rPr>
          <w:rFonts w:eastAsia="標楷體" w:cs="Calibri"/>
          <w:noProof/>
          <w:szCs w:val="20"/>
        </w:rPr>
        <w:t>;</w:t>
      </w:r>
      <w:r w:rsidRPr="004C6FE5">
        <w:rPr>
          <w:rFonts w:eastAsia="標楷體" w:cs="Calibri"/>
          <w:noProof/>
          <w:szCs w:val="20"/>
        </w:rPr>
        <w:t xml:space="preserve"> </w:t>
      </w:r>
      <w:r>
        <w:rPr>
          <w:rFonts w:eastAsia="標楷體" w:cs="Calibri"/>
          <w:noProof/>
          <w:szCs w:val="20"/>
        </w:rPr>
        <w:t xml:space="preserve">NSAID, </w:t>
      </w:r>
      <w:r w:rsidRPr="004C6FE5">
        <w:rPr>
          <w:rFonts w:eastAsia="標楷體" w:cs="Calibri"/>
          <w:noProof/>
          <w:szCs w:val="20"/>
        </w:rPr>
        <w:t>non-steroidal anti-inflammatory drugs</w:t>
      </w:r>
      <w:r>
        <w:rPr>
          <w:rFonts w:eastAsia="標楷體" w:cs="Calibri"/>
          <w:noProof/>
          <w:szCs w:val="20"/>
        </w:rPr>
        <w:t>;</w:t>
      </w:r>
      <w:r w:rsidRPr="004C6FE5">
        <w:rPr>
          <w:rFonts w:eastAsia="標楷體" w:cs="Calibri"/>
          <w:noProof/>
          <w:szCs w:val="20"/>
        </w:rPr>
        <w:t xml:space="preserve"> </w:t>
      </w:r>
      <w:r>
        <w:rPr>
          <w:rFonts w:eastAsia="標楷體" w:cs="Calibri"/>
          <w:noProof/>
          <w:szCs w:val="20"/>
        </w:rPr>
        <w:t xml:space="preserve">DAA, </w:t>
      </w:r>
      <w:r w:rsidRPr="004C6FE5">
        <w:rPr>
          <w:rFonts w:eastAsia="標楷體" w:cs="Calibri"/>
          <w:noProof/>
          <w:szCs w:val="20"/>
        </w:rPr>
        <w:t>direct-acting antiviral</w:t>
      </w:r>
    </w:p>
    <w:p w14:paraId="65F02F04" w14:textId="77777777" w:rsidR="00843759" w:rsidRDefault="00843759" w:rsidP="00843759">
      <w:pPr>
        <w:spacing w:line="500" w:lineRule="exact"/>
        <w:jc w:val="both"/>
        <w:rPr>
          <w:rFonts w:eastAsia="標楷體" w:cs="Calibri"/>
          <w:noProof/>
          <w:szCs w:val="20"/>
        </w:rPr>
      </w:pPr>
      <w:r>
        <w:rPr>
          <w:rFonts w:eastAsia="標楷體" w:cs="Calibri" w:hint="eastAsia"/>
          <w:noProof/>
          <w:szCs w:val="20"/>
        </w:rPr>
        <w:t>N</w:t>
      </w:r>
      <w:r>
        <w:rPr>
          <w:rFonts w:eastAsia="標楷體" w:cs="Calibri"/>
          <w:noProof/>
          <w:szCs w:val="20"/>
        </w:rPr>
        <w:t>otes:</w:t>
      </w:r>
    </w:p>
    <w:p w14:paraId="4A489DBF" w14:textId="77777777" w:rsidR="00843759" w:rsidRDefault="00843759" w:rsidP="00843759">
      <w:r w:rsidRPr="00A10445">
        <w:rPr>
          <w:vertAlign w:val="superscript"/>
        </w:rPr>
        <w:t>a</w:t>
      </w:r>
      <w:r>
        <w:t xml:space="preserve"> The index date refers to the date of first </w:t>
      </w:r>
      <w:r w:rsidRPr="00712D8B">
        <w:t xml:space="preserve">NAFLD/NASH </w:t>
      </w:r>
      <w:r>
        <w:t>diagnosis.</w:t>
      </w:r>
    </w:p>
    <w:p w14:paraId="5ED87470" w14:textId="77777777" w:rsidR="00843759" w:rsidRDefault="00843759" w:rsidP="00843759">
      <w:r w:rsidRPr="00A10445">
        <w:rPr>
          <w:vertAlign w:val="superscript"/>
        </w:rPr>
        <w:lastRenderedPageBreak/>
        <w:t>b</w:t>
      </w:r>
      <w:r>
        <w:t xml:space="preserve"> An a</w:t>
      </w:r>
      <w:r w:rsidRPr="00712D8B">
        <w:t xml:space="preserve">bsolute SMD </w:t>
      </w:r>
      <w:r>
        <w:t xml:space="preserve">of </w:t>
      </w:r>
      <w:r w:rsidRPr="00712D8B">
        <w:t xml:space="preserve">&gt;0.1 </w:t>
      </w:r>
      <w:r>
        <w:t xml:space="preserve">indicates a statistically significant difference </w:t>
      </w:r>
      <w:r w:rsidRPr="00712D8B">
        <w:t>between</w:t>
      </w:r>
      <w:r>
        <w:t>-</w:t>
      </w:r>
      <w:r w:rsidRPr="00712D8B">
        <w:t>group</w:t>
      </w:r>
      <w:r>
        <w:t xml:space="preserve"> difference in patient characteristics.</w:t>
      </w:r>
    </w:p>
    <w:p w14:paraId="558703E8" w14:textId="3D9FB604" w:rsidR="00843759" w:rsidRDefault="00843759" w:rsidP="00843759">
      <w:pPr>
        <w:widowControl/>
        <w:rPr>
          <w:rFonts w:eastAsia="標楷體"/>
          <w:b/>
          <w:bCs/>
          <w:sz w:val="28"/>
          <w:szCs w:val="28"/>
        </w:rPr>
        <w:sectPr w:rsidR="00843759" w:rsidSect="001F6D8E">
          <w:pgSz w:w="16838" w:h="11906" w:orient="landscape"/>
          <w:pgMar w:top="1800" w:right="1440" w:bottom="1800" w:left="1440" w:header="851" w:footer="992" w:gutter="0"/>
          <w:cols w:space="425"/>
          <w:docGrid w:type="lines" w:linePitch="360"/>
        </w:sectPr>
      </w:pPr>
      <w:r w:rsidRPr="00A10445">
        <w:rPr>
          <w:vertAlign w:val="superscript"/>
        </w:rPr>
        <w:t>c</w:t>
      </w:r>
      <w:r>
        <w:t xml:space="preserve"> </w:t>
      </w:r>
      <w:r>
        <w:rPr>
          <w:rFonts w:hint="eastAsia"/>
        </w:rPr>
        <w:t>U</w:t>
      </w:r>
      <w:r>
        <w:t>se of GLP-1RAs was also measured and adjusted for in the matching procedures. However, a very low prescription of GLP-1RAs (</w:t>
      </w:r>
      <w:r w:rsidRPr="009734ED">
        <w:t>e.g., less than 3 prescriptions</w:t>
      </w:r>
      <w:r>
        <w:t>) in our study period could not be shown in the table to comply with the utilization policy of Taiwan’s National Health Insurance database.</w:t>
      </w:r>
    </w:p>
    <w:p w14:paraId="03EB2DAA" w14:textId="095044FF" w:rsidR="004D3728" w:rsidRDefault="00D83E02" w:rsidP="004D3728">
      <w:pPr>
        <w:widowControl/>
        <w:rPr>
          <w:rFonts w:eastAsia="標楷體"/>
          <w:b/>
          <w:bCs/>
          <w:sz w:val="28"/>
          <w:szCs w:val="28"/>
        </w:rPr>
      </w:pPr>
      <w:r w:rsidRPr="00D83E02">
        <w:rPr>
          <w:rFonts w:eastAsia="標楷體"/>
          <w:b/>
          <w:bCs/>
          <w:sz w:val="28"/>
          <w:szCs w:val="28"/>
        </w:rPr>
        <w:lastRenderedPageBreak/>
        <w:t xml:space="preserve">Supplemental </w:t>
      </w:r>
      <w:r w:rsidR="004D3728" w:rsidRPr="00220C12">
        <w:rPr>
          <w:rFonts w:eastAsia="標楷體"/>
          <w:b/>
          <w:bCs/>
          <w:sz w:val="28"/>
          <w:szCs w:val="28"/>
        </w:rPr>
        <w:t xml:space="preserve">Figure 2. </w:t>
      </w:r>
      <w:r w:rsidR="004D3728">
        <w:rPr>
          <w:rFonts w:eastAsia="標楷體"/>
          <w:b/>
          <w:bCs/>
          <w:sz w:val="28"/>
          <w:szCs w:val="28"/>
        </w:rPr>
        <w:t>I</w:t>
      </w:r>
      <w:r w:rsidR="004D3728" w:rsidRPr="00220C12">
        <w:rPr>
          <w:rFonts w:eastAsia="標楷體"/>
          <w:b/>
          <w:bCs/>
          <w:sz w:val="28"/>
          <w:szCs w:val="28"/>
        </w:rPr>
        <w:t xml:space="preserve">mpact of unmeasured confounders assessed </w:t>
      </w:r>
      <w:r w:rsidR="004D3728">
        <w:rPr>
          <w:rFonts w:eastAsia="標楷體"/>
          <w:b/>
          <w:bCs/>
          <w:sz w:val="28"/>
          <w:szCs w:val="28"/>
        </w:rPr>
        <w:t>using</w:t>
      </w:r>
      <w:r w:rsidR="004D3728" w:rsidRPr="00220C12">
        <w:rPr>
          <w:rFonts w:eastAsia="標楷體"/>
          <w:b/>
          <w:bCs/>
          <w:sz w:val="28"/>
          <w:szCs w:val="28"/>
        </w:rPr>
        <w:t xml:space="preserve"> the </w:t>
      </w:r>
      <w:r w:rsidR="004D3728">
        <w:rPr>
          <w:rFonts w:eastAsia="標楷體"/>
          <w:b/>
          <w:bCs/>
          <w:sz w:val="28"/>
          <w:szCs w:val="28"/>
        </w:rPr>
        <w:t xml:space="preserve">array </w:t>
      </w:r>
      <w:r w:rsidR="004D3728" w:rsidRPr="00220C12">
        <w:rPr>
          <w:rFonts w:eastAsia="標楷體"/>
          <w:b/>
          <w:bCs/>
          <w:sz w:val="28"/>
          <w:szCs w:val="28"/>
        </w:rPr>
        <w:t>method</w:t>
      </w:r>
      <w:r w:rsidR="004D3728">
        <w:rPr>
          <w:rFonts w:eastAsia="標楷體"/>
          <w:b/>
          <w:bCs/>
          <w:sz w:val="28"/>
          <w:szCs w:val="28"/>
        </w:rPr>
        <w:t xml:space="preserve"> (rule-in)</w:t>
      </w:r>
      <w:r w:rsidR="00B758A9">
        <w:rPr>
          <w:rFonts w:eastAsia="標楷體"/>
          <w:b/>
          <w:bCs/>
          <w:sz w:val="28"/>
          <w:szCs w:val="28"/>
        </w:rPr>
        <w:t xml:space="preserve"> </w:t>
      </w:r>
    </w:p>
    <w:p w14:paraId="70439045" w14:textId="5DAA78CF" w:rsidR="004D3728" w:rsidRDefault="00BD77E1" w:rsidP="004D3728">
      <w:pPr>
        <w:widowControl/>
        <w:rPr>
          <w:rFonts w:eastAsia="標楷體"/>
          <w:b/>
          <w:bCs/>
          <w:sz w:val="28"/>
          <w:szCs w:val="28"/>
        </w:rPr>
      </w:pPr>
      <w:r w:rsidRPr="00BD77E1" w:rsidDel="00BD77E1">
        <w:rPr>
          <w:rFonts w:eastAsia="標楷體"/>
          <w:b/>
          <w:bCs/>
          <w:sz w:val="28"/>
          <w:szCs w:val="28"/>
        </w:rPr>
        <w:t xml:space="preserve"> </w:t>
      </w:r>
      <w:r w:rsidR="0062192F">
        <w:rPr>
          <w:rFonts w:eastAsia="標楷體"/>
          <w:b/>
          <w:bCs/>
          <w:noProof/>
          <w:sz w:val="28"/>
          <w:szCs w:val="28"/>
        </w:rPr>
        <w:drawing>
          <wp:inline distT="0" distB="0" distL="0" distR="0" wp14:anchorId="050A94D6" wp14:editId="77F9B9DE">
            <wp:extent cx="5175250" cy="2427756"/>
            <wp:effectExtent l="19050" t="19050" r="25400" b="10795"/>
            <wp:docPr id="151968677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417" cy="24372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9AFE59" w14:textId="77777777" w:rsidR="0062192F" w:rsidRPr="00BD77E1" w:rsidRDefault="0062192F" w:rsidP="004D3728">
      <w:pPr>
        <w:widowControl/>
        <w:rPr>
          <w:rFonts w:eastAsia="標楷體"/>
          <w:b/>
          <w:bCs/>
          <w:sz w:val="28"/>
          <w:szCs w:val="28"/>
        </w:rPr>
      </w:pPr>
    </w:p>
    <w:p w14:paraId="6B02AC23" w14:textId="4ADE60B8" w:rsidR="004D3728" w:rsidRPr="001467F9" w:rsidRDefault="004D3728" w:rsidP="004D3728">
      <w:pPr>
        <w:widowControl/>
        <w:rPr>
          <w:rFonts w:eastAsia="標楷體"/>
          <w:bCs/>
          <w:szCs w:val="24"/>
        </w:rPr>
      </w:pPr>
      <w:r w:rsidRPr="001467F9">
        <w:rPr>
          <w:rFonts w:eastAsia="標楷體"/>
          <w:bCs/>
          <w:szCs w:val="24"/>
        </w:rPr>
        <w:t xml:space="preserve">Length: </w:t>
      </w:r>
      <w:r>
        <w:rPr>
          <w:rFonts w:eastAsia="標楷體"/>
          <w:bCs/>
          <w:szCs w:val="24"/>
        </w:rPr>
        <w:t>Surface under t</w:t>
      </w:r>
      <w:r w:rsidRPr="001467F9">
        <w:rPr>
          <w:rFonts w:eastAsia="標楷體"/>
          <w:bCs/>
          <w:szCs w:val="24"/>
        </w:rPr>
        <w:t xml:space="preserve">he </w:t>
      </w:r>
      <w:r>
        <w:rPr>
          <w:rFonts w:eastAsia="標楷體"/>
          <w:bCs/>
          <w:szCs w:val="24"/>
        </w:rPr>
        <w:t xml:space="preserve">curve </w:t>
      </w:r>
      <w:r w:rsidRPr="001467F9">
        <w:rPr>
          <w:rFonts w:eastAsia="標楷體"/>
          <w:bCs/>
          <w:szCs w:val="24"/>
        </w:rPr>
        <w:t xml:space="preserve">represents the “true” or fully adjusted </w:t>
      </w:r>
      <w:r>
        <w:rPr>
          <w:rFonts w:eastAsia="標楷體"/>
          <w:bCs/>
          <w:szCs w:val="24"/>
        </w:rPr>
        <w:t xml:space="preserve">odds ratio (OR) where an OR of </w:t>
      </w:r>
      <w:r>
        <w:rPr>
          <w:rFonts w:eastAsia="標楷體"/>
        </w:rPr>
        <w:t>n</w:t>
      </w:r>
      <w:r w:rsidRPr="00724472">
        <w:rPr>
          <w:rFonts w:eastAsia="標楷體"/>
        </w:rPr>
        <w:t>on-alcoholic fatty liver diseases (NAFLDs)/non</w:t>
      </w:r>
      <w:r w:rsidR="0079187E">
        <w:rPr>
          <w:rFonts w:eastAsia="標楷體"/>
        </w:rPr>
        <w:t>-</w:t>
      </w:r>
      <w:r w:rsidRPr="00724472">
        <w:rPr>
          <w:rFonts w:eastAsia="標楷體"/>
        </w:rPr>
        <w:t>alcoholic steatohepatitis (NASH)</w:t>
      </w:r>
      <w:r>
        <w:rPr>
          <w:rFonts w:eastAsia="標楷體"/>
          <w:bCs/>
          <w:szCs w:val="24"/>
        </w:rPr>
        <w:t xml:space="preserve"> of 0.84</w:t>
      </w:r>
      <w:r w:rsidRPr="001467F9">
        <w:rPr>
          <w:rFonts w:eastAsia="標楷體"/>
          <w:bCs/>
          <w:szCs w:val="24"/>
        </w:rPr>
        <w:t xml:space="preserve"> and a prevalence of </w:t>
      </w:r>
      <w:r>
        <w:rPr>
          <w:rFonts w:eastAsia="標楷體"/>
          <w:bCs/>
          <w:szCs w:val="24"/>
        </w:rPr>
        <w:t>body mass index (BMI) &gt; 27 kg/m</w:t>
      </w:r>
      <w:r w:rsidRPr="00120B63">
        <w:rPr>
          <w:rFonts w:eastAsia="標楷體"/>
          <w:bCs/>
          <w:szCs w:val="24"/>
          <w:vertAlign w:val="superscript"/>
        </w:rPr>
        <w:t>2</w:t>
      </w:r>
      <w:r>
        <w:rPr>
          <w:rFonts w:eastAsia="標楷體"/>
          <w:bCs/>
          <w:szCs w:val="24"/>
        </w:rPr>
        <w:t xml:space="preserve"> (as </w:t>
      </w:r>
      <w:r w:rsidRPr="001467F9">
        <w:rPr>
          <w:rFonts w:eastAsia="標楷體"/>
          <w:bCs/>
          <w:szCs w:val="24"/>
        </w:rPr>
        <w:t>an unmeasured confounder</w:t>
      </w:r>
      <w:r>
        <w:rPr>
          <w:rFonts w:eastAsia="標楷體"/>
          <w:bCs/>
          <w:szCs w:val="24"/>
        </w:rPr>
        <w:t xml:space="preserve"> of interest)</w:t>
      </w:r>
      <w:r w:rsidRPr="001467F9">
        <w:rPr>
          <w:rFonts w:eastAsia="標楷體"/>
          <w:bCs/>
          <w:szCs w:val="24"/>
        </w:rPr>
        <w:t xml:space="preserve"> </w:t>
      </w:r>
      <w:r>
        <w:rPr>
          <w:rFonts w:eastAsia="標楷體"/>
          <w:bCs/>
          <w:szCs w:val="24"/>
        </w:rPr>
        <w:t>(</w:t>
      </w:r>
      <w:r w:rsidRPr="001467F9">
        <w:rPr>
          <w:rFonts w:eastAsia="標楷體"/>
          <w:bCs/>
          <w:szCs w:val="24"/>
        </w:rPr>
        <w:t>P</w:t>
      </w:r>
      <w:r w:rsidRPr="001467F9">
        <w:rPr>
          <w:rFonts w:eastAsia="標楷體"/>
          <w:bCs/>
          <w:szCs w:val="24"/>
          <w:vertAlign w:val="subscript"/>
        </w:rPr>
        <w:t>C0</w:t>
      </w:r>
      <w:r>
        <w:rPr>
          <w:rFonts w:eastAsia="標楷體"/>
          <w:bCs/>
          <w:szCs w:val="24"/>
        </w:rPr>
        <w:t>) of 20%</w:t>
      </w:r>
      <w:r w:rsidRPr="001467F9">
        <w:rPr>
          <w:rFonts w:eastAsia="標楷體"/>
          <w:bCs/>
          <w:szCs w:val="24"/>
        </w:rPr>
        <w:t xml:space="preserve"> in the </w:t>
      </w:r>
      <w:r>
        <w:rPr>
          <w:rFonts w:eastAsia="標楷體"/>
          <w:bCs/>
          <w:szCs w:val="24"/>
        </w:rPr>
        <w:t>non-GLP-1RA group were assumed</w:t>
      </w:r>
      <w:r w:rsidRPr="001467F9">
        <w:rPr>
          <w:rFonts w:eastAsia="標楷體"/>
          <w:bCs/>
          <w:szCs w:val="24"/>
        </w:rPr>
        <w:t>.</w:t>
      </w:r>
      <w:r>
        <w:rPr>
          <w:rFonts w:eastAsia="標楷體"/>
          <w:bCs/>
          <w:szCs w:val="24"/>
        </w:rPr>
        <w:t xml:space="preserve"> According to </w:t>
      </w:r>
      <w:r w:rsidR="0079187E">
        <w:rPr>
          <w:rFonts w:eastAsia="標楷體"/>
          <w:bCs/>
          <w:szCs w:val="24"/>
        </w:rPr>
        <w:t>reported data</w:t>
      </w:r>
      <w:r w:rsidR="0079187E">
        <w:rPr>
          <w:rFonts w:eastAsia="標楷體"/>
          <w:bCs/>
          <w:szCs w:val="24"/>
        </w:rPr>
        <w:fldChar w:fldCharType="begin">
          <w:fldData xml:space="preserve">PEVuZE5vdGU+PENpdGU+PEF1dGhvcj5DaGFuZzwvQXV0aG9yPjxZZWFyPjIwMjA8L1llYXI+PFJl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</w:fldData>
        </w:fldChar>
      </w:r>
      <w:r w:rsidR="0079187E">
        <w:rPr>
          <w:rFonts w:eastAsia="標楷體"/>
          <w:bCs/>
          <w:szCs w:val="24"/>
        </w:rPr>
        <w:instrText xml:space="preserve"> ADDIN EN.CITE </w:instrText>
      </w:r>
      <w:r w:rsidR="0079187E">
        <w:rPr>
          <w:rFonts w:eastAsia="標楷體"/>
          <w:bCs/>
          <w:szCs w:val="24"/>
        </w:rPr>
        <w:fldChar w:fldCharType="begin">
          <w:fldData xml:space="preserve">PEVuZE5vdGU+PENpdGU+PEF1dGhvcj5DaGFuZzwvQXV0aG9yPjxZZWFyPjIwMjA8L1llYXI+PFJl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</w:fldData>
        </w:fldChar>
      </w:r>
      <w:r w:rsidR="0079187E">
        <w:rPr>
          <w:rFonts w:eastAsia="標楷體"/>
          <w:bCs/>
          <w:szCs w:val="24"/>
        </w:rPr>
        <w:instrText xml:space="preserve"> ADDIN EN.CITE.DATA </w:instrText>
      </w:r>
      <w:r w:rsidR="0079187E">
        <w:rPr>
          <w:rFonts w:eastAsia="標楷體"/>
          <w:bCs/>
          <w:szCs w:val="24"/>
        </w:rPr>
      </w:r>
      <w:r w:rsidR="0079187E">
        <w:rPr>
          <w:rFonts w:eastAsia="標楷體"/>
          <w:bCs/>
          <w:szCs w:val="24"/>
        </w:rPr>
        <w:fldChar w:fldCharType="end"/>
      </w:r>
      <w:r w:rsidR="0079187E">
        <w:rPr>
          <w:rFonts w:eastAsia="標楷體"/>
          <w:bCs/>
          <w:szCs w:val="24"/>
        </w:rPr>
      </w:r>
      <w:r w:rsidR="0079187E">
        <w:rPr>
          <w:rFonts w:eastAsia="標楷體"/>
          <w:bCs/>
          <w:szCs w:val="24"/>
        </w:rPr>
        <w:fldChar w:fldCharType="separate"/>
      </w:r>
      <w:r w:rsidR="0079187E" w:rsidRPr="005F2FC4">
        <w:rPr>
          <w:rFonts w:eastAsia="標楷體"/>
          <w:bCs/>
          <w:noProof/>
          <w:szCs w:val="24"/>
          <w:vertAlign w:val="superscript"/>
        </w:rPr>
        <w:t>1</w:t>
      </w:r>
      <w:r w:rsidR="0079187E">
        <w:rPr>
          <w:rFonts w:eastAsia="標楷體"/>
          <w:bCs/>
          <w:szCs w:val="24"/>
        </w:rPr>
        <w:fldChar w:fldCharType="end"/>
      </w:r>
      <w:r>
        <w:rPr>
          <w:rFonts w:eastAsia="標楷體"/>
          <w:bCs/>
          <w:szCs w:val="24"/>
        </w:rPr>
        <w:t xml:space="preserve">, GLP-1RAs have </w:t>
      </w:r>
      <w:r w:rsidR="00660D05">
        <w:rPr>
          <w:rFonts w:eastAsia="標楷體"/>
          <w:bCs/>
          <w:szCs w:val="24"/>
        </w:rPr>
        <w:t xml:space="preserve">a </w:t>
      </w:r>
      <w:r>
        <w:rPr>
          <w:rFonts w:eastAsia="標楷體"/>
          <w:bCs/>
          <w:szCs w:val="24"/>
        </w:rPr>
        <w:t>weight-loss effect</w:t>
      </w:r>
      <w:r w:rsidR="00660D05">
        <w:rPr>
          <w:rFonts w:eastAsia="標楷體"/>
          <w:bCs/>
          <w:szCs w:val="24"/>
        </w:rPr>
        <w:t>. We thus</w:t>
      </w:r>
      <w:r>
        <w:rPr>
          <w:rFonts w:eastAsia="標楷體"/>
          <w:bCs/>
          <w:szCs w:val="24"/>
        </w:rPr>
        <w:t xml:space="preserve"> assumed that the prevalence of BMI &gt; 27 kg/m</w:t>
      </w:r>
      <w:r w:rsidRPr="00120B63">
        <w:rPr>
          <w:rFonts w:eastAsia="標楷體"/>
          <w:bCs/>
          <w:szCs w:val="24"/>
          <w:vertAlign w:val="superscript"/>
        </w:rPr>
        <w:t>2</w:t>
      </w:r>
      <w:r>
        <w:rPr>
          <w:rFonts w:eastAsia="標楷體"/>
          <w:bCs/>
          <w:szCs w:val="24"/>
        </w:rPr>
        <w:t xml:space="preserve"> (P</w:t>
      </w:r>
      <w:r w:rsidRPr="00120B63">
        <w:rPr>
          <w:rFonts w:eastAsia="標楷體"/>
          <w:bCs/>
          <w:szCs w:val="24"/>
          <w:vertAlign w:val="subscript"/>
        </w:rPr>
        <w:t>c1</w:t>
      </w:r>
      <w:r>
        <w:rPr>
          <w:rFonts w:eastAsia="標楷體"/>
          <w:bCs/>
          <w:szCs w:val="24"/>
        </w:rPr>
        <w:t>) in the GLP-1RA group was higher than 20% (</w:t>
      </w:r>
      <w:r w:rsidRPr="001467F9">
        <w:rPr>
          <w:rFonts w:eastAsia="標楷體"/>
          <w:bCs/>
          <w:szCs w:val="24"/>
        </w:rPr>
        <w:t>P</w:t>
      </w:r>
      <w:r w:rsidRPr="001467F9">
        <w:rPr>
          <w:rFonts w:eastAsia="標楷體"/>
          <w:bCs/>
          <w:szCs w:val="24"/>
          <w:vertAlign w:val="subscript"/>
        </w:rPr>
        <w:t>C0</w:t>
      </w:r>
      <w:r>
        <w:rPr>
          <w:rFonts w:eastAsia="標楷體"/>
          <w:bCs/>
          <w:szCs w:val="24"/>
        </w:rPr>
        <w:t>). Finally, the predict</w:t>
      </w:r>
      <w:r w:rsidR="00660D05">
        <w:rPr>
          <w:rFonts w:eastAsia="標楷體"/>
          <w:bCs/>
          <w:szCs w:val="24"/>
        </w:rPr>
        <w:t>ed</w:t>
      </w:r>
      <w:r>
        <w:rPr>
          <w:rFonts w:eastAsia="標楷體"/>
          <w:bCs/>
          <w:szCs w:val="24"/>
        </w:rPr>
        <w:t xml:space="preserve"> unbiased OR (OR</w:t>
      </w:r>
      <w:r w:rsidRPr="005F2FC4">
        <w:rPr>
          <w:rFonts w:eastAsia="標楷體"/>
          <w:bCs/>
          <w:szCs w:val="24"/>
          <w:vertAlign w:val="subscript"/>
        </w:rPr>
        <w:t>adjusted</w:t>
      </w:r>
      <w:r>
        <w:rPr>
          <w:rFonts w:eastAsia="標楷體"/>
          <w:bCs/>
          <w:szCs w:val="24"/>
        </w:rPr>
        <w:t>) was away from null (OR = 1).</w:t>
      </w:r>
    </w:p>
    <w:p w14:paraId="6092AB55" w14:textId="77777777" w:rsidR="004D3728" w:rsidRDefault="004D3728" w:rsidP="004D3728">
      <w:pPr>
        <w:widowControl/>
        <w:rPr>
          <w:rFonts w:eastAsia="標楷體"/>
          <w:szCs w:val="24"/>
        </w:rPr>
      </w:pPr>
    </w:p>
    <w:p w14:paraId="75C3B604" w14:textId="0F0459B6" w:rsidR="004D3728" w:rsidRPr="00D95A04" w:rsidRDefault="00BE018D" w:rsidP="004D3728">
      <w:pPr>
        <w:widowControl/>
        <w:rPr>
          <w:rFonts w:eastAsia="標楷體"/>
          <w:szCs w:val="24"/>
        </w:rPr>
      </w:pPr>
      <w:r w:rsidRPr="00D95A04">
        <w:rPr>
          <w:rFonts w:eastAsia="標楷體"/>
          <w:szCs w:val="24"/>
        </w:rPr>
        <w:t>Reference</w:t>
      </w:r>
    </w:p>
    <w:p w14:paraId="702AA4FF" w14:textId="77777777" w:rsidR="004D3728" w:rsidRPr="00D95A04" w:rsidRDefault="004D3728" w:rsidP="00A10445">
      <w:pPr>
        <w:pStyle w:val="EndNoteBibliography"/>
        <w:ind w:firstLineChars="0" w:firstLine="0"/>
        <w:rPr>
          <w:rFonts w:ascii="Times New Roman" w:hAnsi="Times New Roman" w:cs="Times New Roman"/>
        </w:rPr>
      </w:pPr>
      <w:r w:rsidRPr="00D95A04">
        <w:rPr>
          <w:rFonts w:ascii="Times New Roman" w:hAnsi="Times New Roman" w:cs="Times New Roman"/>
          <w:szCs w:val="24"/>
        </w:rPr>
        <w:fldChar w:fldCharType="begin"/>
      </w:r>
      <w:r w:rsidRPr="00D95A04">
        <w:rPr>
          <w:rFonts w:ascii="Times New Roman" w:hAnsi="Times New Roman" w:cs="Times New Roman"/>
          <w:szCs w:val="24"/>
        </w:rPr>
        <w:instrText xml:space="preserve"> ADDIN EN.REFLIST </w:instrText>
      </w:r>
      <w:r w:rsidRPr="00D95A04">
        <w:rPr>
          <w:rFonts w:ascii="Times New Roman" w:hAnsi="Times New Roman" w:cs="Times New Roman"/>
          <w:szCs w:val="24"/>
        </w:rPr>
        <w:fldChar w:fldCharType="separate"/>
      </w:r>
      <w:r w:rsidRPr="00D95A04">
        <w:rPr>
          <w:rFonts w:ascii="Times New Roman" w:hAnsi="Times New Roman" w:cs="Times New Roman"/>
        </w:rPr>
        <w:t>1.</w:t>
      </w:r>
      <w:r w:rsidRPr="00D95A04">
        <w:rPr>
          <w:rFonts w:ascii="Times New Roman" w:hAnsi="Times New Roman" w:cs="Times New Roman"/>
        </w:rPr>
        <w:tab/>
        <w:t xml:space="preserve">Chang KC, Shao SC, Kuo S, et al. Comparative effectiveness of dulaglutide versus liraglutide in Asian type 2 diabetes patients: a multi-institutional cohort study and meta-analysis. </w:t>
      </w:r>
      <w:r w:rsidRPr="00D95A04">
        <w:rPr>
          <w:rFonts w:ascii="Times New Roman" w:hAnsi="Times New Roman" w:cs="Times New Roman"/>
          <w:i/>
        </w:rPr>
        <w:t>Cardiovasc Diabetol</w:t>
      </w:r>
      <w:r w:rsidRPr="00D95A04">
        <w:rPr>
          <w:rFonts w:ascii="Times New Roman" w:hAnsi="Times New Roman" w:cs="Times New Roman"/>
        </w:rPr>
        <w:t>. Oct 9 2020;19(1):172. doi:10.1186/s12933-020-01148-8</w:t>
      </w:r>
    </w:p>
    <w:p w14:paraId="2F08B9E8" w14:textId="77777777" w:rsidR="004D3728" w:rsidRDefault="004D3728" w:rsidP="004D3728">
      <w:pPr>
        <w:widowControl/>
        <w:rPr>
          <w:rFonts w:eastAsia="標楷體"/>
          <w:szCs w:val="24"/>
        </w:rPr>
      </w:pPr>
      <w:r w:rsidRPr="00D95A04">
        <w:rPr>
          <w:rFonts w:eastAsia="標楷體"/>
          <w:szCs w:val="24"/>
        </w:rPr>
        <w:fldChar w:fldCharType="end"/>
      </w:r>
    </w:p>
    <w:p w14:paraId="5C0C5BCE" w14:textId="77D4B3BC" w:rsidR="009F079E" w:rsidRPr="009F079E" w:rsidRDefault="009F079E" w:rsidP="00FC27DC">
      <w:pPr>
        <w:rPr>
          <w:rFonts w:eastAsiaTheme="minorEastAsia"/>
        </w:rPr>
      </w:pPr>
    </w:p>
    <w:sectPr w:rsidR="009F079E" w:rsidRPr="009F079E" w:rsidSect="001F6D8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12937" w14:textId="77777777" w:rsidR="000E5F13" w:rsidRDefault="000E5F13" w:rsidP="00712D8B">
      <w:r>
        <w:separator/>
      </w:r>
    </w:p>
  </w:endnote>
  <w:endnote w:type="continuationSeparator" w:id="0">
    <w:p w14:paraId="3F33C75D" w14:textId="77777777" w:rsidR="000E5F13" w:rsidRDefault="000E5F13" w:rsidP="00712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Times New Roman Uni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14EDE" w14:textId="77777777" w:rsidR="000E5F13" w:rsidRDefault="000E5F13" w:rsidP="00712D8B">
      <w:r>
        <w:separator/>
      </w:r>
    </w:p>
  </w:footnote>
  <w:footnote w:type="continuationSeparator" w:id="0">
    <w:p w14:paraId="18721BD2" w14:textId="77777777" w:rsidR="000E5F13" w:rsidRDefault="000E5F13" w:rsidP="00712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B4003E0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7512E5D"/>
    <w:multiLevelType w:val="multilevel"/>
    <w:tmpl w:val="1FB84172"/>
    <w:lvl w:ilvl="0">
      <w:start w:val="1"/>
      <w:numFmt w:val="none"/>
      <w:pStyle w:val="11"/>
      <w:suff w:val="nothing"/>
      <w:lvlText w:val="第一篇"/>
      <w:lvlJc w:val="left"/>
      <w:pPr>
        <w:ind w:left="425" w:hanging="425"/>
      </w:pPr>
      <w:rPr>
        <w:rFonts w:eastAsia="標楷體" w:hint="eastAsia"/>
      </w:rPr>
    </w:lvl>
    <w:lvl w:ilvl="1">
      <w:start w:val="1"/>
      <w:numFmt w:val="none"/>
      <w:pStyle w:val="21"/>
      <w:suff w:val="nothing"/>
      <w:lvlText w:val="第一章"/>
      <w:lvlJc w:val="left"/>
      <w:pPr>
        <w:ind w:left="992" w:hanging="567"/>
      </w:pPr>
      <w:rPr>
        <w:rFonts w:eastAsia="標楷體" w:hint="eastAsia"/>
      </w:rPr>
    </w:lvl>
    <w:lvl w:ilvl="2">
      <w:start w:val="1"/>
      <w:numFmt w:val="none"/>
      <w:pStyle w:val="31"/>
      <w:suff w:val="nothing"/>
      <w:lvlText w:val="第一節"/>
      <w:lvlJc w:val="left"/>
      <w:pPr>
        <w:ind w:left="1418" w:hanging="567"/>
      </w:pPr>
      <w:rPr>
        <w:rFonts w:eastAsia="標楷體" w:hint="eastAsia"/>
      </w:rPr>
    </w:lvl>
    <w:lvl w:ilvl="3">
      <w:start w:val="1"/>
      <w:numFmt w:val="none"/>
      <w:pStyle w:val="41"/>
      <w:suff w:val="nothing"/>
      <w:lvlText w:val="1.1.1"/>
      <w:lvlJc w:val="left"/>
      <w:pPr>
        <w:ind w:left="1984" w:hanging="708"/>
      </w:pPr>
      <w:rPr>
        <w:rFonts w:ascii="Times New Roman" w:hAnsi="Times New Roman" w:hint="default"/>
      </w:rPr>
    </w:lvl>
    <w:lvl w:ilvl="4">
      <w:start w:val="1"/>
      <w:numFmt w:val="none"/>
      <w:pStyle w:val="51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pStyle w:val="61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pStyle w:val="71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pStyle w:val="81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pStyle w:val="91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3BEA399C"/>
    <w:multiLevelType w:val="hybridMultilevel"/>
    <w:tmpl w:val="3CEC743C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5F048FF"/>
    <w:multiLevelType w:val="hybridMultilevel"/>
    <w:tmpl w:val="E25C912C"/>
    <w:lvl w:ilvl="0" w:tplc="E782ED52">
      <w:start w:val="1"/>
      <w:numFmt w:val="taiwaneseCountingThousand"/>
      <w:pStyle w:val="1"/>
      <w:lvlText w:val="第%1篇"/>
      <w:lvlJc w:val="left"/>
      <w:pPr>
        <w:ind w:left="7426" w:hanging="480"/>
      </w:pPr>
      <w:rPr>
        <w:rFonts w:ascii="Times New Roman" w:eastAsia="標楷體" w:hAnsi="Times New Roman" w:hint="default"/>
        <w:b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858" w:hanging="480"/>
      </w:pPr>
    </w:lvl>
    <w:lvl w:ilvl="2" w:tplc="0409001B" w:tentative="1">
      <w:start w:val="1"/>
      <w:numFmt w:val="lowerRoman"/>
      <w:lvlText w:val="%3."/>
      <w:lvlJc w:val="right"/>
      <w:pPr>
        <w:ind w:left="1338" w:hanging="480"/>
      </w:pPr>
    </w:lvl>
    <w:lvl w:ilvl="3" w:tplc="0409000F" w:tentative="1">
      <w:start w:val="1"/>
      <w:numFmt w:val="decimal"/>
      <w:lvlText w:val="%4."/>
      <w:lvlJc w:val="left"/>
      <w:pPr>
        <w:ind w:left="18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8" w:hanging="480"/>
      </w:pPr>
    </w:lvl>
    <w:lvl w:ilvl="5" w:tplc="0409001B" w:tentative="1">
      <w:start w:val="1"/>
      <w:numFmt w:val="lowerRoman"/>
      <w:lvlText w:val="%6."/>
      <w:lvlJc w:val="right"/>
      <w:pPr>
        <w:ind w:left="2778" w:hanging="480"/>
      </w:pPr>
    </w:lvl>
    <w:lvl w:ilvl="6" w:tplc="0409000F" w:tentative="1">
      <w:start w:val="1"/>
      <w:numFmt w:val="decimal"/>
      <w:lvlText w:val="%7."/>
      <w:lvlJc w:val="left"/>
      <w:pPr>
        <w:ind w:left="32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8" w:hanging="480"/>
      </w:pPr>
    </w:lvl>
    <w:lvl w:ilvl="8" w:tplc="0409001B" w:tentative="1">
      <w:start w:val="1"/>
      <w:numFmt w:val="lowerRoman"/>
      <w:lvlText w:val="%9."/>
      <w:lvlJc w:val="right"/>
      <w:pPr>
        <w:ind w:left="4218" w:hanging="480"/>
      </w:pPr>
    </w:lvl>
  </w:abstractNum>
  <w:abstractNum w:abstractNumId="4" w15:restartNumberingAfterBreak="0">
    <w:nsid w:val="47B54117"/>
    <w:multiLevelType w:val="hybridMultilevel"/>
    <w:tmpl w:val="17903700"/>
    <w:lvl w:ilvl="0" w:tplc="812878EC">
      <w:start w:val="1"/>
      <w:numFmt w:val="taiwaneseCountingThousand"/>
      <w:pStyle w:val="3"/>
      <w:lvlText w:val="第%1節"/>
      <w:lvlJc w:val="left"/>
      <w:pPr>
        <w:ind w:left="480" w:hanging="48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B36B0B"/>
    <w:multiLevelType w:val="hybridMultilevel"/>
    <w:tmpl w:val="945AE3DC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2A55D8F"/>
    <w:multiLevelType w:val="hybridMultilevel"/>
    <w:tmpl w:val="00005E78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33F5FA7"/>
    <w:multiLevelType w:val="hybridMultilevel"/>
    <w:tmpl w:val="BF70ABB6"/>
    <w:lvl w:ilvl="0" w:tplc="E7BE2232">
      <w:start w:val="1"/>
      <w:numFmt w:val="taiwaneseCountingThousand"/>
      <w:pStyle w:val="2"/>
      <w:lvlText w:val="第%1章"/>
      <w:lvlJc w:val="left"/>
      <w:pPr>
        <w:ind w:left="480" w:hanging="48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C5933DD"/>
    <w:multiLevelType w:val="hybridMultilevel"/>
    <w:tmpl w:val="DB0ACE4E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  <w:lvlOverride w:ilvl="0">
      <w:startOverride w:val="1"/>
    </w:lvlOverride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2F"/>
    <w:rsid w:val="00025272"/>
    <w:rsid w:val="000557B5"/>
    <w:rsid w:val="00062CA0"/>
    <w:rsid w:val="00090C35"/>
    <w:rsid w:val="000C1581"/>
    <w:rsid w:val="000E3E50"/>
    <w:rsid w:val="000E5F13"/>
    <w:rsid w:val="00114F37"/>
    <w:rsid w:val="00122149"/>
    <w:rsid w:val="00153653"/>
    <w:rsid w:val="0016616A"/>
    <w:rsid w:val="001D20B8"/>
    <w:rsid w:val="001E2FC9"/>
    <w:rsid w:val="001F5283"/>
    <w:rsid w:val="001F5992"/>
    <w:rsid w:val="001F6D8E"/>
    <w:rsid w:val="002019FD"/>
    <w:rsid w:val="00231C0E"/>
    <w:rsid w:val="0023467D"/>
    <w:rsid w:val="00272FD0"/>
    <w:rsid w:val="00280FCB"/>
    <w:rsid w:val="002A3391"/>
    <w:rsid w:val="002A38FE"/>
    <w:rsid w:val="002A6F77"/>
    <w:rsid w:val="00302A8A"/>
    <w:rsid w:val="003208EE"/>
    <w:rsid w:val="003606EF"/>
    <w:rsid w:val="00362231"/>
    <w:rsid w:val="00377A10"/>
    <w:rsid w:val="00384027"/>
    <w:rsid w:val="00384041"/>
    <w:rsid w:val="003933E8"/>
    <w:rsid w:val="00394EF3"/>
    <w:rsid w:val="003B0C2A"/>
    <w:rsid w:val="003B62BD"/>
    <w:rsid w:val="00465E91"/>
    <w:rsid w:val="00467255"/>
    <w:rsid w:val="004C6FE5"/>
    <w:rsid w:val="004D3728"/>
    <w:rsid w:val="004E48A7"/>
    <w:rsid w:val="004F1B98"/>
    <w:rsid w:val="00515175"/>
    <w:rsid w:val="00521C31"/>
    <w:rsid w:val="0052585F"/>
    <w:rsid w:val="005342A7"/>
    <w:rsid w:val="005B12AE"/>
    <w:rsid w:val="005B57F6"/>
    <w:rsid w:val="005F44C3"/>
    <w:rsid w:val="005F7FDA"/>
    <w:rsid w:val="006041BB"/>
    <w:rsid w:val="00607565"/>
    <w:rsid w:val="00621140"/>
    <w:rsid w:val="0062192F"/>
    <w:rsid w:val="00626071"/>
    <w:rsid w:val="00660D05"/>
    <w:rsid w:val="006877B6"/>
    <w:rsid w:val="00692110"/>
    <w:rsid w:val="006B1DB1"/>
    <w:rsid w:val="006C4EE0"/>
    <w:rsid w:val="006C4F02"/>
    <w:rsid w:val="006D790A"/>
    <w:rsid w:val="00706AB0"/>
    <w:rsid w:val="007123FD"/>
    <w:rsid w:val="00712D8B"/>
    <w:rsid w:val="0079000C"/>
    <w:rsid w:val="0079187E"/>
    <w:rsid w:val="007C4AE8"/>
    <w:rsid w:val="007E4611"/>
    <w:rsid w:val="007E55CE"/>
    <w:rsid w:val="00814F02"/>
    <w:rsid w:val="00836821"/>
    <w:rsid w:val="00842A29"/>
    <w:rsid w:val="00843759"/>
    <w:rsid w:val="00846D92"/>
    <w:rsid w:val="00846FB3"/>
    <w:rsid w:val="00853032"/>
    <w:rsid w:val="00856EF9"/>
    <w:rsid w:val="00877E26"/>
    <w:rsid w:val="00882BE5"/>
    <w:rsid w:val="00884778"/>
    <w:rsid w:val="008A2A4C"/>
    <w:rsid w:val="009018BC"/>
    <w:rsid w:val="0091614E"/>
    <w:rsid w:val="009225D9"/>
    <w:rsid w:val="00963658"/>
    <w:rsid w:val="009734ED"/>
    <w:rsid w:val="0098150B"/>
    <w:rsid w:val="009B032C"/>
    <w:rsid w:val="009C5FA8"/>
    <w:rsid w:val="009F079E"/>
    <w:rsid w:val="00A07BC6"/>
    <w:rsid w:val="00A10445"/>
    <w:rsid w:val="00A1337F"/>
    <w:rsid w:val="00A37504"/>
    <w:rsid w:val="00A4280A"/>
    <w:rsid w:val="00A81843"/>
    <w:rsid w:val="00AB5067"/>
    <w:rsid w:val="00AD6CA0"/>
    <w:rsid w:val="00B1153A"/>
    <w:rsid w:val="00B2782F"/>
    <w:rsid w:val="00B27D38"/>
    <w:rsid w:val="00B55B9F"/>
    <w:rsid w:val="00B64312"/>
    <w:rsid w:val="00B66C6B"/>
    <w:rsid w:val="00B758A9"/>
    <w:rsid w:val="00B77AE9"/>
    <w:rsid w:val="00B81C4E"/>
    <w:rsid w:val="00B91999"/>
    <w:rsid w:val="00BD77E1"/>
    <w:rsid w:val="00BE018D"/>
    <w:rsid w:val="00BF57A8"/>
    <w:rsid w:val="00C0472D"/>
    <w:rsid w:val="00C1027F"/>
    <w:rsid w:val="00C4126A"/>
    <w:rsid w:val="00C56717"/>
    <w:rsid w:val="00C66F5A"/>
    <w:rsid w:val="00C727F9"/>
    <w:rsid w:val="00CC7AAB"/>
    <w:rsid w:val="00CD3F81"/>
    <w:rsid w:val="00D266B1"/>
    <w:rsid w:val="00D3087D"/>
    <w:rsid w:val="00D46A4F"/>
    <w:rsid w:val="00D67F59"/>
    <w:rsid w:val="00D83E02"/>
    <w:rsid w:val="00D95A04"/>
    <w:rsid w:val="00DA34F7"/>
    <w:rsid w:val="00DA3F50"/>
    <w:rsid w:val="00DC043C"/>
    <w:rsid w:val="00DD3721"/>
    <w:rsid w:val="00DE29E6"/>
    <w:rsid w:val="00DE526A"/>
    <w:rsid w:val="00DF424B"/>
    <w:rsid w:val="00E24F85"/>
    <w:rsid w:val="00E332D6"/>
    <w:rsid w:val="00E570AF"/>
    <w:rsid w:val="00E64606"/>
    <w:rsid w:val="00E65D3A"/>
    <w:rsid w:val="00F07D14"/>
    <w:rsid w:val="00F177DE"/>
    <w:rsid w:val="00F24A8F"/>
    <w:rsid w:val="00FB305F"/>
    <w:rsid w:val="00FC191D"/>
    <w:rsid w:val="00FC27DC"/>
    <w:rsid w:val="00FD26D0"/>
    <w:rsid w:val="00FE4645"/>
    <w:rsid w:val="00FF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FD7F19"/>
  <w15:chartTrackingRefBased/>
  <w15:docId w15:val="{4BF6E443-70EF-40F6-9AAC-D5C29CD3F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C27DC"/>
    <w:pPr>
      <w:widowControl w:val="0"/>
    </w:pPr>
    <w:rPr>
      <w:rFonts w:ascii="Times New Roman" w:eastAsia="Times New Roman" w:hAnsi="Times New Roman" w:cs="Times New Roman"/>
    </w:rPr>
  </w:style>
  <w:style w:type="paragraph" w:styleId="10">
    <w:name w:val="heading 1"/>
    <w:basedOn w:val="a0"/>
    <w:next w:val="a0"/>
    <w:link w:val="12"/>
    <w:uiPriority w:val="9"/>
    <w:qFormat/>
    <w:rsid w:val="00712D8B"/>
    <w:pPr>
      <w:keepNext/>
      <w:spacing w:before="180" w:after="180" w:line="720" w:lineRule="auto"/>
      <w:outlineLvl w:val="0"/>
    </w:pPr>
    <w:rPr>
      <w:rFonts w:ascii="Calibri Light" w:eastAsia="新細明體" w:hAnsi="Calibri Light"/>
      <w:b/>
      <w:bCs/>
      <w:noProof/>
      <w:kern w:val="52"/>
      <w:sz w:val="52"/>
      <w:szCs w:val="66"/>
      <w:lang w:bidi="th-TH"/>
    </w:rPr>
  </w:style>
  <w:style w:type="paragraph" w:styleId="20">
    <w:name w:val="heading 2"/>
    <w:basedOn w:val="a0"/>
    <w:next w:val="a0"/>
    <w:link w:val="22"/>
    <w:uiPriority w:val="9"/>
    <w:semiHidden/>
    <w:unhideWhenUsed/>
    <w:qFormat/>
    <w:rsid w:val="00712D8B"/>
    <w:pPr>
      <w:keepNext/>
      <w:spacing w:line="720" w:lineRule="auto"/>
      <w:outlineLvl w:val="1"/>
    </w:pPr>
    <w:rPr>
      <w:rFonts w:ascii="Calibri Light" w:eastAsia="新細明體" w:hAnsi="Calibri Light"/>
      <w:b/>
      <w:bCs/>
      <w:noProof/>
      <w:sz w:val="48"/>
      <w:szCs w:val="61"/>
      <w:lang w:bidi="th-TH"/>
    </w:rPr>
  </w:style>
  <w:style w:type="paragraph" w:styleId="30">
    <w:name w:val="heading 3"/>
    <w:basedOn w:val="a0"/>
    <w:next w:val="a0"/>
    <w:link w:val="32"/>
    <w:uiPriority w:val="9"/>
    <w:semiHidden/>
    <w:unhideWhenUsed/>
    <w:qFormat/>
    <w:rsid w:val="00712D8B"/>
    <w:pPr>
      <w:keepNext/>
      <w:spacing w:line="720" w:lineRule="auto"/>
      <w:outlineLvl w:val="2"/>
    </w:pPr>
    <w:rPr>
      <w:rFonts w:ascii="Calibri Light" w:eastAsia="新細明體" w:hAnsi="Calibri Light"/>
      <w:b/>
      <w:bCs/>
      <w:noProof/>
      <w:sz w:val="36"/>
      <w:szCs w:val="45"/>
      <w:lang w:bidi="th-TH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12D8B"/>
    <w:pPr>
      <w:keepNext/>
      <w:spacing w:line="720" w:lineRule="auto"/>
      <w:outlineLvl w:val="3"/>
    </w:pPr>
    <w:rPr>
      <w:rFonts w:ascii="Calibri Light" w:eastAsia="新細明體" w:hAnsi="Calibri Light"/>
      <w:noProof/>
      <w:sz w:val="36"/>
      <w:szCs w:val="45"/>
      <w:lang w:bidi="th-TH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12D8B"/>
    <w:pPr>
      <w:keepNext/>
      <w:spacing w:line="720" w:lineRule="auto"/>
      <w:ind w:leftChars="200" w:left="200"/>
      <w:outlineLvl w:val="4"/>
    </w:pPr>
    <w:rPr>
      <w:rFonts w:ascii="Calibri Light" w:eastAsia="新細明體" w:hAnsi="Calibri Light"/>
      <w:b/>
      <w:bCs/>
      <w:noProof/>
      <w:sz w:val="36"/>
      <w:szCs w:val="45"/>
      <w:lang w:bidi="th-TH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12D8B"/>
    <w:pPr>
      <w:keepNext/>
      <w:spacing w:line="720" w:lineRule="auto"/>
      <w:ind w:leftChars="200" w:left="200"/>
      <w:outlineLvl w:val="5"/>
    </w:pPr>
    <w:rPr>
      <w:rFonts w:ascii="Calibri Light" w:eastAsia="新細明體" w:hAnsi="Calibri Light"/>
      <w:noProof/>
      <w:sz w:val="36"/>
      <w:szCs w:val="45"/>
      <w:lang w:bidi="th-TH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12D8B"/>
    <w:pPr>
      <w:keepNext/>
      <w:spacing w:line="720" w:lineRule="auto"/>
      <w:ind w:leftChars="400" w:left="400"/>
      <w:outlineLvl w:val="6"/>
    </w:pPr>
    <w:rPr>
      <w:rFonts w:ascii="Calibri Light" w:eastAsia="新細明體" w:hAnsi="Calibri Light"/>
      <w:b/>
      <w:bCs/>
      <w:noProof/>
      <w:sz w:val="36"/>
      <w:szCs w:val="45"/>
      <w:lang w:bidi="th-TH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12D8B"/>
    <w:pPr>
      <w:keepNext/>
      <w:spacing w:line="720" w:lineRule="auto"/>
      <w:ind w:leftChars="400" w:left="400"/>
      <w:outlineLvl w:val="7"/>
    </w:pPr>
    <w:rPr>
      <w:rFonts w:ascii="Calibri Light" w:eastAsia="新細明體" w:hAnsi="Calibri Light"/>
      <w:noProof/>
      <w:sz w:val="36"/>
      <w:szCs w:val="45"/>
      <w:lang w:bidi="th-TH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12D8B"/>
    <w:pPr>
      <w:keepNext/>
      <w:spacing w:line="720" w:lineRule="auto"/>
      <w:ind w:leftChars="400" w:left="400"/>
      <w:outlineLvl w:val="8"/>
    </w:pPr>
    <w:rPr>
      <w:rFonts w:ascii="Calibri Light" w:eastAsia="新細明體" w:hAnsi="Calibri Light"/>
      <w:noProof/>
      <w:sz w:val="36"/>
      <w:szCs w:val="45"/>
      <w:lang w:bidi="th-TH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712D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712D8B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712D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712D8B"/>
    <w:rPr>
      <w:sz w:val="20"/>
      <w:szCs w:val="20"/>
    </w:rPr>
  </w:style>
  <w:style w:type="paragraph" w:customStyle="1" w:styleId="11">
    <w:name w:val="標題 11"/>
    <w:basedOn w:val="a0"/>
    <w:next w:val="a0"/>
    <w:uiPriority w:val="9"/>
    <w:rsid w:val="00712D8B"/>
    <w:pPr>
      <w:keepNext/>
      <w:numPr>
        <w:numId w:val="1"/>
      </w:numPr>
      <w:spacing w:before="180" w:after="180" w:line="720" w:lineRule="auto"/>
      <w:ind w:firstLineChars="200" w:firstLine="200"/>
      <w:jc w:val="both"/>
      <w:outlineLvl w:val="0"/>
    </w:pPr>
    <w:rPr>
      <w:rFonts w:ascii="Calibri Light" w:eastAsia="新細明體" w:hAnsi="Calibri Light"/>
      <w:b/>
      <w:bCs/>
      <w:noProof/>
      <w:kern w:val="52"/>
      <w:sz w:val="52"/>
      <w:szCs w:val="66"/>
      <w:lang w:bidi="th-TH"/>
    </w:rPr>
  </w:style>
  <w:style w:type="paragraph" w:customStyle="1" w:styleId="21">
    <w:name w:val="標題 21"/>
    <w:basedOn w:val="a0"/>
    <w:next w:val="a0"/>
    <w:uiPriority w:val="9"/>
    <w:semiHidden/>
    <w:unhideWhenUsed/>
    <w:rsid w:val="00712D8B"/>
    <w:pPr>
      <w:keepNext/>
      <w:numPr>
        <w:ilvl w:val="1"/>
        <w:numId w:val="1"/>
      </w:numPr>
      <w:spacing w:line="720" w:lineRule="auto"/>
      <w:ind w:firstLineChars="200" w:firstLine="200"/>
      <w:jc w:val="both"/>
      <w:outlineLvl w:val="1"/>
    </w:pPr>
    <w:rPr>
      <w:rFonts w:ascii="Calibri Light" w:eastAsia="新細明體" w:hAnsi="Calibri Light"/>
      <w:b/>
      <w:bCs/>
      <w:noProof/>
      <w:sz w:val="48"/>
      <w:szCs w:val="61"/>
      <w:lang w:bidi="th-TH"/>
    </w:rPr>
  </w:style>
  <w:style w:type="paragraph" w:customStyle="1" w:styleId="31">
    <w:name w:val="標題 31"/>
    <w:basedOn w:val="a0"/>
    <w:next w:val="a0"/>
    <w:uiPriority w:val="9"/>
    <w:semiHidden/>
    <w:unhideWhenUsed/>
    <w:qFormat/>
    <w:rsid w:val="00712D8B"/>
    <w:pPr>
      <w:keepNext/>
      <w:numPr>
        <w:ilvl w:val="2"/>
        <w:numId w:val="1"/>
      </w:numPr>
      <w:spacing w:line="720" w:lineRule="auto"/>
      <w:ind w:firstLineChars="200" w:firstLine="200"/>
      <w:jc w:val="both"/>
      <w:outlineLvl w:val="2"/>
    </w:pPr>
    <w:rPr>
      <w:rFonts w:ascii="Calibri Light" w:eastAsia="新細明體" w:hAnsi="Calibri Light"/>
      <w:b/>
      <w:bCs/>
      <w:noProof/>
      <w:sz w:val="36"/>
      <w:szCs w:val="45"/>
      <w:lang w:bidi="th-TH"/>
    </w:rPr>
  </w:style>
  <w:style w:type="paragraph" w:customStyle="1" w:styleId="41">
    <w:name w:val="標題 41"/>
    <w:basedOn w:val="a0"/>
    <w:next w:val="a0"/>
    <w:uiPriority w:val="9"/>
    <w:semiHidden/>
    <w:unhideWhenUsed/>
    <w:qFormat/>
    <w:rsid w:val="00712D8B"/>
    <w:pPr>
      <w:keepNext/>
      <w:numPr>
        <w:ilvl w:val="3"/>
        <w:numId w:val="1"/>
      </w:numPr>
      <w:spacing w:line="720" w:lineRule="auto"/>
      <w:ind w:firstLineChars="200" w:firstLine="200"/>
      <w:jc w:val="both"/>
      <w:outlineLvl w:val="3"/>
    </w:pPr>
    <w:rPr>
      <w:rFonts w:ascii="Calibri Light" w:eastAsia="新細明體" w:hAnsi="Calibri Light"/>
      <w:noProof/>
      <w:sz w:val="36"/>
      <w:szCs w:val="45"/>
      <w:lang w:bidi="th-TH"/>
    </w:rPr>
  </w:style>
  <w:style w:type="paragraph" w:customStyle="1" w:styleId="51">
    <w:name w:val="標題 51"/>
    <w:basedOn w:val="a0"/>
    <w:next w:val="a0"/>
    <w:uiPriority w:val="9"/>
    <w:semiHidden/>
    <w:unhideWhenUsed/>
    <w:qFormat/>
    <w:rsid w:val="00712D8B"/>
    <w:pPr>
      <w:keepNext/>
      <w:numPr>
        <w:ilvl w:val="4"/>
        <w:numId w:val="1"/>
      </w:numPr>
      <w:spacing w:line="720" w:lineRule="auto"/>
      <w:ind w:leftChars="200" w:left="200" w:firstLineChars="200" w:firstLine="200"/>
      <w:jc w:val="both"/>
      <w:outlineLvl w:val="4"/>
    </w:pPr>
    <w:rPr>
      <w:rFonts w:ascii="Calibri Light" w:eastAsia="新細明體" w:hAnsi="Calibri Light"/>
      <w:b/>
      <w:bCs/>
      <w:noProof/>
      <w:sz w:val="36"/>
      <w:szCs w:val="45"/>
      <w:lang w:bidi="th-TH"/>
    </w:rPr>
  </w:style>
  <w:style w:type="paragraph" w:customStyle="1" w:styleId="61">
    <w:name w:val="標題 61"/>
    <w:basedOn w:val="a0"/>
    <w:next w:val="a0"/>
    <w:uiPriority w:val="9"/>
    <w:semiHidden/>
    <w:unhideWhenUsed/>
    <w:qFormat/>
    <w:rsid w:val="00712D8B"/>
    <w:pPr>
      <w:keepNext/>
      <w:numPr>
        <w:ilvl w:val="5"/>
        <w:numId w:val="1"/>
      </w:numPr>
      <w:spacing w:line="720" w:lineRule="auto"/>
      <w:ind w:leftChars="200" w:left="200" w:firstLineChars="200" w:firstLine="200"/>
      <w:jc w:val="both"/>
      <w:outlineLvl w:val="5"/>
    </w:pPr>
    <w:rPr>
      <w:rFonts w:ascii="Calibri Light" w:eastAsia="新細明體" w:hAnsi="Calibri Light"/>
      <w:noProof/>
      <w:sz w:val="36"/>
      <w:szCs w:val="45"/>
      <w:lang w:bidi="th-TH"/>
    </w:rPr>
  </w:style>
  <w:style w:type="paragraph" w:customStyle="1" w:styleId="71">
    <w:name w:val="標題 71"/>
    <w:basedOn w:val="a0"/>
    <w:next w:val="a0"/>
    <w:uiPriority w:val="9"/>
    <w:semiHidden/>
    <w:unhideWhenUsed/>
    <w:qFormat/>
    <w:rsid w:val="00712D8B"/>
    <w:pPr>
      <w:keepNext/>
      <w:numPr>
        <w:ilvl w:val="6"/>
        <w:numId w:val="1"/>
      </w:numPr>
      <w:spacing w:line="720" w:lineRule="auto"/>
      <w:ind w:leftChars="400" w:left="400" w:firstLineChars="200" w:firstLine="200"/>
      <w:jc w:val="both"/>
      <w:outlineLvl w:val="6"/>
    </w:pPr>
    <w:rPr>
      <w:rFonts w:ascii="Calibri Light" w:eastAsia="新細明體" w:hAnsi="Calibri Light"/>
      <w:b/>
      <w:bCs/>
      <w:noProof/>
      <w:sz w:val="36"/>
      <w:szCs w:val="45"/>
      <w:lang w:bidi="th-TH"/>
    </w:rPr>
  </w:style>
  <w:style w:type="paragraph" w:customStyle="1" w:styleId="81">
    <w:name w:val="標題 81"/>
    <w:basedOn w:val="a0"/>
    <w:next w:val="a0"/>
    <w:uiPriority w:val="9"/>
    <w:semiHidden/>
    <w:unhideWhenUsed/>
    <w:qFormat/>
    <w:rsid w:val="00712D8B"/>
    <w:pPr>
      <w:keepNext/>
      <w:numPr>
        <w:ilvl w:val="7"/>
        <w:numId w:val="1"/>
      </w:numPr>
      <w:spacing w:line="720" w:lineRule="auto"/>
      <w:ind w:leftChars="400" w:left="400" w:firstLineChars="200" w:firstLine="200"/>
      <w:jc w:val="both"/>
      <w:outlineLvl w:val="7"/>
    </w:pPr>
    <w:rPr>
      <w:rFonts w:ascii="Calibri Light" w:eastAsia="新細明體" w:hAnsi="Calibri Light"/>
      <w:noProof/>
      <w:sz w:val="36"/>
      <w:szCs w:val="45"/>
      <w:lang w:bidi="th-TH"/>
    </w:rPr>
  </w:style>
  <w:style w:type="paragraph" w:customStyle="1" w:styleId="91">
    <w:name w:val="標題 91"/>
    <w:basedOn w:val="a0"/>
    <w:next w:val="a0"/>
    <w:uiPriority w:val="9"/>
    <w:semiHidden/>
    <w:unhideWhenUsed/>
    <w:qFormat/>
    <w:rsid w:val="00712D8B"/>
    <w:pPr>
      <w:keepNext/>
      <w:numPr>
        <w:ilvl w:val="8"/>
        <w:numId w:val="1"/>
      </w:numPr>
      <w:spacing w:line="720" w:lineRule="auto"/>
      <w:ind w:leftChars="400" w:left="400" w:firstLineChars="200" w:firstLine="200"/>
      <w:jc w:val="both"/>
      <w:outlineLvl w:val="8"/>
    </w:pPr>
    <w:rPr>
      <w:rFonts w:ascii="Calibri Light" w:eastAsia="新細明體" w:hAnsi="Calibri Light"/>
      <w:noProof/>
      <w:sz w:val="36"/>
      <w:szCs w:val="45"/>
      <w:lang w:bidi="th-TH"/>
    </w:rPr>
  </w:style>
  <w:style w:type="numbering" w:customStyle="1" w:styleId="13">
    <w:name w:val="無清單1"/>
    <w:next w:val="a3"/>
    <w:uiPriority w:val="99"/>
    <w:semiHidden/>
    <w:unhideWhenUsed/>
    <w:rsid w:val="00712D8B"/>
  </w:style>
  <w:style w:type="character" w:customStyle="1" w:styleId="12">
    <w:name w:val="標題 1 字元"/>
    <w:basedOn w:val="a1"/>
    <w:link w:val="10"/>
    <w:uiPriority w:val="9"/>
    <w:rsid w:val="00712D8B"/>
    <w:rPr>
      <w:rFonts w:ascii="Calibri Light" w:eastAsia="新細明體" w:hAnsi="Calibri Light" w:cs="Times New Roman"/>
      <w:b/>
      <w:bCs/>
      <w:noProof/>
      <w:kern w:val="52"/>
      <w:sz w:val="52"/>
      <w:szCs w:val="66"/>
      <w:lang w:bidi="th-TH"/>
    </w:rPr>
  </w:style>
  <w:style w:type="character" w:customStyle="1" w:styleId="22">
    <w:name w:val="標題 2 字元"/>
    <w:basedOn w:val="a1"/>
    <w:link w:val="20"/>
    <w:uiPriority w:val="9"/>
    <w:semiHidden/>
    <w:rsid w:val="00712D8B"/>
    <w:rPr>
      <w:rFonts w:ascii="Calibri Light" w:eastAsia="新細明體" w:hAnsi="Calibri Light" w:cs="Times New Roman"/>
      <w:b/>
      <w:bCs/>
      <w:noProof/>
      <w:sz w:val="48"/>
      <w:szCs w:val="61"/>
      <w:lang w:bidi="th-TH"/>
    </w:rPr>
  </w:style>
  <w:style w:type="character" w:customStyle="1" w:styleId="32">
    <w:name w:val="標題 3 字元"/>
    <w:basedOn w:val="a1"/>
    <w:link w:val="30"/>
    <w:uiPriority w:val="9"/>
    <w:semiHidden/>
    <w:rsid w:val="00712D8B"/>
    <w:rPr>
      <w:rFonts w:ascii="Calibri Light" w:eastAsia="新細明體" w:hAnsi="Calibri Light" w:cs="Times New Roman"/>
      <w:b/>
      <w:bCs/>
      <w:noProof/>
      <w:sz w:val="36"/>
      <w:szCs w:val="45"/>
      <w:lang w:bidi="th-TH"/>
    </w:rPr>
  </w:style>
  <w:style w:type="character" w:customStyle="1" w:styleId="40">
    <w:name w:val="標題 4 字元"/>
    <w:basedOn w:val="a1"/>
    <w:link w:val="4"/>
    <w:uiPriority w:val="9"/>
    <w:semiHidden/>
    <w:rsid w:val="00712D8B"/>
    <w:rPr>
      <w:rFonts w:ascii="Calibri Light" w:eastAsia="新細明體" w:hAnsi="Calibri Light" w:cs="Times New Roman"/>
      <w:noProof/>
      <w:sz w:val="36"/>
      <w:szCs w:val="45"/>
      <w:lang w:bidi="th-TH"/>
    </w:rPr>
  </w:style>
  <w:style w:type="character" w:customStyle="1" w:styleId="50">
    <w:name w:val="標題 5 字元"/>
    <w:basedOn w:val="a1"/>
    <w:link w:val="5"/>
    <w:uiPriority w:val="9"/>
    <w:semiHidden/>
    <w:rsid w:val="00712D8B"/>
    <w:rPr>
      <w:rFonts w:ascii="Calibri Light" w:eastAsia="新細明體" w:hAnsi="Calibri Light" w:cs="Times New Roman"/>
      <w:b/>
      <w:bCs/>
      <w:noProof/>
      <w:sz w:val="36"/>
      <w:szCs w:val="45"/>
      <w:lang w:bidi="th-TH"/>
    </w:rPr>
  </w:style>
  <w:style w:type="character" w:customStyle="1" w:styleId="60">
    <w:name w:val="標題 6 字元"/>
    <w:basedOn w:val="a1"/>
    <w:link w:val="6"/>
    <w:uiPriority w:val="9"/>
    <w:semiHidden/>
    <w:rsid w:val="00712D8B"/>
    <w:rPr>
      <w:rFonts w:ascii="Calibri Light" w:eastAsia="新細明體" w:hAnsi="Calibri Light" w:cs="Times New Roman"/>
      <w:noProof/>
      <w:sz w:val="36"/>
      <w:szCs w:val="45"/>
      <w:lang w:bidi="th-TH"/>
    </w:rPr>
  </w:style>
  <w:style w:type="character" w:customStyle="1" w:styleId="70">
    <w:name w:val="標題 7 字元"/>
    <w:basedOn w:val="a1"/>
    <w:link w:val="7"/>
    <w:uiPriority w:val="9"/>
    <w:semiHidden/>
    <w:rsid w:val="00712D8B"/>
    <w:rPr>
      <w:rFonts w:ascii="Calibri Light" w:eastAsia="新細明體" w:hAnsi="Calibri Light" w:cs="Times New Roman"/>
      <w:b/>
      <w:bCs/>
      <w:noProof/>
      <w:sz w:val="36"/>
      <w:szCs w:val="45"/>
      <w:lang w:bidi="th-TH"/>
    </w:rPr>
  </w:style>
  <w:style w:type="character" w:customStyle="1" w:styleId="80">
    <w:name w:val="標題 8 字元"/>
    <w:basedOn w:val="a1"/>
    <w:link w:val="8"/>
    <w:uiPriority w:val="9"/>
    <w:semiHidden/>
    <w:rsid w:val="00712D8B"/>
    <w:rPr>
      <w:rFonts w:ascii="Calibri Light" w:eastAsia="新細明體" w:hAnsi="Calibri Light" w:cs="Times New Roman"/>
      <w:noProof/>
      <w:sz w:val="36"/>
      <w:szCs w:val="45"/>
      <w:lang w:bidi="th-TH"/>
    </w:rPr>
  </w:style>
  <w:style w:type="character" w:customStyle="1" w:styleId="90">
    <w:name w:val="標題 9 字元"/>
    <w:basedOn w:val="a1"/>
    <w:link w:val="9"/>
    <w:uiPriority w:val="9"/>
    <w:semiHidden/>
    <w:rsid w:val="00712D8B"/>
    <w:rPr>
      <w:rFonts w:ascii="Calibri Light" w:eastAsia="新細明體" w:hAnsi="Calibri Light" w:cs="Times New Roman"/>
      <w:noProof/>
      <w:sz w:val="36"/>
      <w:szCs w:val="45"/>
      <w:lang w:bidi="th-TH"/>
    </w:rPr>
  </w:style>
  <w:style w:type="paragraph" w:styleId="Web">
    <w:name w:val="Normal (Web)"/>
    <w:basedOn w:val="a0"/>
    <w:uiPriority w:val="99"/>
    <w:semiHidden/>
    <w:unhideWhenUsed/>
    <w:rsid w:val="00712D8B"/>
    <w:pPr>
      <w:widowControl/>
      <w:spacing w:before="100" w:beforeAutospacing="1" w:after="100" w:afterAutospacing="1" w:line="500" w:lineRule="exact"/>
      <w:ind w:firstLineChars="200" w:firstLine="200"/>
      <w:jc w:val="both"/>
    </w:pPr>
    <w:rPr>
      <w:rFonts w:ascii="新細明體" w:eastAsia="新細明體" w:hAnsi="新細明體" w:cs="新細明體"/>
      <w:noProof/>
      <w:kern w:val="0"/>
      <w:szCs w:val="24"/>
    </w:rPr>
  </w:style>
  <w:style w:type="paragraph" w:customStyle="1" w:styleId="EndNoteBibliographyTitle">
    <w:name w:val="EndNote Bibliography Title"/>
    <w:basedOn w:val="a0"/>
    <w:link w:val="EndNoteBibliographyTitle0"/>
    <w:rsid w:val="00712D8B"/>
    <w:pPr>
      <w:spacing w:line="500" w:lineRule="exact"/>
      <w:ind w:firstLineChars="200" w:firstLine="200"/>
      <w:jc w:val="center"/>
    </w:pPr>
    <w:rPr>
      <w:rFonts w:ascii="Calibri" w:eastAsia="標楷體" w:hAnsi="Calibri" w:cs="Calibri"/>
      <w:noProof/>
      <w:szCs w:val="20"/>
      <w:lang w:bidi="th-TH"/>
    </w:rPr>
  </w:style>
  <w:style w:type="character" w:customStyle="1" w:styleId="EndNoteBibliographyTitle0">
    <w:name w:val="EndNote Bibliography Title 字元"/>
    <w:basedOn w:val="a1"/>
    <w:link w:val="EndNoteBibliographyTitle"/>
    <w:rsid w:val="00712D8B"/>
    <w:rPr>
      <w:rFonts w:ascii="Calibri" w:eastAsia="標楷體" w:hAnsi="Calibri" w:cs="Calibri"/>
      <w:noProof/>
      <w:szCs w:val="20"/>
      <w:lang w:bidi="th-TH"/>
    </w:rPr>
  </w:style>
  <w:style w:type="paragraph" w:customStyle="1" w:styleId="EndNoteBibliography">
    <w:name w:val="EndNote Bibliography"/>
    <w:basedOn w:val="a0"/>
    <w:link w:val="EndNoteBibliography0"/>
    <w:rsid w:val="00712D8B"/>
    <w:pPr>
      <w:spacing w:line="240" w:lineRule="exact"/>
      <w:ind w:firstLineChars="200" w:firstLine="200"/>
      <w:jc w:val="both"/>
    </w:pPr>
    <w:rPr>
      <w:rFonts w:ascii="Calibri" w:eastAsia="標楷體" w:hAnsi="Calibri" w:cs="Calibri"/>
      <w:noProof/>
      <w:szCs w:val="20"/>
      <w:lang w:bidi="th-TH"/>
    </w:rPr>
  </w:style>
  <w:style w:type="character" w:customStyle="1" w:styleId="EndNoteBibliography0">
    <w:name w:val="EndNote Bibliography 字元"/>
    <w:basedOn w:val="a1"/>
    <w:link w:val="EndNoteBibliography"/>
    <w:rsid w:val="00712D8B"/>
    <w:rPr>
      <w:rFonts w:ascii="Calibri" w:eastAsia="標楷體" w:hAnsi="Calibri" w:cs="Calibri"/>
      <w:noProof/>
      <w:szCs w:val="20"/>
      <w:lang w:bidi="th-TH"/>
    </w:rPr>
  </w:style>
  <w:style w:type="paragraph" w:styleId="a8">
    <w:name w:val="List Paragraph"/>
    <w:basedOn w:val="a0"/>
    <w:link w:val="a9"/>
    <w:uiPriority w:val="34"/>
    <w:qFormat/>
    <w:rsid w:val="00712D8B"/>
    <w:pPr>
      <w:spacing w:line="500" w:lineRule="exact"/>
      <w:ind w:leftChars="200" w:left="480" w:firstLineChars="200" w:firstLine="200"/>
      <w:jc w:val="both"/>
    </w:pPr>
    <w:rPr>
      <w:rFonts w:eastAsia="標楷體" w:cs="Calibri"/>
      <w:noProof/>
      <w:szCs w:val="20"/>
      <w:lang w:bidi="th-TH"/>
    </w:rPr>
  </w:style>
  <w:style w:type="paragraph" w:customStyle="1" w:styleId="14">
    <w:name w:val="樣式1"/>
    <w:basedOn w:val="a0"/>
    <w:link w:val="15"/>
    <w:rsid w:val="00712D8B"/>
    <w:pPr>
      <w:spacing w:line="500" w:lineRule="exact"/>
      <w:ind w:firstLineChars="200" w:firstLine="200"/>
      <w:jc w:val="both"/>
    </w:pPr>
    <w:rPr>
      <w:rFonts w:eastAsia="標楷體" w:cs="Calibri"/>
      <w:b/>
      <w:noProof/>
      <w:sz w:val="28"/>
      <w:szCs w:val="20"/>
      <w:lang w:bidi="th-TH"/>
    </w:rPr>
  </w:style>
  <w:style w:type="character" w:customStyle="1" w:styleId="15">
    <w:name w:val="樣式1 字元"/>
    <w:basedOn w:val="a1"/>
    <w:link w:val="14"/>
    <w:rsid w:val="00712D8B"/>
    <w:rPr>
      <w:rFonts w:ascii="Times New Roman" w:eastAsia="標楷體" w:hAnsi="Times New Roman" w:cs="Calibri"/>
      <w:b/>
      <w:noProof/>
      <w:sz w:val="28"/>
      <w:szCs w:val="20"/>
      <w:lang w:bidi="th-TH"/>
    </w:rPr>
  </w:style>
  <w:style w:type="paragraph" w:customStyle="1" w:styleId="23">
    <w:name w:val="樣式2"/>
    <w:basedOn w:val="14"/>
    <w:link w:val="24"/>
    <w:rsid w:val="00712D8B"/>
  </w:style>
  <w:style w:type="paragraph" w:customStyle="1" w:styleId="33">
    <w:name w:val="樣式3"/>
    <w:basedOn w:val="a0"/>
    <w:link w:val="34"/>
    <w:rsid w:val="00712D8B"/>
    <w:pPr>
      <w:widowControl/>
      <w:spacing w:line="500" w:lineRule="exact"/>
      <w:ind w:firstLineChars="200" w:firstLine="200"/>
      <w:jc w:val="both"/>
    </w:pPr>
    <w:rPr>
      <w:rFonts w:eastAsia="標楷體" w:cs="Calibri"/>
      <w:b/>
      <w:noProof/>
      <w:sz w:val="28"/>
      <w:szCs w:val="20"/>
      <w:lang w:bidi="th-TH"/>
    </w:rPr>
  </w:style>
  <w:style w:type="paragraph" w:customStyle="1" w:styleId="16">
    <w:name w:val="目錄標題1"/>
    <w:basedOn w:val="10"/>
    <w:next w:val="a0"/>
    <w:uiPriority w:val="39"/>
    <w:unhideWhenUsed/>
    <w:qFormat/>
    <w:rsid w:val="00712D8B"/>
  </w:style>
  <w:style w:type="character" w:customStyle="1" w:styleId="34">
    <w:name w:val="樣式3 字元"/>
    <w:basedOn w:val="a1"/>
    <w:link w:val="33"/>
    <w:rsid w:val="00712D8B"/>
    <w:rPr>
      <w:rFonts w:ascii="Times New Roman" w:eastAsia="標楷體" w:hAnsi="Times New Roman" w:cs="Calibri"/>
      <w:b/>
      <w:noProof/>
      <w:sz w:val="28"/>
      <w:szCs w:val="20"/>
      <w:lang w:bidi="th-TH"/>
    </w:rPr>
  </w:style>
  <w:style w:type="paragraph" w:customStyle="1" w:styleId="17">
    <w:name w:val="誤用1"/>
    <w:next w:val="a0"/>
    <w:autoRedefine/>
    <w:uiPriority w:val="39"/>
    <w:unhideWhenUsed/>
    <w:rsid w:val="00712D8B"/>
    <w:pPr>
      <w:widowControl w:val="0"/>
      <w:spacing w:line="500" w:lineRule="exact"/>
      <w:ind w:left="240" w:firstLineChars="200" w:firstLine="200"/>
    </w:pPr>
    <w:rPr>
      <w:rFonts w:eastAsia="標楷體" w:cs="Calibri"/>
      <w:noProof/>
      <w:sz w:val="20"/>
      <w:szCs w:val="20"/>
      <w:lang w:bidi="th-TH"/>
    </w:rPr>
  </w:style>
  <w:style w:type="paragraph" w:customStyle="1" w:styleId="110">
    <w:name w:val="目錄 11"/>
    <w:basedOn w:val="1"/>
    <w:next w:val="a0"/>
    <w:autoRedefine/>
    <w:uiPriority w:val="39"/>
    <w:unhideWhenUsed/>
    <w:rsid w:val="00712D8B"/>
  </w:style>
  <w:style w:type="paragraph" w:customStyle="1" w:styleId="210">
    <w:name w:val="目錄 21"/>
    <w:next w:val="a0"/>
    <w:autoRedefine/>
    <w:uiPriority w:val="39"/>
    <w:unhideWhenUsed/>
    <w:rsid w:val="00712D8B"/>
    <w:pPr>
      <w:spacing w:line="500" w:lineRule="exact"/>
      <w:ind w:leftChars="100" w:left="100"/>
    </w:pPr>
    <w:rPr>
      <w:rFonts w:ascii="Times New Roman" w:eastAsia="標楷體" w:hAnsi="Times New Roman" w:cs="Calibri"/>
      <w:bCs/>
      <w:noProof/>
      <w:sz w:val="28"/>
      <w:szCs w:val="20"/>
      <w:lang w:bidi="th-TH"/>
    </w:rPr>
  </w:style>
  <w:style w:type="paragraph" w:customStyle="1" w:styleId="1">
    <w:name w:val="標題1"/>
    <w:basedOn w:val="10"/>
    <w:next w:val="18"/>
    <w:link w:val="19"/>
    <w:qFormat/>
    <w:rsid w:val="00712D8B"/>
    <w:pPr>
      <w:numPr>
        <w:numId w:val="2"/>
      </w:numPr>
      <w:ind w:left="0" w:firstLine="0"/>
    </w:pPr>
  </w:style>
  <w:style w:type="paragraph" w:customStyle="1" w:styleId="2">
    <w:name w:val="標題2"/>
    <w:basedOn w:val="20"/>
    <w:link w:val="25"/>
    <w:qFormat/>
    <w:rsid w:val="00712D8B"/>
    <w:pPr>
      <w:numPr>
        <w:numId w:val="3"/>
      </w:numPr>
      <w:ind w:left="0" w:firstLine="0"/>
    </w:pPr>
  </w:style>
  <w:style w:type="character" w:customStyle="1" w:styleId="a9">
    <w:name w:val="清單段落 字元"/>
    <w:basedOn w:val="a1"/>
    <w:link w:val="a8"/>
    <w:uiPriority w:val="34"/>
    <w:rsid w:val="00712D8B"/>
    <w:rPr>
      <w:rFonts w:ascii="Times New Roman" w:eastAsia="標楷體" w:hAnsi="Times New Roman" w:cs="Calibri"/>
      <w:noProof/>
      <w:szCs w:val="20"/>
      <w:lang w:bidi="th-TH"/>
    </w:rPr>
  </w:style>
  <w:style w:type="character" w:customStyle="1" w:styleId="19">
    <w:name w:val="標題1 字元"/>
    <w:basedOn w:val="a9"/>
    <w:link w:val="1"/>
    <w:rsid w:val="00712D8B"/>
    <w:rPr>
      <w:rFonts w:ascii="Calibri Light" w:eastAsia="新細明體" w:hAnsi="Calibri Light" w:cs="Times New Roman"/>
      <w:b/>
      <w:bCs/>
      <w:noProof/>
      <w:kern w:val="52"/>
      <w:sz w:val="52"/>
      <w:szCs w:val="66"/>
      <w:lang w:bidi="th-TH"/>
    </w:rPr>
  </w:style>
  <w:style w:type="paragraph" w:customStyle="1" w:styleId="3">
    <w:name w:val="標題3"/>
    <w:basedOn w:val="30"/>
    <w:next w:val="30"/>
    <w:link w:val="35"/>
    <w:qFormat/>
    <w:rsid w:val="00712D8B"/>
    <w:pPr>
      <w:numPr>
        <w:numId w:val="4"/>
      </w:numPr>
      <w:ind w:left="0" w:firstLine="0"/>
    </w:pPr>
  </w:style>
  <w:style w:type="character" w:customStyle="1" w:styleId="25">
    <w:name w:val="標題2 字元"/>
    <w:basedOn w:val="15"/>
    <w:link w:val="2"/>
    <w:rsid w:val="00712D8B"/>
    <w:rPr>
      <w:rFonts w:ascii="Calibri Light" w:eastAsia="新細明體" w:hAnsi="Calibri Light" w:cs="Times New Roman"/>
      <w:b/>
      <w:bCs/>
      <w:noProof/>
      <w:sz w:val="48"/>
      <w:szCs w:val="61"/>
      <w:lang w:bidi="th-TH"/>
    </w:rPr>
  </w:style>
  <w:style w:type="paragraph" w:customStyle="1" w:styleId="42">
    <w:name w:val="標題4"/>
    <w:basedOn w:val="4"/>
    <w:next w:val="43"/>
    <w:link w:val="44"/>
    <w:qFormat/>
    <w:rsid w:val="00712D8B"/>
  </w:style>
  <w:style w:type="character" w:customStyle="1" w:styleId="24">
    <w:name w:val="樣式2 字元"/>
    <w:basedOn w:val="15"/>
    <w:link w:val="23"/>
    <w:rsid w:val="00712D8B"/>
    <w:rPr>
      <w:rFonts w:ascii="Times New Roman" w:eastAsia="標楷體" w:hAnsi="Times New Roman" w:cs="Calibri"/>
      <w:b/>
      <w:noProof/>
      <w:sz w:val="28"/>
      <w:szCs w:val="20"/>
      <w:lang w:bidi="th-TH"/>
    </w:rPr>
  </w:style>
  <w:style w:type="character" w:customStyle="1" w:styleId="35">
    <w:name w:val="標題3 字元"/>
    <w:basedOn w:val="24"/>
    <w:link w:val="3"/>
    <w:rsid w:val="00712D8B"/>
    <w:rPr>
      <w:rFonts w:ascii="Calibri Light" w:eastAsia="新細明體" w:hAnsi="Calibri Light" w:cs="Times New Roman"/>
      <w:b/>
      <w:bCs/>
      <w:noProof/>
      <w:sz w:val="36"/>
      <w:szCs w:val="45"/>
      <w:lang w:bidi="th-TH"/>
    </w:rPr>
  </w:style>
  <w:style w:type="paragraph" w:customStyle="1" w:styleId="410">
    <w:name w:val="目錄 41"/>
    <w:next w:val="a0"/>
    <w:autoRedefine/>
    <w:uiPriority w:val="39"/>
    <w:unhideWhenUsed/>
    <w:rsid w:val="00712D8B"/>
    <w:pPr>
      <w:spacing w:line="500" w:lineRule="exact"/>
      <w:ind w:leftChars="200" w:left="200"/>
    </w:pPr>
    <w:rPr>
      <w:rFonts w:ascii="Times New Roman" w:eastAsia="標楷體" w:hAnsi="Times New Roman" w:cs="Calibri"/>
      <w:bCs/>
      <w:noProof/>
      <w:sz w:val="28"/>
      <w:szCs w:val="28"/>
      <w:lang w:bidi="th-TH"/>
    </w:rPr>
  </w:style>
  <w:style w:type="character" w:customStyle="1" w:styleId="44">
    <w:name w:val="標題4 字元"/>
    <w:basedOn w:val="34"/>
    <w:link w:val="42"/>
    <w:rsid w:val="00712D8B"/>
    <w:rPr>
      <w:rFonts w:ascii="Calibri Light" w:eastAsia="新細明體" w:hAnsi="Calibri Light" w:cs="Times New Roman"/>
      <w:b w:val="0"/>
      <w:noProof/>
      <w:sz w:val="36"/>
      <w:szCs w:val="45"/>
      <w:lang w:bidi="th-TH"/>
    </w:rPr>
  </w:style>
  <w:style w:type="paragraph" w:customStyle="1" w:styleId="510">
    <w:name w:val="目錄 51"/>
    <w:basedOn w:val="a0"/>
    <w:next w:val="a0"/>
    <w:autoRedefine/>
    <w:uiPriority w:val="39"/>
    <w:unhideWhenUsed/>
    <w:rsid w:val="00712D8B"/>
    <w:pPr>
      <w:spacing w:line="500" w:lineRule="exact"/>
      <w:ind w:left="720" w:firstLineChars="200" w:firstLine="200"/>
    </w:pPr>
    <w:rPr>
      <w:rFonts w:eastAsia="標楷體" w:cs="Calibri"/>
      <w:noProof/>
      <w:sz w:val="20"/>
      <w:szCs w:val="20"/>
      <w:lang w:bidi="th-TH"/>
    </w:rPr>
  </w:style>
  <w:style w:type="paragraph" w:customStyle="1" w:styleId="610">
    <w:name w:val="目錄 61"/>
    <w:basedOn w:val="a0"/>
    <w:next w:val="a0"/>
    <w:autoRedefine/>
    <w:uiPriority w:val="39"/>
    <w:unhideWhenUsed/>
    <w:rsid w:val="00712D8B"/>
    <w:pPr>
      <w:spacing w:line="500" w:lineRule="exact"/>
      <w:ind w:left="960" w:firstLineChars="200" w:firstLine="200"/>
    </w:pPr>
    <w:rPr>
      <w:rFonts w:eastAsia="標楷體" w:cs="Calibri"/>
      <w:noProof/>
      <w:sz w:val="20"/>
      <w:szCs w:val="20"/>
      <w:lang w:bidi="th-TH"/>
    </w:rPr>
  </w:style>
  <w:style w:type="paragraph" w:customStyle="1" w:styleId="710">
    <w:name w:val="目錄 71"/>
    <w:basedOn w:val="a0"/>
    <w:next w:val="a0"/>
    <w:autoRedefine/>
    <w:uiPriority w:val="39"/>
    <w:unhideWhenUsed/>
    <w:rsid w:val="00712D8B"/>
    <w:pPr>
      <w:spacing w:line="500" w:lineRule="exact"/>
      <w:ind w:left="1200" w:firstLineChars="200" w:firstLine="200"/>
    </w:pPr>
    <w:rPr>
      <w:rFonts w:eastAsia="標楷體" w:cs="Calibri"/>
      <w:noProof/>
      <w:sz w:val="20"/>
      <w:szCs w:val="20"/>
      <w:lang w:bidi="th-TH"/>
    </w:rPr>
  </w:style>
  <w:style w:type="paragraph" w:customStyle="1" w:styleId="810">
    <w:name w:val="目錄 81"/>
    <w:basedOn w:val="a0"/>
    <w:next w:val="a0"/>
    <w:autoRedefine/>
    <w:uiPriority w:val="39"/>
    <w:unhideWhenUsed/>
    <w:rsid w:val="00712D8B"/>
    <w:pPr>
      <w:spacing w:line="500" w:lineRule="exact"/>
      <w:ind w:left="1440" w:firstLineChars="200" w:firstLine="200"/>
    </w:pPr>
    <w:rPr>
      <w:rFonts w:eastAsia="標楷體" w:cs="Calibri"/>
      <w:noProof/>
      <w:sz w:val="20"/>
      <w:szCs w:val="20"/>
      <w:lang w:bidi="th-TH"/>
    </w:rPr>
  </w:style>
  <w:style w:type="paragraph" w:customStyle="1" w:styleId="910">
    <w:name w:val="目錄 91"/>
    <w:basedOn w:val="a0"/>
    <w:next w:val="a0"/>
    <w:autoRedefine/>
    <w:uiPriority w:val="39"/>
    <w:unhideWhenUsed/>
    <w:rsid w:val="00712D8B"/>
    <w:pPr>
      <w:spacing w:line="500" w:lineRule="exact"/>
      <w:ind w:left="1680" w:firstLineChars="200" w:firstLine="200"/>
    </w:pPr>
    <w:rPr>
      <w:rFonts w:eastAsia="標楷體" w:cs="Calibri"/>
      <w:noProof/>
      <w:sz w:val="20"/>
      <w:szCs w:val="20"/>
      <w:lang w:bidi="th-TH"/>
    </w:rPr>
  </w:style>
  <w:style w:type="character" w:customStyle="1" w:styleId="1a">
    <w:name w:val="超連結1"/>
    <w:basedOn w:val="a1"/>
    <w:uiPriority w:val="99"/>
    <w:unhideWhenUsed/>
    <w:rsid w:val="00712D8B"/>
    <w:rPr>
      <w:color w:val="0563C1"/>
      <w:u w:val="single"/>
    </w:rPr>
  </w:style>
  <w:style w:type="table" w:styleId="aa">
    <w:name w:val="Table Grid"/>
    <w:basedOn w:val="a2"/>
    <w:uiPriority w:val="39"/>
    <w:rsid w:val="00712D8B"/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6">
    <w:name w:val="目錄 3 字元"/>
    <w:basedOn w:val="a1"/>
    <w:link w:val="37"/>
    <w:uiPriority w:val="39"/>
    <w:rsid w:val="00712D8B"/>
    <w:rPr>
      <w:rFonts w:eastAsia="標楷體" w:cs="Calibri"/>
      <w:noProof/>
      <w:sz w:val="20"/>
      <w:szCs w:val="20"/>
      <w:lang w:bidi="th-TH"/>
    </w:rPr>
  </w:style>
  <w:style w:type="paragraph" w:customStyle="1" w:styleId="1b">
    <w:name w:val="註解方塊文字1"/>
    <w:basedOn w:val="a0"/>
    <w:next w:val="ab"/>
    <w:link w:val="ac"/>
    <w:uiPriority w:val="99"/>
    <w:semiHidden/>
    <w:unhideWhenUsed/>
    <w:rsid w:val="00712D8B"/>
    <w:pPr>
      <w:spacing w:line="500" w:lineRule="exact"/>
      <w:ind w:firstLineChars="200" w:firstLine="200"/>
      <w:jc w:val="both"/>
    </w:pPr>
    <w:rPr>
      <w:rFonts w:ascii="Calibri Light" w:eastAsia="新細明體" w:hAnsi="Calibri Light"/>
      <w:noProof/>
      <w:sz w:val="18"/>
      <w:lang w:bidi="th-TH"/>
    </w:rPr>
  </w:style>
  <w:style w:type="character" w:customStyle="1" w:styleId="ac">
    <w:name w:val="註解方塊文字 字元"/>
    <w:basedOn w:val="a1"/>
    <w:link w:val="1b"/>
    <w:uiPriority w:val="99"/>
    <w:semiHidden/>
    <w:rsid w:val="00712D8B"/>
    <w:rPr>
      <w:rFonts w:ascii="Calibri Light" w:eastAsia="新細明體" w:hAnsi="Calibri Light" w:cs="Times New Roman"/>
      <w:noProof/>
      <w:sz w:val="18"/>
      <w:lang w:bidi="th-TH"/>
    </w:rPr>
  </w:style>
  <w:style w:type="numbering" w:customStyle="1" w:styleId="111">
    <w:name w:val="無清單11"/>
    <w:next w:val="a3"/>
    <w:uiPriority w:val="99"/>
    <w:semiHidden/>
    <w:unhideWhenUsed/>
    <w:rsid w:val="00712D8B"/>
  </w:style>
  <w:style w:type="table" w:customStyle="1" w:styleId="1c">
    <w:name w:val="表格格線1"/>
    <w:basedOn w:val="a2"/>
    <w:next w:val="aa"/>
    <w:uiPriority w:val="39"/>
    <w:rsid w:val="00712D8B"/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1"/>
    <w:uiPriority w:val="99"/>
    <w:semiHidden/>
    <w:rsid w:val="00712D8B"/>
    <w:rPr>
      <w:color w:val="808080"/>
    </w:rPr>
  </w:style>
  <w:style w:type="table" w:customStyle="1" w:styleId="112">
    <w:name w:val="表格格線11"/>
    <w:basedOn w:val="a2"/>
    <w:next w:val="aa"/>
    <w:uiPriority w:val="39"/>
    <w:rsid w:val="00712D8B"/>
    <w:rPr>
      <w:rFonts w:ascii="Calibri" w:eastAsia="Times New Roman" w:hAnsi="Calibri" w:cs="Cordia New"/>
      <w:szCs w:val="28"/>
      <w:lang w:bidi="th-T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"/>
    <w:basedOn w:val="a2"/>
    <w:next w:val="aa"/>
    <w:uiPriority w:val="39"/>
    <w:rsid w:val="00712D8B"/>
    <w:rPr>
      <w:rFonts w:ascii="Calibri" w:eastAsia="Times New Roman" w:hAnsi="Calibri" w:cs="Cordia New"/>
      <w:szCs w:val="28"/>
      <w:lang w:bidi="th-T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"/>
    <w:basedOn w:val="a2"/>
    <w:next w:val="aa"/>
    <w:uiPriority w:val="39"/>
    <w:rsid w:val="00712D8B"/>
    <w:rPr>
      <w:rFonts w:ascii="Calibri" w:eastAsia="Times New Roman" w:hAnsi="Calibri" w:cs="Cordia New"/>
      <w:szCs w:val="28"/>
      <w:lang w:bidi="th-T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表格格線4"/>
    <w:basedOn w:val="a2"/>
    <w:next w:val="aa"/>
    <w:uiPriority w:val="39"/>
    <w:rsid w:val="00712D8B"/>
    <w:rPr>
      <w:rFonts w:ascii="Calibri" w:eastAsia="Times New Roman" w:hAnsi="Calibri" w:cs="Cordia New"/>
      <w:szCs w:val="28"/>
      <w:lang w:bidi="th-T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表格格線5"/>
    <w:basedOn w:val="a2"/>
    <w:next w:val="aa"/>
    <w:uiPriority w:val="39"/>
    <w:rsid w:val="00712D8B"/>
    <w:rPr>
      <w:rFonts w:ascii="Calibri" w:eastAsia="Times New Roman" w:hAnsi="Calibri" w:cs="Cordia New"/>
      <w:szCs w:val="28"/>
      <w:lang w:bidi="th-T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1"/>
    <w:uiPriority w:val="99"/>
    <w:semiHidden/>
    <w:unhideWhenUsed/>
    <w:rsid w:val="00712D8B"/>
    <w:rPr>
      <w:sz w:val="18"/>
      <w:szCs w:val="18"/>
    </w:rPr>
  </w:style>
  <w:style w:type="paragraph" w:customStyle="1" w:styleId="1d">
    <w:name w:val="註解文字1"/>
    <w:basedOn w:val="a0"/>
    <w:next w:val="af"/>
    <w:link w:val="af0"/>
    <w:uiPriority w:val="99"/>
    <w:unhideWhenUsed/>
    <w:rsid w:val="00712D8B"/>
    <w:pPr>
      <w:ind w:firstLineChars="200" w:firstLine="200"/>
    </w:pPr>
    <w:rPr>
      <w:szCs w:val="28"/>
      <w:lang w:bidi="th-TH"/>
    </w:rPr>
  </w:style>
  <w:style w:type="character" w:customStyle="1" w:styleId="af0">
    <w:name w:val="註解文字 字元"/>
    <w:basedOn w:val="a1"/>
    <w:link w:val="1d"/>
    <w:uiPriority w:val="99"/>
    <w:rsid w:val="00712D8B"/>
    <w:rPr>
      <w:szCs w:val="28"/>
      <w:lang w:bidi="th-TH"/>
    </w:rPr>
  </w:style>
  <w:style w:type="paragraph" w:styleId="af">
    <w:name w:val="annotation text"/>
    <w:basedOn w:val="a0"/>
    <w:link w:val="1e"/>
    <w:uiPriority w:val="99"/>
    <w:semiHidden/>
    <w:unhideWhenUsed/>
    <w:rsid w:val="00712D8B"/>
  </w:style>
  <w:style w:type="character" w:customStyle="1" w:styleId="1e">
    <w:name w:val="註解文字 字元1"/>
    <w:basedOn w:val="a1"/>
    <w:link w:val="af"/>
    <w:uiPriority w:val="99"/>
    <w:semiHidden/>
    <w:rsid w:val="00712D8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12D8B"/>
    <w:pPr>
      <w:ind w:firstLineChars="200" w:firstLine="200"/>
    </w:pPr>
    <w:rPr>
      <w:b/>
      <w:bCs/>
      <w:szCs w:val="28"/>
      <w:lang w:bidi="th-TH"/>
    </w:rPr>
  </w:style>
  <w:style w:type="character" w:customStyle="1" w:styleId="af2">
    <w:name w:val="註解主旨 字元"/>
    <w:basedOn w:val="1e"/>
    <w:link w:val="af1"/>
    <w:uiPriority w:val="99"/>
    <w:semiHidden/>
    <w:rsid w:val="00712D8B"/>
    <w:rPr>
      <w:b/>
      <w:bCs/>
      <w:szCs w:val="28"/>
      <w:lang w:bidi="th-TH"/>
    </w:rPr>
  </w:style>
  <w:style w:type="paragraph" w:styleId="af3">
    <w:name w:val="Revision"/>
    <w:hidden/>
    <w:uiPriority w:val="99"/>
    <w:semiHidden/>
    <w:rsid w:val="00712D8B"/>
    <w:rPr>
      <w:szCs w:val="28"/>
      <w:lang w:bidi="th-TH"/>
    </w:rPr>
  </w:style>
  <w:style w:type="character" w:styleId="af4">
    <w:name w:val="Emphasis"/>
    <w:basedOn w:val="a1"/>
    <w:uiPriority w:val="20"/>
    <w:qFormat/>
    <w:rsid w:val="00712D8B"/>
    <w:rPr>
      <w:i/>
      <w:iCs/>
    </w:rPr>
  </w:style>
  <w:style w:type="character" w:styleId="af5">
    <w:name w:val="Strong"/>
    <w:basedOn w:val="a1"/>
    <w:uiPriority w:val="22"/>
    <w:qFormat/>
    <w:rsid w:val="00712D8B"/>
    <w:rPr>
      <w:b/>
      <w:bCs/>
    </w:rPr>
  </w:style>
  <w:style w:type="character" w:customStyle="1" w:styleId="1f">
    <w:name w:val="未解析的提及項目1"/>
    <w:basedOn w:val="a1"/>
    <w:uiPriority w:val="99"/>
    <w:semiHidden/>
    <w:unhideWhenUsed/>
    <w:rsid w:val="00712D8B"/>
    <w:rPr>
      <w:color w:val="605E5C"/>
      <w:shd w:val="clear" w:color="auto" w:fill="E1DFDD"/>
    </w:rPr>
  </w:style>
  <w:style w:type="table" w:customStyle="1" w:styleId="62">
    <w:name w:val="表格格線6"/>
    <w:basedOn w:val="a2"/>
    <w:next w:val="aa"/>
    <w:uiPriority w:val="39"/>
    <w:rsid w:val="00712D8B"/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712D8B"/>
    <w:pPr>
      <w:numPr>
        <w:numId w:val="5"/>
      </w:numPr>
      <w:spacing w:line="500" w:lineRule="exact"/>
      <w:contextualSpacing/>
      <w:jc w:val="both"/>
    </w:pPr>
    <w:rPr>
      <w:rFonts w:eastAsia="標楷體" w:cs="Angsana New"/>
      <w:noProof/>
      <w:szCs w:val="20"/>
      <w:lang w:bidi="th-TH"/>
    </w:rPr>
  </w:style>
  <w:style w:type="paragraph" w:customStyle="1" w:styleId="27">
    <w:name w:val="內文2"/>
    <w:basedOn w:val="a0"/>
    <w:link w:val="28"/>
    <w:qFormat/>
    <w:rsid w:val="00712D8B"/>
    <w:pPr>
      <w:spacing w:line="400" w:lineRule="exact"/>
      <w:jc w:val="center"/>
    </w:pPr>
    <w:rPr>
      <w:rFonts w:eastAsia="標楷體" w:cs="Calibri"/>
      <w:noProof/>
      <w:szCs w:val="20"/>
    </w:rPr>
  </w:style>
  <w:style w:type="paragraph" w:styleId="af6">
    <w:name w:val="No Spacing"/>
    <w:uiPriority w:val="1"/>
    <w:qFormat/>
    <w:rsid w:val="00712D8B"/>
    <w:pPr>
      <w:widowControl w:val="0"/>
      <w:ind w:firstLineChars="200" w:firstLine="200"/>
      <w:jc w:val="both"/>
    </w:pPr>
    <w:rPr>
      <w:rFonts w:ascii="Times New Roman" w:eastAsia="標楷體" w:hAnsi="Times New Roman" w:cs="Angsana New"/>
      <w:noProof/>
      <w:szCs w:val="20"/>
      <w:lang w:bidi="th-TH"/>
    </w:rPr>
  </w:style>
  <w:style w:type="paragraph" w:customStyle="1" w:styleId="39">
    <w:name w:val="內文3"/>
    <w:basedOn w:val="a0"/>
    <w:link w:val="3a"/>
    <w:qFormat/>
    <w:rsid w:val="00712D8B"/>
    <w:pPr>
      <w:spacing w:line="500" w:lineRule="exact"/>
      <w:jc w:val="both"/>
    </w:pPr>
    <w:rPr>
      <w:rFonts w:eastAsia="標楷體" w:cs="Calibri"/>
      <w:noProof/>
      <w:szCs w:val="20"/>
      <w:lang w:bidi="th-TH"/>
    </w:rPr>
  </w:style>
  <w:style w:type="character" w:customStyle="1" w:styleId="28">
    <w:name w:val="內文2 字元"/>
    <w:basedOn w:val="a1"/>
    <w:link w:val="27"/>
    <w:rsid w:val="00712D8B"/>
    <w:rPr>
      <w:rFonts w:ascii="Times New Roman" w:eastAsia="標楷體" w:hAnsi="Times New Roman" w:cs="Calibri"/>
      <w:noProof/>
      <w:szCs w:val="20"/>
    </w:rPr>
  </w:style>
  <w:style w:type="paragraph" w:customStyle="1" w:styleId="endnote">
    <w:name w:val="endnote"/>
    <w:basedOn w:val="39"/>
    <w:link w:val="endnote0"/>
    <w:qFormat/>
    <w:rsid w:val="00712D8B"/>
    <w:pPr>
      <w:jc w:val="left"/>
    </w:pPr>
  </w:style>
  <w:style w:type="character" w:customStyle="1" w:styleId="3a">
    <w:name w:val="內文3 字元"/>
    <w:basedOn w:val="a1"/>
    <w:link w:val="39"/>
    <w:rsid w:val="00712D8B"/>
    <w:rPr>
      <w:rFonts w:ascii="Times New Roman" w:eastAsia="標楷體" w:hAnsi="Times New Roman" w:cs="Calibri"/>
      <w:noProof/>
      <w:szCs w:val="20"/>
      <w:lang w:bidi="th-TH"/>
    </w:rPr>
  </w:style>
  <w:style w:type="character" w:customStyle="1" w:styleId="endnote0">
    <w:name w:val="endnote 字元"/>
    <w:basedOn w:val="3a"/>
    <w:link w:val="endnote"/>
    <w:rsid w:val="00712D8B"/>
    <w:rPr>
      <w:rFonts w:ascii="Times New Roman" w:eastAsia="標楷體" w:hAnsi="Times New Roman" w:cs="Calibri"/>
      <w:noProof/>
      <w:szCs w:val="20"/>
      <w:lang w:bidi="th-TH"/>
    </w:rPr>
  </w:style>
  <w:style w:type="paragraph" w:styleId="af7">
    <w:name w:val="caption"/>
    <w:basedOn w:val="a0"/>
    <w:next w:val="a0"/>
    <w:uiPriority w:val="35"/>
    <w:unhideWhenUsed/>
    <w:qFormat/>
    <w:rsid w:val="00712D8B"/>
    <w:pPr>
      <w:spacing w:line="500" w:lineRule="exact"/>
      <w:ind w:firstLineChars="200" w:firstLine="200"/>
      <w:jc w:val="both"/>
    </w:pPr>
    <w:rPr>
      <w:rFonts w:eastAsia="標楷體" w:cs="Angsana New"/>
      <w:noProof/>
      <w:sz w:val="20"/>
      <w:szCs w:val="25"/>
      <w:lang w:bidi="th-TH"/>
    </w:rPr>
  </w:style>
  <w:style w:type="paragraph" w:styleId="af8">
    <w:name w:val="table of figures"/>
    <w:next w:val="a0"/>
    <w:uiPriority w:val="99"/>
    <w:unhideWhenUsed/>
    <w:rsid w:val="00712D8B"/>
    <w:pPr>
      <w:spacing w:line="500" w:lineRule="exact"/>
    </w:pPr>
    <w:rPr>
      <w:rFonts w:ascii="Times New Roman" w:eastAsia="標楷體" w:hAnsi="Times New Roman" w:cs="Angsana New"/>
      <w:noProof/>
      <w:sz w:val="28"/>
      <w:szCs w:val="20"/>
      <w:lang w:bidi="th-TH"/>
    </w:rPr>
  </w:style>
  <w:style w:type="table" w:customStyle="1" w:styleId="72">
    <w:name w:val="表格格線7"/>
    <w:basedOn w:val="a2"/>
    <w:next w:val="aa"/>
    <w:uiPriority w:val="39"/>
    <w:rsid w:val="00712D8B"/>
    <w:rPr>
      <w:rFonts w:ascii="Calibri" w:eastAsia="Times New Roman" w:hAnsi="Calibri" w:cs="Times New Roman"/>
      <w:szCs w:val="28"/>
      <w:lang w:bidi="th-T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">
    <w:name w:val="無清單2"/>
    <w:next w:val="a3"/>
    <w:uiPriority w:val="99"/>
    <w:semiHidden/>
    <w:unhideWhenUsed/>
    <w:rsid w:val="00712D8B"/>
  </w:style>
  <w:style w:type="paragraph" w:customStyle="1" w:styleId="msonormal0">
    <w:name w:val="msonormal"/>
    <w:basedOn w:val="a0"/>
    <w:rsid w:val="00712D8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82">
    <w:name w:val="表格格線8"/>
    <w:basedOn w:val="a2"/>
    <w:next w:val="aa"/>
    <w:uiPriority w:val="39"/>
    <w:rsid w:val="00712D8B"/>
    <w:rPr>
      <w:rFonts w:ascii="Calibri" w:eastAsia="Times New Roman" w:hAnsi="Calibri" w:cs="Cordia New"/>
      <w:szCs w:val="28"/>
      <w:lang w:bidi="th-T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表格格線9"/>
    <w:basedOn w:val="a2"/>
    <w:next w:val="aa"/>
    <w:uiPriority w:val="39"/>
    <w:rsid w:val="00712D8B"/>
    <w:rPr>
      <w:rFonts w:eastAsia="Times New Roman"/>
      <w:szCs w:val="28"/>
      <w:lang w:bidi="th-T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a"/>
    <w:uiPriority w:val="39"/>
    <w:rsid w:val="00712D8B"/>
    <w:rPr>
      <w:rFonts w:eastAsia="Times New Roman"/>
      <w:szCs w:val="28"/>
      <w:lang w:bidi="th-T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未解析的提及1"/>
    <w:basedOn w:val="a1"/>
    <w:uiPriority w:val="99"/>
    <w:semiHidden/>
    <w:unhideWhenUsed/>
    <w:rsid w:val="00712D8B"/>
    <w:rPr>
      <w:color w:val="605E5C"/>
      <w:shd w:val="clear" w:color="auto" w:fill="E1DFDD"/>
    </w:rPr>
  </w:style>
  <w:style w:type="character" w:customStyle="1" w:styleId="period">
    <w:name w:val="period"/>
    <w:basedOn w:val="a1"/>
    <w:rsid w:val="00712D8B"/>
  </w:style>
  <w:style w:type="character" w:customStyle="1" w:styleId="cit">
    <w:name w:val="cit"/>
    <w:basedOn w:val="a1"/>
    <w:rsid w:val="00712D8B"/>
  </w:style>
  <w:style w:type="character" w:customStyle="1" w:styleId="1f1">
    <w:name w:val="已查閱的超連結1"/>
    <w:basedOn w:val="a1"/>
    <w:uiPriority w:val="99"/>
    <w:semiHidden/>
    <w:unhideWhenUsed/>
    <w:rsid w:val="00712D8B"/>
    <w:rPr>
      <w:color w:val="954F72"/>
      <w:u w:val="single"/>
    </w:rPr>
  </w:style>
  <w:style w:type="character" w:customStyle="1" w:styleId="113">
    <w:name w:val="標題 1 字元1"/>
    <w:basedOn w:val="a1"/>
    <w:uiPriority w:val="9"/>
    <w:rsid w:val="00712D8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11">
    <w:name w:val="標題 2 字元1"/>
    <w:basedOn w:val="a1"/>
    <w:uiPriority w:val="9"/>
    <w:semiHidden/>
    <w:rsid w:val="00712D8B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10">
    <w:name w:val="標題 3 字元1"/>
    <w:basedOn w:val="a1"/>
    <w:uiPriority w:val="9"/>
    <w:semiHidden/>
    <w:rsid w:val="00712D8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11">
    <w:name w:val="標題 4 字元1"/>
    <w:basedOn w:val="a1"/>
    <w:uiPriority w:val="9"/>
    <w:semiHidden/>
    <w:rsid w:val="00712D8B"/>
    <w:rPr>
      <w:rFonts w:asciiTheme="majorHAnsi" w:eastAsiaTheme="majorEastAsia" w:hAnsiTheme="majorHAnsi" w:cstheme="majorBidi"/>
      <w:sz w:val="36"/>
      <w:szCs w:val="36"/>
    </w:rPr>
  </w:style>
  <w:style w:type="character" w:customStyle="1" w:styleId="511">
    <w:name w:val="標題 5 字元1"/>
    <w:basedOn w:val="a1"/>
    <w:uiPriority w:val="9"/>
    <w:semiHidden/>
    <w:rsid w:val="00712D8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11">
    <w:name w:val="標題 6 字元1"/>
    <w:basedOn w:val="a1"/>
    <w:uiPriority w:val="9"/>
    <w:semiHidden/>
    <w:rsid w:val="00712D8B"/>
    <w:rPr>
      <w:rFonts w:asciiTheme="majorHAnsi" w:eastAsiaTheme="majorEastAsia" w:hAnsiTheme="majorHAnsi" w:cstheme="majorBidi"/>
      <w:sz w:val="36"/>
      <w:szCs w:val="36"/>
    </w:rPr>
  </w:style>
  <w:style w:type="character" w:customStyle="1" w:styleId="711">
    <w:name w:val="標題 7 字元1"/>
    <w:basedOn w:val="a1"/>
    <w:uiPriority w:val="9"/>
    <w:semiHidden/>
    <w:rsid w:val="00712D8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11">
    <w:name w:val="標題 8 字元1"/>
    <w:basedOn w:val="a1"/>
    <w:uiPriority w:val="9"/>
    <w:semiHidden/>
    <w:rsid w:val="00712D8B"/>
    <w:rPr>
      <w:rFonts w:asciiTheme="majorHAnsi" w:eastAsiaTheme="majorEastAsia" w:hAnsiTheme="majorHAnsi" w:cstheme="majorBidi"/>
      <w:sz w:val="36"/>
      <w:szCs w:val="36"/>
    </w:rPr>
  </w:style>
  <w:style w:type="character" w:customStyle="1" w:styleId="911">
    <w:name w:val="標題 9 字元1"/>
    <w:basedOn w:val="a1"/>
    <w:uiPriority w:val="9"/>
    <w:semiHidden/>
    <w:rsid w:val="00712D8B"/>
    <w:rPr>
      <w:rFonts w:asciiTheme="majorHAnsi" w:eastAsiaTheme="majorEastAsia" w:hAnsiTheme="majorHAnsi" w:cstheme="majorBidi"/>
      <w:sz w:val="36"/>
      <w:szCs w:val="36"/>
    </w:rPr>
  </w:style>
  <w:style w:type="paragraph" w:styleId="18">
    <w:name w:val="toc 1"/>
    <w:basedOn w:val="a0"/>
    <w:next w:val="a0"/>
    <w:autoRedefine/>
    <w:uiPriority w:val="39"/>
    <w:semiHidden/>
    <w:unhideWhenUsed/>
    <w:rsid w:val="00712D8B"/>
  </w:style>
  <w:style w:type="paragraph" w:styleId="43">
    <w:name w:val="toc 4"/>
    <w:basedOn w:val="a0"/>
    <w:next w:val="a0"/>
    <w:autoRedefine/>
    <w:uiPriority w:val="39"/>
    <w:semiHidden/>
    <w:unhideWhenUsed/>
    <w:rsid w:val="00712D8B"/>
    <w:pPr>
      <w:ind w:leftChars="600" w:left="1440"/>
    </w:pPr>
  </w:style>
  <w:style w:type="character" w:styleId="af9">
    <w:name w:val="Hyperlink"/>
    <w:basedOn w:val="a1"/>
    <w:uiPriority w:val="99"/>
    <w:semiHidden/>
    <w:unhideWhenUsed/>
    <w:rsid w:val="00712D8B"/>
    <w:rPr>
      <w:color w:val="0563C1" w:themeColor="hyperlink"/>
      <w:u w:val="single"/>
    </w:rPr>
  </w:style>
  <w:style w:type="paragraph" w:styleId="37">
    <w:name w:val="toc 3"/>
    <w:basedOn w:val="a0"/>
    <w:next w:val="a0"/>
    <w:link w:val="36"/>
    <w:autoRedefine/>
    <w:uiPriority w:val="39"/>
    <w:semiHidden/>
    <w:unhideWhenUsed/>
    <w:rsid w:val="00712D8B"/>
    <w:pPr>
      <w:ind w:leftChars="400" w:left="960"/>
    </w:pPr>
    <w:rPr>
      <w:rFonts w:eastAsia="標楷體" w:cs="Calibri"/>
      <w:noProof/>
      <w:sz w:val="20"/>
      <w:szCs w:val="20"/>
      <w:lang w:bidi="th-TH"/>
    </w:rPr>
  </w:style>
  <w:style w:type="paragraph" w:styleId="ab">
    <w:name w:val="Balloon Text"/>
    <w:basedOn w:val="a0"/>
    <w:link w:val="1f2"/>
    <w:uiPriority w:val="99"/>
    <w:semiHidden/>
    <w:unhideWhenUsed/>
    <w:rsid w:val="00712D8B"/>
    <w:rPr>
      <w:rFonts w:asciiTheme="majorHAnsi" w:eastAsiaTheme="majorEastAsia" w:hAnsiTheme="majorHAnsi" w:cstheme="majorBidi"/>
      <w:sz w:val="18"/>
      <w:szCs w:val="18"/>
    </w:rPr>
  </w:style>
  <w:style w:type="character" w:customStyle="1" w:styleId="1f2">
    <w:name w:val="註解方塊文字 字元1"/>
    <w:basedOn w:val="a1"/>
    <w:link w:val="ab"/>
    <w:uiPriority w:val="99"/>
    <w:semiHidden/>
    <w:rsid w:val="00712D8B"/>
    <w:rPr>
      <w:rFonts w:asciiTheme="majorHAnsi" w:eastAsiaTheme="majorEastAsia" w:hAnsiTheme="majorHAnsi" w:cstheme="majorBidi"/>
      <w:sz w:val="18"/>
      <w:szCs w:val="18"/>
    </w:rPr>
  </w:style>
  <w:style w:type="character" w:styleId="afa">
    <w:name w:val="FollowedHyperlink"/>
    <w:basedOn w:val="a1"/>
    <w:uiPriority w:val="99"/>
    <w:semiHidden/>
    <w:unhideWhenUsed/>
    <w:rsid w:val="00712D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1ED69-9BF5-4B2D-BC61-812DB2244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2072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CGMH</Company>
  <LinksUpToDate>false</LinksUpToDate>
  <CharactersWithSpaces>13859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LOAuser</dc:creator>
  <cp:keywords/>
  <dc:description/>
  <cp:lastModifiedBy>LOAuser</cp:lastModifiedBy>
  <cp:revision>5</cp:revision>
  <dcterms:created xsi:type="dcterms:W3CDTF">2024-05-27T03:48:00Z</dcterms:created>
  <dcterms:modified xsi:type="dcterms:W3CDTF">2024-09-23T09:09:00Z</dcterms:modified>
</cp:coreProperties>
</file>