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EBBC7" w14:textId="7B75338E" w:rsidR="00164552" w:rsidRDefault="003F79C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A47C86B" wp14:editId="16B9DCDF">
            <wp:extent cx="5921793" cy="3331008"/>
            <wp:effectExtent l="0" t="0" r="3175" b="3175"/>
            <wp:docPr id="81970224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02246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793" cy="333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4D1AB" w14:textId="3883DFBB" w:rsidR="003F79CB" w:rsidRPr="00BE3780" w:rsidRDefault="003F79CB" w:rsidP="003F79CB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Figure.S1 </w:t>
      </w:r>
      <w:r w:rsidRPr="00BE3780">
        <w:rPr>
          <w:rFonts w:ascii="Times New Roman" w:eastAsia="宋体" w:hAnsi="Times New Roman" w:cs="Times New Roman" w:hint="eastAsia"/>
          <w:sz w:val="24"/>
          <w:szCs w:val="24"/>
        </w:rPr>
        <w:t>Kaplan</w:t>
      </w:r>
      <w:r>
        <w:rPr>
          <w:rFonts w:ascii="Times New Roman" w:eastAsia="宋体" w:hAnsi="Times New Roman" w:cs="Times New Roman" w:hint="eastAsia"/>
          <w:sz w:val="24"/>
          <w:szCs w:val="24"/>
        </w:rPr>
        <w:t>-</w:t>
      </w:r>
      <w:r w:rsidRPr="00BE3780">
        <w:rPr>
          <w:rFonts w:ascii="Times New Roman" w:eastAsia="宋体" w:hAnsi="Times New Roman" w:cs="Times New Roman" w:hint="eastAsia"/>
          <w:sz w:val="24"/>
          <w:szCs w:val="24"/>
        </w:rPr>
        <w:t>Meier survival analysis curves for all-cause mortality</w:t>
      </w:r>
    </w:p>
    <w:p w14:paraId="2FC65CA6" w14:textId="25958058" w:rsidR="00FB6827" w:rsidRPr="00FB6827" w:rsidRDefault="003F79CB" w:rsidP="00B15432">
      <w:pPr>
        <w:spacing w:line="360" w:lineRule="auto"/>
        <w:ind w:firstLineChars="50" w:firstLine="120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BE3780">
        <w:rPr>
          <w:rFonts w:ascii="Times New Roman" w:eastAsia="宋体" w:hAnsi="Times New Roman" w:cs="Times New Roman" w:hint="eastAsia"/>
          <w:sz w:val="24"/>
          <w:szCs w:val="24"/>
        </w:rPr>
        <w:t>Kaplan</w:t>
      </w:r>
      <w:r>
        <w:rPr>
          <w:rFonts w:ascii="Times New Roman" w:eastAsia="宋体" w:hAnsi="Times New Roman" w:cs="Times New Roman" w:hint="eastAsia"/>
          <w:sz w:val="24"/>
          <w:szCs w:val="24"/>
        </w:rPr>
        <w:t>-</w:t>
      </w:r>
      <w:r w:rsidRPr="00BE3780">
        <w:rPr>
          <w:rFonts w:ascii="Times New Roman" w:eastAsia="宋体" w:hAnsi="Times New Roman" w:cs="Times New Roman" w:hint="eastAsia"/>
          <w:sz w:val="24"/>
          <w:szCs w:val="24"/>
        </w:rPr>
        <w:t xml:space="preserve">Meier curves and cumulative incidence of </w:t>
      </w:r>
      <w:r>
        <w:rPr>
          <w:rFonts w:ascii="Times New Roman" w:eastAsia="宋体" w:hAnsi="Times New Roman" w:cs="Times New Roman" w:hint="eastAsia"/>
          <w:sz w:val="24"/>
          <w:szCs w:val="24"/>
        </w:rPr>
        <w:t>90</w:t>
      </w:r>
      <w:r w:rsidRPr="00BE3780">
        <w:rPr>
          <w:rFonts w:ascii="Times New Roman" w:eastAsia="宋体" w:hAnsi="Times New Roman" w:cs="Times New Roman" w:hint="eastAsia"/>
          <w:sz w:val="24"/>
          <w:szCs w:val="24"/>
        </w:rPr>
        <w:t>-day (</w:t>
      </w:r>
      <w:r w:rsidR="00F87DCB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BE3780"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eastAsia="宋体" w:hAnsi="Times New Roman" w:cs="Times New Roman" w:hint="eastAsia"/>
          <w:sz w:val="24"/>
          <w:szCs w:val="24"/>
        </w:rPr>
        <w:t>and 180-day (</w:t>
      </w:r>
      <w:r w:rsidR="00F87DCB">
        <w:rPr>
          <w:rFonts w:ascii="Times New Roman" w:eastAsia="宋体" w:hAnsi="Times New Roman" w:cs="Times New Roman" w:hint="eastAsia"/>
          <w:sz w:val="24"/>
          <w:szCs w:val="24"/>
        </w:rPr>
        <w:t>B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) </w:t>
      </w:r>
      <w:r w:rsidRPr="00BE3780">
        <w:rPr>
          <w:rFonts w:ascii="Times New Roman" w:eastAsia="宋体" w:hAnsi="Times New Roman" w:cs="Times New Roman" w:hint="eastAsia"/>
          <w:sz w:val="24"/>
          <w:szCs w:val="24"/>
        </w:rPr>
        <w:t>all-cause mortality stratified by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SHR index</w:t>
      </w:r>
    </w:p>
    <w:p w14:paraId="74C91400" w14:textId="77777777" w:rsidR="00FB6827" w:rsidRPr="003F79CB" w:rsidRDefault="00FB6827">
      <w:pPr>
        <w:rPr>
          <w:rFonts w:hint="eastAsia"/>
        </w:rPr>
      </w:pPr>
    </w:p>
    <w:sectPr w:rsidR="00FB6827" w:rsidRPr="003F7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6D97F" w14:textId="77777777" w:rsidR="00EB5B79" w:rsidRDefault="00EB5B79" w:rsidP="00F87DCB">
      <w:pPr>
        <w:rPr>
          <w:rFonts w:hint="eastAsia"/>
        </w:rPr>
      </w:pPr>
      <w:r>
        <w:separator/>
      </w:r>
    </w:p>
  </w:endnote>
  <w:endnote w:type="continuationSeparator" w:id="0">
    <w:p w14:paraId="53C6D674" w14:textId="77777777" w:rsidR="00EB5B79" w:rsidRDefault="00EB5B79" w:rsidP="00F87D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ADA1E" w14:textId="77777777" w:rsidR="00EB5B79" w:rsidRDefault="00EB5B79" w:rsidP="00F87DCB">
      <w:pPr>
        <w:rPr>
          <w:rFonts w:hint="eastAsia"/>
        </w:rPr>
      </w:pPr>
      <w:r>
        <w:separator/>
      </w:r>
    </w:p>
  </w:footnote>
  <w:footnote w:type="continuationSeparator" w:id="0">
    <w:p w14:paraId="6BF687AE" w14:textId="77777777" w:rsidR="00EB5B79" w:rsidRDefault="00EB5B79" w:rsidP="00F87D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CB"/>
    <w:rsid w:val="00164552"/>
    <w:rsid w:val="003F79CB"/>
    <w:rsid w:val="00423A75"/>
    <w:rsid w:val="00677DF7"/>
    <w:rsid w:val="00795CA8"/>
    <w:rsid w:val="007F3A5F"/>
    <w:rsid w:val="009673FC"/>
    <w:rsid w:val="00A716A7"/>
    <w:rsid w:val="00B15432"/>
    <w:rsid w:val="00C50612"/>
    <w:rsid w:val="00C55DD0"/>
    <w:rsid w:val="00C66060"/>
    <w:rsid w:val="00D81467"/>
    <w:rsid w:val="00EB5B79"/>
    <w:rsid w:val="00F87DCB"/>
    <w:rsid w:val="00FB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E9E7F"/>
  <w14:defaultImageDpi w14:val="32767"/>
  <w15:chartTrackingRefBased/>
  <w15:docId w15:val="{99B38A02-96D0-40E2-82B2-9F98D6AA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8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D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7D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7D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7D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思源 程</dc:creator>
  <cp:keywords/>
  <dc:description/>
  <cp:lastModifiedBy>思源 程</cp:lastModifiedBy>
  <cp:revision>6</cp:revision>
  <dcterms:created xsi:type="dcterms:W3CDTF">2024-08-13T01:09:00Z</dcterms:created>
  <dcterms:modified xsi:type="dcterms:W3CDTF">2024-09-28T01:02:00Z</dcterms:modified>
</cp:coreProperties>
</file>