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8306"/>
      </w:tblGrid>
      <w:tr w:rsidR="00BC1112" w14:paraId="530236C6" w14:textId="77777777" w:rsidTr="00387679">
        <w:trPr>
          <w:jc w:val="center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9908C" w14:textId="77777777" w:rsidR="00BC1112" w:rsidRPr="00792E12" w:rsidRDefault="00BC1112" w:rsidP="0038767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92E12">
              <w:rPr>
                <w:rFonts w:ascii="Times New Roman" w:hAnsi="Times New Roman" w:cs="Times New Roman"/>
                <w:b/>
                <w:bCs/>
                <w:szCs w:val="21"/>
              </w:rPr>
              <w:t xml:space="preserve">Supplementary Table </w:t>
            </w:r>
            <w:r w:rsidRPr="00792E12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Pr="00792E12">
              <w:rPr>
                <w:rFonts w:ascii="Times New Roman" w:hAnsi="Times New Roman" w:cs="Times New Roman"/>
                <w:b/>
                <w:bCs/>
                <w:szCs w:val="21"/>
              </w:rPr>
              <w:t xml:space="preserve"> Cox proportional hazard models for </w:t>
            </w:r>
            <w:r w:rsidRPr="00792E12">
              <w:rPr>
                <w:rFonts w:ascii="Times New Roman" w:hAnsi="Times New Roman" w:cs="Times New Roman" w:hint="eastAsia"/>
                <w:b/>
                <w:bCs/>
                <w:szCs w:val="21"/>
              </w:rPr>
              <w:t>180</w:t>
            </w:r>
            <w:r w:rsidRPr="00792E12">
              <w:rPr>
                <w:rFonts w:ascii="Times New Roman" w:hAnsi="Times New Roman" w:cs="Times New Roman"/>
                <w:b/>
                <w:bCs/>
                <w:szCs w:val="21"/>
              </w:rPr>
              <w:t>-day all-cause mortality</w:t>
            </w:r>
          </w:p>
          <w:tbl>
            <w:tblPr>
              <w:tblW w:w="5000" w:type="pct"/>
              <w:jc w:val="center"/>
              <w:tblLook w:val="0420" w:firstRow="1" w:lastRow="0" w:firstColumn="0" w:lastColumn="0" w:noHBand="0" w:noVBand="1"/>
            </w:tblPr>
            <w:tblGrid>
              <w:gridCol w:w="1200"/>
              <w:gridCol w:w="1664"/>
              <w:gridCol w:w="700"/>
              <w:gridCol w:w="8"/>
              <w:gridCol w:w="1663"/>
              <w:gridCol w:w="700"/>
              <w:gridCol w:w="8"/>
              <w:gridCol w:w="1663"/>
              <w:gridCol w:w="700"/>
            </w:tblGrid>
            <w:tr w:rsidR="00F12A4A" w14:paraId="3B28A802" w14:textId="77777777" w:rsidTr="00895629">
              <w:trPr>
                <w:tblHeader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7B5C31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Variables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8CAA3B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Model1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6B5885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2FE445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Model2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5511F1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9E3373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Model3</w:t>
                  </w:r>
                </w:p>
              </w:tc>
            </w:tr>
            <w:tr w:rsidR="00F12A4A" w14:paraId="21B916D4" w14:textId="77777777" w:rsidTr="00895629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C2176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090A50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HR (95%CI)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DD5982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Cs w:val="21"/>
                    </w:rPr>
                    <w:t>P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BF9DC6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14B510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HR (95%CI)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72CB27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Cs w:val="21"/>
                    </w:rPr>
                    <w:t>P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E874AE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D11C10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HR (95%CI)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FFFFFF"/>
                    <w:bottom w:val="single" w:sz="8" w:space="0" w:color="000000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2E7E88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Cs w:val="21"/>
                    </w:rPr>
                    <w:t>P</w:t>
                  </w:r>
                </w:p>
              </w:tc>
            </w:tr>
            <w:tr w:rsidR="00F12A4A" w14:paraId="2DDFBC72" w14:textId="77777777" w:rsidTr="00895629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AD7A50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SHR quantile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3A2AD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8AB43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30F667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69A562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FA83E2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A2426D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DB3AD2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6C615B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</w:tr>
            <w:tr w:rsidR="00F12A4A" w14:paraId="6CB28185" w14:textId="77777777" w:rsidTr="00895629">
              <w:trPr>
                <w:jc w:val="center"/>
              </w:trPr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4D39D3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ind w:left="40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 1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B060BE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1.00 (Reference)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7C340F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E617E3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2F43CB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1.00 (Reference)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48A4E7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EB09F5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E9E641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1.00 (Reference)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3314D2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</w:tr>
            <w:tr w:rsidR="00F12A4A" w14:paraId="09BD4E6A" w14:textId="77777777" w:rsidTr="00895629">
              <w:trPr>
                <w:jc w:val="center"/>
              </w:trPr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1FC53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ind w:left="40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 2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DE09ED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0.76 (0.53 ~ 1.08)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2FAA5B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0.123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A7360E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D19E7D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0.78 (0.55 ~ 1.11)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B9EE5C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0.166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FA2E2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C9ED14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0.78 (0.55 ~ 1.11)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9900B6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0.166</w:t>
                  </w:r>
                </w:p>
              </w:tc>
            </w:tr>
            <w:tr w:rsidR="00F12A4A" w14:paraId="7F839B5E" w14:textId="77777777" w:rsidTr="00895629">
              <w:trPr>
                <w:jc w:val="center"/>
              </w:trPr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75FB92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ind w:left="40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 3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40D951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1.03 (0.75 ~ 1.42)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DDEAFF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0.867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8CE1B3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BB5830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0.96 (0.70 ~ 1.33)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32D9D6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0.823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DBF3F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2BCD29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0.98 (0.71 ~ 1.36)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6A63CE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0.918</w:t>
                  </w:r>
                </w:p>
              </w:tc>
            </w:tr>
            <w:tr w:rsidR="00F12A4A" w14:paraId="757753BD" w14:textId="77777777" w:rsidTr="00895629">
              <w:trPr>
                <w:jc w:val="center"/>
              </w:trPr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EC5490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ind w:left="40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 4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751C69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1.36 (1.01 ~ 1.84)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CFCAF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  <w:t>0.047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AAA2B4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308A9D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1.37 (1.01 ~ 1.86)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427DD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  <w:t>0.046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E305B6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5EF826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1.20 (0.88 ~ 1.64)</w:t>
                  </w:r>
                </w:p>
              </w:tc>
              <w:tc>
                <w:tcPr>
                  <w:tcW w:w="0" w:type="auto"/>
                  <w:tcBorders>
                    <w:top w:val="none" w:sz="0" w:space="0" w:color="000000"/>
                    <w:left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62AC43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0.245</w:t>
                  </w:r>
                </w:p>
              </w:tc>
            </w:tr>
            <w:tr w:rsidR="00F12A4A" w14:paraId="263FC780" w14:textId="77777777" w:rsidTr="00895629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D46BD9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 w:hint="eastAsia"/>
                      <w:color w:val="000000"/>
                      <w:szCs w:val="21"/>
                    </w:rPr>
                    <w:t>H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R </w:t>
                  </w:r>
                  <w:r>
                    <w:rPr>
                      <w:rFonts w:ascii="Times New Roman" w:eastAsia="Times New Roman" w:hAnsi="Times New Roman" w:cs="Times New Roman" w:hint="eastAsia"/>
                      <w:color w:val="000000"/>
                      <w:szCs w:val="21"/>
                    </w:rPr>
                    <w:t>for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eastAsia"/>
                      <w:color w:val="000000"/>
                      <w:szCs w:val="21"/>
                    </w:rPr>
                    <w:t>trend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3A5D24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1.90 (1.22 ~ 2.95)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140AEA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F38EDF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BCCF03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1.88 (1.19 ~ 2.96)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5E834C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DFF951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6C51E6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1.52 (0.96 ~ 2.39)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8EA43F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</w:p>
              </w:tc>
            </w:tr>
            <w:tr w:rsidR="00F12A4A" w14:paraId="3497D7E3" w14:textId="77777777" w:rsidTr="00895629">
              <w:trPr>
                <w:jc w:val="center"/>
              </w:trPr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D53F55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Cs w:val="21"/>
                    </w:rPr>
                    <w:t>P</w:t>
                  </w:r>
                  <w:r w:rsidRPr="000E194B">
                    <w:rPr>
                      <w:rFonts w:ascii="Times New Roman" w:eastAsia="Times New Roman" w:hAnsi="Times New Roman" w:cs="Times New Roman"/>
                      <w:iCs/>
                      <w:color w:val="000000"/>
                      <w:szCs w:val="21"/>
                    </w:rPr>
                    <w:t xml:space="preserve"> </w:t>
                  </w:r>
                  <w:r w:rsidRPr="000E194B">
                    <w:rPr>
                      <w:rFonts w:ascii="Times New Roman" w:eastAsia="Times New Roman" w:hAnsi="Times New Roman" w:cs="Times New Roman" w:hint="eastAsia"/>
                      <w:iCs/>
                      <w:color w:val="000000"/>
                      <w:szCs w:val="21"/>
                    </w:rPr>
                    <w:t>for</w:t>
                  </w:r>
                  <w:r w:rsidRPr="000E194B">
                    <w:rPr>
                      <w:rFonts w:ascii="Times New Roman" w:eastAsia="Times New Roman" w:hAnsi="Times New Roman" w:cs="Times New Roman"/>
                      <w:iCs/>
                      <w:color w:val="000000"/>
                      <w:szCs w:val="21"/>
                    </w:rPr>
                    <w:t xml:space="preserve"> </w:t>
                  </w:r>
                  <w:r w:rsidRPr="000E194B">
                    <w:rPr>
                      <w:rFonts w:ascii="Times New Roman" w:eastAsia="Times New Roman" w:hAnsi="Times New Roman" w:cs="Times New Roman" w:hint="eastAsia"/>
                      <w:iCs/>
                      <w:color w:val="000000"/>
                      <w:szCs w:val="21"/>
                    </w:rPr>
                    <w:t>trend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EB84CF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52C673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  <w:t>0.004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940E08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EB2419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D488BB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Cs w:val="21"/>
                    </w:rPr>
                    <w:t>0.007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8E49DE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</w:pPr>
                </w:p>
              </w:tc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B4C4FC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12" w:space="0" w:color="666666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F5AA6C" w14:textId="77777777" w:rsidR="00F12A4A" w:rsidRPr="00B51513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/>
                    <w:ind w:left="40" w:right="40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Cs w:val="21"/>
                    </w:rPr>
                  </w:pPr>
                  <w:r w:rsidRPr="00B51513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Cs w:val="21"/>
                    </w:rPr>
                    <w:t>0.0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Cs w:val="21"/>
                    </w:rPr>
                    <w:t>73</w:t>
                  </w:r>
                </w:p>
              </w:tc>
            </w:tr>
            <w:tr w:rsidR="00F12A4A" w14:paraId="3D25C118" w14:textId="77777777" w:rsidTr="00895629">
              <w:trPr>
                <w:jc w:val="center"/>
              </w:trPr>
              <w:tc>
                <w:tcPr>
                  <w:tcW w:w="0" w:type="auto"/>
                  <w:gridSpan w:val="9"/>
                  <w:tcBorders>
                    <w:top w:val="single" w:sz="12" w:space="0" w:color="666666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41F376" w14:textId="77777777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/>
                    <w:ind w:left="100" w:right="10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HR: Hazard Ratio, CI: Confidence Interval</w:t>
                  </w:r>
                </w:p>
              </w:tc>
            </w:tr>
            <w:tr w:rsidR="00F12A4A" w14:paraId="44459A4F" w14:textId="77777777" w:rsidTr="00895629">
              <w:trPr>
                <w:jc w:val="center"/>
              </w:trPr>
              <w:tc>
                <w:tcPr>
                  <w:tcW w:w="0" w:type="auto"/>
                  <w:gridSpan w:val="9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6D9DA4" w14:textId="2599BB9B" w:rsidR="00F12A4A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/>
                    <w:ind w:left="100" w:right="10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Model1: Crude</w:t>
                  </w:r>
                </w:p>
              </w:tc>
            </w:tr>
            <w:tr w:rsidR="00F12A4A" w14:paraId="7F666740" w14:textId="77777777" w:rsidTr="00895629">
              <w:trPr>
                <w:jc w:val="center"/>
              </w:trPr>
              <w:tc>
                <w:tcPr>
                  <w:tcW w:w="0" w:type="auto"/>
                  <w:gridSpan w:val="9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3D9ABF" w14:textId="5BC8FBE6" w:rsidR="00F12A4A" w:rsidRPr="00D35842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/>
                    <w:ind w:left="100" w:right="100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Model2: Adjust: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ge,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H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eart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 xml:space="preserve"> R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ate,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MBP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, BMI,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G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ender,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arital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 xml:space="preserve"> 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tatus, </w:t>
                  </w:r>
                  <w:r w:rsidRPr="003218AB">
                    <w:rPr>
                      <w:rFonts w:ascii="Times New Roman" w:eastAsia="Times New Roman" w:hAnsi="Times New Roman" w:cs="Times New Roman" w:hint="eastAsia"/>
                      <w:color w:val="000000"/>
                      <w:szCs w:val="21"/>
                    </w:rPr>
                    <w:t>Diabetes Mellitus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H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ypertension, Cerebral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 xml:space="preserve"> 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nfarction,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yocardial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 xml:space="preserve"> 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nfarct</w:t>
                  </w:r>
                </w:p>
              </w:tc>
            </w:tr>
            <w:tr w:rsidR="00F12A4A" w14:paraId="481AA348" w14:textId="77777777" w:rsidTr="00895629">
              <w:trPr>
                <w:jc w:val="center"/>
              </w:trPr>
              <w:tc>
                <w:tcPr>
                  <w:tcW w:w="0" w:type="auto"/>
                  <w:gridSpan w:val="9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940899" w14:textId="3968891D" w:rsidR="00F12A4A" w:rsidRPr="00D35842" w:rsidRDefault="00F12A4A" w:rsidP="00F12A4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/>
                    <w:ind w:left="100" w:right="100"/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Model3: Adjust: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ge,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H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eart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 xml:space="preserve"> R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ate,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MBP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WBC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, INR, eGFR, BMI,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G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ender,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arital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 xml:space="preserve"> 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tatus, </w:t>
                  </w:r>
                  <w:r w:rsidRPr="003218AB">
                    <w:rPr>
                      <w:rFonts w:ascii="Times New Roman" w:eastAsia="Times New Roman" w:hAnsi="Times New Roman" w:cs="Times New Roman" w:hint="eastAsia"/>
                      <w:color w:val="000000"/>
                      <w:szCs w:val="21"/>
                    </w:rPr>
                    <w:t>Diabetes Mellitus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H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ypertension, Cerebral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 xml:space="preserve"> 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 xml:space="preserve">nfarction, 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yocardial</w:t>
                  </w:r>
                  <w:r>
                    <w:rPr>
                      <w:rFonts w:ascii="Times New Roman" w:hAnsi="Times New Roman" w:cs="Times New Roman" w:hint="eastAsia"/>
                      <w:color w:val="000000"/>
                      <w:szCs w:val="21"/>
                    </w:rPr>
                    <w:t xml:space="preserve"> 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1"/>
                    </w:rPr>
                    <w:t>nfarct</w:t>
                  </w:r>
                </w:p>
              </w:tc>
            </w:tr>
          </w:tbl>
          <w:p w14:paraId="5879C833" w14:textId="77777777" w:rsidR="00BC1112" w:rsidRPr="00F12A4A" w:rsidRDefault="00BC1112" w:rsidP="00F12A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hint="eastAsia"/>
              </w:rPr>
            </w:pPr>
          </w:p>
        </w:tc>
      </w:tr>
    </w:tbl>
    <w:p w14:paraId="16FC3980" w14:textId="77777777" w:rsidR="00BC1112" w:rsidRPr="00792E12" w:rsidRDefault="00BC1112" w:rsidP="00BC1112">
      <w:pPr>
        <w:rPr>
          <w:rFonts w:hint="eastAsia"/>
        </w:rPr>
      </w:pPr>
    </w:p>
    <w:p w14:paraId="23E7767F" w14:textId="77777777" w:rsidR="00164552" w:rsidRPr="00BC1112" w:rsidRDefault="00164552">
      <w:pPr>
        <w:rPr>
          <w:rFonts w:hint="eastAsia"/>
        </w:rPr>
      </w:pPr>
    </w:p>
    <w:sectPr w:rsidR="00164552" w:rsidRPr="00BC1112" w:rsidSect="00BC1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73DB2" w14:textId="77777777" w:rsidR="00541284" w:rsidRDefault="00541284" w:rsidP="00F12A4A">
      <w:pPr>
        <w:rPr>
          <w:rFonts w:hint="eastAsia"/>
        </w:rPr>
      </w:pPr>
      <w:r>
        <w:separator/>
      </w:r>
    </w:p>
  </w:endnote>
  <w:endnote w:type="continuationSeparator" w:id="0">
    <w:p w14:paraId="687ED7B5" w14:textId="77777777" w:rsidR="00541284" w:rsidRDefault="00541284" w:rsidP="00F12A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0FBEC" w14:textId="77777777" w:rsidR="00541284" w:rsidRDefault="00541284" w:rsidP="00F12A4A">
      <w:pPr>
        <w:rPr>
          <w:rFonts w:hint="eastAsia"/>
        </w:rPr>
      </w:pPr>
      <w:r>
        <w:separator/>
      </w:r>
    </w:p>
  </w:footnote>
  <w:footnote w:type="continuationSeparator" w:id="0">
    <w:p w14:paraId="2F3215EF" w14:textId="77777777" w:rsidR="00541284" w:rsidRDefault="00541284" w:rsidP="00F12A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12"/>
    <w:rsid w:val="00164552"/>
    <w:rsid w:val="00541284"/>
    <w:rsid w:val="007F3A5F"/>
    <w:rsid w:val="00A716A7"/>
    <w:rsid w:val="00BC1112"/>
    <w:rsid w:val="00F1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7BF75"/>
  <w15:chartTrackingRefBased/>
  <w15:docId w15:val="{C39A25C4-AAD0-489C-8B66-9436382B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A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2A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2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2A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思源 程</dc:creator>
  <cp:keywords/>
  <dc:description/>
  <cp:lastModifiedBy>思源 程</cp:lastModifiedBy>
  <cp:revision>2</cp:revision>
  <dcterms:created xsi:type="dcterms:W3CDTF">2024-08-13T04:34:00Z</dcterms:created>
  <dcterms:modified xsi:type="dcterms:W3CDTF">2024-09-28T01:26:00Z</dcterms:modified>
</cp:coreProperties>
</file>