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94E01" w14:textId="6BB70A11" w:rsidR="00093B85" w:rsidRDefault="00093B85" w:rsidP="00093B85">
      <w:pPr>
        <w:rPr>
          <w:rFonts w:ascii="Times New Roman" w:eastAsia="宋体" w:hAnsi="Times New Roman" w:cs="Times New Roman"/>
          <w:sz w:val="24"/>
          <w:szCs w:val="24"/>
        </w:rPr>
      </w:pPr>
      <w:r w:rsidRPr="00502A5F">
        <w:rPr>
          <w:rFonts w:ascii="Times New Roman" w:hAnsi="Times New Roman" w:cs="Times New Roman"/>
          <w:sz w:val="24"/>
          <w:szCs w:val="24"/>
        </w:rPr>
        <w:t xml:space="preserve">Supplementary Table 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 w:rsidRPr="00502A5F">
        <w:rPr>
          <w:rFonts w:hint="eastAsia"/>
        </w:rPr>
        <w:t xml:space="preserve"> </w:t>
      </w:r>
      <w:r w:rsidRPr="00FE1781">
        <w:rPr>
          <w:rFonts w:ascii="Times New Roman" w:eastAsia="宋体" w:hAnsi="Times New Roman" w:cs="Times New Roman" w:hint="eastAsia"/>
          <w:sz w:val="24"/>
          <w:szCs w:val="24"/>
        </w:rPr>
        <w:t xml:space="preserve">Threshold effect analysis of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SHR </w:t>
      </w:r>
      <w:r w:rsidRPr="00FE1781">
        <w:rPr>
          <w:rFonts w:ascii="Times New Roman" w:eastAsia="宋体" w:hAnsi="Times New Roman" w:cs="Times New Roman" w:hint="eastAsia"/>
          <w:sz w:val="24"/>
          <w:szCs w:val="24"/>
        </w:rPr>
        <w:t xml:space="preserve">index on </w:t>
      </w:r>
      <w:r>
        <w:rPr>
          <w:rFonts w:ascii="Times New Roman" w:eastAsia="宋体" w:hAnsi="Times New Roman" w:cs="Times New Roman" w:hint="eastAsia"/>
          <w:sz w:val="24"/>
          <w:szCs w:val="24"/>
        </w:rPr>
        <w:t>180</w:t>
      </w:r>
      <w:r w:rsidRPr="00FE1781">
        <w:rPr>
          <w:rFonts w:ascii="Times New Roman" w:eastAsia="宋体" w:hAnsi="Times New Roman" w:cs="Times New Roman" w:hint="eastAsia"/>
          <w:sz w:val="24"/>
          <w:szCs w:val="24"/>
        </w:rPr>
        <w:t>-day all-cause mortality in AF patients</w:t>
      </w:r>
    </w:p>
    <w:p w14:paraId="156AC421" w14:textId="77777777" w:rsidR="00164552" w:rsidRDefault="00164552"/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3765"/>
      </w:tblGrid>
      <w:tr w:rsidR="00093B85" w14:paraId="51590EA4" w14:textId="77777777" w:rsidTr="00387679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4D335A6" w14:textId="77777777" w:rsidR="00093B85" w:rsidRDefault="00093B85" w:rsidP="00387679">
            <w:pPr>
              <w:rPr>
                <w:rFonts w:hint="eastAsia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14:paraId="35BDE724" w14:textId="77777777" w:rsidR="00093B85" w:rsidRPr="00895ED0" w:rsidRDefault="00093B85" w:rsidP="00387679">
            <w:pPr>
              <w:rPr>
                <w:rFonts w:ascii="Times New Roman" w:hAnsi="Times New Roman" w:cs="Times New Roman"/>
                <w:b/>
                <w:bCs/>
              </w:rPr>
            </w:pPr>
            <w:r w:rsidRPr="00895ED0">
              <w:rPr>
                <w:rFonts w:ascii="Times New Roman" w:hAnsi="Times New Roman" w:cs="Times New Roman"/>
                <w:b/>
                <w:bCs/>
              </w:rPr>
              <w:t>HR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895ED0">
              <w:rPr>
                <w:rFonts w:ascii="Times New Roman" w:hAnsi="Times New Roman" w:cs="Times New Roman"/>
                <w:b/>
                <w:bCs/>
              </w:rPr>
              <w:t>(95% CI), P-value</w:t>
            </w:r>
          </w:p>
        </w:tc>
      </w:tr>
      <w:tr w:rsidR="00093B85" w14:paraId="75D99B61" w14:textId="77777777" w:rsidTr="00387679">
        <w:tc>
          <w:tcPr>
            <w:tcW w:w="4531" w:type="dxa"/>
            <w:tcBorders>
              <w:top w:val="single" w:sz="4" w:space="0" w:color="auto"/>
            </w:tcBorders>
          </w:tcPr>
          <w:p w14:paraId="60939D1E" w14:textId="51393340" w:rsidR="00093B85" w:rsidRPr="00895ED0" w:rsidRDefault="00093B85" w:rsidP="00387679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180</w:t>
            </w:r>
            <w:r w:rsidRPr="00895ED0">
              <w:rPr>
                <w:rFonts w:hint="eastAsia"/>
                <w:b/>
                <w:bCs/>
              </w:rPr>
              <w:t>-day mortality</w:t>
            </w:r>
          </w:p>
        </w:tc>
        <w:tc>
          <w:tcPr>
            <w:tcW w:w="3765" w:type="dxa"/>
            <w:tcBorders>
              <w:top w:val="single" w:sz="4" w:space="0" w:color="auto"/>
            </w:tcBorders>
          </w:tcPr>
          <w:p w14:paraId="19FF6530" w14:textId="77777777" w:rsidR="00093B85" w:rsidRDefault="00093B85" w:rsidP="00387679">
            <w:pPr>
              <w:rPr>
                <w:rFonts w:hint="eastAsia"/>
              </w:rPr>
            </w:pPr>
          </w:p>
        </w:tc>
      </w:tr>
      <w:tr w:rsidR="00093B85" w14:paraId="192FB7D9" w14:textId="77777777" w:rsidTr="00387679">
        <w:tc>
          <w:tcPr>
            <w:tcW w:w="4531" w:type="dxa"/>
          </w:tcPr>
          <w:p w14:paraId="382ADA3D" w14:textId="77777777" w:rsidR="00093B85" w:rsidRDefault="00093B85" w:rsidP="00387679">
            <w:pPr>
              <w:rPr>
                <w:rFonts w:hint="eastAsia"/>
              </w:rPr>
            </w:pPr>
            <w:r w:rsidRPr="00895ED0">
              <w:rPr>
                <w:rFonts w:hint="eastAsia"/>
              </w:rPr>
              <w:t>Fitting by the standard linear regression</w:t>
            </w:r>
          </w:p>
        </w:tc>
        <w:tc>
          <w:tcPr>
            <w:tcW w:w="3765" w:type="dxa"/>
          </w:tcPr>
          <w:p w14:paraId="5F0335B1" w14:textId="427D2865" w:rsidR="00093B85" w:rsidRDefault="00093B85" w:rsidP="00387679">
            <w:pPr>
              <w:rPr>
                <w:rFonts w:hint="eastAsia"/>
              </w:rPr>
            </w:pPr>
            <w:r w:rsidRPr="00093B85">
              <w:rPr>
                <w:rFonts w:hint="eastAsia"/>
              </w:rPr>
              <w:t>1.459(1.18-1.804)</w:t>
            </w:r>
            <w:r>
              <w:rPr>
                <w:rFonts w:hint="eastAsia"/>
              </w:rPr>
              <w:t xml:space="preserve"> &lt;</w:t>
            </w:r>
            <w:r w:rsidRPr="00A1760C">
              <w:rPr>
                <w:rFonts w:hint="eastAsia"/>
              </w:rPr>
              <w:t>0</w:t>
            </w:r>
            <w:r>
              <w:rPr>
                <w:rFonts w:hint="eastAsia"/>
              </w:rPr>
              <w:t>.001</w:t>
            </w:r>
          </w:p>
        </w:tc>
      </w:tr>
      <w:tr w:rsidR="00093B85" w14:paraId="71FE6EBD" w14:textId="77777777" w:rsidTr="00387679">
        <w:tc>
          <w:tcPr>
            <w:tcW w:w="4531" w:type="dxa"/>
          </w:tcPr>
          <w:p w14:paraId="56ACAC90" w14:textId="77777777" w:rsidR="00093B85" w:rsidRDefault="00093B85" w:rsidP="00387679">
            <w:pPr>
              <w:rPr>
                <w:rFonts w:hint="eastAsia"/>
              </w:rPr>
            </w:pPr>
            <w:r w:rsidRPr="00A1760C">
              <w:rPr>
                <w:rFonts w:hint="eastAsia"/>
              </w:rPr>
              <w:t>Fitting model by two-piecewise linear regression</w:t>
            </w:r>
          </w:p>
        </w:tc>
        <w:tc>
          <w:tcPr>
            <w:tcW w:w="3765" w:type="dxa"/>
          </w:tcPr>
          <w:p w14:paraId="3964FB03" w14:textId="77777777" w:rsidR="00093B85" w:rsidRDefault="00093B85" w:rsidP="00387679">
            <w:pPr>
              <w:rPr>
                <w:rFonts w:hint="eastAsia"/>
              </w:rPr>
            </w:pPr>
          </w:p>
        </w:tc>
      </w:tr>
      <w:tr w:rsidR="00093B85" w14:paraId="69B0334D" w14:textId="77777777" w:rsidTr="00387679">
        <w:tc>
          <w:tcPr>
            <w:tcW w:w="4531" w:type="dxa"/>
          </w:tcPr>
          <w:p w14:paraId="48EB41E5" w14:textId="77777777" w:rsidR="00093B85" w:rsidRDefault="00093B85" w:rsidP="00387679">
            <w:pPr>
              <w:rPr>
                <w:rFonts w:hint="eastAsia"/>
              </w:rPr>
            </w:pPr>
            <w:r w:rsidRPr="00A1760C">
              <w:rPr>
                <w:rFonts w:hint="eastAsia"/>
              </w:rPr>
              <w:t>Inflection point</w:t>
            </w:r>
          </w:p>
        </w:tc>
        <w:tc>
          <w:tcPr>
            <w:tcW w:w="3765" w:type="dxa"/>
          </w:tcPr>
          <w:p w14:paraId="044BC423" w14:textId="77777777" w:rsidR="00093B85" w:rsidRDefault="00093B85" w:rsidP="00387679">
            <w:pPr>
              <w:rPr>
                <w:rFonts w:hint="eastAsia"/>
              </w:rPr>
            </w:pPr>
            <w:r w:rsidRPr="00502A5F">
              <w:rPr>
                <w:rFonts w:hint="eastAsia"/>
              </w:rPr>
              <w:t>0.76</w:t>
            </w:r>
          </w:p>
        </w:tc>
      </w:tr>
      <w:tr w:rsidR="00093B85" w14:paraId="0C02160B" w14:textId="77777777" w:rsidTr="00387679">
        <w:tc>
          <w:tcPr>
            <w:tcW w:w="4531" w:type="dxa"/>
          </w:tcPr>
          <w:p w14:paraId="27AD00D8" w14:textId="77777777" w:rsidR="00093B85" w:rsidRDefault="00093B85" w:rsidP="00387679">
            <w:pPr>
              <w:rPr>
                <w:rFonts w:hint="eastAsia"/>
              </w:rPr>
            </w:pPr>
            <w:r>
              <w:rPr>
                <w:rFonts w:hint="eastAsia"/>
              </w:rPr>
              <w:t>SHR&lt;0.76</w:t>
            </w:r>
          </w:p>
        </w:tc>
        <w:tc>
          <w:tcPr>
            <w:tcW w:w="3765" w:type="dxa"/>
          </w:tcPr>
          <w:p w14:paraId="33061937" w14:textId="202EDB45" w:rsidR="00093B85" w:rsidRDefault="00093B85" w:rsidP="00387679">
            <w:pPr>
              <w:rPr>
                <w:rFonts w:hint="eastAsia"/>
              </w:rPr>
            </w:pPr>
            <w:r w:rsidRPr="00093B85">
              <w:rPr>
                <w:rFonts w:hint="eastAsia"/>
              </w:rPr>
              <w:t>0.074(0.013-0.414)</w:t>
            </w:r>
            <w:r>
              <w:rPr>
                <w:rFonts w:hint="eastAsia"/>
              </w:rPr>
              <w:t xml:space="preserve"> </w:t>
            </w:r>
            <w:r w:rsidRPr="00093B85">
              <w:rPr>
                <w:rFonts w:hint="eastAsia"/>
              </w:rPr>
              <w:t>0.003</w:t>
            </w:r>
          </w:p>
        </w:tc>
      </w:tr>
      <w:tr w:rsidR="00093B85" w14:paraId="23B2EE10" w14:textId="77777777" w:rsidTr="00387679">
        <w:tc>
          <w:tcPr>
            <w:tcW w:w="4531" w:type="dxa"/>
          </w:tcPr>
          <w:p w14:paraId="47146D47" w14:textId="77777777" w:rsidR="00093B85" w:rsidRDefault="00093B85" w:rsidP="00387679">
            <w:pPr>
              <w:rPr>
                <w:rFonts w:hint="eastAsia"/>
              </w:rPr>
            </w:pPr>
            <w:r>
              <w:rPr>
                <w:rFonts w:hint="eastAsia"/>
              </w:rPr>
              <w:t>SHR≥0.76</w:t>
            </w:r>
          </w:p>
        </w:tc>
        <w:tc>
          <w:tcPr>
            <w:tcW w:w="3765" w:type="dxa"/>
          </w:tcPr>
          <w:p w14:paraId="75B108FE" w14:textId="7CF611B5" w:rsidR="00093B85" w:rsidRDefault="00093B85" w:rsidP="00387679">
            <w:pPr>
              <w:rPr>
                <w:rFonts w:hint="eastAsia"/>
              </w:rPr>
            </w:pPr>
            <w:r w:rsidRPr="00093B85">
              <w:rPr>
                <w:rFonts w:hint="eastAsia"/>
              </w:rPr>
              <w:t>1.596(1.306-1.949)</w:t>
            </w:r>
            <w:r>
              <w:rPr>
                <w:rFonts w:hint="eastAsia"/>
              </w:rPr>
              <w:t xml:space="preserve"> &lt;</w:t>
            </w:r>
            <w:r w:rsidRPr="00A1760C">
              <w:rPr>
                <w:rFonts w:hint="eastAsia"/>
              </w:rPr>
              <w:t>0</w:t>
            </w:r>
            <w:r>
              <w:rPr>
                <w:rFonts w:hint="eastAsia"/>
              </w:rPr>
              <w:t>.001</w:t>
            </w:r>
          </w:p>
        </w:tc>
      </w:tr>
      <w:tr w:rsidR="00093B85" w14:paraId="14E9D9CD" w14:textId="77777777" w:rsidTr="00387679">
        <w:tc>
          <w:tcPr>
            <w:tcW w:w="4531" w:type="dxa"/>
          </w:tcPr>
          <w:p w14:paraId="2263A3F8" w14:textId="77777777" w:rsidR="00093B85" w:rsidRDefault="00093B85" w:rsidP="00387679">
            <w:pPr>
              <w:rPr>
                <w:rFonts w:hint="eastAsia"/>
              </w:rPr>
            </w:pPr>
            <w:r w:rsidRPr="00A1760C">
              <w:rPr>
                <w:rFonts w:hint="eastAsia"/>
              </w:rPr>
              <w:t>P for Log-likelihood ratio</w:t>
            </w:r>
          </w:p>
        </w:tc>
        <w:tc>
          <w:tcPr>
            <w:tcW w:w="3765" w:type="dxa"/>
          </w:tcPr>
          <w:p w14:paraId="639637DC" w14:textId="64C8BD32" w:rsidR="00093B85" w:rsidRDefault="00093B85" w:rsidP="00387679">
            <w:pPr>
              <w:rPr>
                <w:rFonts w:hint="eastAsia"/>
              </w:rPr>
            </w:pPr>
            <w:r>
              <w:rPr>
                <w:rFonts w:hint="eastAsia"/>
              </w:rPr>
              <w:t>0.00</w:t>
            </w:r>
            <w:r>
              <w:rPr>
                <w:rFonts w:hint="eastAsia"/>
              </w:rPr>
              <w:t>3</w:t>
            </w:r>
          </w:p>
        </w:tc>
      </w:tr>
    </w:tbl>
    <w:p w14:paraId="1223DC9D" w14:textId="77777777" w:rsidR="00093B85" w:rsidRPr="00093B85" w:rsidRDefault="00093B85">
      <w:pPr>
        <w:rPr>
          <w:rFonts w:hint="eastAsia"/>
        </w:rPr>
      </w:pPr>
    </w:p>
    <w:sectPr w:rsidR="00093B85" w:rsidRPr="00093B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85"/>
    <w:rsid w:val="00093B85"/>
    <w:rsid w:val="00164552"/>
    <w:rsid w:val="007F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6FA08"/>
  <w15:chartTrackingRefBased/>
  <w15:docId w15:val="{0AD7ECE1-C016-42AE-B837-8143D4096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B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3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思源 程</dc:creator>
  <cp:keywords/>
  <dc:description/>
  <cp:lastModifiedBy>思源 程</cp:lastModifiedBy>
  <cp:revision>1</cp:revision>
  <dcterms:created xsi:type="dcterms:W3CDTF">2024-08-13T07:25:00Z</dcterms:created>
  <dcterms:modified xsi:type="dcterms:W3CDTF">2024-08-13T07:30:00Z</dcterms:modified>
</cp:coreProperties>
</file>