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BE78F">
      <w:pPr>
        <w:spacing w:line="480" w:lineRule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Table S1. Conditional independence test for the pathways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9"/>
        <w:gridCol w:w="2860"/>
        <w:gridCol w:w="2803"/>
      </w:tblGrid>
      <w:tr w14:paraId="46ED1D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tcBorders>
              <w:bottom w:val="single" w:color="auto" w:sz="4" w:space="0"/>
            </w:tcBorders>
          </w:tcPr>
          <w:p w14:paraId="539C2446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 xml:space="preserve">From </w:t>
            </w:r>
          </w:p>
        </w:tc>
        <w:tc>
          <w:tcPr>
            <w:tcW w:w="4725" w:type="dxa"/>
            <w:tcBorders>
              <w:bottom w:val="single" w:color="auto" w:sz="4" w:space="0"/>
            </w:tcBorders>
          </w:tcPr>
          <w:p w14:paraId="415AE4D5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 xml:space="preserve">To </w:t>
            </w:r>
          </w:p>
        </w:tc>
        <w:tc>
          <w:tcPr>
            <w:tcW w:w="4725" w:type="dxa"/>
            <w:tcBorders>
              <w:bottom w:val="single" w:color="auto" w:sz="4" w:space="0"/>
            </w:tcBorders>
          </w:tcPr>
          <w:p w14:paraId="1D6FA0D2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i/>
                <w:iCs/>
                <w:sz w:val="24"/>
                <w:szCs w:val="24"/>
                <w:vertAlign w:val="baseline"/>
                <w:lang w:val="en-US" w:eastAsia="zh-CN"/>
                <w14:ligatures w14:val="none"/>
              </w:rPr>
              <w:t>P</w:t>
            </w: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 xml:space="preserve"> value</w:t>
            </w:r>
          </w:p>
        </w:tc>
      </w:tr>
      <w:tr w14:paraId="43C53D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970CE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F8A8D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LDL</w:t>
            </w:r>
          </w:p>
        </w:tc>
        <w:tc>
          <w:tcPr>
            <w:tcW w:w="4725" w:type="dxa"/>
            <w:tcBorders>
              <w:top w:val="single" w:color="auto" w:sz="4" w:space="0"/>
            </w:tcBorders>
          </w:tcPr>
          <w:p w14:paraId="47AAF287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004AB0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 w14:paraId="3D93DC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52761C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LDL</w:t>
            </w:r>
          </w:p>
        </w:tc>
        <w:tc>
          <w:tcPr>
            <w:tcW w:w="4725" w:type="dxa"/>
          </w:tcPr>
          <w:p w14:paraId="19D8C3A0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757C7D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 w14:paraId="0187E0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Salt intake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27607E2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LDL</w:t>
            </w:r>
          </w:p>
        </w:tc>
        <w:tc>
          <w:tcPr>
            <w:tcW w:w="4725" w:type="dxa"/>
          </w:tcPr>
          <w:p w14:paraId="55ED3C33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69A44B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 w14:paraId="6945B5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LDL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76C821F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TC</w:t>
            </w:r>
          </w:p>
        </w:tc>
        <w:tc>
          <w:tcPr>
            <w:tcW w:w="4725" w:type="dxa"/>
          </w:tcPr>
          <w:p w14:paraId="7AD16739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25CCDC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B7DEE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781D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TC</w:t>
            </w:r>
          </w:p>
        </w:tc>
        <w:tc>
          <w:tcPr>
            <w:tcW w:w="0" w:type="auto"/>
          </w:tcPr>
          <w:p w14:paraId="15DA7F46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01948A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76264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19B3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NonHDL</w:t>
            </w:r>
          </w:p>
        </w:tc>
        <w:tc>
          <w:tcPr>
            <w:tcW w:w="0" w:type="auto"/>
          </w:tcPr>
          <w:p w14:paraId="38C6F622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572904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74C44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LDL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592A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NonHDL</w:t>
            </w:r>
          </w:p>
        </w:tc>
        <w:tc>
          <w:tcPr>
            <w:tcW w:w="0" w:type="auto"/>
          </w:tcPr>
          <w:p w14:paraId="0E3C9F94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37568A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30FFD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LDL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DAF6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FBG</w:t>
            </w:r>
          </w:p>
        </w:tc>
        <w:tc>
          <w:tcPr>
            <w:tcW w:w="0" w:type="auto"/>
          </w:tcPr>
          <w:p w14:paraId="4E516647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01EDC0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3E691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NonHDL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CA2C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FBG</w:t>
            </w:r>
          </w:p>
        </w:tc>
        <w:tc>
          <w:tcPr>
            <w:tcW w:w="0" w:type="auto"/>
          </w:tcPr>
          <w:p w14:paraId="1758A6F8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6E03D8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02B5D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FBG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B8CE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TG</w:t>
            </w:r>
          </w:p>
        </w:tc>
        <w:tc>
          <w:tcPr>
            <w:tcW w:w="0" w:type="auto"/>
          </w:tcPr>
          <w:p w14:paraId="7CCE398F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222AD2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3C86E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7A8F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TG</w:t>
            </w:r>
          </w:p>
        </w:tc>
        <w:tc>
          <w:tcPr>
            <w:tcW w:w="0" w:type="auto"/>
          </w:tcPr>
          <w:p w14:paraId="09DDCD41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1C461D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7F72F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FBG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8409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TyG index</w:t>
            </w:r>
          </w:p>
        </w:tc>
        <w:tc>
          <w:tcPr>
            <w:tcW w:w="0" w:type="auto"/>
          </w:tcPr>
          <w:p w14:paraId="5378AB9A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288572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D8DF9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D725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TyG index</w:t>
            </w:r>
          </w:p>
        </w:tc>
        <w:tc>
          <w:tcPr>
            <w:tcW w:w="0" w:type="auto"/>
          </w:tcPr>
          <w:p w14:paraId="7959D8FA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7ED3D9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3CC62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NonHDL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E25E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TyG index</w:t>
            </w:r>
          </w:p>
        </w:tc>
        <w:tc>
          <w:tcPr>
            <w:tcW w:w="0" w:type="auto"/>
          </w:tcPr>
          <w:p w14:paraId="58744914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509876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6C38C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TyG index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D22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BMI</w:t>
            </w:r>
          </w:p>
        </w:tc>
        <w:tc>
          <w:tcPr>
            <w:tcW w:w="0" w:type="auto"/>
          </w:tcPr>
          <w:p w14:paraId="126CAD50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1BD5C3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A9A31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BMI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EBEF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SBP</w:t>
            </w:r>
          </w:p>
        </w:tc>
        <w:tc>
          <w:tcPr>
            <w:tcW w:w="0" w:type="auto"/>
          </w:tcPr>
          <w:p w14:paraId="7C908F10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341C3F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7F5D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TyG index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AB6E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SBP</w:t>
            </w:r>
          </w:p>
        </w:tc>
        <w:tc>
          <w:tcPr>
            <w:tcW w:w="0" w:type="auto"/>
          </w:tcPr>
          <w:p w14:paraId="4FA04DCD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21E123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9F235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BMI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8FE9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hsCRP</w:t>
            </w:r>
          </w:p>
        </w:tc>
        <w:tc>
          <w:tcPr>
            <w:tcW w:w="0" w:type="auto"/>
          </w:tcPr>
          <w:p w14:paraId="2F808B7E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7AC0D7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E810FC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TyG index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4D11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hsCRP</w:t>
            </w:r>
          </w:p>
        </w:tc>
        <w:tc>
          <w:tcPr>
            <w:tcW w:w="0" w:type="auto"/>
          </w:tcPr>
          <w:p w14:paraId="4068DDFB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2A2254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E19B7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SBP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337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eGFR</w:t>
            </w:r>
          </w:p>
        </w:tc>
        <w:tc>
          <w:tcPr>
            <w:tcW w:w="0" w:type="auto"/>
          </w:tcPr>
          <w:p w14:paraId="285FEF2E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7ABB26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524A8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hsCRP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0E20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eGFR</w:t>
            </w:r>
          </w:p>
        </w:tc>
        <w:tc>
          <w:tcPr>
            <w:tcW w:w="0" w:type="auto"/>
          </w:tcPr>
          <w:p w14:paraId="7E342EA8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4FF50B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4B3B08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TyG index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525A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eGFR</w:t>
            </w:r>
          </w:p>
        </w:tc>
        <w:tc>
          <w:tcPr>
            <w:tcW w:w="0" w:type="auto"/>
          </w:tcPr>
          <w:p w14:paraId="7D874F80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635F30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B7590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SBP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6E7B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CVD</w:t>
            </w:r>
          </w:p>
        </w:tc>
        <w:tc>
          <w:tcPr>
            <w:tcW w:w="0" w:type="auto"/>
          </w:tcPr>
          <w:p w14:paraId="06C15357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021DA8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6AA1B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TyG index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EED2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CVD</w:t>
            </w:r>
          </w:p>
        </w:tc>
        <w:tc>
          <w:tcPr>
            <w:tcW w:w="0" w:type="auto"/>
          </w:tcPr>
          <w:p w14:paraId="740D2494">
            <w:pPr>
              <w:spacing w:line="480" w:lineRule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  <w:tr w14:paraId="51420F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54B3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eGFR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B0B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CVD</w:t>
            </w:r>
          </w:p>
        </w:tc>
        <w:tc>
          <w:tcPr>
            <w:tcW w:w="0" w:type="auto"/>
          </w:tcPr>
          <w:p w14:paraId="3E8364B7">
            <w:pP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&lt;0.0001</w:t>
            </w:r>
          </w:p>
        </w:tc>
      </w:tr>
    </w:tbl>
    <w:p w14:paraId="0C68505A">
      <w:pPr>
        <w:spacing w:line="480" w:lineRule="auto"/>
        <w:rPr>
          <w:rFonts w:hint="default" w:ascii="Times New Roman" w:hAnsi="Times New Roman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Abbreviations: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BMI, body mass index; CVD, cardiovascular disease; FBG, fasting blood glucose; 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eGFR, estimated glomerular filtration rate; LDL, low density lipoprotein;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non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HDL,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non-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high density lipoprotein; hs-CRP, high-sensitivity C-reactive protein;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SBP, systolic blood pressure; TC, total cholesterol; TG, triglyceride; 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TyG index, triglyceride-glucose index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</w:p>
    <w:p w14:paraId="72F35803">
      <w:pPr>
        <w:spacing w:line="48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2. The conditional probabilities of elevated TyG index through different pathways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2"/>
        <w:gridCol w:w="2290"/>
      </w:tblGrid>
      <w:tr w14:paraId="0BB3F3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tcBorders>
              <w:bottom w:val="single" w:color="auto" w:sz="4" w:space="0"/>
            </w:tcBorders>
          </w:tcPr>
          <w:p w14:paraId="515923DA">
            <w:pPr>
              <w:spacing w:line="48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Pathways to TyG index</w:t>
            </w:r>
          </w:p>
        </w:tc>
        <w:tc>
          <w:tcPr>
            <w:tcW w:w="2290" w:type="dxa"/>
            <w:tcBorders>
              <w:bottom w:val="single" w:color="auto" w:sz="4" w:space="0"/>
            </w:tcBorders>
          </w:tcPr>
          <w:p w14:paraId="27891614">
            <w:pPr>
              <w:spacing w:line="48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  <w14:ligatures w14:val="none"/>
              </w:rPr>
              <w:t>Condition probability</w:t>
            </w:r>
          </w:p>
        </w:tc>
      </w:tr>
      <w:tr w14:paraId="3A301E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FBBF8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DRINK→LDL→TC→NONHDL→FBG→TG→TyG</w:t>
            </w:r>
          </w:p>
        </w:tc>
        <w:tc>
          <w:tcPr>
            <w:tcW w:w="229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EDA7C76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99.9</w:t>
            </w:r>
          </w:p>
        </w:tc>
      </w:tr>
      <w:tr w14:paraId="0A8564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52C9CC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DRINK→LDL→NONHDL→FBG→TG→TyG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5988EE4D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99.9</w:t>
            </w:r>
          </w:p>
        </w:tc>
      </w:tr>
      <w:tr w14:paraId="5EFED0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03B72B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DRINK→TC→NONHDL→FBG→TG→TyG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71C3A9BC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99.9</w:t>
            </w:r>
          </w:p>
        </w:tc>
      </w:tr>
      <w:tr w14:paraId="68663E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4332BB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SALT→LDL→FBG→TG→TyG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76E84782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99.9</w:t>
            </w:r>
          </w:p>
        </w:tc>
      </w:tr>
      <w:tr w14:paraId="07512A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22D914E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SALT→LDL→TC→NONHDL→FBG→TG→TyG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5619E65E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99.9</w:t>
            </w:r>
          </w:p>
        </w:tc>
      </w:tr>
      <w:tr w14:paraId="27D2CA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345D8A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SALT→LDL→NONHDL→FBG→TG→TyG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07AEE96D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99.9</w:t>
            </w:r>
          </w:p>
        </w:tc>
      </w:tr>
      <w:tr w14:paraId="75894E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53E180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SMOKE→LDL→FBG→TG→TyG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27F65BF2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99.9</w:t>
            </w:r>
          </w:p>
        </w:tc>
      </w:tr>
      <w:tr w14:paraId="2B7E9C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56B2E1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SMOKE→LDL→TC→NONHDL→FBG→TG→TyG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546FD7DC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99.9</w:t>
            </w:r>
          </w:p>
        </w:tc>
      </w:tr>
      <w:tr w14:paraId="45E79C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22C6DC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SMOKE→LDL→NONHDL→FBG→TG→TyG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3212A99C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99.9</w:t>
            </w:r>
          </w:p>
        </w:tc>
      </w:tr>
      <w:tr w14:paraId="0ECE66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0DE3F9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DRINK→LDL→FBG→TG→TyG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79F24ABD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99.8</w:t>
            </w:r>
          </w:p>
        </w:tc>
      </w:tr>
      <w:tr w14:paraId="3C3008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056D94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SMOKE→TG→TyG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5322A3AA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93.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8</w:t>
            </w:r>
          </w:p>
        </w:tc>
      </w:tr>
      <w:tr w14:paraId="50B74C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784E51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SMOKE→LDL→TC→NONHDL→FBG→TyG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695878B7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5</w:t>
            </w:r>
          </w:p>
        </w:tc>
      </w:tr>
      <w:tr w14:paraId="7E88C5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06371A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SMOKE→LDL→NONHDL→FBG→TyG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55CF39E1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5</w:t>
            </w:r>
          </w:p>
        </w:tc>
      </w:tr>
      <w:tr w14:paraId="718AA4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10D4E1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SMOKE→LDL→FBG→TyG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71365062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3.0</w:t>
            </w:r>
          </w:p>
        </w:tc>
      </w:tr>
      <w:tr w14:paraId="6F3BDA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777DC0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DRINK→LDL→TC→NONHDL→FBG→TyG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7920A2A9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</w:t>
            </w:r>
          </w:p>
        </w:tc>
      </w:tr>
      <w:tr w14:paraId="0E8EC0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5CC510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DRINK→LDL→NONHDL→FBG→TyG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0D3F8FA0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</w:t>
            </w:r>
          </w:p>
        </w:tc>
      </w:tr>
      <w:tr w14:paraId="436190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65D95B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DRINK→TC→NONHDL→FBG→TyG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49469D64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</w:t>
            </w:r>
          </w:p>
        </w:tc>
      </w:tr>
      <w:tr w14:paraId="52C66B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44B4D0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SALT→LDL→TC→NONHDL→FBG→TyG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613CCD37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</w:t>
            </w:r>
          </w:p>
        </w:tc>
      </w:tr>
      <w:tr w14:paraId="28D5E7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65A0DE0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SALT→LDL→NONHDL→FBG→TyG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1094E825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</w:t>
            </w:r>
          </w:p>
        </w:tc>
      </w:tr>
      <w:tr w14:paraId="14B80D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7B2F5A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DRINK→LDL→FBG→TyG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138696FC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.1</w:t>
            </w:r>
          </w:p>
        </w:tc>
      </w:tr>
      <w:tr w14:paraId="69D87B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297DC9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SALT→LDL→FBG→TyG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4ADF640E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2.0</w:t>
            </w:r>
          </w:p>
        </w:tc>
      </w:tr>
      <w:tr w14:paraId="5F70B4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5CF66C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SMOKE→LDL→TC→NONHDL→TyG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0D93F5C8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42.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8</w:t>
            </w:r>
          </w:p>
        </w:tc>
      </w:tr>
      <w:tr w14:paraId="222E05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49558E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SMOKE→LDL→NONHDL→TyG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0FEA3BC3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42.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8</w:t>
            </w:r>
          </w:p>
        </w:tc>
      </w:tr>
      <w:tr w14:paraId="5588AD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0E0D4CB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DRINK→LDL→TC→NONHDL→TyG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7A1C8B05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40.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7</w:t>
            </w:r>
          </w:p>
        </w:tc>
      </w:tr>
      <w:tr w14:paraId="39B90B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shd w:val="clear" w:color="auto" w:fill="auto"/>
            <w:vAlign w:val="center"/>
          </w:tcPr>
          <w:p w14:paraId="2CFB70D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DRINK→LDL→NONHDL→TyG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794B7B8C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40.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7</w:t>
            </w:r>
          </w:p>
        </w:tc>
      </w:tr>
      <w:tr w14:paraId="6A4D8A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49BBF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SALT→LDL→TC→NONHDL→TyG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F9DA4C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40.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7</w:t>
            </w:r>
          </w:p>
        </w:tc>
      </w:tr>
      <w:tr w14:paraId="1A275E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938BE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SALT→LDL→NONHDL→TyG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0B31C5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40.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7</w:t>
            </w:r>
          </w:p>
        </w:tc>
      </w:tr>
      <w:tr w14:paraId="4B1107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AB1287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DRINK→TC→NONHDL→TyG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8C7E34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39.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4</w:t>
            </w:r>
          </w:p>
        </w:tc>
      </w:tr>
    </w:tbl>
    <w:p w14:paraId="168BB105">
      <w:pPr>
        <w:spacing w:line="480" w:lineRule="auto"/>
        <w:rPr>
          <w:rFonts w:hint="default" w:ascii="Times New Roman" w:hAnsi="Times New Roman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Abbreviations: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FBG, fasting blood glucose; 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LDL, low density lipoprotein;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non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HDL,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non-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high density lipoprotein;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TC, total cholesterol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TG, triglyceride; 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TyG index, triglyceride-glucose index</w:t>
      </w:r>
    </w:p>
    <w:p w14:paraId="33270DA1">
      <w:pPr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Table S3. The conditional probabilities of cardiovascular disease through different pathways</w:t>
      </w:r>
    </w:p>
    <w:tbl>
      <w:tblPr>
        <w:tblStyle w:val="4"/>
        <w:tblW w:w="9936" w:type="dxa"/>
        <w:tblInd w:w="-65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6"/>
        <w:gridCol w:w="365"/>
        <w:gridCol w:w="1065"/>
      </w:tblGrid>
      <w:tr w14:paraId="52751E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0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D93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Pathways to cardiovascular disease</w:t>
            </w:r>
          </w:p>
        </w:tc>
        <w:tc>
          <w:tcPr>
            <w:tcW w:w="1430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DD90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Condition probability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%</w:t>
            </w:r>
          </w:p>
        </w:tc>
      </w:tr>
      <w:tr w14:paraId="351967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CE8C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DRINK→LDL→FBG→TyG→SBP→EGFR→CVD</w:t>
            </w:r>
          </w:p>
        </w:tc>
        <w:tc>
          <w:tcPr>
            <w:tcW w:w="106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12785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3FB1E1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EE7E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9A08D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6278C0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18F0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3766C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B1A79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DB19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E1750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7D7C5F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25E4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0E95B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A9127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704B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054C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63E88E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BC1E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961B6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178002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0DEE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A771E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78C294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E372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68A62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2B4328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8BD6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5E575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C628E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91BB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48F44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32FEA7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89F5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0F7B5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5D293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35CD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6AE1A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C08E6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81B5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3C69C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094C54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4D82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BFFC8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224E7F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096D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0EC0D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90C72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5128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D3541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3604E7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8968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D4AC6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FA67A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F899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826E3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1F4770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F389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459FE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90043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93C1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7DC50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70C1BB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6664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60E79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37C3B9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B3A0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13EBF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6D485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7434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5CA53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ADE78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1D7D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69901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3B34E1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EB75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31270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25766C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4C2B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96A53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04188E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5E4F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SMOKE→TG→TyG→SBP→EGFR→CVD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27838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4E9700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701E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8383B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611611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D1B5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5DF34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06A100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CEB0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93ED1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010A68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EDD5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3C524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3EF8C2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8EB1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67784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012039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B092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08F0A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62C27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3DAD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D9DE9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7C9396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265E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C60F9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4470D3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F4A1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E7F28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358D01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E830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ABCEF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4FBB87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BC78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C55C1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724369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59A8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D37B2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3681F9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3D0A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984DD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1C34EE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A5A1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31E8C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B019B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9812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36A2F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6ADD1E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B67C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8EE16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05DDD4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1C0D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EBFC8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25EFBD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29F9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589FD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2AF648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0589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0C69B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3BAFD2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046D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D0409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78344A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B493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94F0E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736BAB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2E30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E4FC9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6FB5DC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C8B3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B44F1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6F19B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27AC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752D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5F6BA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D2F4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533DD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4F7EA3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93F6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6E557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57FBEF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C765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439E4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2E361C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5014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SMOKE→TG→TyG→BMI→SBP→EGFR→CVD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F3432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</w:tr>
      <w:tr w14:paraId="471C87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ED4F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173E5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6531E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521A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1E264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0F93F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FFB6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CB8F1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2ADE0D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A64D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0BAF2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41EE13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464E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651AC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4593A5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A8C7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3C4F2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71CA4E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BFF9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70D02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6709B3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18AD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618C9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44E56F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CB0F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F4DEC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078B78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6D70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D97EE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7E4759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66E4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CE10F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47FBB8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6744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06F9C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42680D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D1D5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E31DC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22F754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3E97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6B7EA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04F3E6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CCDE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7FAF8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676097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CB2F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DEC9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19FBD8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114C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BA03F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8DCB2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CCB7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B9C29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1FCBC5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1854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6A552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7BB5BE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4643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DF61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4B12BE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38E3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04BE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6D2140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4453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74FB4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372C4C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E458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F724B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7414D5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4DC0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CAA80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484DDB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1E43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AF89E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72AA83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5802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09FE9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3F84CC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26AC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2BB5B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2CC0B5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6DEB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SMOKE→TG→TyG→SBP→CVD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5EF85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159A0F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6451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EBD8F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731D36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B71A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557CF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67ECCD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595A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87532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07E19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43BC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AAA6A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39600F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6B85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3B914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3149E1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91A7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C2ED7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F7E83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9B0C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CFBFF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03FA13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F24D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6870C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3004DE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33C9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59B0E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190A1B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B925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267A5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1DD48A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7C26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C2C95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3E1BD9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FC54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63818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0E3508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90F0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67A2E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7CA68D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C3A5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C07B5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30A086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0BDF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D3F32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AECE4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6E1D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82282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11A58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202A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C443E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7043C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034A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98DFA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A24EB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9957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2E914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678867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FF0E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4CA68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40EDE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7718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DD6BF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02B361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3A22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91F94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1D2290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EE33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16375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93208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651B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A36DE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798CA5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3CA7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F0964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396F8C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5BB1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A66DD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658C14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B10E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8BB1D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1D1650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CCF6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SMOKE→TG→TyG→BMI→SBP→CVD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13BD4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</w:t>
            </w:r>
          </w:p>
        </w:tc>
      </w:tr>
      <w:tr w14:paraId="538C81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AB1A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50A3B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47ADC0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C254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7D59A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02EEDD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C398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6370F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18CC2E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A76F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23076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79222A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43FF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20D9D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19A854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3EFC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E5525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1B5E8D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1141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1641B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255CD3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0DFD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E47AB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712E53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5A7B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9DCA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695E2A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0F46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1F7AA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0483B1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E219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41ED1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69209C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6FFB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91FA0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1CD9DC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1608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189AA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690C34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563C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D1B88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58CF00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E0AA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6B555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318A53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22D4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78788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163FC9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B11C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B0268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1668B1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645A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BA570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2F4634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F7D5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E0869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2B9A6E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6A48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1A215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2D9F66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40C4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2A0E8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4531D1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B0D8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0BB21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2427AD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0F12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447D6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7BCEA1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1B8A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022F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5C052E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E2AE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DCB82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4B278C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CE02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589EE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34D1F7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49A8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4010F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0674B3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98BC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SMOKE→TG→TyG→BMI→HSCRP→EGFR→CVD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35F6D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</w:t>
            </w:r>
          </w:p>
        </w:tc>
      </w:tr>
      <w:tr w14:paraId="2618A6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8437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2" w:colFirst="0" w:colLast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4335F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76A655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B3AA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67CD1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4FBCEC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6E24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AE504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2727FB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BEA4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FA834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3E164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C131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A31E3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4FDED8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7475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788C3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6AB854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B3BF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69909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57D06D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DB74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DB9A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2D5D54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AF6D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55927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40EDC2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3182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79F1E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18DA9C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EA0C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85E15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8BB2B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C857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22688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000711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8AD7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A6CF2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CD9C2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BAB9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A9C0C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0ABD1E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5945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B2388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7855C8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D9F3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18130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19172D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364C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5B62A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31AC4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D4EB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AC90D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7DC136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6CC9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D0A9A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1F149E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D148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BF208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5C6113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D2DC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7B354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46DBFB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DFE0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CA7E4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785C47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43AD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777E3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12292C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11DE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B5BF0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6DB93A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CE23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5C126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B142D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ABD3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9D76E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624BC1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182B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6DA1A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EA5C2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A4E9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SMOKE→TG→TyG→HSCRP→EGFR→CVD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3FD2E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17B45B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EB26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4219D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9567C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9F49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6DF48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19ACD4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1952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28321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55B97F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4BE6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4F2CA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08900D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5147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65E31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01E7C6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1FD0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F8771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5AD558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DB3C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B192D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6251B5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9369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F2047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18C021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9AC7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BFADF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2E0CF7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6B82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148C5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02F90E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5A34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FDBD8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19D617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A36A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20D91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16B1C8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834F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BF0BA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231860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AAD9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5395A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4AC644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FD37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611C9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792607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7852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7EF7D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66B48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964B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C871B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4DC1CA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46B4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81ECA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6B63BD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1EF7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172BD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6F3064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054B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D57EB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5BB4A9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D9B4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ECB26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2F1E8F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1261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9AFAA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0EF46F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6065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F748E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771B2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8CB7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97580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42FFC9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3468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F2F41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3F74BB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2702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83DD9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666DD5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741C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53DE1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tr w14:paraId="7601CB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3270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SMOKE→TG→TyG→EGFR→CVD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0814B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 </w:t>
            </w:r>
          </w:p>
        </w:tc>
      </w:tr>
      <w:bookmarkEnd w:id="0"/>
      <w:tr w14:paraId="039EB7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0795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15BB9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35A07B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B805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64D19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079DA1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6CFB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03673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0760A7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5258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27716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648E79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066E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DRINK→LDL→TC→NONHDL→FBG→TG→TyG→CVD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E3BCA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7872CF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9FE8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7621F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1196A1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96C6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0A987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6F8B7C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5B8C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DRINK→LDL→NONHDL→FBG→TG→TyG→CVD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F96CE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1C817E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01D3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6BD69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76E6FC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F52A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5A709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63BE21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88B7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DRINK→TC→NONHDL→FBG→TG→TyG→CVD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B8DD3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64D8F7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885C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B24B4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3CBB51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B6DF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BBBBA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0A0151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12BF5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D036C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6CE948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16A4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696E2D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6A16B7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125F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SALT→LDL→TC→NONHDL→FBG→TG→TyG→CVD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30D66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657FCD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63EDC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80D0F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05ED5C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C344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72798C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438420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53EE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SALT→LDL→NONHDL→FBG→TG→TyG→CVD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C6C0D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22BDDF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5B4A2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EB028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022946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054E6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0EE1D2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5FC797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3C78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D331E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379C0D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7A42C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438BD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401184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A97C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SMOKE→LDL→TC→NONHDL→FBG→TG→TyG→CVD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397D81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00DA64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3AECC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56D658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71AE9B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41758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4C7D69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021899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C412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SMOKE→LDL→NONHDL→FBG→TG→TyG→CVD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13EF7E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  <w:tr w14:paraId="17024D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1" w:type="dxa"/>
            <w:gridSpan w:val="2"/>
            <w:shd w:val="clear" w:color="auto" w:fill="auto"/>
            <w:noWrap/>
            <w:vAlign w:val="center"/>
          </w:tcPr>
          <w:p w14:paraId="2C577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SMOKE→TG→TyG→CVD</w:t>
            </w:r>
          </w:p>
        </w:tc>
        <w:tc>
          <w:tcPr>
            <w:tcW w:w="1065" w:type="dxa"/>
            <w:shd w:val="clear" w:color="auto" w:fill="auto"/>
            <w:noWrap/>
            <w:vAlign w:val="center"/>
          </w:tcPr>
          <w:p w14:paraId="2E9DB5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</w:t>
            </w:r>
          </w:p>
        </w:tc>
      </w:tr>
    </w:tbl>
    <w:p w14:paraId="0EF7B7C1">
      <w:pPr>
        <w:spacing w:line="480" w:lineRule="auto"/>
        <w:rPr>
          <w:rFonts w:hint="eastAsia" w:ascii="Times New Roman" w:hAnsi="Times New Roman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Abbreviations: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BMI, body mass index; CVD, cardiovascular disease; FBG, fasting blood glucose; 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eGFR, estimated glomerular filtration rate; LDL, low density lipoprotein;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non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HDL,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non-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high density lipoprotein; hs-CRP, high-sensitivity C-reactive protein;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SBP, systolic blood pressure; TC, total cholesterol; TG, triglyceride; 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TyG index, triglyceride-glucose index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</w:p>
    <w:p w14:paraId="38EF836E">
      <w:pPr>
        <w:spacing w:line="480" w:lineRule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object>
          <v:shape id="_x0000_i1025" o:spt="75" alt="" type="#_x0000_t75" style="height:294.6pt;width:394.2pt;" o:ole="t" filled="f" o:preferrelative="t" stroked="f" coordsize="21600,21600">
            <v:path/>
            <v:fill on="f" focussize="0,0"/>
            <v:stroke on="f"/>
            <v:imagedata r:id="rId6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5">
            <o:LockedField>false</o:LockedField>
          </o:OLEObject>
        </w:object>
      </w:r>
    </w:p>
    <w:p w14:paraId="1BE16874">
      <w:pPr>
        <w:spacing w:line="480" w:lineRule="auto"/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Figure S1. The flowchart of the study</w:t>
      </w:r>
    </w:p>
    <w:p w14:paraId="4D704B91">
      <w:pPr>
        <w:spacing w:line="480" w:lineRule="auto"/>
        <w:rPr>
          <w:rFonts w:hint="eastAsia" w:ascii="Times New Roman" w:hAnsi="Times New Roman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Abbreviations: FBG, fasting blood glucose; TG, triglyceride</w:t>
      </w:r>
    </w:p>
    <w:p w14:paraId="4B5A69FC">
      <w:pPr>
        <w:spacing w:line="480" w:lineRule="auto"/>
        <w:rPr>
          <w:rFonts w:hint="default" w:ascii="Times New Roman" w:hAnsi="Times New Roman"/>
          <w:sz w:val="24"/>
          <w:szCs w:val="24"/>
          <w:lang w:val="en-US" w:eastAsia="zh-CN"/>
        </w:rPr>
      </w:pPr>
      <w:bookmarkStart w:id="1" w:name="_GoBack"/>
      <w:r>
        <w:rPr>
          <w:rFonts w:hint="default" w:ascii="Times New Roman" w:hAnsi="Times New Roman"/>
          <w:sz w:val="24"/>
          <w:szCs w:val="24"/>
          <w:lang w:val="en-US" w:eastAsia="zh-CN"/>
        </w:rPr>
        <w:drawing>
          <wp:inline distT="0" distB="0" distL="114300" distR="114300">
            <wp:extent cx="4572000" cy="4572000"/>
            <wp:effectExtent l="0" t="0" r="0" b="0"/>
            <wp:docPr id="1" name="图片 1" descr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66070979">
      <w:pPr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Figure S2.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Determining cut-of values of TyG index with distribution and standardized log-rank statistics</w:t>
      </w:r>
    </w:p>
    <w:p w14:paraId="3A6D6B13">
      <w:pPr>
        <w:spacing w:line="48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Abbreviation: TyG index, triglyceride-glucose index</w:t>
      </w:r>
    </w:p>
    <w:p w14:paraId="5AE6CFDE">
      <w:pPr>
        <w:spacing w:line="480" w:lineRule="auto"/>
        <w:rPr>
          <w:rFonts w:hint="default" w:ascii="Times New Roman" w:hAnsi="Times New Roman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204DC1C0">
      <w:pPr>
        <w:spacing w:line="480" w:lineRule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drawing>
          <wp:inline distT="0" distB="0" distL="114300" distR="114300">
            <wp:extent cx="5273040" cy="3954780"/>
            <wp:effectExtent l="0" t="0" r="0" b="7620"/>
            <wp:docPr id="2" name="图片 2" descr="YUANSH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YUANSHI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35DD5">
      <w:pPr>
        <w:spacing w:line="480" w:lineRule="auto"/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Figure S3. The original Bayesin network through risk factors and elevated TyG index to the occurrence of CVD  </w:t>
      </w:r>
    </w:p>
    <w:p w14:paraId="08EC3E7A">
      <w:pPr>
        <w:spacing w:line="480" w:lineRule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Abbreviations: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BMI, body mass index; CVD, cardiovascular disease; DBP, diastolic blood pressure; FBG, fasting blood glucose; 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eGFR, estimated glomerular filtration rate;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HDL, high density lipoprotein; 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LDL, low density lipoprotein;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non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HDL,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non-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 xml:space="preserve">high density lipoprotein; hs-CRP, high-sensitivity C-reactive protein;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SBP, systolic blood pressure; SUA, serum uric acid; TC, total cholesterol; TG, triglyceride; 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TyG index, triglyceride-glucose index</w:t>
      </w:r>
    </w:p>
    <w:p w14:paraId="7F5074E9"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B92D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3280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3280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4Zjc5NDIwNTUwMDEwMjQ4MjRmYzEyNWJjZGEwYWMifQ=="/>
  </w:docVars>
  <w:rsids>
    <w:rsidRoot w:val="00000000"/>
    <w:rsid w:val="00F27441"/>
    <w:rsid w:val="061710DD"/>
    <w:rsid w:val="117545A3"/>
    <w:rsid w:val="123000C9"/>
    <w:rsid w:val="152E6B5B"/>
    <w:rsid w:val="175F3D30"/>
    <w:rsid w:val="1B673406"/>
    <w:rsid w:val="1B834D11"/>
    <w:rsid w:val="29F54234"/>
    <w:rsid w:val="2D6C1B9A"/>
    <w:rsid w:val="3047039B"/>
    <w:rsid w:val="305C4C9D"/>
    <w:rsid w:val="37A82460"/>
    <w:rsid w:val="451C496B"/>
    <w:rsid w:val="4A326B94"/>
    <w:rsid w:val="56AD2899"/>
    <w:rsid w:val="5B646D4A"/>
    <w:rsid w:val="5F5A5C8A"/>
    <w:rsid w:val="63F97642"/>
    <w:rsid w:val="65CE56C9"/>
    <w:rsid w:val="65D4008D"/>
    <w:rsid w:val="69DF12F3"/>
    <w:rsid w:val="6A771A1D"/>
    <w:rsid w:val="6B3829DA"/>
    <w:rsid w:val="6F5A0EB8"/>
    <w:rsid w:val="73D63DF0"/>
    <w:rsid w:val="7BDD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847</Words>
  <Characters>11664</Characters>
  <Lines>0</Lines>
  <Paragraphs>0</Paragraphs>
  <TotalTime>165</TotalTime>
  <ScaleCrop>false</ScaleCrop>
  <LinksUpToDate>false</LinksUpToDate>
  <CharactersWithSpaces>11973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2024-07-29T13:43:00Z</dcterms:created>
  <dc:creator>ANXINWANG</dc:creator>
  <cp:lastModifiedBy>Xue Tian</cp:lastModifiedBy>
  <dcterms:modified xsi:type="dcterms:W3CDTF">2024-10-17T00:26:00Z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644D94564C344A0CA451172921BA0529_12</vt:lpwstr>
  </property>
</Properties>
</file>