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D48" w:rsidRDefault="00A22D48" w:rsidP="00A22D48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Echocardiographic measurements</w:t>
      </w:r>
    </w:p>
    <w:p w:rsidR="00A22D48" w:rsidRDefault="00A22D48" w:rsidP="00A22D48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Echocardiographic examinations were performed with commercially available equipment (GE Vivid E9) using a 3.5 MHz monoplane ultrasound probe, according to international American Society of Echocardiography (ASE) and European Association of Cardiovascular I</w:t>
      </w:r>
      <w:r w:rsidR="002519EA">
        <w:rPr>
          <w:rFonts w:ascii="Times New Roman" w:eastAsia="Times New Roman" w:hAnsi="Times New Roman" w:cs="Times New Roman"/>
          <w:sz w:val="24"/>
          <w:szCs w:val="24"/>
        </w:rPr>
        <w:t xml:space="preserve">maging (EACVI) guidelines </w:t>
      </w:r>
      <w:r w:rsidR="002519E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PEVuZE5vdGU+PENpdGU+PEF1dGhvcj5NaXRjaGVsbDwvQXV0aG9yPjxZZWFyPjIwMTk8L1llYXI+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</w:fldData>
        </w:fldChar>
      </w:r>
      <w:r w:rsidR="002519EA">
        <w:rPr>
          <w:rFonts w:ascii="Times New Roman" w:eastAsia="Times New Roman" w:hAnsi="Times New Roman" w:cs="Times New Roman"/>
          <w:sz w:val="24"/>
          <w:szCs w:val="24"/>
        </w:rPr>
        <w:instrText xml:space="preserve"> ADDIN EN.CITE </w:instrText>
      </w:r>
      <w:r w:rsidR="002519EA">
        <w:rPr>
          <w:rFonts w:ascii="Times New Roman" w:eastAsia="Times New Roman" w:hAnsi="Times New Roman" w:cs="Times New Roman"/>
          <w:sz w:val="24"/>
          <w:szCs w:val="24"/>
        </w:rPr>
        <w:fldChar w:fldCharType="begin">
          <w:fldData xml:space="preserve">PEVuZE5vdGU+PENpdGU+PEF1dGhvcj5NaXRjaGVsbDwvQXV0aG9yPjxZZWFyPjIwMTk8L1llYXI+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</w:fldData>
        </w:fldChar>
      </w:r>
      <w:r w:rsidR="002519EA">
        <w:rPr>
          <w:rFonts w:ascii="Times New Roman" w:eastAsia="Times New Roman" w:hAnsi="Times New Roman" w:cs="Times New Roman"/>
          <w:sz w:val="24"/>
          <w:szCs w:val="24"/>
        </w:rPr>
        <w:instrText xml:space="preserve"> ADDIN EN.CITE.DATA </w:instrText>
      </w:r>
      <w:r w:rsidR="002519EA">
        <w:rPr>
          <w:rFonts w:ascii="Times New Roman" w:eastAsia="Times New Roman" w:hAnsi="Times New Roman" w:cs="Times New Roman"/>
          <w:sz w:val="24"/>
          <w:szCs w:val="24"/>
        </w:rPr>
      </w:r>
      <w:r w:rsidR="002519E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2519EA">
        <w:rPr>
          <w:rFonts w:ascii="Times New Roman" w:eastAsia="Times New Roman" w:hAnsi="Times New Roman" w:cs="Times New Roman"/>
          <w:sz w:val="24"/>
          <w:szCs w:val="24"/>
        </w:rPr>
      </w:r>
      <w:r w:rsidR="002519EA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2519EA">
        <w:rPr>
          <w:rFonts w:ascii="Times New Roman" w:eastAsia="Times New Roman" w:hAnsi="Times New Roman" w:cs="Times New Roman"/>
          <w:noProof/>
          <w:sz w:val="24"/>
          <w:szCs w:val="24"/>
        </w:rPr>
        <w:t>[1, 2]</w:t>
      </w:r>
      <w:r w:rsidR="002519EA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All parameters were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analyzed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offline by two expert operators blinded to clinical data, for each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center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The echocardiographic analysis included the evaluation of left ventricular end-diastolic (LVEDV) and end-systolic (LVESV) volumes. LVEF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calculated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using the Simpson biplane method, using four and two apical chambers cine-loops. Early-diastolic filling (E)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assessed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positioning the pulsed-wave Doppler sample volume at the tip of the tenting area of the mitral valve in the apical 4-chamber view. Mean e’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assessed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in the basal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inferoseptal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and lateral LV region in the apical 4-chamber view using Tissue Doppler Imaging. The ratio of mitral E peak velocity and average e’ velocity (E/e’) was calculated.  The algorithm of the ASE/European Association of Echocardiography (ASE/EAE) guidelines for estimating LV filling pressures in patients with depressed LVEF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applied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Pr="00826EA0">
        <w:rPr>
          <w:rFonts w:ascii="Times New Roman" w:eastAsia="Times New Roman" w:hAnsi="Times New Roman" w:cs="Times New Roman"/>
          <w:sz w:val="24"/>
          <w:szCs w:val="24"/>
        </w:rPr>
        <w:t xml:space="preserve">The dimensions of the right ventricle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(RV) </w:t>
      </w:r>
      <w:r w:rsidRPr="00826EA0">
        <w:rPr>
          <w:rFonts w:ascii="Times New Roman" w:eastAsia="Times New Roman" w:hAnsi="Times New Roman" w:cs="Times New Roman"/>
          <w:sz w:val="24"/>
          <w:szCs w:val="24"/>
        </w:rPr>
        <w:t>were recorded in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RV-focused</w:t>
      </w:r>
      <w:r w:rsidRPr="00826EA0">
        <w:rPr>
          <w:rFonts w:ascii="Times New Roman" w:eastAsia="Times New Roman" w:hAnsi="Times New Roman" w:cs="Times New Roman"/>
          <w:sz w:val="24"/>
          <w:szCs w:val="24"/>
        </w:rPr>
        <w:t xml:space="preserve"> apical 4-chamber view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26EA0">
        <w:rPr>
          <w:rFonts w:ascii="Times New Roman" w:eastAsia="Times New Roman" w:hAnsi="Times New Roman" w:cs="Times New Roman"/>
          <w:sz w:val="24"/>
          <w:szCs w:val="24"/>
        </w:rPr>
        <w:t>at end-</w:t>
      </w:r>
      <w:r>
        <w:rPr>
          <w:rFonts w:ascii="Times New Roman" w:eastAsia="Times New Roman" w:hAnsi="Times New Roman" w:cs="Times New Roman"/>
          <w:sz w:val="24"/>
          <w:szCs w:val="24"/>
        </w:rPr>
        <w:t>diastole. Precisely, we considered b</w:t>
      </w:r>
      <w:r w:rsidRPr="00826EA0">
        <w:rPr>
          <w:rFonts w:ascii="Times New Roman" w:eastAsia="Times New Roman" w:hAnsi="Times New Roman" w:cs="Times New Roman"/>
          <w:sz w:val="24"/>
          <w:szCs w:val="24"/>
        </w:rPr>
        <w:t>asal RV diameter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(RVD1),</w:t>
      </w:r>
      <w:r w:rsidRPr="00826E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826EA0">
        <w:rPr>
          <w:rFonts w:ascii="Times New Roman" w:eastAsia="Times New Roman" w:hAnsi="Times New Roman" w:cs="Times New Roman"/>
          <w:sz w:val="24"/>
          <w:szCs w:val="24"/>
        </w:rPr>
        <w:t>easured at the maximal transverse diameter in the basal one third of the RV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For the assessment of RV systolic function, the tricuspid annulus plane systolic excursion (TAPSE) was obtained by aligning the M-mode linear cursor to the lateral tricuspid annulus in the apical four-chamber view, tricuspid annular S’ velocity (RVs’) was measured using pulsed-wave tissue Doppler on the same site. The RV fractional area change (FAC)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calculated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as the ratio (RV end-diastolic area - RV end-systolic area)/RV end-diastolic area × 100. RV function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was assessed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using an off-axis apical 4-chamber view for better visualization of RV. RV dysfunction was defined in the case of TAPSE &lt; 17 mm, RVs’ &lt; 9,5 cm/s and FAC &lt; 35%.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sPAP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was derived from the tricuspid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regurgitant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jet velocity using systolic trans-tricuspid pressure gradient, calculated by the modified Bernoulli equation, with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addition of estimated mean right atrial pressure derived from inferior vena cava (IVC) dimension and inspiratory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distensibility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assessed in subcostal view.</w:t>
      </w:r>
    </w:p>
    <w:p w:rsidR="002519EA" w:rsidRDefault="002519EA" w:rsidP="00A22D48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519EA" w:rsidRDefault="002519EA" w:rsidP="00A22D48">
      <w:pPr>
        <w:shd w:val="clear" w:color="auto" w:fill="FFFFFF"/>
        <w:spacing w:before="240" w:after="24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REFERENCES:</w:t>
      </w:r>
    </w:p>
    <w:p w:rsidR="002519EA" w:rsidRDefault="002519EA"/>
    <w:p w:rsidR="002519EA" w:rsidRDefault="002519EA"/>
    <w:p w:rsidR="002519EA" w:rsidRPr="00CD7F2C" w:rsidRDefault="002519EA" w:rsidP="002519EA">
      <w:pPr>
        <w:pStyle w:val="EndNoteBibliography"/>
        <w:ind w:left="720" w:hanging="720"/>
        <w:rPr>
          <w:lang w:val="en-GB"/>
        </w:rPr>
      </w:pPr>
      <w:r>
        <w:fldChar w:fldCharType="begin"/>
      </w:r>
      <w:r w:rsidRPr="00CD7F2C">
        <w:rPr>
          <w:lang w:val="en-GB"/>
        </w:rPr>
        <w:instrText xml:space="preserve"> ADDIN EN.REFLIST </w:instrText>
      </w:r>
      <w:r>
        <w:fldChar w:fldCharType="separate"/>
      </w:r>
      <w:r w:rsidRPr="00CD7F2C">
        <w:rPr>
          <w:lang w:val="en-GB"/>
        </w:rPr>
        <w:t>1.</w:t>
      </w:r>
      <w:r w:rsidRPr="00CD7F2C">
        <w:rPr>
          <w:lang w:val="en-GB"/>
        </w:rPr>
        <w:tab/>
        <w:t xml:space="preserve">Mitchell C, Rahko PS, Blauwet LA, Canaday B, Finstuen JA, Foster MC, Horton K, Ogunyankin KO, Palma RA, Velazquez EJ: </w:t>
      </w:r>
      <w:r w:rsidRPr="00CD7F2C">
        <w:rPr>
          <w:b/>
          <w:lang w:val="en-GB"/>
        </w:rPr>
        <w:t>Guidelines for Performing a Comprehensive Transthoracic Echocardiographic Examination in Adults: Recommendations from the American Society of Echocardiography</w:t>
      </w:r>
      <w:r w:rsidRPr="00CD7F2C">
        <w:rPr>
          <w:lang w:val="en-GB"/>
        </w:rPr>
        <w:t xml:space="preserve">. </w:t>
      </w:r>
      <w:r w:rsidRPr="00CD7F2C">
        <w:rPr>
          <w:i/>
          <w:lang w:val="en-GB"/>
        </w:rPr>
        <w:t xml:space="preserve">J Am Soc Echocardiogr </w:t>
      </w:r>
      <w:r w:rsidRPr="00CD7F2C">
        <w:rPr>
          <w:lang w:val="en-GB"/>
        </w:rPr>
        <w:t xml:space="preserve">2019, </w:t>
      </w:r>
      <w:r w:rsidRPr="00CD7F2C">
        <w:rPr>
          <w:b/>
          <w:lang w:val="en-GB"/>
        </w:rPr>
        <w:t>32</w:t>
      </w:r>
      <w:r w:rsidRPr="00CD7F2C">
        <w:rPr>
          <w:lang w:val="en-GB"/>
        </w:rPr>
        <w:t>(1):1-64.</w:t>
      </w:r>
    </w:p>
    <w:p w:rsidR="002519EA" w:rsidRPr="002519EA" w:rsidRDefault="002519EA" w:rsidP="002519EA">
      <w:pPr>
        <w:pStyle w:val="EndNoteBibliography"/>
        <w:ind w:left="720" w:hanging="720"/>
      </w:pPr>
      <w:r w:rsidRPr="00CD7F2C">
        <w:rPr>
          <w:lang w:val="en-GB"/>
        </w:rPr>
        <w:t>2.</w:t>
      </w:r>
      <w:r w:rsidRPr="00CD7F2C">
        <w:rPr>
          <w:lang w:val="en-GB"/>
        </w:rPr>
        <w:tab/>
      </w:r>
      <w:r w:rsidRPr="00CD7F2C">
        <w:rPr>
          <w:b/>
          <w:lang w:val="en-GB"/>
        </w:rPr>
        <w:t>Recommendations for Cardiac Chamber Quantification by Echocardiography in Adults: An Update from the American Society of Echocardiography and the European Association of, Cardiovascular Imaging</w:t>
      </w:r>
      <w:r w:rsidRPr="00CD7F2C">
        <w:rPr>
          <w:lang w:val="en-GB"/>
        </w:rPr>
        <w:t xml:space="preserve">. </w:t>
      </w:r>
      <w:r w:rsidRPr="002519EA">
        <w:rPr>
          <w:i/>
        </w:rPr>
        <w:t xml:space="preserve">Eur Heart J Cardiovasc Imaging </w:t>
      </w:r>
      <w:r w:rsidRPr="002519EA">
        <w:t xml:space="preserve">2016, </w:t>
      </w:r>
      <w:r w:rsidRPr="002519EA">
        <w:rPr>
          <w:b/>
        </w:rPr>
        <w:t>17</w:t>
      </w:r>
      <w:r w:rsidRPr="002519EA">
        <w:t>(4):412.</w:t>
      </w:r>
    </w:p>
    <w:p w:rsidR="00232FD8" w:rsidRDefault="002519EA">
      <w:r>
        <w:fldChar w:fldCharType="end"/>
      </w:r>
    </w:p>
    <w:sectPr w:rsidR="00232F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rdiovascular Diab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wzezfzejaztxkev95svraw8x2s50vt5vd2x&quot;&gt;GLIFOZINE&lt;record-ids&gt;&lt;item&gt;19&lt;/item&gt;&lt;item&gt;20&lt;/item&gt;&lt;/record-ids&gt;&lt;/item&gt;&lt;/Libraries&gt;"/>
  </w:docVars>
  <w:rsids>
    <w:rsidRoot w:val="00880967"/>
    <w:rsid w:val="00232FD8"/>
    <w:rsid w:val="002519EA"/>
    <w:rsid w:val="00880967"/>
    <w:rsid w:val="00A22D48"/>
    <w:rsid w:val="00CD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D3E37-DC8B-4904-8D01-9BC7DAA0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22D48"/>
    <w:pPr>
      <w:spacing w:after="0" w:line="276" w:lineRule="auto"/>
    </w:pPr>
    <w:rPr>
      <w:rFonts w:ascii="Arial" w:eastAsia="Arial" w:hAnsi="Arial" w:cs="Arial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e"/>
    <w:link w:val="EndNoteBibliographyTitleCarattere"/>
    <w:rsid w:val="002519EA"/>
    <w:pPr>
      <w:jc w:val="center"/>
    </w:pPr>
    <w:rPr>
      <w:noProof/>
      <w:lang w:val="it-IT"/>
    </w:rPr>
  </w:style>
  <w:style w:type="character" w:customStyle="1" w:styleId="EndNoteBibliographyTitleCarattere">
    <w:name w:val="EndNote Bibliography Title Carattere"/>
    <w:basedOn w:val="Carpredefinitoparagrafo"/>
    <w:link w:val="EndNoteBibliographyTitle"/>
    <w:rsid w:val="002519EA"/>
    <w:rPr>
      <w:rFonts w:ascii="Arial" w:eastAsia="Arial" w:hAnsi="Arial" w:cs="Arial"/>
      <w:noProof/>
      <w:lang w:eastAsia="it-IT"/>
    </w:rPr>
  </w:style>
  <w:style w:type="paragraph" w:customStyle="1" w:styleId="EndNoteBibliography">
    <w:name w:val="EndNote Bibliography"/>
    <w:basedOn w:val="Normale"/>
    <w:link w:val="EndNoteBibliographyCarattere"/>
    <w:rsid w:val="002519EA"/>
    <w:pPr>
      <w:spacing w:line="240" w:lineRule="auto"/>
    </w:pPr>
    <w:rPr>
      <w:noProof/>
      <w:lang w:val="it-IT"/>
    </w:rPr>
  </w:style>
  <w:style w:type="character" w:customStyle="1" w:styleId="EndNoteBibliographyCarattere">
    <w:name w:val="EndNote Bibliography Carattere"/>
    <w:basedOn w:val="Carpredefinitoparagrafo"/>
    <w:link w:val="EndNoteBibliography"/>
    <w:rsid w:val="002519EA"/>
    <w:rPr>
      <w:rFonts w:ascii="Arial" w:eastAsia="Arial" w:hAnsi="Arial" w:cs="Arial"/>
      <w:noProof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2024-06-15T13:35:00Z</dcterms:created>
  <dcterms:modified xsi:type="dcterms:W3CDTF">2024-11-13T10:42:00Z</dcterms:modified>
</cp:coreProperties>
</file>