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E65CF" w:rsidRPr="00C650B4" w:rsidRDefault="007013E9" w:rsidP="00B15DC3">
      <w:pPr>
        <w:ind w:firstLineChars="0" w:firstLine="0"/>
        <w:rPr>
          <w:sz w:val="22"/>
          <w:szCs w:val="22"/>
        </w:rPr>
      </w:pPr>
      <w:r w:rsidRPr="007013E9">
        <w:rPr>
          <w:sz w:val="22"/>
          <w:szCs w:val="22"/>
        </w:rPr>
        <w:t>Supplemental Table 9</w:t>
      </w:r>
      <w:r w:rsidR="00D300CD" w:rsidRPr="00C650B4">
        <w:rPr>
          <w:rFonts w:hint="eastAsia"/>
          <w:sz w:val="22"/>
          <w:szCs w:val="22"/>
        </w:rPr>
        <w:t xml:space="preserve"> Physical characteristics, echocardiographic, </w:t>
      </w:r>
      <w:r w:rsidR="003732DF">
        <w:rPr>
          <w:sz w:val="22"/>
          <w:szCs w:val="22"/>
        </w:rPr>
        <w:t xml:space="preserve">and </w:t>
      </w:r>
      <w:r w:rsidR="00D300CD" w:rsidRPr="00C650B4">
        <w:rPr>
          <w:rFonts w:hint="eastAsia"/>
          <w:sz w:val="22"/>
          <w:szCs w:val="22"/>
        </w:rPr>
        <w:t>elect</w:t>
      </w:r>
      <w:r w:rsidR="003732DF">
        <w:rPr>
          <w:rFonts w:hint="eastAsia"/>
          <w:sz w:val="22"/>
          <w:szCs w:val="22"/>
        </w:rPr>
        <w:t>rophysiological parameters</w:t>
      </w:r>
      <w:r w:rsidR="003732DF">
        <w:rPr>
          <w:sz w:val="22"/>
          <w:szCs w:val="22"/>
        </w:rPr>
        <w:t xml:space="preserve"> </w:t>
      </w:r>
      <w:r w:rsidR="00D300CD" w:rsidRPr="00C650B4">
        <w:rPr>
          <w:rFonts w:hint="eastAsia"/>
          <w:sz w:val="22"/>
          <w:szCs w:val="22"/>
        </w:rPr>
        <w:t xml:space="preserve">in mice from </w:t>
      </w:r>
      <w:r w:rsidR="003732DF" w:rsidRPr="003732DF">
        <w:rPr>
          <w:sz w:val="22"/>
          <w:szCs w:val="22"/>
        </w:rPr>
        <w:t>HFD+AAV9-shNC+Ac2-26</w:t>
      </w:r>
      <w:r w:rsidR="003732DF">
        <w:rPr>
          <w:sz w:val="22"/>
          <w:szCs w:val="22"/>
        </w:rPr>
        <w:t xml:space="preserve"> </w:t>
      </w:r>
      <w:r w:rsidR="00D300CD" w:rsidRPr="00C650B4">
        <w:rPr>
          <w:sz w:val="22"/>
          <w:szCs w:val="22"/>
        </w:rPr>
        <w:t xml:space="preserve">and </w:t>
      </w:r>
      <w:r w:rsidR="003732DF" w:rsidRPr="003732DF">
        <w:rPr>
          <w:sz w:val="22"/>
          <w:szCs w:val="22"/>
        </w:rPr>
        <w:t>HFD +AAV-</w:t>
      </w:r>
      <w:proofErr w:type="spellStart"/>
      <w:r w:rsidR="003732DF" w:rsidRPr="003732DF">
        <w:rPr>
          <w:sz w:val="22"/>
          <w:szCs w:val="22"/>
        </w:rPr>
        <w:t>shAMPK</w:t>
      </w:r>
      <w:proofErr w:type="spellEnd"/>
      <w:r w:rsidR="003732DF" w:rsidRPr="003732DF">
        <w:rPr>
          <w:sz w:val="22"/>
          <w:szCs w:val="22"/>
        </w:rPr>
        <w:t>+ Ac2-26</w:t>
      </w:r>
      <w:r w:rsidR="00D300CD" w:rsidRPr="00C650B4">
        <w:rPr>
          <w:sz w:val="22"/>
          <w:szCs w:val="22"/>
        </w:rPr>
        <w:t xml:space="preserve"> groups</w:t>
      </w:r>
    </w:p>
    <w:tbl>
      <w:tblPr>
        <w:tblStyle w:val="a7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2880"/>
        <w:gridCol w:w="3204"/>
      </w:tblGrid>
      <w:tr w:rsidR="007013E9" w:rsidRPr="007013E9" w:rsidTr="00DA71CD">
        <w:trPr>
          <w:trHeight w:val="554"/>
          <w:jc w:val="center"/>
        </w:trPr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13E9" w:rsidRPr="00C650B4" w:rsidRDefault="007013E9" w:rsidP="00120AE6">
            <w:pPr>
              <w:ind w:firstLineChars="0" w:firstLine="0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Parameter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13E9" w:rsidRDefault="007013E9" w:rsidP="007013E9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HFD</w:t>
            </w:r>
            <w:r>
              <w:rPr>
                <w:color w:val="000000" w:themeColor="text1"/>
                <w:sz w:val="22"/>
                <w:szCs w:val="22"/>
              </w:rPr>
              <w:t>+AAV9-shNC+Ac2-26</w:t>
            </w:r>
          </w:p>
          <w:p w:rsidR="007013E9" w:rsidRPr="00C650B4" w:rsidRDefault="007013E9" w:rsidP="007013E9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(</w:t>
            </w:r>
            <w:r w:rsidRPr="00C650B4">
              <w:rPr>
                <w:i/>
                <w:color w:val="000000" w:themeColor="text1"/>
                <w:sz w:val="22"/>
                <w:szCs w:val="22"/>
              </w:rPr>
              <w:t xml:space="preserve">n </w:t>
            </w:r>
            <w:r w:rsidRPr="00C650B4">
              <w:rPr>
                <w:color w:val="000000" w:themeColor="text1"/>
                <w:sz w:val="22"/>
                <w:szCs w:val="22"/>
              </w:rPr>
              <w:t>= 9)</w:t>
            </w:r>
          </w:p>
        </w:tc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13E9" w:rsidRDefault="007013E9" w:rsidP="007013E9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HFD +</w:t>
            </w:r>
            <w:r>
              <w:rPr>
                <w:color w:val="000000" w:themeColor="text1"/>
                <w:sz w:val="22"/>
                <w:szCs w:val="22"/>
              </w:rPr>
              <w:t>AAV</w:t>
            </w:r>
            <w:r w:rsidR="00DA71CD">
              <w:rPr>
                <w:rFonts w:hint="eastAsia"/>
                <w:color w:val="000000" w:themeColor="text1"/>
                <w:sz w:val="22"/>
                <w:szCs w:val="22"/>
              </w:rPr>
              <w:t>9</w:t>
            </w:r>
            <w:r>
              <w:rPr>
                <w:color w:val="000000" w:themeColor="text1"/>
                <w:sz w:val="22"/>
                <w:szCs w:val="22"/>
              </w:rPr>
              <w:t>-shAMPK+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Ac2-26</w:t>
            </w:r>
          </w:p>
          <w:p w:rsidR="007013E9" w:rsidRPr="00C650B4" w:rsidRDefault="007013E9" w:rsidP="007013E9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(</w:t>
            </w:r>
            <w:r w:rsidRPr="00C650B4">
              <w:rPr>
                <w:i/>
                <w:color w:val="000000" w:themeColor="text1"/>
                <w:sz w:val="22"/>
                <w:szCs w:val="22"/>
              </w:rPr>
              <w:t>n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= 9)</w:t>
            </w:r>
          </w:p>
        </w:tc>
      </w:tr>
      <w:tr w:rsidR="00975CCA" w:rsidRPr="00C650B4" w:rsidTr="00DA71CD">
        <w:trPr>
          <w:jc w:val="center"/>
        </w:trPr>
        <w:tc>
          <w:tcPr>
            <w:tcW w:w="8364" w:type="dxa"/>
            <w:gridSpan w:val="3"/>
            <w:tcBorders>
              <w:top w:val="single" w:sz="4" w:space="0" w:color="auto"/>
            </w:tcBorders>
          </w:tcPr>
          <w:p w:rsidR="00975CCA" w:rsidRPr="00C650B4" w:rsidRDefault="00975CCA">
            <w:pPr>
              <w:ind w:firstLineChars="0" w:firstLine="0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Physical characteristics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ind w:firstLineChars="0" w:firstLine="0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BW (g)</w:t>
            </w:r>
          </w:p>
        </w:tc>
        <w:tc>
          <w:tcPr>
            <w:tcW w:w="2880" w:type="dxa"/>
          </w:tcPr>
          <w:p w:rsidR="00821390" w:rsidRPr="00C650B4" w:rsidRDefault="00821390" w:rsidP="00821390">
            <w:pPr>
              <w:ind w:firstLineChars="0" w:firstLine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27.01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± </w:t>
            </w:r>
            <w:r w:rsidR="006C7907">
              <w:rPr>
                <w:color w:val="000000" w:themeColor="text1"/>
                <w:sz w:val="22"/>
                <w:szCs w:val="22"/>
              </w:rPr>
              <w:t>1.04</w:t>
            </w:r>
          </w:p>
        </w:tc>
        <w:tc>
          <w:tcPr>
            <w:tcW w:w="3204" w:type="dxa"/>
          </w:tcPr>
          <w:p w:rsidR="00821390" w:rsidRPr="00C650B4" w:rsidRDefault="00821390" w:rsidP="006C7907">
            <w:pPr>
              <w:ind w:firstLineChars="0" w:firstLine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27.</w:t>
            </w:r>
            <w:r w:rsidR="006C7907">
              <w:rPr>
                <w:color w:val="000000" w:themeColor="text1"/>
                <w:sz w:val="22"/>
                <w:szCs w:val="22"/>
              </w:rPr>
              <w:t>90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± </w:t>
            </w:r>
            <w:r w:rsidR="007004BD">
              <w:rPr>
                <w:color w:val="000000" w:themeColor="text1"/>
                <w:sz w:val="22"/>
                <w:szCs w:val="22"/>
              </w:rPr>
              <w:t>1.17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6C7907" w:rsidRDefault="00821390" w:rsidP="00821390">
            <w:pPr>
              <w:ind w:firstLineChars="0" w:firstLine="0"/>
              <w:rPr>
                <w:sz w:val="22"/>
                <w:szCs w:val="22"/>
              </w:rPr>
            </w:pPr>
            <w:r w:rsidRPr="006C7907">
              <w:rPr>
                <w:rFonts w:hint="eastAsia"/>
                <w:sz w:val="22"/>
                <w:szCs w:val="22"/>
              </w:rPr>
              <w:t>A</w:t>
            </w:r>
            <w:r w:rsidRPr="006C7907">
              <w:rPr>
                <w:sz w:val="22"/>
                <w:szCs w:val="22"/>
              </w:rPr>
              <w:t>W (mg)</w:t>
            </w:r>
          </w:p>
        </w:tc>
        <w:tc>
          <w:tcPr>
            <w:tcW w:w="2880" w:type="dxa"/>
          </w:tcPr>
          <w:p w:rsidR="00821390" w:rsidRPr="006C7907" w:rsidRDefault="00821390" w:rsidP="006C7907">
            <w:pPr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C7907">
              <w:rPr>
                <w:rFonts w:hint="eastAsia"/>
                <w:color w:val="000000" w:themeColor="text1"/>
                <w:sz w:val="22"/>
                <w:szCs w:val="22"/>
              </w:rPr>
              <w:t>1</w:t>
            </w:r>
            <w:r w:rsidR="006C7907">
              <w:rPr>
                <w:color w:val="000000" w:themeColor="text1"/>
                <w:sz w:val="22"/>
                <w:szCs w:val="22"/>
              </w:rPr>
              <w:t>3.15</w:t>
            </w:r>
            <w:r w:rsidRPr="006C7907">
              <w:rPr>
                <w:color w:val="000000" w:themeColor="text1"/>
                <w:sz w:val="22"/>
                <w:szCs w:val="22"/>
              </w:rPr>
              <w:t xml:space="preserve"> ± 1.1</w:t>
            </w:r>
            <w:r w:rsidR="006C7907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204" w:type="dxa"/>
          </w:tcPr>
          <w:p w:rsidR="00821390" w:rsidRPr="006C7907" w:rsidRDefault="00821390" w:rsidP="006C7907">
            <w:pPr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C7907">
              <w:rPr>
                <w:rFonts w:hint="eastAsia"/>
                <w:color w:val="000000" w:themeColor="text1"/>
                <w:sz w:val="22"/>
                <w:szCs w:val="22"/>
              </w:rPr>
              <w:t>1</w:t>
            </w:r>
            <w:r w:rsidR="006C7907">
              <w:rPr>
                <w:color w:val="000000" w:themeColor="text1"/>
                <w:sz w:val="22"/>
                <w:szCs w:val="22"/>
              </w:rPr>
              <w:t>3.0</w:t>
            </w:r>
            <w:r w:rsidRPr="006C7907">
              <w:rPr>
                <w:color w:val="000000" w:themeColor="text1"/>
                <w:sz w:val="22"/>
                <w:szCs w:val="22"/>
              </w:rPr>
              <w:t>7 ± 1.1</w:t>
            </w:r>
            <w:r w:rsidR="006C7907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ind w:firstLineChars="0" w:firstLine="0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HW (mg)</w:t>
            </w:r>
          </w:p>
        </w:tc>
        <w:tc>
          <w:tcPr>
            <w:tcW w:w="2880" w:type="dxa"/>
          </w:tcPr>
          <w:p w:rsidR="00821390" w:rsidRPr="00C650B4" w:rsidRDefault="002C724B" w:rsidP="002C724B">
            <w:pPr>
              <w:ind w:firstLineChars="0" w:firstLine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115.12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 ± 2.59</w:t>
            </w:r>
          </w:p>
        </w:tc>
        <w:tc>
          <w:tcPr>
            <w:tcW w:w="3204" w:type="dxa"/>
          </w:tcPr>
          <w:p w:rsidR="00821390" w:rsidRPr="00C650B4" w:rsidRDefault="00821390" w:rsidP="00821390">
            <w:pPr>
              <w:ind w:firstLineChars="0" w:firstLine="0"/>
              <w:jc w:val="center"/>
              <w:rPr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1</w:t>
            </w:r>
            <w:r w:rsidR="002C724B">
              <w:rPr>
                <w:color w:val="000000" w:themeColor="text1"/>
                <w:sz w:val="22"/>
                <w:szCs w:val="22"/>
              </w:rPr>
              <w:t>19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.35 ± </w:t>
            </w:r>
            <w:r w:rsidR="002C724B">
              <w:rPr>
                <w:color w:val="000000" w:themeColor="text1"/>
                <w:sz w:val="22"/>
                <w:szCs w:val="22"/>
              </w:rPr>
              <w:t>2.45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ind w:firstLineChars="0" w:firstLine="0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HW/BW (mg/g)</w:t>
            </w:r>
          </w:p>
        </w:tc>
        <w:tc>
          <w:tcPr>
            <w:tcW w:w="2880" w:type="dxa"/>
          </w:tcPr>
          <w:p w:rsidR="00821390" w:rsidRPr="00C650B4" w:rsidRDefault="002C724B" w:rsidP="002C724B">
            <w:pPr>
              <w:ind w:firstLineChars="0" w:firstLine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4.27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 ± 0.</w:t>
            </w: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3204" w:type="dxa"/>
          </w:tcPr>
          <w:p w:rsidR="00821390" w:rsidRPr="00C650B4" w:rsidRDefault="00821390" w:rsidP="00821390">
            <w:pPr>
              <w:ind w:firstLineChars="0" w:firstLine="0"/>
              <w:jc w:val="center"/>
              <w:rPr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4</w:t>
            </w:r>
            <w:r w:rsidR="002C724B">
              <w:rPr>
                <w:color w:val="000000" w:themeColor="text1"/>
                <w:sz w:val="22"/>
                <w:szCs w:val="22"/>
              </w:rPr>
              <w:t>.29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± </w:t>
            </w:r>
            <w:r w:rsidR="002C724B">
              <w:rPr>
                <w:color w:val="000000" w:themeColor="text1"/>
                <w:sz w:val="22"/>
                <w:szCs w:val="22"/>
              </w:rPr>
              <w:t>0.11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ind w:firstLineChars="0" w:firstLine="0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BL (cm)</w:t>
            </w:r>
          </w:p>
        </w:tc>
        <w:tc>
          <w:tcPr>
            <w:tcW w:w="2880" w:type="dxa"/>
          </w:tcPr>
          <w:p w:rsidR="00821390" w:rsidRPr="00C650B4" w:rsidRDefault="002C724B" w:rsidP="00821390">
            <w:pPr>
              <w:ind w:firstLineChars="0" w:firstLine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10.0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>5 ± 0.05</w:t>
            </w:r>
          </w:p>
        </w:tc>
        <w:tc>
          <w:tcPr>
            <w:tcW w:w="3204" w:type="dxa"/>
          </w:tcPr>
          <w:p w:rsidR="00821390" w:rsidRPr="00C650B4" w:rsidRDefault="002C724B" w:rsidP="00821390">
            <w:pPr>
              <w:ind w:firstLineChars="0" w:firstLine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10.0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5 ± </w:t>
            </w:r>
            <w:r>
              <w:rPr>
                <w:color w:val="000000" w:themeColor="text1"/>
                <w:sz w:val="22"/>
                <w:szCs w:val="22"/>
              </w:rPr>
              <w:t>0.07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ind w:firstLineChars="0" w:firstLine="0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HW/BL (mg/cm)</w:t>
            </w:r>
          </w:p>
        </w:tc>
        <w:tc>
          <w:tcPr>
            <w:tcW w:w="2880" w:type="dxa"/>
          </w:tcPr>
          <w:p w:rsidR="00821390" w:rsidRPr="00C650B4" w:rsidRDefault="00821390" w:rsidP="003E565E">
            <w:pPr>
              <w:ind w:firstLineChars="0" w:firstLine="0"/>
              <w:jc w:val="center"/>
              <w:rPr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1</w:t>
            </w:r>
            <w:r w:rsidR="003E565E">
              <w:rPr>
                <w:color w:val="000000" w:themeColor="text1"/>
                <w:sz w:val="22"/>
                <w:szCs w:val="22"/>
              </w:rPr>
              <w:t>1</w:t>
            </w:r>
            <w:r w:rsidRPr="00C650B4">
              <w:rPr>
                <w:color w:val="000000" w:themeColor="text1"/>
                <w:sz w:val="22"/>
                <w:szCs w:val="22"/>
              </w:rPr>
              <w:t>.</w:t>
            </w:r>
            <w:r w:rsidR="003E565E">
              <w:rPr>
                <w:color w:val="000000" w:themeColor="text1"/>
                <w:sz w:val="22"/>
                <w:szCs w:val="22"/>
              </w:rPr>
              <w:t>56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± </w:t>
            </w:r>
            <w:r w:rsidR="007004BD">
              <w:rPr>
                <w:color w:val="000000" w:themeColor="text1"/>
                <w:sz w:val="22"/>
                <w:szCs w:val="22"/>
              </w:rPr>
              <w:t>0.13</w:t>
            </w:r>
          </w:p>
        </w:tc>
        <w:tc>
          <w:tcPr>
            <w:tcW w:w="3204" w:type="dxa"/>
          </w:tcPr>
          <w:p w:rsidR="00821390" w:rsidRPr="00C650B4" w:rsidRDefault="00821390" w:rsidP="00821390">
            <w:pPr>
              <w:ind w:firstLineChars="0" w:firstLine="0"/>
              <w:jc w:val="center"/>
              <w:rPr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1</w:t>
            </w:r>
            <w:r w:rsidR="003E565E">
              <w:rPr>
                <w:color w:val="000000" w:themeColor="text1"/>
                <w:sz w:val="22"/>
                <w:szCs w:val="22"/>
              </w:rPr>
              <w:t>1.94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± </w:t>
            </w:r>
            <w:r w:rsidR="003E565E">
              <w:rPr>
                <w:color w:val="000000" w:themeColor="text1"/>
                <w:sz w:val="22"/>
                <w:szCs w:val="22"/>
              </w:rPr>
              <w:t>0.15</w:t>
            </w:r>
          </w:p>
        </w:tc>
      </w:tr>
      <w:tr w:rsidR="00975CCA" w:rsidRPr="00C650B4" w:rsidTr="00DA71CD">
        <w:trPr>
          <w:jc w:val="center"/>
        </w:trPr>
        <w:tc>
          <w:tcPr>
            <w:tcW w:w="8364" w:type="dxa"/>
            <w:gridSpan w:val="3"/>
          </w:tcPr>
          <w:p w:rsidR="00975CCA" w:rsidRPr="00C650B4" w:rsidRDefault="00975CCA" w:rsidP="00821390">
            <w:pPr>
              <w:ind w:firstLineChars="0" w:firstLine="0"/>
              <w:jc w:val="left"/>
              <w:rPr>
                <w:sz w:val="22"/>
                <w:szCs w:val="22"/>
              </w:rPr>
            </w:pPr>
            <w:r w:rsidRPr="00C650B4">
              <w:rPr>
                <w:sz w:val="22"/>
                <w:szCs w:val="22"/>
              </w:rPr>
              <w:t>Echocardiography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IVSd (mm)</w:t>
            </w:r>
          </w:p>
        </w:tc>
        <w:tc>
          <w:tcPr>
            <w:tcW w:w="2880" w:type="dxa"/>
            <w:vAlign w:val="center"/>
          </w:tcPr>
          <w:p w:rsidR="00821390" w:rsidRPr="00C650B4" w:rsidRDefault="00821390" w:rsidP="00C51AF8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0.8</w:t>
            </w:r>
            <w:r w:rsidR="00C51AF8">
              <w:rPr>
                <w:color w:val="000000" w:themeColor="text1"/>
                <w:sz w:val="22"/>
                <w:szCs w:val="22"/>
              </w:rPr>
              <w:t>0 ± 0.11</w:t>
            </w:r>
          </w:p>
        </w:tc>
        <w:tc>
          <w:tcPr>
            <w:tcW w:w="3204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0</w:t>
            </w:r>
            <w:r w:rsidR="00C51AF8">
              <w:rPr>
                <w:color w:val="000000" w:themeColor="text1"/>
                <w:sz w:val="22"/>
                <w:szCs w:val="22"/>
              </w:rPr>
              <w:t>.81 ± 0.07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IVSs (mm)</w:t>
            </w:r>
          </w:p>
        </w:tc>
        <w:tc>
          <w:tcPr>
            <w:tcW w:w="2880" w:type="dxa"/>
            <w:vAlign w:val="center"/>
          </w:tcPr>
          <w:p w:rsidR="00821390" w:rsidRPr="00C650B4" w:rsidRDefault="00821390" w:rsidP="00C16AC7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1.2</w:t>
            </w:r>
            <w:r w:rsidR="00C16AC7">
              <w:rPr>
                <w:color w:val="000000" w:themeColor="text1"/>
                <w:sz w:val="22"/>
                <w:szCs w:val="22"/>
              </w:rPr>
              <w:t>1 ± 0.05</w:t>
            </w:r>
          </w:p>
        </w:tc>
        <w:tc>
          <w:tcPr>
            <w:tcW w:w="3204" w:type="dxa"/>
            <w:vAlign w:val="center"/>
          </w:tcPr>
          <w:p w:rsidR="00821390" w:rsidRPr="00C650B4" w:rsidRDefault="00821390" w:rsidP="00C16AC7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1.2</w:t>
            </w:r>
            <w:r w:rsidR="00C16AC7">
              <w:rPr>
                <w:color w:val="000000" w:themeColor="text1"/>
                <w:sz w:val="22"/>
                <w:szCs w:val="22"/>
              </w:rPr>
              <w:t>2 ± 0.0</w:t>
            </w:r>
            <w:r w:rsidR="007004BD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C650B4">
              <w:rPr>
                <w:color w:val="000000" w:themeColor="text1"/>
                <w:sz w:val="22"/>
                <w:szCs w:val="22"/>
              </w:rPr>
              <w:t>LVIDd</w:t>
            </w:r>
            <w:proofErr w:type="spellEnd"/>
            <w:r w:rsidRPr="00C650B4">
              <w:rPr>
                <w:color w:val="000000" w:themeColor="text1"/>
                <w:sz w:val="22"/>
                <w:szCs w:val="22"/>
              </w:rPr>
              <w:t xml:space="preserve"> (mm)</w:t>
            </w:r>
          </w:p>
        </w:tc>
        <w:tc>
          <w:tcPr>
            <w:tcW w:w="2880" w:type="dxa"/>
            <w:vAlign w:val="center"/>
          </w:tcPr>
          <w:p w:rsidR="00821390" w:rsidRPr="00C650B4" w:rsidRDefault="00C16AC7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3.36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 ± 0.11</w:t>
            </w:r>
          </w:p>
        </w:tc>
        <w:tc>
          <w:tcPr>
            <w:tcW w:w="3204" w:type="dxa"/>
            <w:vAlign w:val="center"/>
          </w:tcPr>
          <w:p w:rsidR="00821390" w:rsidRPr="00C650B4" w:rsidRDefault="00C16AC7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3.37 ± 0.13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LVIDs (mm)</w:t>
            </w:r>
          </w:p>
        </w:tc>
        <w:tc>
          <w:tcPr>
            <w:tcW w:w="2880" w:type="dxa"/>
            <w:vAlign w:val="center"/>
          </w:tcPr>
          <w:p w:rsidR="00821390" w:rsidRPr="00C650B4" w:rsidRDefault="007004BD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2.15 ± 0.17</w:t>
            </w:r>
          </w:p>
        </w:tc>
        <w:tc>
          <w:tcPr>
            <w:tcW w:w="3204" w:type="dxa"/>
            <w:vAlign w:val="center"/>
          </w:tcPr>
          <w:p w:rsidR="00821390" w:rsidRPr="00C650B4" w:rsidRDefault="00C16AC7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2.16 ± 0.17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C650B4">
              <w:rPr>
                <w:color w:val="000000" w:themeColor="text1"/>
                <w:sz w:val="22"/>
                <w:szCs w:val="22"/>
              </w:rPr>
              <w:t>LVPWd</w:t>
            </w:r>
            <w:proofErr w:type="spellEnd"/>
            <w:r w:rsidRPr="00C650B4">
              <w:rPr>
                <w:color w:val="000000" w:themeColor="text1"/>
                <w:sz w:val="22"/>
                <w:szCs w:val="22"/>
              </w:rPr>
              <w:t xml:space="preserve"> (mm)</w:t>
            </w:r>
          </w:p>
        </w:tc>
        <w:tc>
          <w:tcPr>
            <w:tcW w:w="2880" w:type="dxa"/>
            <w:vAlign w:val="center"/>
          </w:tcPr>
          <w:p w:rsidR="00821390" w:rsidRPr="00C650B4" w:rsidRDefault="00C16AC7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0.80 ± 0.05</w:t>
            </w:r>
          </w:p>
        </w:tc>
        <w:tc>
          <w:tcPr>
            <w:tcW w:w="3204" w:type="dxa"/>
            <w:vAlign w:val="center"/>
          </w:tcPr>
          <w:p w:rsidR="00821390" w:rsidRPr="00C650B4" w:rsidRDefault="00C16AC7" w:rsidP="00C16AC7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0.82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 ± 0.04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LVPWs (mm)</w:t>
            </w:r>
          </w:p>
        </w:tc>
        <w:tc>
          <w:tcPr>
            <w:tcW w:w="2880" w:type="dxa"/>
            <w:vAlign w:val="center"/>
          </w:tcPr>
          <w:p w:rsidR="00821390" w:rsidRPr="00C650B4" w:rsidRDefault="00821390" w:rsidP="007004BD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1.2</w:t>
            </w:r>
            <w:r w:rsidR="00C16AC7">
              <w:rPr>
                <w:color w:val="000000" w:themeColor="text1"/>
                <w:sz w:val="22"/>
                <w:szCs w:val="22"/>
              </w:rPr>
              <w:t>6 ± 0.</w:t>
            </w:r>
            <w:r w:rsidR="007004BD">
              <w:rPr>
                <w:color w:val="000000" w:themeColor="text1"/>
                <w:sz w:val="22"/>
                <w:szCs w:val="22"/>
              </w:rPr>
              <w:t>1</w:t>
            </w:r>
            <w:r w:rsidR="00C16AC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204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1</w:t>
            </w:r>
            <w:r w:rsidR="00C16AC7">
              <w:rPr>
                <w:color w:val="000000" w:themeColor="text1"/>
                <w:sz w:val="22"/>
                <w:szCs w:val="22"/>
              </w:rPr>
              <w:t>.27 ± 0.05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LVEF (%)</w:t>
            </w:r>
          </w:p>
        </w:tc>
        <w:tc>
          <w:tcPr>
            <w:tcW w:w="2880" w:type="dxa"/>
            <w:vAlign w:val="center"/>
          </w:tcPr>
          <w:p w:rsidR="00821390" w:rsidRPr="00C650B4" w:rsidRDefault="00C16AC7" w:rsidP="00C16AC7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65.37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 ± 3.</w:t>
            </w:r>
            <w:r>
              <w:rPr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3204" w:type="dxa"/>
            <w:vAlign w:val="center"/>
          </w:tcPr>
          <w:p w:rsidR="00821390" w:rsidRPr="00C650B4" w:rsidRDefault="00821390" w:rsidP="00C16AC7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65.4</w:t>
            </w:r>
            <w:r w:rsidR="00C16AC7">
              <w:rPr>
                <w:color w:val="000000" w:themeColor="text1"/>
                <w:sz w:val="22"/>
                <w:szCs w:val="22"/>
              </w:rPr>
              <w:t>5 ± 3.11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LVFS (%)</w:t>
            </w:r>
          </w:p>
        </w:tc>
        <w:tc>
          <w:tcPr>
            <w:tcW w:w="2880" w:type="dxa"/>
            <w:vAlign w:val="center"/>
          </w:tcPr>
          <w:p w:rsidR="00821390" w:rsidRPr="00C650B4" w:rsidRDefault="00C16AC7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35.4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 ± 2.98</w:t>
            </w:r>
          </w:p>
        </w:tc>
        <w:tc>
          <w:tcPr>
            <w:tcW w:w="3204" w:type="dxa"/>
            <w:vAlign w:val="center"/>
          </w:tcPr>
          <w:p w:rsidR="00821390" w:rsidRPr="00C650B4" w:rsidRDefault="00C16AC7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35.87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>± 2.</w:t>
            </w:r>
            <w:r w:rsidR="00D525AC">
              <w:rPr>
                <w:color w:val="000000" w:themeColor="text1"/>
                <w:sz w:val="22"/>
                <w:szCs w:val="22"/>
              </w:rPr>
              <w:t>78</w:t>
            </w:r>
          </w:p>
        </w:tc>
      </w:tr>
      <w:tr w:rsidR="00975CCA" w:rsidRPr="00C650B4" w:rsidTr="00DA71CD">
        <w:trPr>
          <w:jc w:val="center"/>
        </w:trPr>
        <w:tc>
          <w:tcPr>
            <w:tcW w:w="8364" w:type="dxa"/>
            <w:gridSpan w:val="3"/>
          </w:tcPr>
          <w:p w:rsidR="00975CCA" w:rsidRPr="00C650B4" w:rsidRDefault="00975CCA" w:rsidP="00821390">
            <w:pPr>
              <w:spacing w:beforeLines="20" w:before="62"/>
              <w:ind w:firstLineChars="0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Electrophysiology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P (</w:t>
            </w:r>
            <w:proofErr w:type="spellStart"/>
            <w:r w:rsidRPr="00C650B4">
              <w:rPr>
                <w:color w:val="000000" w:themeColor="text1"/>
                <w:sz w:val="22"/>
                <w:szCs w:val="22"/>
              </w:rPr>
              <w:t>ms</w:t>
            </w:r>
            <w:proofErr w:type="spellEnd"/>
            <w:r w:rsidRPr="00C650B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880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 xml:space="preserve">19.63 ± </w:t>
            </w:r>
            <w:r w:rsidR="007004BD">
              <w:rPr>
                <w:color w:val="000000" w:themeColor="text1"/>
                <w:sz w:val="22"/>
                <w:szCs w:val="22"/>
              </w:rPr>
              <w:t>0.8</w:t>
            </w:r>
            <w:r w:rsidRPr="00C650B4">
              <w:rPr>
                <w:color w:val="000000" w:themeColor="text1"/>
                <w:sz w:val="22"/>
                <w:szCs w:val="22"/>
              </w:rPr>
              <w:t>0#</w:t>
            </w:r>
          </w:p>
        </w:tc>
        <w:tc>
          <w:tcPr>
            <w:tcW w:w="3204" w:type="dxa"/>
            <w:vAlign w:val="center"/>
          </w:tcPr>
          <w:p w:rsidR="00821390" w:rsidRPr="00C650B4" w:rsidRDefault="00567941" w:rsidP="007004BD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21.48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 xml:space="preserve">± </w:t>
            </w:r>
            <w:r w:rsidR="007004BD">
              <w:rPr>
                <w:color w:val="000000" w:themeColor="text1"/>
                <w:sz w:val="22"/>
                <w:szCs w:val="22"/>
              </w:rPr>
              <w:t>0.12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>#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PR (</w:t>
            </w:r>
            <w:proofErr w:type="spellStart"/>
            <w:r w:rsidRPr="00C650B4">
              <w:rPr>
                <w:color w:val="000000" w:themeColor="text1"/>
                <w:sz w:val="22"/>
                <w:szCs w:val="22"/>
              </w:rPr>
              <w:t>ms</w:t>
            </w:r>
            <w:proofErr w:type="spellEnd"/>
            <w:r w:rsidRPr="00C650B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880" w:type="dxa"/>
            <w:vAlign w:val="center"/>
          </w:tcPr>
          <w:p w:rsidR="00821390" w:rsidRPr="00C650B4" w:rsidRDefault="00567941" w:rsidP="00567941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41.55 ± 1.21</w:t>
            </w:r>
          </w:p>
        </w:tc>
        <w:tc>
          <w:tcPr>
            <w:tcW w:w="3204" w:type="dxa"/>
            <w:vAlign w:val="center"/>
          </w:tcPr>
          <w:p w:rsidR="00821390" w:rsidRPr="00C650B4" w:rsidRDefault="00821390" w:rsidP="00567941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4</w:t>
            </w:r>
            <w:r w:rsidR="00567941">
              <w:rPr>
                <w:color w:val="000000" w:themeColor="text1"/>
                <w:sz w:val="22"/>
                <w:szCs w:val="22"/>
              </w:rPr>
              <w:t>1.47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± 1.3</w:t>
            </w:r>
            <w:r w:rsidR="00567941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QRS (</w:t>
            </w:r>
            <w:proofErr w:type="spellStart"/>
            <w:r w:rsidRPr="00C650B4">
              <w:rPr>
                <w:color w:val="000000" w:themeColor="text1"/>
                <w:sz w:val="22"/>
                <w:szCs w:val="22"/>
              </w:rPr>
              <w:t>ms</w:t>
            </w:r>
            <w:proofErr w:type="spellEnd"/>
            <w:r w:rsidRPr="00C650B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880" w:type="dxa"/>
            <w:vAlign w:val="center"/>
          </w:tcPr>
          <w:p w:rsidR="00821390" w:rsidRPr="00C650B4" w:rsidRDefault="00821390" w:rsidP="00F36FBC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20.</w:t>
            </w:r>
            <w:r w:rsidR="00F36FBC">
              <w:rPr>
                <w:color w:val="000000" w:themeColor="text1"/>
                <w:sz w:val="22"/>
                <w:szCs w:val="22"/>
              </w:rPr>
              <w:t>56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± </w:t>
            </w:r>
            <w:r w:rsidR="00F36FBC">
              <w:rPr>
                <w:color w:val="000000" w:themeColor="text1"/>
                <w:sz w:val="22"/>
                <w:szCs w:val="22"/>
              </w:rPr>
              <w:t>1.11</w:t>
            </w:r>
          </w:p>
        </w:tc>
        <w:tc>
          <w:tcPr>
            <w:tcW w:w="3204" w:type="dxa"/>
            <w:vAlign w:val="center"/>
          </w:tcPr>
          <w:p w:rsidR="00821390" w:rsidRPr="00C650B4" w:rsidRDefault="00821390" w:rsidP="00F36FBC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2</w:t>
            </w:r>
            <w:r w:rsidR="00F36FBC">
              <w:rPr>
                <w:color w:val="000000" w:themeColor="text1"/>
                <w:sz w:val="22"/>
                <w:szCs w:val="22"/>
              </w:rPr>
              <w:t>0.74</w:t>
            </w:r>
            <w:r w:rsidRPr="00C650B4">
              <w:rPr>
                <w:color w:val="000000" w:themeColor="text1"/>
                <w:sz w:val="22"/>
                <w:szCs w:val="22"/>
              </w:rPr>
              <w:t xml:space="preserve"> ± </w:t>
            </w:r>
            <w:r w:rsidR="00F36FBC">
              <w:rPr>
                <w:color w:val="000000" w:themeColor="text1"/>
                <w:sz w:val="22"/>
                <w:szCs w:val="22"/>
              </w:rPr>
              <w:t>1.04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QT (</w:t>
            </w:r>
            <w:proofErr w:type="spellStart"/>
            <w:r w:rsidRPr="00C650B4">
              <w:rPr>
                <w:color w:val="000000" w:themeColor="text1"/>
                <w:sz w:val="22"/>
                <w:szCs w:val="22"/>
              </w:rPr>
              <w:t>ms</w:t>
            </w:r>
            <w:proofErr w:type="spellEnd"/>
            <w:r w:rsidRPr="00C650B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880" w:type="dxa"/>
            <w:vAlign w:val="center"/>
          </w:tcPr>
          <w:p w:rsidR="00821390" w:rsidRPr="00C650B4" w:rsidRDefault="00821390" w:rsidP="00F36FBC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6</w:t>
            </w:r>
            <w:r w:rsidR="00F36FBC">
              <w:rPr>
                <w:color w:val="000000" w:themeColor="text1"/>
                <w:sz w:val="22"/>
                <w:szCs w:val="22"/>
              </w:rPr>
              <w:t>4</w:t>
            </w:r>
            <w:r w:rsidRPr="00C650B4">
              <w:rPr>
                <w:color w:val="000000" w:themeColor="text1"/>
                <w:sz w:val="22"/>
                <w:szCs w:val="22"/>
              </w:rPr>
              <w:t>.</w:t>
            </w:r>
            <w:r w:rsidR="00F36FBC">
              <w:rPr>
                <w:color w:val="000000" w:themeColor="text1"/>
                <w:sz w:val="22"/>
                <w:szCs w:val="22"/>
              </w:rPr>
              <w:t>02</w:t>
            </w:r>
            <w:r w:rsidRPr="00C650B4">
              <w:rPr>
                <w:color w:val="000000" w:themeColor="text1"/>
                <w:sz w:val="22"/>
                <w:szCs w:val="22"/>
              </w:rPr>
              <w:t>± 1.</w:t>
            </w:r>
            <w:r w:rsidR="00F36FBC"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3204" w:type="dxa"/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6</w:t>
            </w:r>
            <w:r w:rsidR="00F36FBC">
              <w:rPr>
                <w:color w:val="000000" w:themeColor="text1"/>
                <w:sz w:val="22"/>
                <w:szCs w:val="22"/>
              </w:rPr>
              <w:t>5.15 ± 1.04</w:t>
            </w:r>
          </w:p>
        </w:tc>
      </w:tr>
      <w:tr w:rsidR="00821390" w:rsidRPr="00C650B4" w:rsidTr="00DA71CD">
        <w:trPr>
          <w:jc w:val="center"/>
        </w:trPr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:rsidR="00821390" w:rsidRPr="00C650B4" w:rsidRDefault="00821390" w:rsidP="00821390">
            <w:pPr>
              <w:spacing w:beforeLines="20" w:before="62"/>
              <w:ind w:firstLineChars="0" w:firstLine="0"/>
              <w:rPr>
                <w:color w:val="000000" w:themeColor="text1"/>
                <w:sz w:val="22"/>
                <w:szCs w:val="22"/>
              </w:rPr>
            </w:pPr>
            <w:r w:rsidRPr="00C650B4">
              <w:rPr>
                <w:color w:val="000000" w:themeColor="text1"/>
                <w:sz w:val="22"/>
                <w:szCs w:val="22"/>
              </w:rPr>
              <w:t>AVERP140 (</w:t>
            </w:r>
            <w:proofErr w:type="spellStart"/>
            <w:r w:rsidRPr="00C650B4">
              <w:rPr>
                <w:color w:val="000000" w:themeColor="text1"/>
                <w:sz w:val="22"/>
                <w:szCs w:val="22"/>
              </w:rPr>
              <w:t>ms</w:t>
            </w:r>
            <w:proofErr w:type="spellEnd"/>
            <w:r w:rsidRPr="00C650B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821390" w:rsidRPr="00C650B4" w:rsidRDefault="00F36FBC" w:rsidP="00F36FBC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85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75 ±7.87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center"/>
          </w:tcPr>
          <w:p w:rsidR="00821390" w:rsidRPr="00C650B4" w:rsidRDefault="00F36FBC" w:rsidP="00F36FBC">
            <w:pPr>
              <w:spacing w:beforeLines="20" w:before="62"/>
              <w:ind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>4.50 ±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="00821390" w:rsidRPr="00C650B4">
              <w:rPr>
                <w:color w:val="000000" w:themeColor="text1"/>
                <w:sz w:val="22"/>
                <w:szCs w:val="22"/>
              </w:rPr>
              <w:t>.76</w:t>
            </w:r>
          </w:p>
        </w:tc>
      </w:tr>
    </w:tbl>
    <w:p w:rsidR="00F01031" w:rsidRPr="00C650B4" w:rsidRDefault="003B69FC" w:rsidP="007E0430">
      <w:pPr>
        <w:ind w:firstLineChars="0" w:firstLine="0"/>
        <w:rPr>
          <w:sz w:val="22"/>
          <w:szCs w:val="22"/>
        </w:rPr>
      </w:pPr>
      <w:r w:rsidRPr="00C650B4">
        <w:rPr>
          <w:sz w:val="22"/>
          <w:szCs w:val="22"/>
        </w:rPr>
        <w:t>AVERP, atrioventricular node effective refractory period;</w:t>
      </w:r>
      <w:r w:rsidR="00F01031" w:rsidRPr="00C650B4">
        <w:rPr>
          <w:sz w:val="22"/>
          <w:szCs w:val="22"/>
        </w:rPr>
        <w:t xml:space="preserve"> </w:t>
      </w:r>
      <w:r w:rsidR="00761325">
        <w:rPr>
          <w:sz w:val="22"/>
          <w:szCs w:val="22"/>
        </w:rPr>
        <w:t>AW, a</w:t>
      </w:r>
      <w:r w:rsidR="00761325" w:rsidRPr="00761325">
        <w:rPr>
          <w:sz w:val="22"/>
          <w:szCs w:val="22"/>
        </w:rPr>
        <w:t>tria weight</w:t>
      </w:r>
      <w:r w:rsidR="00761325">
        <w:rPr>
          <w:sz w:val="22"/>
          <w:szCs w:val="22"/>
        </w:rPr>
        <w:t xml:space="preserve">; </w:t>
      </w:r>
      <w:r w:rsidR="00F01031" w:rsidRPr="00C650B4">
        <w:rPr>
          <w:sz w:val="22"/>
          <w:szCs w:val="22"/>
        </w:rPr>
        <w:t>BL, body length; BW, body weight;</w:t>
      </w:r>
      <w:r w:rsidR="00F01031" w:rsidRPr="00C650B4">
        <w:rPr>
          <w:rFonts w:hint="eastAsia"/>
          <w:sz w:val="22"/>
          <w:szCs w:val="22"/>
        </w:rPr>
        <w:t xml:space="preserve"> HFD, high</w:t>
      </w:r>
      <w:r w:rsidR="00ED4E8F">
        <w:rPr>
          <w:rFonts w:hint="eastAsia"/>
          <w:sz w:val="22"/>
          <w:szCs w:val="22"/>
        </w:rPr>
        <w:t>-</w:t>
      </w:r>
      <w:r w:rsidR="00F01031" w:rsidRPr="00C650B4">
        <w:rPr>
          <w:rFonts w:hint="eastAsia"/>
          <w:sz w:val="22"/>
          <w:szCs w:val="22"/>
        </w:rPr>
        <w:t xml:space="preserve">fat diet; HW, heart weight; </w:t>
      </w:r>
      <w:proofErr w:type="spellStart"/>
      <w:r w:rsidR="008F394C" w:rsidRPr="00C650B4">
        <w:rPr>
          <w:sz w:val="22"/>
          <w:szCs w:val="22"/>
        </w:rPr>
        <w:t>IVSd</w:t>
      </w:r>
      <w:proofErr w:type="spellEnd"/>
      <w:r w:rsidR="008F394C" w:rsidRPr="00C650B4">
        <w:rPr>
          <w:sz w:val="22"/>
          <w:szCs w:val="22"/>
        </w:rPr>
        <w:t xml:space="preserve">, interventricular septal thickness at end-diastole; IVSs, interventricular septal thickness at end-systole; </w:t>
      </w:r>
      <w:proofErr w:type="spellStart"/>
      <w:r w:rsidR="008F394C" w:rsidRPr="00C650B4">
        <w:rPr>
          <w:sz w:val="22"/>
          <w:szCs w:val="22"/>
        </w:rPr>
        <w:t>LVIDd</w:t>
      </w:r>
      <w:proofErr w:type="spellEnd"/>
      <w:r w:rsidR="008F394C" w:rsidRPr="00C650B4">
        <w:rPr>
          <w:sz w:val="22"/>
          <w:szCs w:val="22"/>
        </w:rPr>
        <w:t xml:space="preserve">, left ventricular internal diameter at end-diastole; LVIDs, left ventricular internal diameter at end-systole; </w:t>
      </w:r>
      <w:proofErr w:type="spellStart"/>
      <w:r w:rsidR="008F394C" w:rsidRPr="00C650B4">
        <w:rPr>
          <w:sz w:val="22"/>
          <w:szCs w:val="22"/>
        </w:rPr>
        <w:t>LVPWd</w:t>
      </w:r>
      <w:proofErr w:type="spellEnd"/>
      <w:r w:rsidR="008F394C" w:rsidRPr="00C650B4">
        <w:rPr>
          <w:sz w:val="22"/>
          <w:szCs w:val="22"/>
        </w:rPr>
        <w:t xml:space="preserve">, left ventricular posterior wall thickness at end-diastole; LVPWs, left ventricular posterior wall thickness at end-systole; </w:t>
      </w:r>
      <w:r w:rsidR="00F01031" w:rsidRPr="00C650B4">
        <w:rPr>
          <w:rFonts w:hint="eastAsia"/>
          <w:sz w:val="22"/>
          <w:szCs w:val="22"/>
        </w:rPr>
        <w:t>LVEF, left ventricular ejection fraction; LVFS, left</w:t>
      </w:r>
      <w:r w:rsidR="008F394C" w:rsidRPr="00C650B4">
        <w:rPr>
          <w:sz w:val="22"/>
          <w:szCs w:val="22"/>
        </w:rPr>
        <w:t xml:space="preserve"> </w:t>
      </w:r>
      <w:r w:rsidR="00F01031" w:rsidRPr="00C650B4">
        <w:rPr>
          <w:sz w:val="22"/>
          <w:szCs w:val="22"/>
        </w:rPr>
        <w:t>ve</w:t>
      </w:r>
      <w:r w:rsidR="008F394C" w:rsidRPr="00C650B4">
        <w:rPr>
          <w:sz w:val="22"/>
          <w:szCs w:val="22"/>
        </w:rPr>
        <w:t>ntricular fractional shortening</w:t>
      </w:r>
      <w:r w:rsidR="00F01031" w:rsidRPr="00C650B4">
        <w:rPr>
          <w:sz w:val="22"/>
          <w:szCs w:val="22"/>
        </w:rPr>
        <w:t>;</w:t>
      </w:r>
      <w:r w:rsidR="008F394C" w:rsidRPr="00C650B4">
        <w:rPr>
          <w:sz w:val="22"/>
          <w:szCs w:val="22"/>
        </w:rPr>
        <w:t>.</w:t>
      </w:r>
      <w:r w:rsidR="007E0430" w:rsidRPr="00C650B4">
        <w:rPr>
          <w:sz w:val="22"/>
          <w:szCs w:val="22"/>
        </w:rPr>
        <w:t xml:space="preserve"> All data are expressed as mean ± SEM and n represents </w:t>
      </w:r>
      <w:r w:rsidR="007E0430" w:rsidRPr="00C650B4">
        <w:rPr>
          <w:sz w:val="22"/>
          <w:szCs w:val="22"/>
        </w:rPr>
        <w:lastRenderedPageBreak/>
        <w:t xml:space="preserve">number of animals in each group. # </w:t>
      </w:r>
      <w:r w:rsidR="007E0430" w:rsidRPr="00C650B4">
        <w:rPr>
          <w:i/>
          <w:sz w:val="22"/>
          <w:szCs w:val="22"/>
        </w:rPr>
        <w:t>p</w:t>
      </w:r>
      <w:r w:rsidR="000B09B0">
        <w:rPr>
          <w:sz w:val="22"/>
          <w:szCs w:val="22"/>
        </w:rPr>
        <w:t xml:space="preserve"> &lt; .05</w:t>
      </w:r>
      <w:r w:rsidR="007E0430" w:rsidRPr="00C650B4">
        <w:rPr>
          <w:sz w:val="22"/>
          <w:szCs w:val="22"/>
        </w:rPr>
        <w:t>.</w:t>
      </w:r>
    </w:p>
    <w:sectPr w:rsidR="00F01031" w:rsidRPr="00C650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D76E1" w:rsidRDefault="00BD76E1" w:rsidP="00547410">
      <w:pPr>
        <w:spacing w:line="240" w:lineRule="auto"/>
        <w:ind w:firstLine="480"/>
      </w:pPr>
      <w:r>
        <w:separator/>
      </w:r>
    </w:p>
  </w:endnote>
  <w:endnote w:type="continuationSeparator" w:id="0">
    <w:p w:rsidR="00BD76E1" w:rsidRDefault="00BD76E1" w:rsidP="0054741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065C" w:rsidRDefault="00D7065C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065C" w:rsidRDefault="00D7065C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065C" w:rsidRDefault="00D7065C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D76E1" w:rsidRDefault="00BD76E1" w:rsidP="00547410">
      <w:pPr>
        <w:spacing w:line="240" w:lineRule="auto"/>
        <w:ind w:firstLine="480"/>
      </w:pPr>
      <w:r>
        <w:separator/>
      </w:r>
    </w:p>
  </w:footnote>
  <w:footnote w:type="continuationSeparator" w:id="0">
    <w:p w:rsidR="00BD76E1" w:rsidRDefault="00BD76E1" w:rsidP="00547410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065C" w:rsidRDefault="00D7065C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065C" w:rsidRDefault="00D7065C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065C" w:rsidRDefault="00D7065C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94C"/>
    <w:rsid w:val="000001A6"/>
    <w:rsid w:val="00025EE9"/>
    <w:rsid w:val="00044434"/>
    <w:rsid w:val="000B09B0"/>
    <w:rsid w:val="000E06B8"/>
    <w:rsid w:val="00120AE6"/>
    <w:rsid w:val="001A600E"/>
    <w:rsid w:val="001B6C80"/>
    <w:rsid w:val="00203A06"/>
    <w:rsid w:val="00207833"/>
    <w:rsid w:val="0028121D"/>
    <w:rsid w:val="002C724B"/>
    <w:rsid w:val="002F39EA"/>
    <w:rsid w:val="00311220"/>
    <w:rsid w:val="003732DF"/>
    <w:rsid w:val="003B69FC"/>
    <w:rsid w:val="003C74E7"/>
    <w:rsid w:val="003E565E"/>
    <w:rsid w:val="004023AF"/>
    <w:rsid w:val="00402618"/>
    <w:rsid w:val="00464315"/>
    <w:rsid w:val="0048094C"/>
    <w:rsid w:val="004B51CF"/>
    <w:rsid w:val="00547410"/>
    <w:rsid w:val="00567941"/>
    <w:rsid w:val="00577029"/>
    <w:rsid w:val="005F7746"/>
    <w:rsid w:val="006809FF"/>
    <w:rsid w:val="006C7907"/>
    <w:rsid w:val="006D3FC8"/>
    <w:rsid w:val="006E03A6"/>
    <w:rsid w:val="006E50BD"/>
    <w:rsid w:val="006E65CF"/>
    <w:rsid w:val="007004BD"/>
    <w:rsid w:val="007013E9"/>
    <w:rsid w:val="007247BC"/>
    <w:rsid w:val="00761325"/>
    <w:rsid w:val="00771E57"/>
    <w:rsid w:val="007E0430"/>
    <w:rsid w:val="00821390"/>
    <w:rsid w:val="00851F73"/>
    <w:rsid w:val="008F394C"/>
    <w:rsid w:val="00917164"/>
    <w:rsid w:val="00925CC7"/>
    <w:rsid w:val="009700FD"/>
    <w:rsid w:val="0097119C"/>
    <w:rsid w:val="00975CCA"/>
    <w:rsid w:val="009A1470"/>
    <w:rsid w:val="00A6786E"/>
    <w:rsid w:val="00A86A48"/>
    <w:rsid w:val="00A92BE6"/>
    <w:rsid w:val="00B04D3E"/>
    <w:rsid w:val="00B1127A"/>
    <w:rsid w:val="00B15DC3"/>
    <w:rsid w:val="00BD76E1"/>
    <w:rsid w:val="00C16AC7"/>
    <w:rsid w:val="00C40255"/>
    <w:rsid w:val="00C40B3E"/>
    <w:rsid w:val="00C51AF8"/>
    <w:rsid w:val="00C650B4"/>
    <w:rsid w:val="00CE7CDA"/>
    <w:rsid w:val="00D20C0F"/>
    <w:rsid w:val="00D300CD"/>
    <w:rsid w:val="00D47AF5"/>
    <w:rsid w:val="00D525AC"/>
    <w:rsid w:val="00D7065C"/>
    <w:rsid w:val="00D91C9B"/>
    <w:rsid w:val="00DA7112"/>
    <w:rsid w:val="00DA71CD"/>
    <w:rsid w:val="00DC588B"/>
    <w:rsid w:val="00E03A13"/>
    <w:rsid w:val="00E077E7"/>
    <w:rsid w:val="00E1751E"/>
    <w:rsid w:val="00ED4E8F"/>
    <w:rsid w:val="00EE3FE9"/>
    <w:rsid w:val="00F01031"/>
    <w:rsid w:val="00F10542"/>
    <w:rsid w:val="00F36FBC"/>
    <w:rsid w:val="00F54550"/>
    <w:rsid w:val="00F9344D"/>
    <w:rsid w:val="00FB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D62CCB"/>
  <w15:chartTrackingRefBased/>
  <w15:docId w15:val="{B1883789-DD40-45A2-A143-F64F2D59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410"/>
    <w:pPr>
      <w:widowControl w:val="0"/>
      <w:spacing w:line="288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4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74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74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7410"/>
    <w:rPr>
      <w:sz w:val="18"/>
      <w:szCs w:val="18"/>
    </w:rPr>
  </w:style>
  <w:style w:type="table" w:customStyle="1" w:styleId="1">
    <w:name w:val="网格型1"/>
    <w:basedOn w:val="a1"/>
    <w:next w:val="a7"/>
    <w:uiPriority w:val="39"/>
    <w:rsid w:val="00547410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4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7"/>
    <w:qFormat/>
    <w:rsid w:val="00547410"/>
    <w:pPr>
      <w:widowControl w:val="0"/>
      <w:spacing w:line="264" w:lineRule="auto"/>
      <w:ind w:firstLineChars="200" w:firstLine="20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liupeng</dc:creator>
  <cp:keywords/>
  <dc:description/>
  <cp:lastModifiedBy>P L</cp:lastModifiedBy>
  <cp:revision>62</cp:revision>
  <dcterms:created xsi:type="dcterms:W3CDTF">2023-09-22T12:39:00Z</dcterms:created>
  <dcterms:modified xsi:type="dcterms:W3CDTF">2024-11-22T23:49:00Z</dcterms:modified>
</cp:coreProperties>
</file>