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page" w:horzAnchor="page" w:tblpXSpec="center" w:tblpY="1613"/>
        <w:tblOverlap w:val="never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4"/>
        <w:gridCol w:w="1607"/>
        <w:gridCol w:w="1291"/>
        <w:gridCol w:w="1389"/>
        <w:gridCol w:w="1389"/>
        <w:gridCol w:w="1484"/>
        <w:gridCol w:w="1172"/>
      </w:tblGrid>
      <w:tr w14:paraId="68B80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exact"/>
          <w:jc w:val="center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DEEAF6" w:themeFill="accent5" w:themeFillTint="33"/>
            <w:vAlign w:val="center"/>
          </w:tcPr>
          <w:p w14:paraId="386291AE">
            <w:pPr>
              <w:jc w:val="both"/>
              <w:rPr>
                <w:rFonts w:hint="default"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b/>
                <w:color w:val="FF0000"/>
                <w:sz w:val="20"/>
                <w:szCs w:val="20"/>
                <w:lang w:val="en-US" w:eastAsia="zh-CN"/>
              </w:rPr>
              <w:t xml:space="preserve">Supplementary </w:t>
            </w:r>
            <w:r>
              <w:rPr>
                <w:rFonts w:hint="default" w:ascii="Times New Roman" w:hAnsi="Times New Roman" w:cs="Times New Roman"/>
                <w:b/>
                <w:color w:val="FF0000"/>
                <w:sz w:val="20"/>
                <w:szCs w:val="20"/>
                <w:lang w:val="en-US" w:eastAsia="zh-CN"/>
              </w:rPr>
              <w:t xml:space="preserve">Table </w:t>
            </w:r>
            <w:r>
              <w:rPr>
                <w:rFonts w:hint="eastAsia" w:ascii="Times New Roman" w:hAnsi="Times New Roman" w:cs="Times New Roman"/>
                <w:b/>
                <w:color w:val="FF0000"/>
                <w:sz w:val="20"/>
                <w:szCs w:val="20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b/>
                <w:color w:val="FF0000"/>
                <w:sz w:val="20"/>
                <w:szCs w:val="20"/>
              </w:rPr>
              <w:t>: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>Association between TyG-ARI and cardiovascular mortality in individuals with and without diabetes.</w:t>
            </w:r>
          </w:p>
        </w:tc>
      </w:tr>
      <w:tr w14:paraId="1C3F3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650" w:type="pct"/>
            <w:vMerge w:val="restart"/>
            <w:vAlign w:val="center"/>
          </w:tcPr>
          <w:p w14:paraId="341C9B92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9" w:type="pct"/>
            <w:vMerge w:val="restart"/>
            <w:vAlign w:val="center"/>
          </w:tcPr>
          <w:p w14:paraId="265F64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Per 1-SD increment</w:t>
            </w:r>
          </w:p>
        </w:tc>
        <w:tc>
          <w:tcPr>
            <w:tcW w:w="2899" w:type="pct"/>
            <w:gridSpan w:val="4"/>
            <w:vAlign w:val="center"/>
          </w:tcPr>
          <w:p w14:paraId="2E4C1D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  <w:t>Groups</w:t>
            </w:r>
          </w:p>
        </w:tc>
        <w:tc>
          <w:tcPr>
            <w:tcW w:w="610" w:type="pct"/>
            <w:vMerge w:val="restart"/>
            <w:vAlign w:val="center"/>
          </w:tcPr>
          <w:p w14:paraId="55BEF3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none"/>
                <w:lang w:val="en-US" w:eastAsia="zh-CN" w:bidi="ar-SA"/>
              </w:rPr>
              <w:t>p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for trend</w:t>
            </w:r>
          </w:p>
        </w:tc>
      </w:tr>
      <w:tr w14:paraId="408BD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650" w:type="pct"/>
            <w:vMerge w:val="continue"/>
            <w:vAlign w:val="center"/>
          </w:tcPr>
          <w:p w14:paraId="277A8E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pct"/>
            <w:vMerge w:val="continue"/>
            <w:vAlign w:val="center"/>
          </w:tcPr>
          <w:p w14:paraId="618B557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pct"/>
            <w:vAlign w:val="center"/>
          </w:tcPr>
          <w:p w14:paraId="209FFA9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Quartile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1</w:t>
            </w:r>
          </w:p>
          <w:p w14:paraId="220E41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&lt;-0.951</w:t>
            </w:r>
          </w:p>
        </w:tc>
        <w:tc>
          <w:tcPr>
            <w:tcW w:w="725" w:type="pct"/>
            <w:vAlign w:val="center"/>
          </w:tcPr>
          <w:p w14:paraId="085885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Quartile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2</w:t>
            </w:r>
          </w:p>
          <w:p w14:paraId="5BD009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-0.951- -0.021</w:t>
            </w:r>
          </w:p>
        </w:tc>
        <w:tc>
          <w:tcPr>
            <w:tcW w:w="725" w:type="pct"/>
            <w:vAlign w:val="center"/>
          </w:tcPr>
          <w:p w14:paraId="15C053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Quartile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3</w:t>
            </w:r>
          </w:p>
          <w:p w14:paraId="62C7C65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-0.021-0.940</w:t>
            </w:r>
          </w:p>
        </w:tc>
        <w:tc>
          <w:tcPr>
            <w:tcW w:w="774" w:type="pct"/>
            <w:tcBorders>
              <w:bottom w:val="single" w:color="auto" w:sz="4" w:space="0"/>
            </w:tcBorders>
            <w:vAlign w:val="center"/>
          </w:tcPr>
          <w:p w14:paraId="5530E8B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Quartile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4</w:t>
            </w:r>
          </w:p>
          <w:p w14:paraId="64CD7C9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&gt;0.940</w:t>
            </w:r>
          </w:p>
        </w:tc>
        <w:tc>
          <w:tcPr>
            <w:tcW w:w="610" w:type="pct"/>
            <w:vMerge w:val="continue"/>
            <w:tcBorders>
              <w:bottom w:val="single" w:color="auto" w:sz="4" w:space="0"/>
            </w:tcBorders>
            <w:vAlign w:val="center"/>
          </w:tcPr>
          <w:p w14:paraId="1886E7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</w:p>
        </w:tc>
      </w:tr>
      <w:tr w14:paraId="2EAFD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  <w:jc w:val="center"/>
        </w:trPr>
        <w:tc>
          <w:tcPr>
            <w:tcW w:w="5000" w:type="pct"/>
            <w:gridSpan w:val="7"/>
            <w:shd w:val="clear" w:color="auto" w:fill="DEEAF6" w:themeFill="accent5" w:themeFillTint="33"/>
            <w:vAlign w:val="center"/>
          </w:tcPr>
          <w:p w14:paraId="2AAD2407">
            <w:pPr>
              <w:spacing w:before="120" w:after="120"/>
              <w:jc w:val="left"/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  <w:t>Overall population</w:t>
            </w:r>
          </w:p>
        </w:tc>
      </w:tr>
      <w:tr w14:paraId="0E347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0" w:type="pct"/>
            <w:vAlign w:val="center"/>
          </w:tcPr>
          <w:p w14:paraId="77AB9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Unadjusted</w:t>
            </w:r>
          </w:p>
        </w:tc>
        <w:tc>
          <w:tcPr>
            <w:tcW w:w="839" w:type="pct"/>
            <w:vAlign w:val="center"/>
          </w:tcPr>
          <w:p w14:paraId="43755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1.220</w:t>
            </w:r>
          </w:p>
          <w:p w14:paraId="082AC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(1.133-1.314)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vAlign w:val="center"/>
          </w:tcPr>
          <w:p w14:paraId="6FA3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1389" w:type="dxa"/>
            <w:vAlign w:val="center"/>
          </w:tcPr>
          <w:p w14:paraId="4D7A1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1.017</w:t>
            </w:r>
          </w:p>
          <w:p w14:paraId="4E2D8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(0.810-1.278)</w:t>
            </w:r>
          </w:p>
        </w:tc>
        <w:tc>
          <w:tcPr>
            <w:tcW w:w="1389" w:type="dxa"/>
            <w:vAlign w:val="center"/>
          </w:tcPr>
          <w:p w14:paraId="2C7D5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1.226</w:t>
            </w:r>
          </w:p>
          <w:p w14:paraId="0B993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(0.984-1.527)</w:t>
            </w:r>
          </w:p>
        </w:tc>
        <w:tc>
          <w:tcPr>
            <w:tcW w:w="1484" w:type="dxa"/>
            <w:vAlign w:val="center"/>
          </w:tcPr>
          <w:p w14:paraId="6AEC0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1.561</w:t>
            </w:r>
          </w:p>
          <w:p w14:paraId="60099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(1.264-1.927)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10" w:type="pct"/>
            <w:vAlign w:val="center"/>
          </w:tcPr>
          <w:p w14:paraId="57A42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2BFA0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0" w:type="pct"/>
            <w:vAlign w:val="center"/>
          </w:tcPr>
          <w:p w14:paraId="55E8B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 1</w:t>
            </w:r>
          </w:p>
        </w:tc>
        <w:tc>
          <w:tcPr>
            <w:tcW w:w="839" w:type="pct"/>
            <w:shd w:val="clear" w:color="auto" w:fill="auto"/>
            <w:vAlign w:val="center"/>
          </w:tcPr>
          <w:p w14:paraId="7D0FD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1.307</w:t>
            </w:r>
          </w:p>
          <w:p w14:paraId="50480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(1.196-1.429)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054FB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5" w:type="pct"/>
            <w:shd w:val="clear" w:color="auto" w:fill="auto"/>
            <w:vAlign w:val="center"/>
          </w:tcPr>
          <w:p w14:paraId="77844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1.115</w:t>
            </w:r>
          </w:p>
          <w:p w14:paraId="24A3C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(0.886-1.404)</w:t>
            </w:r>
          </w:p>
        </w:tc>
        <w:tc>
          <w:tcPr>
            <w:tcW w:w="725" w:type="pct"/>
            <w:shd w:val="clear" w:color="auto" w:fill="auto"/>
            <w:vAlign w:val="center"/>
          </w:tcPr>
          <w:p w14:paraId="5DEC3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1.184</w:t>
            </w:r>
          </w:p>
          <w:p w14:paraId="490BE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(0.943-1.488)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2AAAA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1.672</w:t>
            </w:r>
          </w:p>
          <w:p w14:paraId="056F1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(1.320-2.118)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10" w:type="pct"/>
            <w:vAlign w:val="center"/>
          </w:tcPr>
          <w:p w14:paraId="05A80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73F24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0" w:type="pct"/>
            <w:vAlign w:val="center"/>
          </w:tcPr>
          <w:p w14:paraId="7E4CE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 2</w:t>
            </w:r>
          </w:p>
        </w:tc>
        <w:tc>
          <w:tcPr>
            <w:tcW w:w="839" w:type="pct"/>
            <w:shd w:val="clear" w:color="auto" w:fill="auto"/>
            <w:vAlign w:val="center"/>
          </w:tcPr>
          <w:p w14:paraId="2DC6F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1.242</w:t>
            </w:r>
          </w:p>
          <w:p w14:paraId="4AE37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(1.130-1.364)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1A639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5" w:type="pct"/>
            <w:shd w:val="clear" w:color="auto" w:fill="auto"/>
            <w:vAlign w:val="center"/>
          </w:tcPr>
          <w:p w14:paraId="0A66E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1.094</w:t>
            </w:r>
          </w:p>
          <w:p w14:paraId="6F3CB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(0.861-1.388)</w:t>
            </w:r>
          </w:p>
        </w:tc>
        <w:tc>
          <w:tcPr>
            <w:tcW w:w="725" w:type="pct"/>
            <w:shd w:val="clear" w:color="auto" w:fill="auto"/>
            <w:vAlign w:val="center"/>
          </w:tcPr>
          <w:p w14:paraId="6160E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1.115</w:t>
            </w:r>
          </w:p>
          <w:p w14:paraId="0169B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(0.878-1.417)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05A05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1.437</w:t>
            </w:r>
          </w:p>
          <w:p w14:paraId="48B0F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(1.120-1.843)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†</w:t>
            </w:r>
          </w:p>
        </w:tc>
        <w:tc>
          <w:tcPr>
            <w:tcW w:w="610" w:type="pct"/>
            <w:vAlign w:val="center"/>
          </w:tcPr>
          <w:p w14:paraId="3CDFF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0.006</w:t>
            </w:r>
          </w:p>
        </w:tc>
      </w:tr>
      <w:tr w14:paraId="000E4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exact"/>
          <w:jc w:val="center"/>
        </w:trPr>
        <w:tc>
          <w:tcPr>
            <w:tcW w:w="5000" w:type="pct"/>
            <w:gridSpan w:val="7"/>
            <w:shd w:val="clear" w:color="auto" w:fill="DEEAF6" w:themeFill="accent5" w:themeFillTint="33"/>
            <w:vAlign w:val="center"/>
          </w:tcPr>
          <w:p w14:paraId="5754A781">
            <w:pPr>
              <w:spacing w:before="120" w:after="120"/>
              <w:jc w:val="left"/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  <w:t>Individuals without diabetes</w:t>
            </w:r>
          </w:p>
        </w:tc>
      </w:tr>
      <w:tr w14:paraId="7EA43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0" w:type="pct"/>
            <w:vAlign w:val="center"/>
          </w:tcPr>
          <w:p w14:paraId="58AE3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Unadjusted</w:t>
            </w:r>
          </w:p>
        </w:tc>
        <w:tc>
          <w:tcPr>
            <w:tcW w:w="839" w:type="pct"/>
            <w:shd w:val="clear" w:color="auto" w:fill="auto"/>
            <w:vAlign w:val="center"/>
          </w:tcPr>
          <w:p w14:paraId="6C60D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1.144</w:t>
            </w:r>
          </w:p>
          <w:p w14:paraId="16151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(1.038-1.260)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†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5F3FF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E5A7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1.059</w:t>
            </w:r>
          </w:p>
          <w:p w14:paraId="64ED5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(0.806-1.391)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6AFE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1.234</w:t>
            </w:r>
          </w:p>
          <w:p w14:paraId="6B74A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(0.944-1.613)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12D87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1.336</w:t>
            </w:r>
          </w:p>
          <w:p w14:paraId="6589D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(1.016-1.757)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*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32229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0.021</w:t>
            </w:r>
          </w:p>
        </w:tc>
      </w:tr>
      <w:tr w14:paraId="323F6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0" w:type="pct"/>
            <w:vAlign w:val="center"/>
          </w:tcPr>
          <w:p w14:paraId="60085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 1</w:t>
            </w:r>
          </w:p>
        </w:tc>
        <w:tc>
          <w:tcPr>
            <w:tcW w:w="839" w:type="pct"/>
            <w:shd w:val="clear" w:color="auto" w:fill="auto"/>
            <w:vAlign w:val="center"/>
          </w:tcPr>
          <w:p w14:paraId="2E56C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1.310</w:t>
            </w:r>
          </w:p>
          <w:p w14:paraId="25D3E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(1.169-1.469)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5CCF4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3A9A7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1.227</w:t>
            </w:r>
          </w:p>
          <w:p w14:paraId="6D7B3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(0.931-1.616)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CC75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1.299</w:t>
            </w:r>
          </w:p>
          <w:p w14:paraId="0A754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(0.982-1.718)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2727E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1.751</w:t>
            </w:r>
          </w:p>
          <w:p w14:paraId="2B246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(1.289-2.378)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3E15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962E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0" w:type="pct"/>
            <w:vAlign w:val="center"/>
          </w:tcPr>
          <w:p w14:paraId="5E2BF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 2</w:t>
            </w:r>
          </w:p>
        </w:tc>
        <w:tc>
          <w:tcPr>
            <w:tcW w:w="839" w:type="pct"/>
            <w:shd w:val="clear" w:color="auto" w:fill="auto"/>
            <w:vAlign w:val="center"/>
          </w:tcPr>
          <w:p w14:paraId="39BA6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1.246</w:t>
            </w:r>
          </w:p>
          <w:p w14:paraId="77055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(1.106-1.403)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2F3B0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5" w:type="pct"/>
            <w:shd w:val="clear" w:color="auto" w:fill="auto"/>
            <w:vAlign w:val="center"/>
          </w:tcPr>
          <w:p w14:paraId="567DD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1.158</w:t>
            </w:r>
          </w:p>
          <w:p w14:paraId="0AA78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(0.870-1.540)</w:t>
            </w:r>
          </w:p>
        </w:tc>
        <w:tc>
          <w:tcPr>
            <w:tcW w:w="725" w:type="pct"/>
            <w:shd w:val="clear" w:color="auto" w:fill="auto"/>
            <w:vAlign w:val="center"/>
          </w:tcPr>
          <w:p w14:paraId="7085D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1.238</w:t>
            </w:r>
          </w:p>
          <w:p w14:paraId="76FCB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(0.926-1.654)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7B996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1.493</w:t>
            </w:r>
          </w:p>
          <w:p w14:paraId="4A0A7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(1.084-2.055)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*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75432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0.016</w:t>
            </w:r>
          </w:p>
        </w:tc>
      </w:tr>
      <w:tr w14:paraId="797CB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  <w:jc w:val="center"/>
        </w:trPr>
        <w:tc>
          <w:tcPr>
            <w:tcW w:w="5000" w:type="pct"/>
            <w:gridSpan w:val="7"/>
            <w:shd w:val="clear" w:color="auto" w:fill="DEEAF6" w:themeFill="accent5" w:themeFillTint="33"/>
            <w:vAlign w:val="center"/>
          </w:tcPr>
          <w:p w14:paraId="4D0FF83C">
            <w:pPr>
              <w:spacing w:before="120" w:after="120"/>
              <w:jc w:val="left"/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  <w:t>Individuals with diabetes</w:t>
            </w:r>
          </w:p>
        </w:tc>
      </w:tr>
      <w:tr w14:paraId="00820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0" w:type="pct"/>
            <w:vAlign w:val="center"/>
          </w:tcPr>
          <w:p w14:paraId="22779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Unadjusted</w:t>
            </w:r>
          </w:p>
        </w:tc>
        <w:tc>
          <w:tcPr>
            <w:tcW w:w="839" w:type="pct"/>
            <w:shd w:val="clear" w:color="auto" w:fill="auto"/>
            <w:vAlign w:val="center"/>
          </w:tcPr>
          <w:p w14:paraId="7B9E9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1.036</w:t>
            </w:r>
          </w:p>
          <w:p w14:paraId="6945C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(0.919-1.168)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3E43C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7535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0.743</w:t>
            </w:r>
          </w:p>
          <w:p w14:paraId="41167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(0.490-1.126)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B684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0.803</w:t>
            </w:r>
          </w:p>
          <w:p w14:paraId="65EE7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(0.546-1.183)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51FFB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0.919</w:t>
            </w:r>
          </w:p>
          <w:p w14:paraId="76D18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(0.648-1.304)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3BDA2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0.940</w:t>
            </w:r>
          </w:p>
        </w:tc>
      </w:tr>
      <w:tr w14:paraId="40E7F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0" w:type="pct"/>
            <w:vAlign w:val="center"/>
          </w:tcPr>
          <w:p w14:paraId="38ACC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 1</w:t>
            </w:r>
          </w:p>
        </w:tc>
        <w:tc>
          <w:tcPr>
            <w:tcW w:w="839" w:type="pct"/>
            <w:shd w:val="clear" w:color="auto" w:fill="auto"/>
            <w:vAlign w:val="center"/>
          </w:tcPr>
          <w:p w14:paraId="5EBAA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1.218</w:t>
            </w:r>
          </w:p>
          <w:p w14:paraId="5A4B7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(1.054-1.406)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†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6C7A7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4C44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0.853</w:t>
            </w:r>
          </w:p>
          <w:p w14:paraId="37A9C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(0.561-1.298)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9877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0.921</w:t>
            </w:r>
          </w:p>
          <w:p w14:paraId="155D5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(0.619-1.371)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3BED9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1.238</w:t>
            </w:r>
          </w:p>
          <w:p w14:paraId="69A4F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(0.845-1.815)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0D2A6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0.141</w:t>
            </w:r>
          </w:p>
        </w:tc>
      </w:tr>
      <w:tr w14:paraId="69A07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0" w:type="pct"/>
            <w:vAlign w:val="center"/>
          </w:tcPr>
          <w:p w14:paraId="527DA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 2</w:t>
            </w:r>
          </w:p>
        </w:tc>
        <w:tc>
          <w:tcPr>
            <w:tcW w:w="839" w:type="pct"/>
            <w:shd w:val="clear" w:color="auto" w:fill="auto"/>
            <w:vAlign w:val="center"/>
          </w:tcPr>
          <w:p w14:paraId="5966B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1.208</w:t>
            </w:r>
          </w:p>
          <w:p w14:paraId="6B598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(1.035-1.409)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*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4371E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5" w:type="pct"/>
            <w:shd w:val="clear" w:color="auto" w:fill="auto"/>
            <w:vAlign w:val="center"/>
          </w:tcPr>
          <w:p w14:paraId="1F45C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0.914</w:t>
            </w:r>
          </w:p>
          <w:p w14:paraId="166A1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(0.587-1.423)</w:t>
            </w:r>
          </w:p>
        </w:tc>
        <w:tc>
          <w:tcPr>
            <w:tcW w:w="725" w:type="pct"/>
            <w:shd w:val="clear" w:color="auto" w:fill="auto"/>
            <w:vAlign w:val="center"/>
          </w:tcPr>
          <w:p w14:paraId="140CC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0.873</w:t>
            </w:r>
          </w:p>
          <w:p w14:paraId="6FDB5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(0.567-1.343)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3D8B1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1.213</w:t>
            </w:r>
          </w:p>
          <w:p w14:paraId="30E9E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(0.804-1.830)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6BDF4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0.278</w:t>
            </w:r>
          </w:p>
        </w:tc>
      </w:tr>
    </w:tbl>
    <w:p w14:paraId="7D977038">
      <w:pPr>
        <w:spacing w:line="48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eastAsia="zh-CN"/>
        </w:rPr>
        <w:t xml:space="preserve">Abbreviations: 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SD, standard deviation; TyG-A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RI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,  triglyceride glucose-anthropometric risk index</w:t>
      </w:r>
      <w:bookmarkStart w:id="0" w:name="_GoBack"/>
      <w:bookmarkEnd w:id="0"/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.</w:t>
      </w:r>
    </w:p>
    <w:p w14:paraId="5CA08152">
      <w:pPr>
        <w:spacing w:line="480" w:lineRule="auto"/>
        <w:jc w:val="both"/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i w:val="0"/>
          <w:color w:val="auto"/>
          <w:sz w:val="20"/>
          <w:szCs w:val="20"/>
          <w:u w:val="none"/>
          <w:lang w:val="en-US" w:eastAsia="zh-CN"/>
        </w:rPr>
        <w:t xml:space="preserve">Model 1 adjusted for 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age, sex, ethnicity, and body mass index.</w:t>
      </w:r>
    </w:p>
    <w:p w14:paraId="0FDB0BA3">
      <w:pPr>
        <w:spacing w:line="480" w:lineRule="auto"/>
        <w:jc w:val="both"/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Model 2 adjusted for model 1 plus smoking status, alcohol consumption, educational level, hypertension, diabetes, cardiovascular diseases, antidiabetic drugs, antihypertensive drugs, antihyperlipidemic drugs, estimated glomerular filtration rate, high-</w:t>
      </w:r>
      <w:r>
        <w:rPr>
          <w:rFonts w:hint="default" w:ascii="Times New Roman" w:hAnsi="Times New Roman" w:eastAsia="宋体" w:cs="Times New Roman"/>
          <w:b w:val="0"/>
          <w:i w:val="0"/>
          <w:color w:val="auto"/>
          <w:sz w:val="20"/>
          <w:szCs w:val="20"/>
          <w:u w:val="none"/>
          <w:lang w:val="en-US" w:eastAsia="zh-CN"/>
        </w:rPr>
        <w:t>density lipoprotein cholesterol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 xml:space="preserve">, and </w:t>
      </w:r>
      <w:r>
        <w:rPr>
          <w:rFonts w:hint="default" w:ascii="Times New Roman" w:hAnsi="Times New Roman" w:eastAsia="宋体" w:cs="Times New Roman"/>
          <w:b w:val="0"/>
          <w:i w:val="0"/>
          <w:color w:val="auto"/>
          <w:sz w:val="20"/>
          <w:szCs w:val="20"/>
          <w:u w:val="none"/>
          <w:lang w:val="en-US" w:eastAsia="zh-CN"/>
        </w:rPr>
        <w:t>low-density lipoprotein cholesterol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.</w:t>
      </w:r>
    </w:p>
    <w:p w14:paraId="460F86E7">
      <w:pPr>
        <w:spacing w:line="480" w:lineRule="auto"/>
        <w:jc w:val="both"/>
        <w:rPr>
          <w:rFonts w:hint="default" w:ascii="Times New Roman" w:hAnsi="Times New Roman" w:eastAsia="宋体" w:cs="Times New Roman"/>
          <w:b w:val="0"/>
          <w:bCs/>
          <w:color w:val="auto"/>
          <w:kern w:val="2"/>
          <w:sz w:val="20"/>
          <w:szCs w:val="20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vertAlign w:val="superscript"/>
          <w:lang w:val="en-US" w:eastAsia="zh-CN"/>
        </w:rPr>
        <w:t>*</w:t>
      </w:r>
      <w:r>
        <w:rPr>
          <w:rFonts w:hint="default" w:ascii="Times New Roman" w:hAnsi="Times New Roman" w:eastAsia="宋体" w:cs="Times New Roman"/>
          <w:b w:val="0"/>
          <w:bCs/>
          <w:i/>
          <w:iCs/>
          <w:color w:val="auto"/>
          <w:sz w:val="20"/>
          <w:szCs w:val="20"/>
          <w:highlight w:val="none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lang w:val="en-US" w:eastAsia="zh-CN"/>
        </w:rPr>
        <w:t xml:space="preserve">&lt;0.05,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vertAlign w:val="superscript"/>
          <w:lang w:val="en-US" w:eastAsia="zh-CN"/>
        </w:rPr>
        <w:t>†</w:t>
      </w:r>
      <w:r>
        <w:rPr>
          <w:rFonts w:hint="default" w:ascii="Times New Roman" w:hAnsi="Times New Roman" w:eastAsia="宋体" w:cs="Times New Roman"/>
          <w:b w:val="0"/>
          <w:bCs/>
          <w:i/>
          <w:iCs/>
          <w:color w:val="auto"/>
          <w:sz w:val="20"/>
          <w:szCs w:val="20"/>
          <w:highlight w:val="none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lang w:val="en-US" w:eastAsia="zh-CN"/>
        </w:rPr>
        <w:t xml:space="preserve">&lt;0.01,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vertAlign w:val="superscript"/>
          <w:lang w:val="en-US" w:eastAsia="zh-CN"/>
        </w:rPr>
        <w:t>‡</w:t>
      </w:r>
      <w:r>
        <w:rPr>
          <w:rFonts w:hint="default" w:ascii="Times New Roman" w:hAnsi="Times New Roman" w:eastAsia="宋体" w:cs="Times New Roman"/>
          <w:b w:val="0"/>
          <w:bCs/>
          <w:i/>
          <w:iCs/>
          <w:color w:val="auto"/>
          <w:sz w:val="20"/>
          <w:szCs w:val="20"/>
          <w:highlight w:val="none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lang w:val="en-US" w:eastAsia="zh-CN"/>
        </w:rPr>
        <w:t>&lt;0.001.</w:t>
      </w:r>
    </w:p>
    <w:sectPr>
      <w:headerReference r:id="rId3" w:type="default"/>
      <w:footerReference r:id="rId4" w:type="default"/>
      <w:footerReference r:id="rId5" w:type="even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1"/>
      </w:rPr>
      <w:id w:val="50892857"/>
      <w:docPartObj>
        <w:docPartGallery w:val="autotext"/>
      </w:docPartObj>
    </w:sdtPr>
    <w:sdtEndPr>
      <w:rPr>
        <w:rStyle w:val="11"/>
      </w:rPr>
    </w:sdtEndPr>
    <w:sdtContent>
      <w:p w14:paraId="2989FE97">
        <w:pPr>
          <w:pStyle w:val="5"/>
          <w:framePr w:wrap="auto" w:vAnchor="text" w:hAnchor="margin" w:xAlign="center" w:y="1"/>
          <w:rPr>
            <w:rStyle w:val="11"/>
          </w:rPr>
        </w:pPr>
        <w:r>
          <w:rPr>
            <w:rStyle w:val="11"/>
          </w:rPr>
          <w:fldChar w:fldCharType="begin"/>
        </w:r>
        <w:r>
          <w:rPr>
            <w:rStyle w:val="11"/>
          </w:rPr>
          <w:instrText xml:space="preserve"> PAGE </w:instrText>
        </w:r>
        <w:r>
          <w:rPr>
            <w:rStyle w:val="11"/>
          </w:rPr>
          <w:fldChar w:fldCharType="separate"/>
        </w:r>
        <w:r>
          <w:rPr>
            <w:rStyle w:val="11"/>
          </w:rPr>
          <w:t>1</w:t>
        </w:r>
        <w:r>
          <w:rPr>
            <w:rStyle w:val="11"/>
          </w:rPr>
          <w:fldChar w:fldCharType="end"/>
        </w:r>
      </w:p>
    </w:sdtContent>
  </w:sdt>
  <w:p w14:paraId="3FED3785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1"/>
      </w:rPr>
      <w:id w:val="809361216"/>
      <w:docPartObj>
        <w:docPartGallery w:val="autotext"/>
      </w:docPartObj>
    </w:sdtPr>
    <w:sdtEndPr>
      <w:rPr>
        <w:rStyle w:val="11"/>
      </w:rPr>
    </w:sdtEndPr>
    <w:sdtContent>
      <w:p w14:paraId="38B6EC02">
        <w:pPr>
          <w:pStyle w:val="5"/>
          <w:framePr w:wrap="auto" w:vAnchor="text" w:hAnchor="margin" w:xAlign="center" w:y="1"/>
          <w:rPr>
            <w:rStyle w:val="11"/>
          </w:rPr>
        </w:pPr>
        <w:r>
          <w:rPr>
            <w:rStyle w:val="11"/>
          </w:rPr>
          <w:fldChar w:fldCharType="begin"/>
        </w:r>
        <w:r>
          <w:rPr>
            <w:rStyle w:val="11"/>
          </w:rPr>
          <w:instrText xml:space="preserve"> PAGE </w:instrText>
        </w:r>
        <w:r>
          <w:rPr>
            <w:rStyle w:val="11"/>
          </w:rPr>
          <w:fldChar w:fldCharType="end"/>
        </w:r>
      </w:p>
    </w:sdtContent>
  </w:sdt>
  <w:p w14:paraId="36AEC984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32680">
    <w:pPr>
      <w:pStyle w:val="6"/>
    </w:pPr>
  </w:p>
  <w:p w14:paraId="0EE0A297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Q2NzMwNTE0MmE0OWY1MmE2MmFlNDcyNmI5ZDJlMDAifQ=="/>
  </w:docVars>
  <w:rsids>
    <w:rsidRoot w:val="00172A27"/>
    <w:rsid w:val="0003661B"/>
    <w:rsid w:val="000367D9"/>
    <w:rsid w:val="00037F48"/>
    <w:rsid w:val="00042667"/>
    <w:rsid w:val="00052F62"/>
    <w:rsid w:val="00071DAF"/>
    <w:rsid w:val="0008495F"/>
    <w:rsid w:val="000A63EC"/>
    <w:rsid w:val="000A72CF"/>
    <w:rsid w:val="000B79AB"/>
    <w:rsid w:val="000D31F0"/>
    <w:rsid w:val="000D5191"/>
    <w:rsid w:val="000D7E63"/>
    <w:rsid w:val="000E25A4"/>
    <w:rsid w:val="0015394A"/>
    <w:rsid w:val="00170187"/>
    <w:rsid w:val="001776BA"/>
    <w:rsid w:val="001A2867"/>
    <w:rsid w:val="001A30A9"/>
    <w:rsid w:val="001B37BD"/>
    <w:rsid w:val="001C3C3A"/>
    <w:rsid w:val="001E4C1B"/>
    <w:rsid w:val="001E7DA2"/>
    <w:rsid w:val="001F01A5"/>
    <w:rsid w:val="002364BC"/>
    <w:rsid w:val="0024404D"/>
    <w:rsid w:val="00256A9D"/>
    <w:rsid w:val="00273C1B"/>
    <w:rsid w:val="00276B41"/>
    <w:rsid w:val="00280B67"/>
    <w:rsid w:val="002913D6"/>
    <w:rsid w:val="002B23B3"/>
    <w:rsid w:val="002B2CD0"/>
    <w:rsid w:val="002D389D"/>
    <w:rsid w:val="002D4702"/>
    <w:rsid w:val="002F0B40"/>
    <w:rsid w:val="003338D1"/>
    <w:rsid w:val="003423B5"/>
    <w:rsid w:val="003449A4"/>
    <w:rsid w:val="00387223"/>
    <w:rsid w:val="0039445B"/>
    <w:rsid w:val="00394DF0"/>
    <w:rsid w:val="003A7D00"/>
    <w:rsid w:val="003D60B0"/>
    <w:rsid w:val="0041432F"/>
    <w:rsid w:val="004167A2"/>
    <w:rsid w:val="004257BD"/>
    <w:rsid w:val="004364D6"/>
    <w:rsid w:val="00446BFD"/>
    <w:rsid w:val="004545BD"/>
    <w:rsid w:val="004710FC"/>
    <w:rsid w:val="004858E0"/>
    <w:rsid w:val="004A2C89"/>
    <w:rsid w:val="004A4ED5"/>
    <w:rsid w:val="004C70A4"/>
    <w:rsid w:val="004D0C5F"/>
    <w:rsid w:val="004D0CC7"/>
    <w:rsid w:val="004D25DF"/>
    <w:rsid w:val="004F3AEB"/>
    <w:rsid w:val="00542470"/>
    <w:rsid w:val="00551119"/>
    <w:rsid w:val="00552784"/>
    <w:rsid w:val="00564DA2"/>
    <w:rsid w:val="005678F3"/>
    <w:rsid w:val="00593BFF"/>
    <w:rsid w:val="005962F8"/>
    <w:rsid w:val="005A74E8"/>
    <w:rsid w:val="005B4880"/>
    <w:rsid w:val="005C1E54"/>
    <w:rsid w:val="0061347D"/>
    <w:rsid w:val="006206BF"/>
    <w:rsid w:val="00622040"/>
    <w:rsid w:val="0062402E"/>
    <w:rsid w:val="00637E8D"/>
    <w:rsid w:val="006555D1"/>
    <w:rsid w:val="00666E4E"/>
    <w:rsid w:val="00681C86"/>
    <w:rsid w:val="006927E5"/>
    <w:rsid w:val="006C59F7"/>
    <w:rsid w:val="006E7991"/>
    <w:rsid w:val="00721191"/>
    <w:rsid w:val="00761205"/>
    <w:rsid w:val="00762C97"/>
    <w:rsid w:val="00765B58"/>
    <w:rsid w:val="00792A0C"/>
    <w:rsid w:val="007C7E58"/>
    <w:rsid w:val="007D093F"/>
    <w:rsid w:val="007D1CB9"/>
    <w:rsid w:val="007E0C19"/>
    <w:rsid w:val="007F3312"/>
    <w:rsid w:val="00827CEB"/>
    <w:rsid w:val="00842701"/>
    <w:rsid w:val="00843E62"/>
    <w:rsid w:val="008661E9"/>
    <w:rsid w:val="00885E24"/>
    <w:rsid w:val="008C4252"/>
    <w:rsid w:val="008E27E9"/>
    <w:rsid w:val="00911796"/>
    <w:rsid w:val="00933F38"/>
    <w:rsid w:val="0093498F"/>
    <w:rsid w:val="009552CE"/>
    <w:rsid w:val="00957185"/>
    <w:rsid w:val="00964E5C"/>
    <w:rsid w:val="00984EFE"/>
    <w:rsid w:val="00987359"/>
    <w:rsid w:val="009B0945"/>
    <w:rsid w:val="009F2409"/>
    <w:rsid w:val="009F6DAE"/>
    <w:rsid w:val="00A13A3C"/>
    <w:rsid w:val="00A17680"/>
    <w:rsid w:val="00A3109C"/>
    <w:rsid w:val="00A3181E"/>
    <w:rsid w:val="00A32D19"/>
    <w:rsid w:val="00A36ACC"/>
    <w:rsid w:val="00A37955"/>
    <w:rsid w:val="00A41661"/>
    <w:rsid w:val="00A4251D"/>
    <w:rsid w:val="00A52EC7"/>
    <w:rsid w:val="00A722DE"/>
    <w:rsid w:val="00AA4824"/>
    <w:rsid w:val="00AB35C0"/>
    <w:rsid w:val="00AD2DDD"/>
    <w:rsid w:val="00AE2E54"/>
    <w:rsid w:val="00B0155A"/>
    <w:rsid w:val="00B06F7D"/>
    <w:rsid w:val="00B173D7"/>
    <w:rsid w:val="00B305D4"/>
    <w:rsid w:val="00B42EBC"/>
    <w:rsid w:val="00B60E1A"/>
    <w:rsid w:val="00B76366"/>
    <w:rsid w:val="00B87FF9"/>
    <w:rsid w:val="00BA0BCA"/>
    <w:rsid w:val="00BA4D6F"/>
    <w:rsid w:val="00BB2557"/>
    <w:rsid w:val="00BD1F88"/>
    <w:rsid w:val="00BF07E1"/>
    <w:rsid w:val="00C012AA"/>
    <w:rsid w:val="00C17BA2"/>
    <w:rsid w:val="00C23B60"/>
    <w:rsid w:val="00C26FF7"/>
    <w:rsid w:val="00C275CC"/>
    <w:rsid w:val="00C36778"/>
    <w:rsid w:val="00C54394"/>
    <w:rsid w:val="00C8243A"/>
    <w:rsid w:val="00C84533"/>
    <w:rsid w:val="00CA53F4"/>
    <w:rsid w:val="00CC0635"/>
    <w:rsid w:val="00CC1A5A"/>
    <w:rsid w:val="00CD0704"/>
    <w:rsid w:val="00CD2257"/>
    <w:rsid w:val="00CE1DD3"/>
    <w:rsid w:val="00CE6CB5"/>
    <w:rsid w:val="00D01755"/>
    <w:rsid w:val="00D06E01"/>
    <w:rsid w:val="00D122A6"/>
    <w:rsid w:val="00D22CAD"/>
    <w:rsid w:val="00D40535"/>
    <w:rsid w:val="00D417F2"/>
    <w:rsid w:val="00D54F64"/>
    <w:rsid w:val="00D70A27"/>
    <w:rsid w:val="00D72DB7"/>
    <w:rsid w:val="00D82372"/>
    <w:rsid w:val="00D9424B"/>
    <w:rsid w:val="00D94B0F"/>
    <w:rsid w:val="00DD3920"/>
    <w:rsid w:val="00DE7945"/>
    <w:rsid w:val="00E01DD6"/>
    <w:rsid w:val="00E23EF0"/>
    <w:rsid w:val="00E26801"/>
    <w:rsid w:val="00E51A45"/>
    <w:rsid w:val="00E83465"/>
    <w:rsid w:val="00EA00EA"/>
    <w:rsid w:val="00EC1206"/>
    <w:rsid w:val="00EE7657"/>
    <w:rsid w:val="00F06C25"/>
    <w:rsid w:val="00F11E56"/>
    <w:rsid w:val="00F168EF"/>
    <w:rsid w:val="00F16F45"/>
    <w:rsid w:val="00F22844"/>
    <w:rsid w:val="00F318EE"/>
    <w:rsid w:val="00F54839"/>
    <w:rsid w:val="00F5667F"/>
    <w:rsid w:val="00F65329"/>
    <w:rsid w:val="00FD2151"/>
    <w:rsid w:val="01043EBD"/>
    <w:rsid w:val="013C5927"/>
    <w:rsid w:val="01431A4A"/>
    <w:rsid w:val="01610122"/>
    <w:rsid w:val="01676688"/>
    <w:rsid w:val="016C0FA1"/>
    <w:rsid w:val="01EA5991"/>
    <w:rsid w:val="024F1F6E"/>
    <w:rsid w:val="02555ED9"/>
    <w:rsid w:val="0270061D"/>
    <w:rsid w:val="02876A39"/>
    <w:rsid w:val="030671D3"/>
    <w:rsid w:val="032D65AB"/>
    <w:rsid w:val="03483348"/>
    <w:rsid w:val="036A681C"/>
    <w:rsid w:val="036B1BB7"/>
    <w:rsid w:val="039B5B6E"/>
    <w:rsid w:val="03CE5F43"/>
    <w:rsid w:val="03E77D65"/>
    <w:rsid w:val="040D1A80"/>
    <w:rsid w:val="041A1188"/>
    <w:rsid w:val="04211386"/>
    <w:rsid w:val="04747985"/>
    <w:rsid w:val="04BA0275"/>
    <w:rsid w:val="04C46E30"/>
    <w:rsid w:val="05266D56"/>
    <w:rsid w:val="0548762F"/>
    <w:rsid w:val="05544226"/>
    <w:rsid w:val="05665D07"/>
    <w:rsid w:val="059211F2"/>
    <w:rsid w:val="05940AC6"/>
    <w:rsid w:val="05EE31EC"/>
    <w:rsid w:val="0615251B"/>
    <w:rsid w:val="061F2A86"/>
    <w:rsid w:val="06235E7F"/>
    <w:rsid w:val="062B718A"/>
    <w:rsid w:val="066C1A43"/>
    <w:rsid w:val="068838F4"/>
    <w:rsid w:val="068D4A78"/>
    <w:rsid w:val="06C57CBA"/>
    <w:rsid w:val="06CD24E2"/>
    <w:rsid w:val="06CF0127"/>
    <w:rsid w:val="06DB1A50"/>
    <w:rsid w:val="06F3181D"/>
    <w:rsid w:val="070677A2"/>
    <w:rsid w:val="0765056A"/>
    <w:rsid w:val="077043E8"/>
    <w:rsid w:val="07783D1B"/>
    <w:rsid w:val="07A07BF6"/>
    <w:rsid w:val="07AB0349"/>
    <w:rsid w:val="07EF0236"/>
    <w:rsid w:val="07FD6DF7"/>
    <w:rsid w:val="0874698D"/>
    <w:rsid w:val="08E04023"/>
    <w:rsid w:val="09265ED9"/>
    <w:rsid w:val="093644F0"/>
    <w:rsid w:val="093B4E63"/>
    <w:rsid w:val="094B3B92"/>
    <w:rsid w:val="0959014C"/>
    <w:rsid w:val="095D0797"/>
    <w:rsid w:val="095F367C"/>
    <w:rsid w:val="095F67E1"/>
    <w:rsid w:val="096E162B"/>
    <w:rsid w:val="099E3CC2"/>
    <w:rsid w:val="09A64066"/>
    <w:rsid w:val="09BE6112"/>
    <w:rsid w:val="09EC47C5"/>
    <w:rsid w:val="0A067AB9"/>
    <w:rsid w:val="0A1D552E"/>
    <w:rsid w:val="0A21725C"/>
    <w:rsid w:val="0A3D172D"/>
    <w:rsid w:val="0A466107"/>
    <w:rsid w:val="0A922957"/>
    <w:rsid w:val="0A9C493B"/>
    <w:rsid w:val="0AEC3153"/>
    <w:rsid w:val="0B154457"/>
    <w:rsid w:val="0B204BAA"/>
    <w:rsid w:val="0B307789"/>
    <w:rsid w:val="0B3568A8"/>
    <w:rsid w:val="0B3643CE"/>
    <w:rsid w:val="0B714CCE"/>
    <w:rsid w:val="0B835EE6"/>
    <w:rsid w:val="0BCE4606"/>
    <w:rsid w:val="0C047417"/>
    <w:rsid w:val="0C346B5F"/>
    <w:rsid w:val="0C407DAB"/>
    <w:rsid w:val="0C476646"/>
    <w:rsid w:val="0C547201"/>
    <w:rsid w:val="0C8A03E8"/>
    <w:rsid w:val="0CAA16F4"/>
    <w:rsid w:val="0CAB508B"/>
    <w:rsid w:val="0D03755D"/>
    <w:rsid w:val="0E7501B1"/>
    <w:rsid w:val="0E960CBA"/>
    <w:rsid w:val="0EB67D00"/>
    <w:rsid w:val="0EC7484A"/>
    <w:rsid w:val="0ECB023C"/>
    <w:rsid w:val="0ECD6DF7"/>
    <w:rsid w:val="0ED61E61"/>
    <w:rsid w:val="0F212A6D"/>
    <w:rsid w:val="0F917E25"/>
    <w:rsid w:val="0FB64E35"/>
    <w:rsid w:val="0FCE1079"/>
    <w:rsid w:val="0FE64614"/>
    <w:rsid w:val="0FFA00C0"/>
    <w:rsid w:val="0FFB478E"/>
    <w:rsid w:val="101F18D4"/>
    <w:rsid w:val="106043C7"/>
    <w:rsid w:val="10F20D97"/>
    <w:rsid w:val="11495EDE"/>
    <w:rsid w:val="11576A00"/>
    <w:rsid w:val="12047743"/>
    <w:rsid w:val="1208183C"/>
    <w:rsid w:val="12097BB6"/>
    <w:rsid w:val="12273A03"/>
    <w:rsid w:val="12573F56"/>
    <w:rsid w:val="1288061D"/>
    <w:rsid w:val="12CF313E"/>
    <w:rsid w:val="12D152D7"/>
    <w:rsid w:val="12E666D9"/>
    <w:rsid w:val="132A4818"/>
    <w:rsid w:val="13515255"/>
    <w:rsid w:val="136B49EE"/>
    <w:rsid w:val="13A22600"/>
    <w:rsid w:val="13D645ED"/>
    <w:rsid w:val="13F61681"/>
    <w:rsid w:val="14025795"/>
    <w:rsid w:val="14364B2C"/>
    <w:rsid w:val="148923DB"/>
    <w:rsid w:val="14A8633C"/>
    <w:rsid w:val="14DF6889"/>
    <w:rsid w:val="150D44D8"/>
    <w:rsid w:val="151614F8"/>
    <w:rsid w:val="155516D9"/>
    <w:rsid w:val="15C0054B"/>
    <w:rsid w:val="15DB4D1F"/>
    <w:rsid w:val="15E45152"/>
    <w:rsid w:val="15EE7A56"/>
    <w:rsid w:val="160A52F3"/>
    <w:rsid w:val="161F262E"/>
    <w:rsid w:val="162158B5"/>
    <w:rsid w:val="1626658A"/>
    <w:rsid w:val="163A7468"/>
    <w:rsid w:val="16527B36"/>
    <w:rsid w:val="1660496B"/>
    <w:rsid w:val="16702E8A"/>
    <w:rsid w:val="167364D6"/>
    <w:rsid w:val="16DA045E"/>
    <w:rsid w:val="179A3448"/>
    <w:rsid w:val="17B143BF"/>
    <w:rsid w:val="17B7074A"/>
    <w:rsid w:val="17DB2585"/>
    <w:rsid w:val="17E86A50"/>
    <w:rsid w:val="17FE4AAC"/>
    <w:rsid w:val="1823063E"/>
    <w:rsid w:val="182A0E16"/>
    <w:rsid w:val="18357EE7"/>
    <w:rsid w:val="18AA7FD0"/>
    <w:rsid w:val="18C35F39"/>
    <w:rsid w:val="18C86456"/>
    <w:rsid w:val="18FD7E22"/>
    <w:rsid w:val="191F46F3"/>
    <w:rsid w:val="19431707"/>
    <w:rsid w:val="195E7A6E"/>
    <w:rsid w:val="198303AF"/>
    <w:rsid w:val="19A10A1B"/>
    <w:rsid w:val="19A751A7"/>
    <w:rsid w:val="19F85670"/>
    <w:rsid w:val="1A2521DD"/>
    <w:rsid w:val="1A3348FA"/>
    <w:rsid w:val="1A8A3DEE"/>
    <w:rsid w:val="1AA255DC"/>
    <w:rsid w:val="1AA50C28"/>
    <w:rsid w:val="1AD87250"/>
    <w:rsid w:val="1AEE6276"/>
    <w:rsid w:val="1AF35A9F"/>
    <w:rsid w:val="1B440441"/>
    <w:rsid w:val="1B446693"/>
    <w:rsid w:val="1B6C00C4"/>
    <w:rsid w:val="1B917B2A"/>
    <w:rsid w:val="1BA57132"/>
    <w:rsid w:val="1BC3580A"/>
    <w:rsid w:val="1C204A0A"/>
    <w:rsid w:val="1C2A7637"/>
    <w:rsid w:val="1C8C6544"/>
    <w:rsid w:val="1CB3762C"/>
    <w:rsid w:val="1CCE090A"/>
    <w:rsid w:val="1D0165EA"/>
    <w:rsid w:val="1D02303C"/>
    <w:rsid w:val="1D837F37"/>
    <w:rsid w:val="1D886D0B"/>
    <w:rsid w:val="1D9B4896"/>
    <w:rsid w:val="1DBE44DB"/>
    <w:rsid w:val="1E28404A"/>
    <w:rsid w:val="1E3D5D47"/>
    <w:rsid w:val="1EE3033B"/>
    <w:rsid w:val="1F4E5D32"/>
    <w:rsid w:val="1F5642FC"/>
    <w:rsid w:val="1F89398F"/>
    <w:rsid w:val="1FD32E5C"/>
    <w:rsid w:val="1FF37588"/>
    <w:rsid w:val="20023AB8"/>
    <w:rsid w:val="2006518E"/>
    <w:rsid w:val="200854A4"/>
    <w:rsid w:val="2009699D"/>
    <w:rsid w:val="201B3E66"/>
    <w:rsid w:val="20346CD6"/>
    <w:rsid w:val="204D1B46"/>
    <w:rsid w:val="206C46C2"/>
    <w:rsid w:val="2099122F"/>
    <w:rsid w:val="209E23A2"/>
    <w:rsid w:val="20A16773"/>
    <w:rsid w:val="20B34AA7"/>
    <w:rsid w:val="20EF05C9"/>
    <w:rsid w:val="210337D7"/>
    <w:rsid w:val="2125701E"/>
    <w:rsid w:val="215C4618"/>
    <w:rsid w:val="21BA6EDC"/>
    <w:rsid w:val="21CF5A0E"/>
    <w:rsid w:val="2203186C"/>
    <w:rsid w:val="22280ABD"/>
    <w:rsid w:val="222F482F"/>
    <w:rsid w:val="22350AE4"/>
    <w:rsid w:val="22404563"/>
    <w:rsid w:val="224D321C"/>
    <w:rsid w:val="22DD1AA4"/>
    <w:rsid w:val="22EF0D9B"/>
    <w:rsid w:val="2355768F"/>
    <w:rsid w:val="236D2C2B"/>
    <w:rsid w:val="23A10B26"/>
    <w:rsid w:val="23C860B3"/>
    <w:rsid w:val="23D55D98"/>
    <w:rsid w:val="240370EB"/>
    <w:rsid w:val="24193101"/>
    <w:rsid w:val="24217862"/>
    <w:rsid w:val="244020ED"/>
    <w:rsid w:val="2476237C"/>
    <w:rsid w:val="2480073C"/>
    <w:rsid w:val="248C684D"/>
    <w:rsid w:val="25141D9B"/>
    <w:rsid w:val="252E0198"/>
    <w:rsid w:val="25317C88"/>
    <w:rsid w:val="253F55D6"/>
    <w:rsid w:val="25566528"/>
    <w:rsid w:val="25657932"/>
    <w:rsid w:val="25882EB2"/>
    <w:rsid w:val="25C92FE5"/>
    <w:rsid w:val="25F90565"/>
    <w:rsid w:val="2641214D"/>
    <w:rsid w:val="265452D7"/>
    <w:rsid w:val="265B3CE1"/>
    <w:rsid w:val="2668592C"/>
    <w:rsid w:val="26891D3B"/>
    <w:rsid w:val="26A1499A"/>
    <w:rsid w:val="26B42FE4"/>
    <w:rsid w:val="26C61EB7"/>
    <w:rsid w:val="26D44D6F"/>
    <w:rsid w:val="27181100"/>
    <w:rsid w:val="27351CB2"/>
    <w:rsid w:val="27483953"/>
    <w:rsid w:val="276E0D20"/>
    <w:rsid w:val="277E1505"/>
    <w:rsid w:val="27AF703D"/>
    <w:rsid w:val="27DA4607"/>
    <w:rsid w:val="27E126B6"/>
    <w:rsid w:val="27FD20A3"/>
    <w:rsid w:val="27FF406E"/>
    <w:rsid w:val="282D0BDB"/>
    <w:rsid w:val="283616EF"/>
    <w:rsid w:val="284303FE"/>
    <w:rsid w:val="28550131"/>
    <w:rsid w:val="28890124"/>
    <w:rsid w:val="288D37FB"/>
    <w:rsid w:val="289D48FE"/>
    <w:rsid w:val="28A10C81"/>
    <w:rsid w:val="28A36794"/>
    <w:rsid w:val="28A80261"/>
    <w:rsid w:val="290F208E"/>
    <w:rsid w:val="29437F8A"/>
    <w:rsid w:val="29581B4C"/>
    <w:rsid w:val="296E3259"/>
    <w:rsid w:val="29777BB7"/>
    <w:rsid w:val="29797B7D"/>
    <w:rsid w:val="29D55086"/>
    <w:rsid w:val="29DD03DE"/>
    <w:rsid w:val="2A133E00"/>
    <w:rsid w:val="2A571FB8"/>
    <w:rsid w:val="2AD4533E"/>
    <w:rsid w:val="2AEA0C1E"/>
    <w:rsid w:val="2AFD74FF"/>
    <w:rsid w:val="2B5B6F2D"/>
    <w:rsid w:val="2C351E0C"/>
    <w:rsid w:val="2C4958B7"/>
    <w:rsid w:val="2C4B162F"/>
    <w:rsid w:val="2D0637A8"/>
    <w:rsid w:val="2D3E1194"/>
    <w:rsid w:val="2D581F18"/>
    <w:rsid w:val="2D590C84"/>
    <w:rsid w:val="2DD461B9"/>
    <w:rsid w:val="2DEF362B"/>
    <w:rsid w:val="2DFA155F"/>
    <w:rsid w:val="2E0B7130"/>
    <w:rsid w:val="2E1D6FFC"/>
    <w:rsid w:val="2E357956"/>
    <w:rsid w:val="2E823302"/>
    <w:rsid w:val="2EB931C8"/>
    <w:rsid w:val="2ED33B5E"/>
    <w:rsid w:val="2EF20132"/>
    <w:rsid w:val="2F087CAC"/>
    <w:rsid w:val="2F540D5C"/>
    <w:rsid w:val="2F810DC1"/>
    <w:rsid w:val="2F880DEC"/>
    <w:rsid w:val="2FAA7EAA"/>
    <w:rsid w:val="2FB92D54"/>
    <w:rsid w:val="2FE53B49"/>
    <w:rsid w:val="3007473F"/>
    <w:rsid w:val="303074BA"/>
    <w:rsid w:val="303D5733"/>
    <w:rsid w:val="305C2FC6"/>
    <w:rsid w:val="306058C5"/>
    <w:rsid w:val="3069477A"/>
    <w:rsid w:val="30B17ECF"/>
    <w:rsid w:val="317230FB"/>
    <w:rsid w:val="31754E98"/>
    <w:rsid w:val="318A2BFA"/>
    <w:rsid w:val="31AF4C9E"/>
    <w:rsid w:val="31FE2359"/>
    <w:rsid w:val="321F4E58"/>
    <w:rsid w:val="325A0A23"/>
    <w:rsid w:val="334751EA"/>
    <w:rsid w:val="337F2D3E"/>
    <w:rsid w:val="33A8380B"/>
    <w:rsid w:val="33AB50A9"/>
    <w:rsid w:val="33FF6811"/>
    <w:rsid w:val="34050C5E"/>
    <w:rsid w:val="341D33E7"/>
    <w:rsid w:val="344A2B14"/>
    <w:rsid w:val="3462703E"/>
    <w:rsid w:val="34666BD6"/>
    <w:rsid w:val="34745B95"/>
    <w:rsid w:val="349204D5"/>
    <w:rsid w:val="34C9334A"/>
    <w:rsid w:val="34D45DC3"/>
    <w:rsid w:val="34F65359"/>
    <w:rsid w:val="35415CC5"/>
    <w:rsid w:val="35475F40"/>
    <w:rsid w:val="355E6877"/>
    <w:rsid w:val="35C54100"/>
    <w:rsid w:val="368D0B71"/>
    <w:rsid w:val="36AD2EE7"/>
    <w:rsid w:val="36E2757E"/>
    <w:rsid w:val="36F6663C"/>
    <w:rsid w:val="3724764D"/>
    <w:rsid w:val="3736112E"/>
    <w:rsid w:val="377F3629"/>
    <w:rsid w:val="37CD4BA5"/>
    <w:rsid w:val="38237904"/>
    <w:rsid w:val="38392C84"/>
    <w:rsid w:val="383E64EC"/>
    <w:rsid w:val="387B642C"/>
    <w:rsid w:val="388760E5"/>
    <w:rsid w:val="388859B9"/>
    <w:rsid w:val="388F6D48"/>
    <w:rsid w:val="38BB5D8F"/>
    <w:rsid w:val="38CA1127"/>
    <w:rsid w:val="392C27E9"/>
    <w:rsid w:val="3940484E"/>
    <w:rsid w:val="39B120EE"/>
    <w:rsid w:val="39BA1BA2"/>
    <w:rsid w:val="39BA6046"/>
    <w:rsid w:val="39DA7253"/>
    <w:rsid w:val="39FC21BB"/>
    <w:rsid w:val="3A3A65D2"/>
    <w:rsid w:val="3A3D40D8"/>
    <w:rsid w:val="3A762A81"/>
    <w:rsid w:val="3A940645"/>
    <w:rsid w:val="3B0A473E"/>
    <w:rsid w:val="3B351E28"/>
    <w:rsid w:val="3B6224F2"/>
    <w:rsid w:val="3B634251"/>
    <w:rsid w:val="3B77568B"/>
    <w:rsid w:val="3BC82C9D"/>
    <w:rsid w:val="3BE66972"/>
    <w:rsid w:val="3C184ED4"/>
    <w:rsid w:val="3C455B7B"/>
    <w:rsid w:val="3C67303F"/>
    <w:rsid w:val="3CB74C32"/>
    <w:rsid w:val="3CFE435F"/>
    <w:rsid w:val="3D0D4469"/>
    <w:rsid w:val="3D2832C7"/>
    <w:rsid w:val="3D6307DC"/>
    <w:rsid w:val="3D89020A"/>
    <w:rsid w:val="3DAA5519"/>
    <w:rsid w:val="3DDB5C97"/>
    <w:rsid w:val="3E3C183A"/>
    <w:rsid w:val="3E3F2623"/>
    <w:rsid w:val="3E640B6F"/>
    <w:rsid w:val="3ED25BE0"/>
    <w:rsid w:val="3EE65421"/>
    <w:rsid w:val="3F0F0BE2"/>
    <w:rsid w:val="3F11495A"/>
    <w:rsid w:val="3F122481"/>
    <w:rsid w:val="3F312907"/>
    <w:rsid w:val="3F5B2878"/>
    <w:rsid w:val="3F680126"/>
    <w:rsid w:val="3F6F0080"/>
    <w:rsid w:val="3FF102E8"/>
    <w:rsid w:val="3FFC5F40"/>
    <w:rsid w:val="402378FC"/>
    <w:rsid w:val="40383B92"/>
    <w:rsid w:val="40416B7A"/>
    <w:rsid w:val="40D54E75"/>
    <w:rsid w:val="40EE65D6"/>
    <w:rsid w:val="410302D3"/>
    <w:rsid w:val="414A5F02"/>
    <w:rsid w:val="423A41C8"/>
    <w:rsid w:val="43120CA1"/>
    <w:rsid w:val="4363365F"/>
    <w:rsid w:val="43696F7C"/>
    <w:rsid w:val="43C01595"/>
    <w:rsid w:val="43CD732F"/>
    <w:rsid w:val="443E272C"/>
    <w:rsid w:val="4497710F"/>
    <w:rsid w:val="44A63018"/>
    <w:rsid w:val="44DA2AC2"/>
    <w:rsid w:val="455E1F7C"/>
    <w:rsid w:val="45701CAF"/>
    <w:rsid w:val="4572682B"/>
    <w:rsid w:val="45825907"/>
    <w:rsid w:val="4597409E"/>
    <w:rsid w:val="45CF30C1"/>
    <w:rsid w:val="45D109A0"/>
    <w:rsid w:val="45EA4DC9"/>
    <w:rsid w:val="460A5C60"/>
    <w:rsid w:val="461F40D3"/>
    <w:rsid w:val="46445AC4"/>
    <w:rsid w:val="4645313C"/>
    <w:rsid w:val="46765418"/>
    <w:rsid w:val="46AC790F"/>
    <w:rsid w:val="46BC34F0"/>
    <w:rsid w:val="46CD0221"/>
    <w:rsid w:val="47172AAD"/>
    <w:rsid w:val="47215957"/>
    <w:rsid w:val="4751305A"/>
    <w:rsid w:val="477F442B"/>
    <w:rsid w:val="483F41A7"/>
    <w:rsid w:val="4845350F"/>
    <w:rsid w:val="48961A2D"/>
    <w:rsid w:val="48A405ED"/>
    <w:rsid w:val="48B14AB8"/>
    <w:rsid w:val="48BB79BB"/>
    <w:rsid w:val="48E850D8"/>
    <w:rsid w:val="4919560E"/>
    <w:rsid w:val="49425710"/>
    <w:rsid w:val="498153FB"/>
    <w:rsid w:val="498A76FB"/>
    <w:rsid w:val="49A95790"/>
    <w:rsid w:val="49B303BC"/>
    <w:rsid w:val="49EE6E87"/>
    <w:rsid w:val="4A842484"/>
    <w:rsid w:val="4A8952BD"/>
    <w:rsid w:val="4AB03106"/>
    <w:rsid w:val="4AD34597"/>
    <w:rsid w:val="4B3D6AD7"/>
    <w:rsid w:val="4B6671DF"/>
    <w:rsid w:val="4B6A3E1C"/>
    <w:rsid w:val="4B885FA4"/>
    <w:rsid w:val="4BB438E1"/>
    <w:rsid w:val="4BE456FF"/>
    <w:rsid w:val="4C167D0A"/>
    <w:rsid w:val="4C225434"/>
    <w:rsid w:val="4C2C779B"/>
    <w:rsid w:val="4C417F01"/>
    <w:rsid w:val="4C6C6C38"/>
    <w:rsid w:val="4C757CBC"/>
    <w:rsid w:val="4C8C5620"/>
    <w:rsid w:val="4D5A571F"/>
    <w:rsid w:val="4D90586E"/>
    <w:rsid w:val="4DC808DA"/>
    <w:rsid w:val="4DD252B5"/>
    <w:rsid w:val="4DF97330"/>
    <w:rsid w:val="4E6A78E3"/>
    <w:rsid w:val="4E6C5709"/>
    <w:rsid w:val="4F22401A"/>
    <w:rsid w:val="4F7D2F66"/>
    <w:rsid w:val="4F820F5D"/>
    <w:rsid w:val="4FBF309A"/>
    <w:rsid w:val="4FF21C3E"/>
    <w:rsid w:val="50024FBE"/>
    <w:rsid w:val="500F336D"/>
    <w:rsid w:val="505E1C29"/>
    <w:rsid w:val="50B213CE"/>
    <w:rsid w:val="50EF612B"/>
    <w:rsid w:val="5108451B"/>
    <w:rsid w:val="51516E38"/>
    <w:rsid w:val="517338F9"/>
    <w:rsid w:val="517A4997"/>
    <w:rsid w:val="51F36642"/>
    <w:rsid w:val="51FD0995"/>
    <w:rsid w:val="521C11F4"/>
    <w:rsid w:val="523E560F"/>
    <w:rsid w:val="525A5C14"/>
    <w:rsid w:val="52B753C1"/>
    <w:rsid w:val="52B96A43"/>
    <w:rsid w:val="52FC2DD4"/>
    <w:rsid w:val="52FE6D48"/>
    <w:rsid w:val="53052D5D"/>
    <w:rsid w:val="53192AD0"/>
    <w:rsid w:val="531E71EE"/>
    <w:rsid w:val="532B759A"/>
    <w:rsid w:val="534345C2"/>
    <w:rsid w:val="536E4AEE"/>
    <w:rsid w:val="539B4F9B"/>
    <w:rsid w:val="53AD6692"/>
    <w:rsid w:val="53F32429"/>
    <w:rsid w:val="540D34EB"/>
    <w:rsid w:val="541C1AC7"/>
    <w:rsid w:val="544762D1"/>
    <w:rsid w:val="546E5AC1"/>
    <w:rsid w:val="54871A04"/>
    <w:rsid w:val="5495703C"/>
    <w:rsid w:val="54AA6B53"/>
    <w:rsid w:val="54E81862"/>
    <w:rsid w:val="54FA4A5B"/>
    <w:rsid w:val="553830EB"/>
    <w:rsid w:val="55684751"/>
    <w:rsid w:val="557C7E48"/>
    <w:rsid w:val="55980A4A"/>
    <w:rsid w:val="55A256E3"/>
    <w:rsid w:val="55C378DD"/>
    <w:rsid w:val="56B539C6"/>
    <w:rsid w:val="56C8194B"/>
    <w:rsid w:val="56CB7452"/>
    <w:rsid w:val="56D77DE0"/>
    <w:rsid w:val="57256D9D"/>
    <w:rsid w:val="573A262E"/>
    <w:rsid w:val="573A62BB"/>
    <w:rsid w:val="57611A70"/>
    <w:rsid w:val="57F6106D"/>
    <w:rsid w:val="57FE0A99"/>
    <w:rsid w:val="581A0263"/>
    <w:rsid w:val="582C495B"/>
    <w:rsid w:val="582D6EF7"/>
    <w:rsid w:val="58501BF1"/>
    <w:rsid w:val="585D2E7E"/>
    <w:rsid w:val="588B70D4"/>
    <w:rsid w:val="588E44CE"/>
    <w:rsid w:val="58C12619"/>
    <w:rsid w:val="591E495C"/>
    <w:rsid w:val="596E3D05"/>
    <w:rsid w:val="5A0C4EF7"/>
    <w:rsid w:val="5A4243D7"/>
    <w:rsid w:val="5A92754F"/>
    <w:rsid w:val="5AFF16B3"/>
    <w:rsid w:val="5B1F1123"/>
    <w:rsid w:val="5B6C4192"/>
    <w:rsid w:val="5B894531"/>
    <w:rsid w:val="5BA725E1"/>
    <w:rsid w:val="5BBC75A4"/>
    <w:rsid w:val="5BCC5A39"/>
    <w:rsid w:val="5C1E1687"/>
    <w:rsid w:val="5C1E3DBB"/>
    <w:rsid w:val="5C484D92"/>
    <w:rsid w:val="5C56533E"/>
    <w:rsid w:val="5C821F53"/>
    <w:rsid w:val="5C8A31FF"/>
    <w:rsid w:val="5C9A5B38"/>
    <w:rsid w:val="5CAE15E3"/>
    <w:rsid w:val="5CD97003"/>
    <w:rsid w:val="5D213302"/>
    <w:rsid w:val="5D4E62B5"/>
    <w:rsid w:val="5DCA4A6C"/>
    <w:rsid w:val="5DD15589"/>
    <w:rsid w:val="5DE75E69"/>
    <w:rsid w:val="5DE77600"/>
    <w:rsid w:val="5E285DD7"/>
    <w:rsid w:val="5E2C35A0"/>
    <w:rsid w:val="5E2D7E38"/>
    <w:rsid w:val="5E2F29E1"/>
    <w:rsid w:val="5E310B53"/>
    <w:rsid w:val="5E324AF8"/>
    <w:rsid w:val="5E3A3003"/>
    <w:rsid w:val="5E5E1A08"/>
    <w:rsid w:val="5E8E550E"/>
    <w:rsid w:val="5EB629D1"/>
    <w:rsid w:val="5EDB1AE4"/>
    <w:rsid w:val="5F531728"/>
    <w:rsid w:val="5F6B47EE"/>
    <w:rsid w:val="5F6E059E"/>
    <w:rsid w:val="5FE44556"/>
    <w:rsid w:val="6014175D"/>
    <w:rsid w:val="606409D8"/>
    <w:rsid w:val="60964844"/>
    <w:rsid w:val="609E5A0A"/>
    <w:rsid w:val="60AC408B"/>
    <w:rsid w:val="60AF2399"/>
    <w:rsid w:val="60BE3BD6"/>
    <w:rsid w:val="60C2740B"/>
    <w:rsid w:val="611D2893"/>
    <w:rsid w:val="61561AD0"/>
    <w:rsid w:val="616E1341"/>
    <w:rsid w:val="61ED04B8"/>
    <w:rsid w:val="621041A6"/>
    <w:rsid w:val="62A46F2F"/>
    <w:rsid w:val="62E713AB"/>
    <w:rsid w:val="634A37EB"/>
    <w:rsid w:val="63691DC0"/>
    <w:rsid w:val="636E5628"/>
    <w:rsid w:val="637F7835"/>
    <w:rsid w:val="63A72950"/>
    <w:rsid w:val="642F52DB"/>
    <w:rsid w:val="64430278"/>
    <w:rsid w:val="64660C26"/>
    <w:rsid w:val="647B624F"/>
    <w:rsid w:val="648221D2"/>
    <w:rsid w:val="652A7F0D"/>
    <w:rsid w:val="65530F79"/>
    <w:rsid w:val="656573CD"/>
    <w:rsid w:val="65674A25"/>
    <w:rsid w:val="657F40AF"/>
    <w:rsid w:val="65953340"/>
    <w:rsid w:val="65C51CA9"/>
    <w:rsid w:val="65D74B1E"/>
    <w:rsid w:val="6605341D"/>
    <w:rsid w:val="66384FBC"/>
    <w:rsid w:val="665723A3"/>
    <w:rsid w:val="6700768C"/>
    <w:rsid w:val="6759214B"/>
    <w:rsid w:val="676774FF"/>
    <w:rsid w:val="677E1F04"/>
    <w:rsid w:val="67D068B1"/>
    <w:rsid w:val="68352BB8"/>
    <w:rsid w:val="684C1EEC"/>
    <w:rsid w:val="68660FC4"/>
    <w:rsid w:val="686A36F1"/>
    <w:rsid w:val="68834BBC"/>
    <w:rsid w:val="68E32729"/>
    <w:rsid w:val="69931944"/>
    <w:rsid w:val="69A00505"/>
    <w:rsid w:val="69A16AA6"/>
    <w:rsid w:val="69BF6EB2"/>
    <w:rsid w:val="69C432EA"/>
    <w:rsid w:val="69D94A39"/>
    <w:rsid w:val="6A401A48"/>
    <w:rsid w:val="6A521800"/>
    <w:rsid w:val="6A570BC4"/>
    <w:rsid w:val="6ACB7DF1"/>
    <w:rsid w:val="6AE12FA4"/>
    <w:rsid w:val="6AEA7C8A"/>
    <w:rsid w:val="6AF11495"/>
    <w:rsid w:val="6B0B19AE"/>
    <w:rsid w:val="6B29411E"/>
    <w:rsid w:val="6B65417C"/>
    <w:rsid w:val="6B8E4A6B"/>
    <w:rsid w:val="6BAA11C7"/>
    <w:rsid w:val="6BB41172"/>
    <w:rsid w:val="6C3413BA"/>
    <w:rsid w:val="6C3E3165"/>
    <w:rsid w:val="6C5A0E3F"/>
    <w:rsid w:val="6CA30E77"/>
    <w:rsid w:val="6CAE4CE7"/>
    <w:rsid w:val="6CDF7650"/>
    <w:rsid w:val="6DCD5713"/>
    <w:rsid w:val="6DD9555F"/>
    <w:rsid w:val="6DDC5B41"/>
    <w:rsid w:val="6DF5734B"/>
    <w:rsid w:val="6E117C8C"/>
    <w:rsid w:val="6E5D69C5"/>
    <w:rsid w:val="6E865F1C"/>
    <w:rsid w:val="6E8E6B7E"/>
    <w:rsid w:val="6E9309E1"/>
    <w:rsid w:val="6E9E7C3E"/>
    <w:rsid w:val="6EBA5BC5"/>
    <w:rsid w:val="6EFE3D04"/>
    <w:rsid w:val="6EFF440A"/>
    <w:rsid w:val="6F35700F"/>
    <w:rsid w:val="6F715FDB"/>
    <w:rsid w:val="6F7B6244"/>
    <w:rsid w:val="6FBE63A8"/>
    <w:rsid w:val="6FEC1A8C"/>
    <w:rsid w:val="700C06A3"/>
    <w:rsid w:val="701B2E02"/>
    <w:rsid w:val="703A5210"/>
    <w:rsid w:val="704C7447"/>
    <w:rsid w:val="707149AA"/>
    <w:rsid w:val="70BA01A5"/>
    <w:rsid w:val="70CA1D71"/>
    <w:rsid w:val="70CF31F1"/>
    <w:rsid w:val="70E13317"/>
    <w:rsid w:val="70E87DED"/>
    <w:rsid w:val="72086C48"/>
    <w:rsid w:val="72167F76"/>
    <w:rsid w:val="72266C97"/>
    <w:rsid w:val="725F14AC"/>
    <w:rsid w:val="72862412"/>
    <w:rsid w:val="72C57F76"/>
    <w:rsid w:val="72DB0CEA"/>
    <w:rsid w:val="72F21DD2"/>
    <w:rsid w:val="72F30910"/>
    <w:rsid w:val="72F97723"/>
    <w:rsid w:val="735F5CA7"/>
    <w:rsid w:val="736810C4"/>
    <w:rsid w:val="73724CA5"/>
    <w:rsid w:val="7388747A"/>
    <w:rsid w:val="73B26360"/>
    <w:rsid w:val="73E86D31"/>
    <w:rsid w:val="741E51F9"/>
    <w:rsid w:val="74294D5F"/>
    <w:rsid w:val="743D5013"/>
    <w:rsid w:val="744918F6"/>
    <w:rsid w:val="746565D3"/>
    <w:rsid w:val="749B0247"/>
    <w:rsid w:val="749E7016"/>
    <w:rsid w:val="74B26A33"/>
    <w:rsid w:val="74B90B5D"/>
    <w:rsid w:val="75295853"/>
    <w:rsid w:val="752B1706"/>
    <w:rsid w:val="75425809"/>
    <w:rsid w:val="75556682"/>
    <w:rsid w:val="75AF3188"/>
    <w:rsid w:val="75D94A2A"/>
    <w:rsid w:val="75EE2EE6"/>
    <w:rsid w:val="7698260C"/>
    <w:rsid w:val="76982FF6"/>
    <w:rsid w:val="76E145DC"/>
    <w:rsid w:val="77446974"/>
    <w:rsid w:val="775A7F45"/>
    <w:rsid w:val="778B45A3"/>
    <w:rsid w:val="77A45665"/>
    <w:rsid w:val="77B07B65"/>
    <w:rsid w:val="77C875A5"/>
    <w:rsid w:val="78197384"/>
    <w:rsid w:val="78743A4D"/>
    <w:rsid w:val="78A31478"/>
    <w:rsid w:val="78DF4BA6"/>
    <w:rsid w:val="79667075"/>
    <w:rsid w:val="797E4FE7"/>
    <w:rsid w:val="797F2105"/>
    <w:rsid w:val="7A140880"/>
    <w:rsid w:val="7ACA4115"/>
    <w:rsid w:val="7ACD021D"/>
    <w:rsid w:val="7B2F16E9"/>
    <w:rsid w:val="7B3F7B7E"/>
    <w:rsid w:val="7B570210"/>
    <w:rsid w:val="7B8E2477"/>
    <w:rsid w:val="7BAE6D2A"/>
    <w:rsid w:val="7BE17726"/>
    <w:rsid w:val="7C6747CA"/>
    <w:rsid w:val="7CA24505"/>
    <w:rsid w:val="7CF706D0"/>
    <w:rsid w:val="7D297F29"/>
    <w:rsid w:val="7D2D3A06"/>
    <w:rsid w:val="7D4476CE"/>
    <w:rsid w:val="7D494C4F"/>
    <w:rsid w:val="7D7160BD"/>
    <w:rsid w:val="7D91708B"/>
    <w:rsid w:val="7DC409A9"/>
    <w:rsid w:val="7E3F526E"/>
    <w:rsid w:val="7E504487"/>
    <w:rsid w:val="7E930F54"/>
    <w:rsid w:val="7EBE0988"/>
    <w:rsid w:val="7F066F18"/>
    <w:rsid w:val="7F080753"/>
    <w:rsid w:val="7F112249"/>
    <w:rsid w:val="7F4A1A3A"/>
    <w:rsid w:val="7F954211"/>
    <w:rsid w:val="7FCB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99" w:semiHidden="0" w:name="heading 1"/>
    <w:lsdException w:qFormat="1" w:uiPriority="9" w:semiHidden="0" w:name="heading 2"/>
    <w:lsdException w:uiPriority="9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autoRedefine/>
    <w:semiHidden/>
    <w:unhideWhenUsed/>
    <w:qFormat/>
    <w:uiPriority w:val="99"/>
    <w:rPr>
      <w:sz w:val="20"/>
      <w:szCs w:val="20"/>
    </w:rPr>
  </w:style>
  <w:style w:type="paragraph" w:styleId="4">
    <w:name w:val="Balloon Text"/>
    <w:basedOn w:val="1"/>
    <w:link w:val="14"/>
    <w:autoRedefine/>
    <w:semiHidden/>
    <w:unhideWhenUsed/>
    <w:qFormat/>
    <w:uiPriority w:val="99"/>
    <w:rPr>
      <w:rFonts w:ascii="Times New Roman" w:hAnsi="Times New Roman" w:cs="Times New Roman"/>
      <w:sz w:val="18"/>
      <w:szCs w:val="18"/>
    </w:rPr>
  </w:style>
  <w:style w:type="paragraph" w:styleId="5">
    <w:name w:val="footer"/>
    <w:basedOn w:val="1"/>
    <w:link w:val="15"/>
    <w:autoRedefine/>
    <w:unhideWhenUsed/>
    <w:qFormat/>
    <w:uiPriority w:val="99"/>
    <w:pPr>
      <w:tabs>
        <w:tab w:val="center" w:pos="4680"/>
        <w:tab w:val="right" w:pos="9360"/>
      </w:tabs>
    </w:pPr>
    <w:rPr>
      <w:rFonts w:eastAsiaTheme="minorHAnsi"/>
    </w:rPr>
  </w:style>
  <w:style w:type="paragraph" w:styleId="6">
    <w:name w:val="header"/>
    <w:basedOn w:val="1"/>
    <w:link w:val="16"/>
    <w:autoRedefine/>
    <w:unhideWhenUsed/>
    <w:qFormat/>
    <w:uiPriority w:val="99"/>
    <w:pPr>
      <w:tabs>
        <w:tab w:val="center" w:pos="4680"/>
        <w:tab w:val="right" w:pos="9360"/>
      </w:tabs>
    </w:pPr>
    <w:rPr>
      <w:rFonts w:eastAsiaTheme="minorHAnsi"/>
    </w:rPr>
  </w:style>
  <w:style w:type="paragraph" w:styleId="7">
    <w:name w:val="annotation subject"/>
    <w:basedOn w:val="3"/>
    <w:next w:val="3"/>
    <w:link w:val="18"/>
    <w:autoRedefine/>
    <w:semiHidden/>
    <w:unhideWhenUsed/>
    <w:qFormat/>
    <w:uiPriority w:val="99"/>
    <w:rPr>
      <w:b/>
      <w:bCs/>
    </w:rPr>
  </w:style>
  <w:style w:type="table" w:styleId="9">
    <w:name w:val="Table Grid"/>
    <w:basedOn w:val="8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autoRedefine/>
    <w:semiHidden/>
    <w:unhideWhenUsed/>
    <w:qFormat/>
    <w:uiPriority w:val="99"/>
  </w:style>
  <w:style w:type="character" w:styleId="12">
    <w:name w:val="annotation reference"/>
    <w:basedOn w:val="10"/>
    <w:autoRedefine/>
    <w:semiHidden/>
    <w:unhideWhenUsed/>
    <w:qFormat/>
    <w:uiPriority w:val="99"/>
    <w:rPr>
      <w:sz w:val="16"/>
      <w:szCs w:val="16"/>
    </w:rPr>
  </w:style>
  <w:style w:type="paragraph" w:styleId="13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14">
    <w:name w:val="Balloon Text Char"/>
    <w:basedOn w:val="10"/>
    <w:link w:val="4"/>
    <w:autoRedefine/>
    <w:semiHidden/>
    <w:qFormat/>
    <w:uiPriority w:val="99"/>
    <w:rPr>
      <w:rFonts w:ascii="Times New Roman" w:hAnsi="Times New Roman" w:cs="Times New Roman" w:eastAsiaTheme="minorEastAsia"/>
      <w:sz w:val="18"/>
      <w:szCs w:val="18"/>
    </w:rPr>
  </w:style>
  <w:style w:type="character" w:customStyle="1" w:styleId="15">
    <w:name w:val="Footer Char"/>
    <w:basedOn w:val="10"/>
    <w:link w:val="5"/>
    <w:autoRedefine/>
    <w:qFormat/>
    <w:uiPriority w:val="99"/>
  </w:style>
  <w:style w:type="character" w:customStyle="1" w:styleId="16">
    <w:name w:val="Header Char"/>
    <w:basedOn w:val="10"/>
    <w:link w:val="6"/>
    <w:autoRedefine/>
    <w:qFormat/>
    <w:uiPriority w:val="99"/>
  </w:style>
  <w:style w:type="character" w:customStyle="1" w:styleId="17">
    <w:name w:val="Comment Text Char"/>
    <w:basedOn w:val="10"/>
    <w:link w:val="3"/>
    <w:autoRedefine/>
    <w:semiHidden/>
    <w:qFormat/>
    <w:uiPriority w:val="99"/>
    <w:rPr>
      <w:rFonts w:eastAsiaTheme="minorEastAsia"/>
      <w:sz w:val="20"/>
      <w:szCs w:val="20"/>
    </w:rPr>
  </w:style>
  <w:style w:type="character" w:customStyle="1" w:styleId="18">
    <w:name w:val="Comment Subject Char"/>
    <w:basedOn w:val="17"/>
    <w:link w:val="7"/>
    <w:autoRedefine/>
    <w:semiHidden/>
    <w:qFormat/>
    <w:uiPriority w:val="99"/>
    <w:rPr>
      <w:rFonts w:eastAsiaTheme="minorEastAsia"/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205</Words>
  <Characters>1535</Characters>
  <Lines>30</Lines>
  <Paragraphs>8</Paragraphs>
  <TotalTime>3</TotalTime>
  <ScaleCrop>false</ScaleCrop>
  <LinksUpToDate>false</LinksUpToDate>
  <CharactersWithSpaces>1623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2020-04-30T19:42:00Z</dcterms:created>
  <dc:creator>Microsoft Office User</dc:creator>
  <cp:lastModifiedBy>HHM</cp:lastModifiedBy>
  <dcterms:modified xsi:type="dcterms:W3CDTF">2025-01-15T20:39:13Z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0x0101000E2E07FD03048543840440A36D86068B</vt:lpwstr>
  </property>
  <property fmtid="{D5CDD505-2E9C-101B-9397-08002B2CF9AE}" pid="3" name="KSOProductBuildVer">
    <vt:lpwstr>2052-12.1.0.19302</vt:lpwstr>
  </property>
  <property fmtid="{D5CDD505-2E9C-101B-9397-08002B2CF9AE}" pid="4" name="ICV">
    <vt:lpwstr>E9AF449A67334D299EDEDE0CB33D2735</vt:lpwstr>
  </property>
  <property fmtid="{D5CDD505-2E9C-101B-9397-08002B2CF9AE}" pid="5" name="KSOTemplateDocerSaveRecord">
    <vt:lpwstr>eyJoZGlkIjoiNDQ2NzMwNTE0MmE0OWY1MmE2MmFlNDcyNmI5ZDJlMDAiLCJ1c2VySWQiOiIyNjk3NTQ3MTYifQ==</vt:lpwstr>
  </property>
</Properties>
</file>