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4E7E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E-value between TyG index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TyG related indices</w:t>
      </w:r>
      <w:r>
        <w:rPr>
          <w:rFonts w:hint="default" w:ascii="Times New Roman" w:hAnsi="Times New Roman" w:cs="Times New Roman"/>
          <w:sz w:val="24"/>
          <w:szCs w:val="24"/>
        </w:rPr>
        <w:t xml:space="preserve"> and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heart disease</w:t>
      </w:r>
      <w:r>
        <w:rPr>
          <w:rFonts w:hint="default" w:ascii="Times New Roman" w:hAnsi="Times New Roman" w:cs="Times New Roman"/>
          <w:sz w:val="24"/>
          <w:szCs w:val="24"/>
        </w:rPr>
        <w:t xml:space="preserve"> in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all</w:t>
      </w:r>
      <w:r>
        <w:rPr>
          <w:rFonts w:hint="default" w:ascii="Times New Roman" w:hAnsi="Times New Roman" w:cs="Times New Roman"/>
          <w:sz w:val="24"/>
          <w:szCs w:val="24"/>
        </w:rPr>
        <w:t xml:space="preserve"> patients.</w:t>
      </w:r>
    </w:p>
    <w:tbl>
      <w:tblPr>
        <w:tblStyle w:val="2"/>
        <w:tblpPr w:leftFromText="180" w:rightFromText="180" w:vertAnchor="page" w:horzAnchor="page" w:tblpX="1800" w:tblpY="2318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1304"/>
        <w:gridCol w:w="1877"/>
        <w:gridCol w:w="1877"/>
        <w:gridCol w:w="1877"/>
      </w:tblGrid>
      <w:tr w14:paraId="5E16F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620075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Variable</w:t>
            </w:r>
          </w:p>
        </w:tc>
        <w:tc>
          <w:tcPr>
            <w:tcW w:w="765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4D7AA8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Item</w:t>
            </w:r>
          </w:p>
        </w:tc>
        <w:tc>
          <w:tcPr>
            <w:tcW w:w="110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59C586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point</w:t>
            </w:r>
          </w:p>
        </w:tc>
        <w:tc>
          <w:tcPr>
            <w:tcW w:w="110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F33D1F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lower</w:t>
            </w:r>
          </w:p>
        </w:tc>
        <w:tc>
          <w:tcPr>
            <w:tcW w:w="110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9320A3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upper</w:t>
            </w:r>
          </w:p>
        </w:tc>
      </w:tr>
      <w:tr w14:paraId="0370C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DCA602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TyG-BMI</w:t>
            </w:r>
          </w:p>
        </w:tc>
        <w:tc>
          <w:tcPr>
            <w:tcW w:w="7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279DA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RR</w:t>
            </w: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B5B4929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8BD7541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64AE77A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</w:tr>
      <w:tr w14:paraId="79185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3A6F50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C95B6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E-values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FC7CE2B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3EE2B01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2.3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8BA1415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nan</w:t>
            </w:r>
          </w:p>
        </w:tc>
      </w:tr>
      <w:tr w14:paraId="4D6BA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0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5FE80B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TyG-WC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93DC6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RR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33AC215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039C38D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E440455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71</w:t>
            </w:r>
          </w:p>
        </w:tc>
      </w:tr>
      <w:tr w14:paraId="01BAD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0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63E4A8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22BE5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E-values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7E446E0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69D45EC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C7DE1E0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nan</w:t>
            </w:r>
          </w:p>
        </w:tc>
      </w:tr>
      <w:tr w14:paraId="13D5A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0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A732AD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TyG-WHtR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EAEF0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RR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B8B987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7093D35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10AB35F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</w:tr>
      <w:tr w14:paraId="0CDF9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30" w:type="pct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7B63DE2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63F041F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E-values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19F6F6C6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27F8EFF0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575535EC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nan</w:t>
            </w:r>
          </w:p>
        </w:tc>
      </w:tr>
    </w:tbl>
    <w:p w14:paraId="569A037D">
      <w:pPr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>RR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: r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>elative Risk</w:t>
      </w:r>
    </w:p>
    <w:p w14:paraId="319E9910"/>
    <w:p w14:paraId="5E00EECE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E-value between TyG index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TyG related indices</w:t>
      </w:r>
      <w:r>
        <w:rPr>
          <w:rFonts w:hint="default" w:ascii="Times New Roman" w:hAnsi="Times New Roman" w:cs="Times New Roman"/>
          <w:sz w:val="24"/>
          <w:szCs w:val="24"/>
        </w:rPr>
        <w:t xml:space="preserve"> and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heart disease</w:t>
      </w:r>
      <w:r>
        <w:rPr>
          <w:rFonts w:hint="default" w:ascii="Times New Roman" w:hAnsi="Times New Roman" w:cs="Times New Roman"/>
          <w:sz w:val="24"/>
          <w:szCs w:val="24"/>
        </w:rPr>
        <w:t xml:space="preserve"> in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non-diabetes</w:t>
      </w:r>
      <w:r>
        <w:rPr>
          <w:rFonts w:hint="default" w:ascii="Times New Roman" w:hAnsi="Times New Roman" w:cs="Times New Roman"/>
          <w:sz w:val="24"/>
          <w:szCs w:val="24"/>
        </w:rPr>
        <w:t xml:space="preserve"> patients.</w:t>
      </w:r>
    </w:p>
    <w:tbl>
      <w:tblPr>
        <w:tblStyle w:val="2"/>
        <w:tblpPr w:leftFromText="180" w:rightFromText="180" w:vertAnchor="page" w:horzAnchor="page" w:tblpX="1850" w:tblpY="6093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1304"/>
        <w:gridCol w:w="1877"/>
        <w:gridCol w:w="1877"/>
        <w:gridCol w:w="1877"/>
      </w:tblGrid>
      <w:tr w14:paraId="7FBDE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9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359E77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Variable</w:t>
            </w:r>
          </w:p>
        </w:tc>
        <w:tc>
          <w:tcPr>
            <w:tcW w:w="765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3D283D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Item</w:t>
            </w:r>
          </w:p>
        </w:tc>
        <w:tc>
          <w:tcPr>
            <w:tcW w:w="110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580A99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point</w:t>
            </w:r>
          </w:p>
        </w:tc>
        <w:tc>
          <w:tcPr>
            <w:tcW w:w="110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0D52CE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lower</w:t>
            </w:r>
          </w:p>
        </w:tc>
        <w:tc>
          <w:tcPr>
            <w:tcW w:w="110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3DC011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upper</w:t>
            </w:r>
          </w:p>
        </w:tc>
      </w:tr>
      <w:tr w14:paraId="117DC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9ECBDE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TyG-BMI</w:t>
            </w:r>
          </w:p>
        </w:tc>
        <w:tc>
          <w:tcPr>
            <w:tcW w:w="7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75848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RR</w:t>
            </w: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292B456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392C832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1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8EB7199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2.05</w:t>
            </w:r>
          </w:p>
        </w:tc>
      </w:tr>
      <w:tr w14:paraId="289B7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9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176152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83F0F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E-values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8BEF73D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2.83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32FFEE5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2.24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025ADA4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nan</w:t>
            </w:r>
          </w:p>
        </w:tc>
      </w:tr>
      <w:tr w14:paraId="0401F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9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6EFA39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TyG-WC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975F3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RR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9952770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E14162A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1.22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FD84A92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1.71</w:t>
            </w:r>
          </w:p>
        </w:tc>
      </w:tr>
      <w:tr w14:paraId="4F9EA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9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7AB52E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31D55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E-values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2DE7FD3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4206062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A04AFE7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nan</w:t>
            </w:r>
          </w:p>
        </w:tc>
      </w:tr>
      <w:tr w14:paraId="34215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9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52C818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TyG-WHtR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BA7D4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RR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D952C1F">
            <w:pPr>
              <w:widowControl/>
              <w:ind w:right="880" w:rightChars="0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ED05862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CE5850A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57</w:t>
            </w:r>
          </w:p>
        </w:tc>
      </w:tr>
      <w:tr w14:paraId="35A37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9" w:type="pct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9BF9D93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0550181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14:ligatures w14:val="none"/>
              </w:rPr>
              <w:t>E-values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513A3A63">
            <w:pPr>
              <w:widowControl/>
              <w:ind w:right="880" w:rightChars="0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1.95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0A4AD62F">
            <w:pPr>
              <w:widowControl/>
              <w:ind w:right="880" w:rightChars="0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1.4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bookmarkStart w:id="0" w:name="_GoBack"/>
            <w:bookmarkEnd w:id="0"/>
          </w:p>
        </w:tc>
        <w:tc>
          <w:tcPr>
            <w:tcW w:w="110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6B30557D">
            <w:pPr>
              <w:widowControl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nan</w:t>
            </w:r>
          </w:p>
        </w:tc>
      </w:tr>
    </w:tbl>
    <w:p w14:paraId="1F1CAEFB">
      <w:pPr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>RR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4292F"/>
          <w:spacing w:val="0"/>
          <w:sz w:val="24"/>
          <w:szCs w:val="24"/>
          <w:shd w:val="clear" w:fill="FFFFFF"/>
          <w:lang w:val="en-US" w:eastAsia="zh-CN"/>
        </w:rPr>
        <w:t>: r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>elative Risk</w:t>
      </w:r>
    </w:p>
    <w:p w14:paraId="1A8D609B"/>
    <w:p w14:paraId="3AA1FA7D"/>
    <w:p w14:paraId="50F633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63E09"/>
    <w:rsid w:val="0AE92A74"/>
    <w:rsid w:val="17EC4792"/>
    <w:rsid w:val="20663E09"/>
    <w:rsid w:val="26D211B1"/>
    <w:rsid w:val="399A3BF6"/>
    <w:rsid w:val="4E4837C9"/>
    <w:rsid w:val="59CF2FF0"/>
    <w:rsid w:val="5E40626B"/>
    <w:rsid w:val="642F2CB2"/>
    <w:rsid w:val="6BDD159D"/>
    <w:rsid w:val="6D35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457</Characters>
  <Lines>0</Lines>
  <Paragraphs>0</Paragraphs>
  <TotalTime>3</TotalTime>
  <ScaleCrop>false</ScaleCrop>
  <LinksUpToDate>false</LinksUpToDate>
  <CharactersWithSpaces>485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2025-01-19T18:11:00Z</dcterms:created>
  <dc:creator>-锦幻-</dc:creator>
  <cp:lastModifiedBy>-锦幻-</cp:lastModifiedBy>
  <dcterms:modified xsi:type="dcterms:W3CDTF">2025-01-26T17:43:55Z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C97AC46055E34DC2BFDAFF167132DD43_13</vt:lpwstr>
  </property>
  <property fmtid="{D5CDD505-2E9C-101B-9397-08002B2CF9AE}" pid="4" name="KSOTemplateDocerSaveRecord">
    <vt:lpwstr>eyJoZGlkIjoiNGViMmNkOWJhMDI2ZmIzNzBjMmZjZDJjN2M0Y2NkY2MiLCJ1c2VySWQiOiIyOTkwNDA5MzAifQ==</vt:lpwstr>
  </property>
</Properties>
</file>