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A05EE">
      <w:pPr>
        <w:widowControl/>
        <w:spacing w:line="480" w:lineRule="auto"/>
        <w:jc w:val="left"/>
        <w:rPr>
          <w:rFonts w:ascii="Times New Roman" w:hAnsi="Times New Roman" w:eastAsia="MyriadPro-Semibold" w:cs="Times New Roman"/>
          <w:b/>
          <w:bCs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  <w:lang w:bidi="ar"/>
        </w:rPr>
        <w:t>e</w:t>
      </w:r>
      <w:r>
        <w:rPr>
          <w:rFonts w:ascii="Times New Roman" w:hAnsi="Times New Roman" w:eastAsia="MyriadPro-Bold" w:cs="Times New Roman"/>
          <w:b/>
          <w:bCs/>
          <w:color w:val="000000"/>
          <w:kern w:val="0"/>
          <w:sz w:val="24"/>
          <w:lang w:bidi="ar"/>
        </w:rPr>
        <w:t xml:space="preserve">Table 1 </w:t>
      </w:r>
      <w:r>
        <w:rPr>
          <w:rFonts w:ascii="Times New Roman" w:hAnsi="Times New Roman" w:eastAsia="MyriadPro-Light" w:cs="Times New Roman"/>
          <w:b/>
          <w:bCs/>
          <w:color w:val="000000"/>
          <w:kern w:val="0"/>
          <w:sz w:val="24"/>
          <w:lang w:bidi="ar"/>
        </w:rPr>
        <w:t xml:space="preserve">Baseline characteristics of patients between </w:t>
      </w:r>
      <w:r>
        <w:rPr>
          <w:rFonts w:ascii="Times New Roman" w:hAnsi="Times New Roman" w:eastAsia="MyriadPro-Semibold" w:cs="Times New Roman"/>
          <w:b/>
          <w:bCs/>
          <w:color w:val="000000"/>
          <w:kern w:val="0"/>
          <w:sz w:val="24"/>
          <w:lang w:bidi="ar"/>
        </w:rPr>
        <w:t>included group</w:t>
      </w:r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lang w:bidi="ar"/>
        </w:rPr>
        <w:t xml:space="preserve">and excluded group in </w:t>
      </w:r>
      <w:r>
        <w:rPr>
          <w:rFonts w:ascii="Times New Roman" w:hAnsi="Times New Roman" w:eastAsia="MyriadPro-Semibold" w:cs="Times New Roman"/>
          <w:b/>
          <w:bCs/>
          <w:color w:val="000000"/>
          <w:kern w:val="0"/>
          <w:sz w:val="24"/>
          <w:lang w:bidi="ar"/>
        </w:rPr>
        <w:t>mediation analysis</w:t>
      </w:r>
    </w:p>
    <w:p w14:paraId="26884219">
      <w:pPr>
        <w:spacing w:line="480" w:lineRule="auto"/>
        <w:rPr>
          <w:rFonts w:ascii="Times New Roman" w:hAnsi="Times New Roman" w:eastAsia="MyriadPro-Light" w:cs="Times New Roman"/>
          <w:b/>
          <w:bCs/>
          <w:color w:val="000000"/>
          <w:kern w:val="0"/>
          <w:sz w:val="24"/>
          <w:lang w:bidi="ar"/>
        </w:rPr>
      </w:pPr>
    </w:p>
    <w:tbl>
      <w:tblPr>
        <w:tblStyle w:val="4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7"/>
        <w:gridCol w:w="2009"/>
        <w:gridCol w:w="1981"/>
        <w:gridCol w:w="1072"/>
      </w:tblGrid>
      <w:tr w14:paraId="1D3A58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028" w:type="pct"/>
            <w:tcBorders>
              <w:bottom w:val="single" w:color="auto" w:sz="4" w:space="0"/>
            </w:tcBorders>
          </w:tcPr>
          <w:p w14:paraId="545C8EA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Semibold" w:cs="Times New Roman"/>
                <w:b/>
                <w:bCs/>
                <w:color w:val="000000"/>
                <w:kern w:val="0"/>
                <w:sz w:val="24"/>
                <w:lang w:bidi="ar"/>
              </w:rPr>
              <w:t>Variables</w:t>
            </w:r>
          </w:p>
        </w:tc>
        <w:tc>
          <w:tcPr>
            <w:tcW w:w="1179" w:type="pct"/>
            <w:tcBorders>
              <w:bottom w:val="single" w:color="auto" w:sz="4" w:space="0"/>
            </w:tcBorders>
          </w:tcPr>
          <w:p w14:paraId="7DD960C6">
            <w:pPr>
              <w:widowControl/>
              <w:spacing w:line="480" w:lineRule="auto"/>
              <w:jc w:val="left"/>
              <w:rPr>
                <w:rFonts w:ascii="Times New Roman" w:hAnsi="Times New Roman" w:eastAsia="MyriadPro-Semibold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MyriadPro-Semibold" w:cs="Times New Roman"/>
                <w:b/>
                <w:bCs/>
                <w:color w:val="000000"/>
                <w:kern w:val="0"/>
                <w:sz w:val="24"/>
                <w:lang w:bidi="ar"/>
              </w:rPr>
              <w:t>Included group</w:t>
            </w:r>
          </w:p>
          <w:p w14:paraId="17629068">
            <w:pPr>
              <w:widowControl/>
              <w:spacing w:line="480" w:lineRule="auto"/>
              <w:jc w:val="left"/>
              <w:rPr>
                <w:rFonts w:ascii="Times New Roman" w:hAnsi="Times New Roman" w:eastAsia="MyriadPro-Semibold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MyriadPro-Semibold" w:cs="Times New Roman"/>
                <w:b/>
                <w:bCs/>
                <w:color w:val="000000"/>
                <w:kern w:val="0"/>
                <w:sz w:val="24"/>
                <w:lang w:bidi="ar"/>
              </w:rPr>
              <w:t>N=2649</w:t>
            </w:r>
          </w:p>
        </w:tc>
        <w:tc>
          <w:tcPr>
            <w:tcW w:w="1162" w:type="pct"/>
            <w:tcBorders>
              <w:bottom w:val="single" w:color="auto" w:sz="4" w:space="0"/>
            </w:tcBorders>
          </w:tcPr>
          <w:p w14:paraId="3B4A9EA7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Semibold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Excluded group, </w:t>
            </w:r>
          </w:p>
          <w:p w14:paraId="38B5415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Semibold" w:cs="Times New Roman"/>
                <w:b/>
                <w:bCs/>
                <w:color w:val="000000"/>
                <w:kern w:val="0"/>
                <w:sz w:val="24"/>
                <w:lang w:bidi="ar"/>
              </w:rPr>
              <w:t>N=1199</w:t>
            </w:r>
          </w:p>
        </w:tc>
        <w:tc>
          <w:tcPr>
            <w:tcW w:w="629" w:type="pct"/>
            <w:tcBorders>
              <w:bottom w:val="single" w:color="auto" w:sz="4" w:space="0"/>
            </w:tcBorders>
          </w:tcPr>
          <w:p w14:paraId="1C9863D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</w:tr>
      <w:tr w14:paraId="495778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  <w:tcBorders>
              <w:top w:val="single" w:color="auto" w:sz="4" w:space="0"/>
            </w:tcBorders>
          </w:tcPr>
          <w:p w14:paraId="62618E2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Age, y</w:t>
            </w:r>
          </w:p>
        </w:tc>
        <w:tc>
          <w:tcPr>
            <w:tcW w:w="1179" w:type="pct"/>
            <w:tcBorders>
              <w:top w:val="single" w:color="auto" w:sz="4" w:space="0"/>
            </w:tcBorders>
          </w:tcPr>
          <w:p w14:paraId="5397205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 ± 11</w:t>
            </w:r>
          </w:p>
        </w:tc>
        <w:tc>
          <w:tcPr>
            <w:tcW w:w="1162" w:type="pct"/>
            <w:tcBorders>
              <w:top w:val="single" w:color="auto" w:sz="4" w:space="0"/>
            </w:tcBorders>
          </w:tcPr>
          <w:p w14:paraId="67C1AAC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 ± 12</w:t>
            </w:r>
          </w:p>
        </w:tc>
        <w:tc>
          <w:tcPr>
            <w:tcW w:w="629" w:type="pct"/>
            <w:tcBorders>
              <w:top w:val="single" w:color="auto" w:sz="4" w:space="0"/>
            </w:tcBorders>
          </w:tcPr>
          <w:p w14:paraId="0BC2C049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0.001*</w:t>
            </w:r>
          </w:p>
        </w:tc>
      </w:tr>
      <w:tr w14:paraId="13ABE2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3BB1DC2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Female, (%)</w:t>
            </w:r>
          </w:p>
        </w:tc>
        <w:tc>
          <w:tcPr>
            <w:tcW w:w="1179" w:type="pct"/>
          </w:tcPr>
          <w:p w14:paraId="3156D55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781 (29.5)</w:t>
            </w:r>
          </w:p>
        </w:tc>
        <w:tc>
          <w:tcPr>
            <w:tcW w:w="1162" w:type="pct"/>
          </w:tcPr>
          <w:p w14:paraId="6B439EB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398 (32.2)</w:t>
            </w:r>
          </w:p>
        </w:tc>
        <w:tc>
          <w:tcPr>
            <w:tcW w:w="629" w:type="pct"/>
          </w:tcPr>
          <w:p w14:paraId="1C2D5F4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0.021*</w:t>
            </w:r>
          </w:p>
        </w:tc>
      </w:tr>
      <w:tr w14:paraId="7CC330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4425060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BMI Mean, kg/m2</w:t>
            </w:r>
          </w:p>
        </w:tc>
        <w:tc>
          <w:tcPr>
            <w:tcW w:w="1179" w:type="pct"/>
          </w:tcPr>
          <w:p w14:paraId="5B65374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 ± 6.0</w:t>
            </w:r>
          </w:p>
        </w:tc>
        <w:tc>
          <w:tcPr>
            <w:tcW w:w="1162" w:type="pct"/>
          </w:tcPr>
          <w:p w14:paraId="5507490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29.2 ± 6.2</w:t>
            </w:r>
          </w:p>
        </w:tc>
        <w:tc>
          <w:tcPr>
            <w:tcW w:w="629" w:type="pct"/>
          </w:tcPr>
          <w:p w14:paraId="1388A8D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0.349</w:t>
            </w:r>
          </w:p>
        </w:tc>
      </w:tr>
      <w:tr w14:paraId="0247E4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67156AA8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Semibold" w:cs="Times New Roman"/>
                <w:b/>
                <w:bCs/>
                <w:color w:val="000000"/>
                <w:kern w:val="0"/>
                <w:sz w:val="24"/>
                <w:lang w:bidi="ar"/>
              </w:rPr>
              <w:t>Past medical history</w:t>
            </w:r>
          </w:p>
        </w:tc>
        <w:tc>
          <w:tcPr>
            <w:tcW w:w="1179" w:type="pct"/>
          </w:tcPr>
          <w:p w14:paraId="3BA9963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2" w:type="pct"/>
          </w:tcPr>
          <w:p w14:paraId="73F44DA9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pct"/>
          </w:tcPr>
          <w:p w14:paraId="7E54478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14:paraId="13BCDF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  <w:vAlign w:val="center"/>
          </w:tcPr>
          <w:p w14:paraId="1B076563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Myocardial infarct</w:t>
            </w:r>
            <w:r>
              <w:rPr>
                <w:rFonts w:ascii="Times New Roman" w:hAnsi="Times New Roman" w:cs="Times New Roman"/>
                <w:sz w:val="24"/>
              </w:rPr>
              <w:t>, (%)</w:t>
            </w:r>
          </w:p>
        </w:tc>
        <w:tc>
          <w:tcPr>
            <w:tcW w:w="1179" w:type="pct"/>
          </w:tcPr>
          <w:p w14:paraId="05C93E9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1109 (41.9)</w:t>
            </w:r>
          </w:p>
        </w:tc>
        <w:tc>
          <w:tcPr>
            <w:tcW w:w="1162" w:type="pct"/>
          </w:tcPr>
          <w:p w14:paraId="1472029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429 (35.8)</w:t>
            </w:r>
          </w:p>
        </w:tc>
        <w:tc>
          <w:tcPr>
            <w:tcW w:w="629" w:type="pct"/>
          </w:tcPr>
          <w:p w14:paraId="74DB14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0.000*</w:t>
            </w:r>
          </w:p>
        </w:tc>
      </w:tr>
      <w:tr w14:paraId="28344A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  <w:vAlign w:val="center"/>
          </w:tcPr>
          <w:p w14:paraId="4FD2EFA5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Heart failure</w:t>
            </w:r>
            <w:r>
              <w:rPr>
                <w:rFonts w:ascii="Times New Roman" w:hAnsi="Times New Roman" w:cs="Times New Roman"/>
                <w:sz w:val="24"/>
              </w:rPr>
              <w:t>, (%)</w:t>
            </w:r>
          </w:p>
        </w:tc>
        <w:tc>
          <w:tcPr>
            <w:tcW w:w="1179" w:type="pct"/>
          </w:tcPr>
          <w:p w14:paraId="6A40717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983 (37.1)</w:t>
            </w:r>
          </w:p>
        </w:tc>
        <w:tc>
          <w:tcPr>
            <w:tcW w:w="1162" w:type="pct"/>
          </w:tcPr>
          <w:p w14:paraId="454EE5D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463 (38.6)</w:t>
            </w:r>
          </w:p>
        </w:tc>
        <w:tc>
          <w:tcPr>
            <w:tcW w:w="629" w:type="pct"/>
          </w:tcPr>
          <w:p w14:paraId="7ED40E44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0.371</w:t>
            </w:r>
          </w:p>
        </w:tc>
      </w:tr>
      <w:tr w14:paraId="09DE30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  <w:vAlign w:val="center"/>
          </w:tcPr>
          <w:p w14:paraId="791AFDD1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Cerebrovascular disease</w:t>
            </w:r>
            <w:r>
              <w:rPr>
                <w:rFonts w:ascii="Times New Roman" w:hAnsi="Times New Roman" w:cs="Times New Roman"/>
                <w:sz w:val="24"/>
              </w:rPr>
              <w:t>, (%)</w:t>
            </w:r>
          </w:p>
        </w:tc>
        <w:tc>
          <w:tcPr>
            <w:tcW w:w="1179" w:type="pct"/>
          </w:tcPr>
          <w:p w14:paraId="1B883BA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293 (11.1)</w:t>
            </w:r>
          </w:p>
        </w:tc>
        <w:tc>
          <w:tcPr>
            <w:tcW w:w="1162" w:type="pct"/>
          </w:tcPr>
          <w:p w14:paraId="546551E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170 (14.2)</w:t>
            </w:r>
          </w:p>
        </w:tc>
        <w:tc>
          <w:tcPr>
            <w:tcW w:w="629" w:type="pct"/>
          </w:tcPr>
          <w:p w14:paraId="4E03FBC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0.006*</w:t>
            </w:r>
          </w:p>
        </w:tc>
      </w:tr>
      <w:tr w14:paraId="7EC42E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  <w:vAlign w:val="center"/>
          </w:tcPr>
          <w:p w14:paraId="2BF55FA1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Chronic pulmonary disease</w:t>
            </w:r>
            <w:r>
              <w:rPr>
                <w:rFonts w:ascii="Times New Roman" w:hAnsi="Times New Roman" w:cs="Times New Roman"/>
                <w:sz w:val="24"/>
              </w:rPr>
              <w:t>, (%)</w:t>
            </w:r>
          </w:p>
        </w:tc>
        <w:tc>
          <w:tcPr>
            <w:tcW w:w="1179" w:type="pct"/>
          </w:tcPr>
          <w:p w14:paraId="7F6271A3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577 (21.8)</w:t>
            </w:r>
          </w:p>
        </w:tc>
        <w:tc>
          <w:tcPr>
            <w:tcW w:w="1162" w:type="pct"/>
          </w:tcPr>
          <w:p w14:paraId="7EAE655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333 (27.8)</w:t>
            </w:r>
          </w:p>
        </w:tc>
        <w:tc>
          <w:tcPr>
            <w:tcW w:w="629" w:type="pct"/>
          </w:tcPr>
          <w:p w14:paraId="03737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0.000*</w:t>
            </w:r>
          </w:p>
        </w:tc>
      </w:tr>
      <w:tr w14:paraId="4F8091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  <w:vAlign w:val="center"/>
          </w:tcPr>
          <w:p w14:paraId="4735E25D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Diabetes</w:t>
            </w:r>
            <w:r>
              <w:rPr>
                <w:rFonts w:ascii="Times New Roman" w:hAnsi="Times New Roman" w:cs="Times New Roman"/>
                <w:sz w:val="24"/>
              </w:rPr>
              <w:t>, (%)</w:t>
            </w:r>
          </w:p>
        </w:tc>
        <w:tc>
          <w:tcPr>
            <w:tcW w:w="1179" w:type="pct"/>
          </w:tcPr>
          <w:p w14:paraId="7939F0C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1009 (38.1)</w:t>
            </w:r>
          </w:p>
        </w:tc>
        <w:tc>
          <w:tcPr>
            <w:tcW w:w="1162" w:type="pct"/>
          </w:tcPr>
          <w:p w14:paraId="3ED82C09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465 (38.8)</w:t>
            </w:r>
          </w:p>
        </w:tc>
        <w:tc>
          <w:tcPr>
            <w:tcW w:w="629" w:type="pct"/>
          </w:tcPr>
          <w:p w14:paraId="061E3269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0.682</w:t>
            </w:r>
          </w:p>
        </w:tc>
      </w:tr>
      <w:tr w14:paraId="3C2968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  <w:vAlign w:val="center"/>
          </w:tcPr>
          <w:p w14:paraId="124D690D"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Renal disease</w:t>
            </w:r>
            <w:r>
              <w:rPr>
                <w:rFonts w:ascii="Times New Roman" w:hAnsi="Times New Roman" w:cs="Times New Roman"/>
                <w:sz w:val="24"/>
              </w:rPr>
              <w:t>, (%)</w:t>
            </w:r>
          </w:p>
        </w:tc>
        <w:tc>
          <w:tcPr>
            <w:tcW w:w="1179" w:type="pct"/>
          </w:tcPr>
          <w:p w14:paraId="3EC3D01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558 (21.1)</w:t>
            </w:r>
          </w:p>
        </w:tc>
        <w:tc>
          <w:tcPr>
            <w:tcW w:w="1162" w:type="pct"/>
          </w:tcPr>
          <w:p w14:paraId="79120CC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243 (20.3)</w:t>
            </w:r>
          </w:p>
        </w:tc>
        <w:tc>
          <w:tcPr>
            <w:tcW w:w="629" w:type="pct"/>
          </w:tcPr>
          <w:p w14:paraId="4481A1C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0.572</w:t>
            </w:r>
          </w:p>
        </w:tc>
      </w:tr>
      <w:tr w14:paraId="2CBE76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1BAB2710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 xml:space="preserve">Preoperative </w:t>
            </w:r>
            <w:r>
              <w:rPr>
                <w:rFonts w:ascii="Times New Roman" w:hAnsi="Times New Roman" w:eastAsia="MyriadPro-Semibold" w:cs="Times New Roman"/>
                <w:b/>
                <w:bCs/>
                <w:color w:val="000000"/>
                <w:kern w:val="0"/>
                <w:sz w:val="24"/>
                <w:lang w:bidi="ar"/>
              </w:rPr>
              <w:t>laboratory indicators</w:t>
            </w:r>
          </w:p>
        </w:tc>
        <w:tc>
          <w:tcPr>
            <w:tcW w:w="1179" w:type="pct"/>
          </w:tcPr>
          <w:p w14:paraId="100657E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2" w:type="pct"/>
          </w:tcPr>
          <w:p w14:paraId="5E67BAA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pct"/>
          </w:tcPr>
          <w:p w14:paraId="4C712C54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14:paraId="6E6755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21C83FCA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Glucose max, mg/dl</w:t>
            </w:r>
          </w:p>
        </w:tc>
        <w:tc>
          <w:tcPr>
            <w:tcW w:w="1179" w:type="pct"/>
          </w:tcPr>
          <w:p w14:paraId="1A43FF0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134.6 ± 56.2</w:t>
            </w:r>
          </w:p>
        </w:tc>
        <w:tc>
          <w:tcPr>
            <w:tcW w:w="1162" w:type="pct"/>
          </w:tcPr>
          <w:p w14:paraId="3D9A7BF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135.2 ± 59.2</w:t>
            </w:r>
          </w:p>
        </w:tc>
        <w:tc>
          <w:tcPr>
            <w:tcW w:w="629" w:type="pct"/>
          </w:tcPr>
          <w:p w14:paraId="6A919754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0.987</w:t>
            </w:r>
          </w:p>
        </w:tc>
      </w:tr>
      <w:tr w14:paraId="69EC68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0D5AE15F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HbA1c, %</w:t>
            </w:r>
          </w:p>
        </w:tc>
        <w:tc>
          <w:tcPr>
            <w:tcW w:w="1179" w:type="pct"/>
          </w:tcPr>
          <w:p w14:paraId="7284A2C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 ± 1.4</w:t>
            </w:r>
          </w:p>
        </w:tc>
        <w:tc>
          <w:tcPr>
            <w:tcW w:w="1162" w:type="pct"/>
          </w:tcPr>
          <w:p w14:paraId="656649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 ± 1.3</w:t>
            </w:r>
          </w:p>
        </w:tc>
        <w:tc>
          <w:tcPr>
            <w:tcW w:w="629" w:type="pct"/>
          </w:tcPr>
          <w:p w14:paraId="2011E78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0.000*</w:t>
            </w:r>
          </w:p>
        </w:tc>
      </w:tr>
      <w:tr w14:paraId="313573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2D79BDD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Creatinine, mg/dl</w:t>
            </w:r>
          </w:p>
        </w:tc>
        <w:tc>
          <w:tcPr>
            <w:tcW w:w="1179" w:type="pct"/>
          </w:tcPr>
          <w:p w14:paraId="3274FC5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 ± 1.1</w:t>
            </w:r>
          </w:p>
        </w:tc>
        <w:tc>
          <w:tcPr>
            <w:tcW w:w="1162" w:type="pct"/>
          </w:tcPr>
          <w:p w14:paraId="4D0216A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 ± 1.0</w:t>
            </w:r>
          </w:p>
        </w:tc>
        <w:tc>
          <w:tcPr>
            <w:tcW w:w="629" w:type="pct"/>
          </w:tcPr>
          <w:p w14:paraId="642D196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0.030*</w:t>
            </w:r>
          </w:p>
        </w:tc>
      </w:tr>
      <w:tr w14:paraId="081E2C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6A96BD66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WBC, 10^9/L</w:t>
            </w:r>
          </w:p>
        </w:tc>
        <w:tc>
          <w:tcPr>
            <w:tcW w:w="1179" w:type="pct"/>
          </w:tcPr>
          <w:p w14:paraId="33ECE85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8.7 ± 5.2</w:t>
            </w:r>
          </w:p>
        </w:tc>
        <w:tc>
          <w:tcPr>
            <w:tcW w:w="1162" w:type="pct"/>
          </w:tcPr>
          <w:p w14:paraId="229B30B9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8.2 ± 3.6</w:t>
            </w:r>
          </w:p>
        </w:tc>
        <w:tc>
          <w:tcPr>
            <w:tcW w:w="629" w:type="pct"/>
          </w:tcPr>
          <w:p w14:paraId="36A8E32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0.001*</w:t>
            </w:r>
          </w:p>
        </w:tc>
      </w:tr>
      <w:tr w14:paraId="298252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088F97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</w:rPr>
              <w:t xml:space="preserve">Postoperative </w:t>
            </w:r>
            <w:r>
              <w:rPr>
                <w:rFonts w:ascii="Times New Roman" w:hAnsi="Times New Roman" w:eastAsia="MyriadPro-Semibold" w:cs="Times New Roman"/>
                <w:b/>
                <w:bCs/>
                <w:color w:val="000000"/>
                <w:kern w:val="0"/>
                <w:sz w:val="24"/>
                <w:lang w:bidi="ar"/>
              </w:rPr>
              <w:t>laboratory indicators</w:t>
            </w:r>
          </w:p>
        </w:tc>
        <w:tc>
          <w:tcPr>
            <w:tcW w:w="1179" w:type="pct"/>
          </w:tcPr>
          <w:p w14:paraId="07C23476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2" w:type="pct"/>
          </w:tcPr>
          <w:p w14:paraId="40633C4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pct"/>
          </w:tcPr>
          <w:p w14:paraId="3A0D40F9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14:paraId="3E9596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07A8602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Glucose max, mg/dl</w:t>
            </w:r>
          </w:p>
        </w:tc>
        <w:tc>
          <w:tcPr>
            <w:tcW w:w="1179" w:type="pct"/>
          </w:tcPr>
          <w:p w14:paraId="617D691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167.7 ± 60.0</w:t>
            </w:r>
          </w:p>
        </w:tc>
        <w:tc>
          <w:tcPr>
            <w:tcW w:w="1162" w:type="pct"/>
          </w:tcPr>
          <w:p w14:paraId="2335AF03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165.2 ± 56.7</w:t>
            </w:r>
          </w:p>
        </w:tc>
        <w:tc>
          <w:tcPr>
            <w:tcW w:w="629" w:type="pct"/>
          </w:tcPr>
          <w:p w14:paraId="5D87D224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0.015*</w:t>
            </w:r>
          </w:p>
        </w:tc>
      </w:tr>
      <w:tr w14:paraId="3BC52A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0BCBF8DD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Creatinine, mg/dl</w:t>
            </w:r>
          </w:p>
        </w:tc>
        <w:tc>
          <w:tcPr>
            <w:tcW w:w="1179" w:type="pct"/>
          </w:tcPr>
          <w:p w14:paraId="2B16E5F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 ± 1.1</w:t>
            </w:r>
          </w:p>
        </w:tc>
        <w:tc>
          <w:tcPr>
            <w:tcW w:w="1162" w:type="pct"/>
          </w:tcPr>
          <w:p w14:paraId="2880161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 ± 0.9</w:t>
            </w:r>
          </w:p>
        </w:tc>
        <w:tc>
          <w:tcPr>
            <w:tcW w:w="629" w:type="pct"/>
          </w:tcPr>
          <w:p w14:paraId="54DCF58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0.019*</w:t>
            </w:r>
          </w:p>
        </w:tc>
      </w:tr>
      <w:tr w14:paraId="63F988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15EBB41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WBC, 10^9/L</w:t>
            </w:r>
          </w:p>
        </w:tc>
        <w:tc>
          <w:tcPr>
            <w:tcW w:w="1179" w:type="pct"/>
          </w:tcPr>
          <w:p w14:paraId="0E683E4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 ± 9.5</w:t>
            </w:r>
          </w:p>
        </w:tc>
        <w:tc>
          <w:tcPr>
            <w:tcW w:w="1162" w:type="pct"/>
          </w:tcPr>
          <w:p w14:paraId="502B0469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15.2 ± 5.6</w:t>
            </w:r>
          </w:p>
        </w:tc>
        <w:tc>
          <w:tcPr>
            <w:tcW w:w="629" w:type="pct"/>
          </w:tcPr>
          <w:p w14:paraId="1D551453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0.000*</w:t>
            </w:r>
          </w:p>
        </w:tc>
      </w:tr>
      <w:tr w14:paraId="56E62A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76F184A4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Semibold" w:cs="Times New Roman"/>
                <w:b/>
                <w:bCs/>
                <w:color w:val="000000"/>
                <w:kern w:val="0"/>
                <w:sz w:val="24"/>
                <w:lang w:bidi="ar"/>
              </w:rPr>
              <w:t>Vital signs</w:t>
            </w:r>
          </w:p>
        </w:tc>
        <w:tc>
          <w:tcPr>
            <w:tcW w:w="1179" w:type="pct"/>
          </w:tcPr>
          <w:p w14:paraId="2A7A898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2" w:type="pct"/>
          </w:tcPr>
          <w:p w14:paraId="39F9F28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pct"/>
          </w:tcPr>
          <w:p w14:paraId="44D9142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14:paraId="3AAAE8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570A9ADF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HR Mean, beats/min</w:t>
            </w:r>
          </w:p>
        </w:tc>
        <w:tc>
          <w:tcPr>
            <w:tcW w:w="1179" w:type="pct"/>
          </w:tcPr>
          <w:p w14:paraId="4CE43AB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 ± 12</w:t>
            </w:r>
          </w:p>
        </w:tc>
        <w:tc>
          <w:tcPr>
            <w:tcW w:w="1162" w:type="pct"/>
          </w:tcPr>
          <w:p w14:paraId="6AAE9424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 ± 12</w:t>
            </w:r>
          </w:p>
        </w:tc>
        <w:tc>
          <w:tcPr>
            <w:tcW w:w="629" w:type="pct"/>
          </w:tcPr>
          <w:p w14:paraId="4676125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0.001*</w:t>
            </w:r>
          </w:p>
        </w:tc>
      </w:tr>
      <w:tr w14:paraId="4284C0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49A28BDD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RR Mean, times/min</w:t>
            </w:r>
          </w:p>
        </w:tc>
        <w:tc>
          <w:tcPr>
            <w:tcW w:w="1179" w:type="pct"/>
          </w:tcPr>
          <w:p w14:paraId="7BDC6BF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± 4</w:t>
            </w:r>
          </w:p>
        </w:tc>
        <w:tc>
          <w:tcPr>
            <w:tcW w:w="1162" w:type="pct"/>
          </w:tcPr>
          <w:p w14:paraId="52268B9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± 4</w:t>
            </w:r>
          </w:p>
        </w:tc>
        <w:tc>
          <w:tcPr>
            <w:tcW w:w="629" w:type="pct"/>
          </w:tcPr>
          <w:p w14:paraId="2BC5135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0.000*</w:t>
            </w:r>
          </w:p>
        </w:tc>
      </w:tr>
      <w:tr w14:paraId="4BE483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79E87FB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SBP Mean, mmHg</w:t>
            </w:r>
          </w:p>
        </w:tc>
        <w:tc>
          <w:tcPr>
            <w:tcW w:w="1179" w:type="pct"/>
          </w:tcPr>
          <w:p w14:paraId="67791CC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 ± 18</w:t>
            </w:r>
          </w:p>
        </w:tc>
        <w:tc>
          <w:tcPr>
            <w:tcW w:w="1162" w:type="pct"/>
          </w:tcPr>
          <w:p w14:paraId="2C51AAE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 ± 19</w:t>
            </w:r>
          </w:p>
        </w:tc>
        <w:tc>
          <w:tcPr>
            <w:tcW w:w="629" w:type="pct"/>
          </w:tcPr>
          <w:p w14:paraId="54153023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0.005*</w:t>
            </w:r>
          </w:p>
        </w:tc>
      </w:tr>
      <w:tr w14:paraId="285D68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1899C9CC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DBP Mean, mmHg</w:t>
            </w:r>
          </w:p>
        </w:tc>
        <w:tc>
          <w:tcPr>
            <w:tcW w:w="1179" w:type="pct"/>
          </w:tcPr>
          <w:p w14:paraId="5EDF4D9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 ± 11</w:t>
            </w:r>
          </w:p>
        </w:tc>
        <w:tc>
          <w:tcPr>
            <w:tcW w:w="1162" w:type="pct"/>
          </w:tcPr>
          <w:p w14:paraId="37B028F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 ± 12</w:t>
            </w:r>
          </w:p>
        </w:tc>
        <w:tc>
          <w:tcPr>
            <w:tcW w:w="629" w:type="pct"/>
          </w:tcPr>
          <w:p w14:paraId="7C216645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0.879</w:t>
            </w:r>
          </w:p>
        </w:tc>
      </w:tr>
      <w:tr w14:paraId="661124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228433EC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 xml:space="preserve">Temperature Mean,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℃</w:t>
            </w:r>
          </w:p>
        </w:tc>
        <w:tc>
          <w:tcPr>
            <w:tcW w:w="1179" w:type="pct"/>
          </w:tcPr>
          <w:p w14:paraId="44C89E2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36.3 ± 0.7</w:t>
            </w:r>
          </w:p>
        </w:tc>
        <w:tc>
          <w:tcPr>
            <w:tcW w:w="1162" w:type="pct"/>
          </w:tcPr>
          <w:p w14:paraId="5F67371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36.3 ± 0.7</w:t>
            </w:r>
          </w:p>
        </w:tc>
        <w:tc>
          <w:tcPr>
            <w:tcW w:w="629" w:type="pct"/>
          </w:tcPr>
          <w:p w14:paraId="15B89AA3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0.520</w:t>
            </w:r>
          </w:p>
        </w:tc>
      </w:tr>
      <w:tr w14:paraId="6A10F8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3AB8C2EF">
            <w:pPr>
              <w:widowControl/>
              <w:spacing w:line="480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Aps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ii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i</w:t>
            </w:r>
          </w:p>
        </w:tc>
        <w:tc>
          <w:tcPr>
            <w:tcW w:w="1179" w:type="pct"/>
          </w:tcPr>
          <w:p w14:paraId="5D1B2C9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 (27,45)</w:t>
            </w:r>
          </w:p>
        </w:tc>
        <w:tc>
          <w:tcPr>
            <w:tcW w:w="1162" w:type="pct"/>
          </w:tcPr>
          <w:p w14:paraId="768B11B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 (26, 44)</w:t>
            </w:r>
          </w:p>
        </w:tc>
        <w:tc>
          <w:tcPr>
            <w:tcW w:w="629" w:type="pct"/>
          </w:tcPr>
          <w:p w14:paraId="5033B0C3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0.608</w:t>
            </w:r>
          </w:p>
        </w:tc>
      </w:tr>
      <w:tr w14:paraId="1703AC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2819B079">
            <w:pPr>
              <w:widowControl/>
              <w:spacing w:line="480" w:lineRule="auto"/>
              <w:jc w:val="left"/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Mechanical ventilation time</w:t>
            </w:r>
          </w:p>
        </w:tc>
        <w:tc>
          <w:tcPr>
            <w:tcW w:w="1179" w:type="pct"/>
          </w:tcPr>
          <w:p w14:paraId="7C93DC5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 (19, 55)</w:t>
            </w:r>
          </w:p>
        </w:tc>
        <w:tc>
          <w:tcPr>
            <w:tcW w:w="1162" w:type="pct"/>
          </w:tcPr>
          <w:p w14:paraId="4F799D6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 (20, 58)</w:t>
            </w:r>
          </w:p>
        </w:tc>
        <w:tc>
          <w:tcPr>
            <w:tcW w:w="629" w:type="pct"/>
          </w:tcPr>
          <w:p w14:paraId="07991693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0.071</w:t>
            </w:r>
          </w:p>
        </w:tc>
      </w:tr>
      <w:tr w14:paraId="2CA3BD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0309963C">
            <w:pPr>
              <w:widowControl/>
              <w:spacing w:line="480" w:lineRule="auto"/>
              <w:jc w:val="left"/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LOS in ICU</w:t>
            </w:r>
          </w:p>
        </w:tc>
        <w:tc>
          <w:tcPr>
            <w:tcW w:w="1179" w:type="pct"/>
          </w:tcPr>
          <w:p w14:paraId="21D53A24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(1,3)</w:t>
            </w:r>
          </w:p>
        </w:tc>
        <w:tc>
          <w:tcPr>
            <w:tcW w:w="1162" w:type="pct"/>
          </w:tcPr>
          <w:p w14:paraId="0C242F5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(1, 3)</w:t>
            </w:r>
          </w:p>
        </w:tc>
        <w:tc>
          <w:tcPr>
            <w:tcW w:w="629" w:type="pct"/>
          </w:tcPr>
          <w:p w14:paraId="633969F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0.383</w:t>
            </w:r>
          </w:p>
        </w:tc>
      </w:tr>
      <w:tr w14:paraId="64D727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20B009C9">
            <w:pPr>
              <w:widowControl/>
              <w:spacing w:line="480" w:lineRule="auto"/>
              <w:jc w:val="left"/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LOS in hospital</w:t>
            </w:r>
          </w:p>
        </w:tc>
        <w:tc>
          <w:tcPr>
            <w:tcW w:w="1179" w:type="pct"/>
          </w:tcPr>
          <w:p w14:paraId="1C74347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(7, 12)</w:t>
            </w:r>
          </w:p>
        </w:tc>
        <w:tc>
          <w:tcPr>
            <w:tcW w:w="1162" w:type="pct"/>
          </w:tcPr>
          <w:p w14:paraId="310EA2C3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(7, 12)</w:t>
            </w:r>
          </w:p>
        </w:tc>
        <w:tc>
          <w:tcPr>
            <w:tcW w:w="629" w:type="pct"/>
          </w:tcPr>
          <w:p w14:paraId="1986D64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0.109</w:t>
            </w:r>
          </w:p>
        </w:tc>
      </w:tr>
      <w:tr w14:paraId="277717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2D152A2F">
            <w:pPr>
              <w:widowControl/>
              <w:spacing w:line="480" w:lineRule="auto"/>
              <w:jc w:val="left"/>
              <w:rPr>
                <w:rFonts w:ascii="Times New Roman" w:hAnsi="Times New Roman" w:eastAsia="MyriadPro-Light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MyriadPro-Light" w:cs="Times New Roman"/>
                <w:b/>
                <w:bCs/>
                <w:color w:val="000000"/>
                <w:kern w:val="0"/>
                <w:sz w:val="24"/>
                <w:lang w:bidi="ar"/>
              </w:rPr>
              <w:t>Clinical outcomes</w:t>
            </w:r>
          </w:p>
        </w:tc>
        <w:tc>
          <w:tcPr>
            <w:tcW w:w="1179" w:type="pct"/>
          </w:tcPr>
          <w:p w14:paraId="20001E6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2" w:type="pct"/>
          </w:tcPr>
          <w:p w14:paraId="3F99FF6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pct"/>
          </w:tcPr>
          <w:p w14:paraId="11E8B51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14:paraId="32F458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1EBC51AC">
            <w:pPr>
              <w:widowControl/>
              <w:spacing w:line="480" w:lineRule="auto"/>
              <w:jc w:val="left"/>
              <w:rPr>
                <w:rFonts w:ascii="Times New Roman" w:hAnsi="Times New Roman" w:eastAsia="MyriadPro-Light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 xml:space="preserve">Hospital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lang w:bidi="ar"/>
              </w:rPr>
              <w:t>mortality</w:t>
            </w: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, (%)</w:t>
            </w:r>
          </w:p>
        </w:tc>
        <w:tc>
          <w:tcPr>
            <w:tcW w:w="1179" w:type="pct"/>
          </w:tcPr>
          <w:p w14:paraId="3996084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 (2.5)</w:t>
            </w:r>
          </w:p>
        </w:tc>
        <w:tc>
          <w:tcPr>
            <w:tcW w:w="1162" w:type="pct"/>
          </w:tcPr>
          <w:p w14:paraId="4BC9637D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 (1.4)</w:t>
            </w:r>
          </w:p>
        </w:tc>
        <w:tc>
          <w:tcPr>
            <w:tcW w:w="629" w:type="pct"/>
          </w:tcPr>
          <w:p w14:paraId="07FA935F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0.034*</w:t>
            </w:r>
          </w:p>
        </w:tc>
      </w:tr>
      <w:tr w14:paraId="0F3209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62F936BC">
            <w:pPr>
              <w:widowControl/>
              <w:spacing w:line="480" w:lineRule="auto"/>
              <w:jc w:val="left"/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30-day mortality, (%)</w:t>
            </w:r>
          </w:p>
        </w:tc>
        <w:tc>
          <w:tcPr>
            <w:tcW w:w="1179" w:type="pct"/>
          </w:tcPr>
          <w:p w14:paraId="0DB5BC1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 (2.2)</w:t>
            </w:r>
          </w:p>
        </w:tc>
        <w:tc>
          <w:tcPr>
            <w:tcW w:w="1162" w:type="pct"/>
          </w:tcPr>
          <w:p w14:paraId="0FFE7B0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 (1.5)</w:t>
            </w:r>
          </w:p>
        </w:tc>
        <w:tc>
          <w:tcPr>
            <w:tcW w:w="629" w:type="pct"/>
          </w:tcPr>
          <w:p w14:paraId="30C1A05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0.155</w:t>
            </w:r>
          </w:p>
        </w:tc>
      </w:tr>
      <w:tr w14:paraId="110EC5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0D969A5B">
            <w:pPr>
              <w:widowControl/>
              <w:spacing w:line="480" w:lineRule="auto"/>
              <w:jc w:val="left"/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90-day mortality, (%)</w:t>
            </w:r>
          </w:p>
        </w:tc>
        <w:tc>
          <w:tcPr>
            <w:tcW w:w="1179" w:type="pct"/>
          </w:tcPr>
          <w:p w14:paraId="65AC3F77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 (4.2)</w:t>
            </w:r>
          </w:p>
        </w:tc>
        <w:tc>
          <w:tcPr>
            <w:tcW w:w="1162" w:type="pct"/>
          </w:tcPr>
          <w:p w14:paraId="1C0BB11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 (3.2)</w:t>
            </w:r>
          </w:p>
        </w:tc>
        <w:tc>
          <w:tcPr>
            <w:tcW w:w="629" w:type="pct"/>
          </w:tcPr>
          <w:p w14:paraId="079598AC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0.116</w:t>
            </w:r>
          </w:p>
        </w:tc>
      </w:tr>
      <w:tr w14:paraId="7596C6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pct"/>
          </w:tcPr>
          <w:p w14:paraId="7EC4D9E5">
            <w:pPr>
              <w:widowControl/>
              <w:spacing w:line="480" w:lineRule="auto"/>
              <w:jc w:val="left"/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MyriadPro-Light" w:cs="Times New Roman"/>
                <w:color w:val="000000"/>
                <w:kern w:val="0"/>
                <w:sz w:val="24"/>
                <w:lang w:bidi="ar"/>
              </w:rPr>
              <w:t>360-day mortality, (%)</w:t>
            </w:r>
          </w:p>
        </w:tc>
        <w:tc>
          <w:tcPr>
            <w:tcW w:w="1179" w:type="pct"/>
          </w:tcPr>
          <w:p w14:paraId="60E81828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192 (7.2)</w:t>
            </w:r>
          </w:p>
        </w:tc>
        <w:tc>
          <w:tcPr>
            <w:tcW w:w="1162" w:type="pct"/>
          </w:tcPr>
          <w:p w14:paraId="42F39B03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 (7.3)</w:t>
            </w:r>
          </w:p>
        </w:tc>
        <w:tc>
          <w:tcPr>
            <w:tcW w:w="629" w:type="pct"/>
          </w:tcPr>
          <w:p w14:paraId="168E8BD2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0.993</w:t>
            </w:r>
          </w:p>
        </w:tc>
      </w:tr>
    </w:tbl>
    <w:p w14:paraId="51CFAF5E">
      <w:pPr>
        <w:pStyle w:val="2"/>
        <w:widowControl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*Statistically significant:</w:t>
      </w:r>
      <w:r>
        <w:rPr>
          <w:rFonts w:ascii="Times New Roman" w:hAnsi="Times New Roman" w:eastAsia="等线"/>
        </w:rPr>
        <w:t xml:space="preserve"> a value greater than 0.05 is interpreted as a meaningful difference.</w:t>
      </w:r>
    </w:p>
    <w:p w14:paraId="1D704D4F">
      <w:pPr>
        <w:spacing w:line="480" w:lineRule="auto"/>
        <w:rPr>
          <w:rFonts w:ascii="Times New Roman" w:hAnsi="Times New Roman" w:cs="Times New Roman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sz w:val="24"/>
        </w:rPr>
        <w:t>SHR, Stress hyperglycemia ratio; BMI, Body mass index; MI, Myocardial infarction; HF, Heart failure; CVD, Cerebrovascular disease; AF, Atrial fibrillation; ICU, Intensive care unit; WBC, White blood cells; HbA1c, Hemoglobin A1c; HR, Heart rate; SBP, Systolic blood pressure; DBP, Diastolic blood pressure; RR, Respiratory rate; LOS, Length of Stay; Aps iii, Acute Physiology Score III; ICU, Intensive care unit;</w:t>
      </w:r>
    </w:p>
    <w:p w14:paraId="0AA4BE26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eTable </w:t>
      </w:r>
      <w:r>
        <w:rPr>
          <w:rFonts w:ascii="Times New Roman" w:hAnsi="Times New Roman" w:cs="Times New Roman"/>
          <w:b/>
          <w:bCs/>
          <w:sz w:val="24"/>
        </w:rPr>
        <w:t>2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Mediation analysis of postoperative SHR and 30-day all-cause mortality</w:t>
      </w:r>
    </w:p>
    <w:p w14:paraId="75F5E721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5"/>
        <w:gridCol w:w="1710"/>
        <w:gridCol w:w="1620"/>
        <w:gridCol w:w="1420"/>
        <w:gridCol w:w="1319"/>
        <w:gridCol w:w="2025"/>
        <w:gridCol w:w="2025"/>
      </w:tblGrid>
      <w:tr w14:paraId="3DE271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  <w:tcBorders>
              <w:bottom w:val="single" w:color="auto" w:sz="4" w:space="0"/>
            </w:tcBorders>
          </w:tcPr>
          <w:p w14:paraId="2871D16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710" w:type="dxa"/>
            <w:tcBorders>
              <w:bottom w:val="single" w:color="auto" w:sz="4" w:space="0"/>
            </w:tcBorders>
          </w:tcPr>
          <w:p w14:paraId="7138636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Effect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1D75F6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e</w:t>
            </w:r>
          </w:p>
        </w:tc>
        <w:tc>
          <w:tcPr>
            <w:tcW w:w="1420" w:type="dxa"/>
            <w:tcBorders>
              <w:bottom w:val="single" w:color="auto" w:sz="4" w:space="0"/>
            </w:tcBorders>
          </w:tcPr>
          <w:p w14:paraId="1497F72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T</w:t>
            </w:r>
          </w:p>
        </w:tc>
        <w:tc>
          <w:tcPr>
            <w:tcW w:w="1319" w:type="dxa"/>
            <w:tcBorders>
              <w:bottom w:val="single" w:color="auto" w:sz="4" w:space="0"/>
            </w:tcBorders>
          </w:tcPr>
          <w:p w14:paraId="7E0C460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value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 w14:paraId="6C604C3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LLCI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 w14:paraId="4712501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ULCI</w:t>
            </w:r>
          </w:p>
        </w:tc>
      </w:tr>
      <w:tr w14:paraId="303949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  <w:tcBorders>
              <w:top w:val="single" w:color="auto" w:sz="4" w:space="0"/>
            </w:tcBorders>
          </w:tcPr>
          <w:p w14:paraId="2588C0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Model 1</w:t>
            </w:r>
          </w:p>
        </w:tc>
        <w:tc>
          <w:tcPr>
            <w:tcW w:w="1710" w:type="dxa"/>
            <w:tcBorders>
              <w:top w:val="single" w:color="auto" w:sz="4" w:space="0"/>
            </w:tcBorders>
          </w:tcPr>
          <w:p w14:paraId="2999810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</w:tcPr>
          <w:p w14:paraId="2BEF487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</w:tcBorders>
          </w:tcPr>
          <w:p w14:paraId="159BBFD5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9" w:type="dxa"/>
            <w:tcBorders>
              <w:top w:val="single" w:color="auto" w:sz="4" w:space="0"/>
            </w:tcBorders>
          </w:tcPr>
          <w:p w14:paraId="2A5EDED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</w:tcBorders>
          </w:tcPr>
          <w:p w14:paraId="236B3412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</w:tcBorders>
          </w:tcPr>
          <w:p w14:paraId="5387375B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14:paraId="147F30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</w:tcPr>
          <w:p w14:paraId="7565024D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Direct effect</w:t>
            </w:r>
          </w:p>
        </w:tc>
        <w:tc>
          <w:tcPr>
            <w:tcW w:w="1710" w:type="dxa"/>
            <w:shd w:val="clear" w:color="auto" w:fill="auto"/>
          </w:tcPr>
          <w:p w14:paraId="465033E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0.8135</w:t>
            </w:r>
          </w:p>
        </w:tc>
        <w:tc>
          <w:tcPr>
            <w:tcW w:w="1620" w:type="dxa"/>
            <w:shd w:val="clear" w:color="auto" w:fill="auto"/>
          </w:tcPr>
          <w:p w14:paraId="16E6EC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0.1991</w:t>
            </w:r>
          </w:p>
        </w:tc>
        <w:tc>
          <w:tcPr>
            <w:tcW w:w="1420" w:type="dxa"/>
            <w:shd w:val="clear" w:color="auto" w:fill="auto"/>
          </w:tcPr>
          <w:p w14:paraId="1EA1BBA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4.0848</w:t>
            </w:r>
          </w:p>
        </w:tc>
        <w:tc>
          <w:tcPr>
            <w:tcW w:w="1319" w:type="dxa"/>
            <w:shd w:val="clear" w:color="auto" w:fill="auto"/>
          </w:tcPr>
          <w:p w14:paraId="6577453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0.0000</w:t>
            </w:r>
          </w:p>
        </w:tc>
        <w:tc>
          <w:tcPr>
            <w:tcW w:w="2025" w:type="dxa"/>
            <w:shd w:val="clear" w:color="auto" w:fill="auto"/>
          </w:tcPr>
          <w:p w14:paraId="1382DC7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0.4232</w:t>
            </w:r>
          </w:p>
        </w:tc>
        <w:tc>
          <w:tcPr>
            <w:tcW w:w="2025" w:type="dxa"/>
            <w:shd w:val="clear" w:color="auto" w:fill="auto"/>
          </w:tcPr>
          <w:p w14:paraId="1D8268D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1.2038</w:t>
            </w:r>
          </w:p>
        </w:tc>
      </w:tr>
      <w:tr w14:paraId="6B5A7B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</w:tcPr>
          <w:p w14:paraId="643069F1">
            <w:pPr>
              <w:spacing w:line="360" w:lineRule="auto"/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Indirect effect 1</w:t>
            </w:r>
          </w:p>
          <w:p w14:paraId="486EFCC4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(NL</w:t>
            </w:r>
            <w:r>
              <w:rPr>
                <w:rFonts w:hint="eastAsia" w:ascii="Times New Roman" w:hAnsi="Times New Roman" w:cs="Times New Roman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, and Mechanical ventilation time)</w:t>
            </w:r>
          </w:p>
        </w:tc>
        <w:tc>
          <w:tcPr>
            <w:tcW w:w="1710" w:type="dxa"/>
          </w:tcPr>
          <w:p w14:paraId="6A36EB8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0.0100</w:t>
            </w:r>
          </w:p>
        </w:tc>
        <w:tc>
          <w:tcPr>
            <w:tcW w:w="1620" w:type="dxa"/>
          </w:tcPr>
          <w:p w14:paraId="6D5A973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0.0042</w:t>
            </w:r>
          </w:p>
        </w:tc>
        <w:tc>
          <w:tcPr>
            <w:tcW w:w="1420" w:type="dxa"/>
          </w:tcPr>
          <w:p w14:paraId="3D27BAA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9" w:type="dxa"/>
          </w:tcPr>
          <w:p w14:paraId="265D0E1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2025" w:type="dxa"/>
          </w:tcPr>
          <w:p w14:paraId="70E4D68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0.0041</w:t>
            </w:r>
          </w:p>
        </w:tc>
        <w:tc>
          <w:tcPr>
            <w:tcW w:w="2025" w:type="dxa"/>
          </w:tcPr>
          <w:p w14:paraId="7B84BE7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0.0207</w:t>
            </w:r>
          </w:p>
        </w:tc>
      </w:tr>
      <w:tr w14:paraId="025C55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  <w:tcBorders>
              <w:bottom w:val="single" w:color="auto" w:sz="4" w:space="0"/>
            </w:tcBorders>
          </w:tcPr>
          <w:p w14:paraId="617D24EE">
            <w:pPr>
              <w:spacing w:line="360" w:lineRule="auto"/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Indirect effect 2</w:t>
            </w:r>
          </w:p>
          <w:p w14:paraId="7B6CEBAF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(Mechanical ventilation time)</w:t>
            </w:r>
          </w:p>
        </w:tc>
        <w:tc>
          <w:tcPr>
            <w:tcW w:w="1710" w:type="dxa"/>
            <w:tcBorders>
              <w:bottom w:val="single" w:color="auto" w:sz="4" w:space="0"/>
            </w:tcBorders>
          </w:tcPr>
          <w:p w14:paraId="687D75F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0.0625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0B87617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0.0270</w:t>
            </w:r>
          </w:p>
        </w:tc>
        <w:tc>
          <w:tcPr>
            <w:tcW w:w="1420" w:type="dxa"/>
            <w:tcBorders>
              <w:bottom w:val="single" w:color="auto" w:sz="4" w:space="0"/>
            </w:tcBorders>
          </w:tcPr>
          <w:p w14:paraId="7F627CE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9" w:type="dxa"/>
            <w:tcBorders>
              <w:bottom w:val="single" w:color="auto" w:sz="4" w:space="0"/>
            </w:tcBorders>
          </w:tcPr>
          <w:p w14:paraId="1602F82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 w14:paraId="615060F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0.0194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 w14:paraId="682316B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0.1273</w:t>
            </w:r>
          </w:p>
        </w:tc>
      </w:tr>
      <w:tr w14:paraId="668F8B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  <w:tcBorders>
              <w:top w:val="single" w:color="auto" w:sz="4" w:space="0"/>
            </w:tcBorders>
          </w:tcPr>
          <w:p w14:paraId="207C420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Model 2</w:t>
            </w:r>
          </w:p>
        </w:tc>
        <w:tc>
          <w:tcPr>
            <w:tcW w:w="1710" w:type="dxa"/>
            <w:tcBorders>
              <w:top w:val="single" w:color="auto" w:sz="4" w:space="0"/>
            </w:tcBorders>
          </w:tcPr>
          <w:p w14:paraId="7526916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</w:tcPr>
          <w:p w14:paraId="787B4FB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single" w:color="auto" w:sz="4" w:space="0"/>
            </w:tcBorders>
          </w:tcPr>
          <w:p w14:paraId="69E647A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9" w:type="dxa"/>
            <w:tcBorders>
              <w:top w:val="single" w:color="auto" w:sz="4" w:space="0"/>
            </w:tcBorders>
          </w:tcPr>
          <w:p w14:paraId="3F9B89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5" w:type="dxa"/>
            <w:tcBorders>
              <w:top w:val="single" w:color="auto" w:sz="4" w:space="0"/>
            </w:tcBorders>
          </w:tcPr>
          <w:p w14:paraId="53D463F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5" w:type="dxa"/>
            <w:tcBorders>
              <w:top w:val="single" w:color="auto" w:sz="4" w:space="0"/>
            </w:tcBorders>
          </w:tcPr>
          <w:p w14:paraId="15A5652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31B3B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</w:tcPr>
          <w:p w14:paraId="67AE3B79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Direct effect</w:t>
            </w:r>
          </w:p>
        </w:tc>
        <w:tc>
          <w:tcPr>
            <w:tcW w:w="1710" w:type="dxa"/>
          </w:tcPr>
          <w:p w14:paraId="2562F40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0.7867</w:t>
            </w:r>
          </w:p>
        </w:tc>
        <w:tc>
          <w:tcPr>
            <w:tcW w:w="1620" w:type="dxa"/>
          </w:tcPr>
          <w:p w14:paraId="31DAB5D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0.2013</w:t>
            </w:r>
          </w:p>
        </w:tc>
        <w:tc>
          <w:tcPr>
            <w:tcW w:w="1420" w:type="dxa"/>
          </w:tcPr>
          <w:p w14:paraId="495F905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3.9087</w:t>
            </w:r>
          </w:p>
        </w:tc>
        <w:tc>
          <w:tcPr>
            <w:tcW w:w="1319" w:type="dxa"/>
          </w:tcPr>
          <w:p w14:paraId="6F8ADED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0.0001</w:t>
            </w:r>
          </w:p>
        </w:tc>
        <w:tc>
          <w:tcPr>
            <w:tcW w:w="2025" w:type="dxa"/>
          </w:tcPr>
          <w:p w14:paraId="6A59F59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0.3922</w:t>
            </w:r>
          </w:p>
        </w:tc>
        <w:tc>
          <w:tcPr>
            <w:tcW w:w="2025" w:type="dxa"/>
          </w:tcPr>
          <w:p w14:paraId="38B0514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1.1813</w:t>
            </w:r>
          </w:p>
        </w:tc>
      </w:tr>
      <w:tr w14:paraId="379A46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</w:tcPr>
          <w:p w14:paraId="044DD745">
            <w:pPr>
              <w:spacing w:line="360" w:lineRule="auto"/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Indirect effect 1</w:t>
            </w:r>
          </w:p>
          <w:p w14:paraId="6A59475C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hint="eastAsia" w:ascii="Times New Roman" w:hAnsi="Times New Roman" w:cs="Times New Roman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, and Mechanical ventilation time)</w:t>
            </w:r>
          </w:p>
        </w:tc>
        <w:tc>
          <w:tcPr>
            <w:tcW w:w="1710" w:type="dxa"/>
          </w:tcPr>
          <w:p w14:paraId="0071358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0.0128</w:t>
            </w:r>
          </w:p>
        </w:tc>
        <w:tc>
          <w:tcPr>
            <w:tcW w:w="1620" w:type="dxa"/>
          </w:tcPr>
          <w:p w14:paraId="64D6B06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0.0053</w:t>
            </w:r>
          </w:p>
        </w:tc>
        <w:tc>
          <w:tcPr>
            <w:tcW w:w="1420" w:type="dxa"/>
          </w:tcPr>
          <w:p w14:paraId="600CAEE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9" w:type="dxa"/>
          </w:tcPr>
          <w:p w14:paraId="3A0529E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2025" w:type="dxa"/>
          </w:tcPr>
          <w:p w14:paraId="3DA620F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0.0052</w:t>
            </w:r>
          </w:p>
        </w:tc>
        <w:tc>
          <w:tcPr>
            <w:tcW w:w="2025" w:type="dxa"/>
          </w:tcPr>
          <w:p w14:paraId="1B3CEA9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0.0260</w:t>
            </w:r>
          </w:p>
        </w:tc>
      </w:tr>
      <w:tr w14:paraId="769EE2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  <w:tcBorders>
              <w:bottom w:val="single" w:color="auto" w:sz="4" w:space="0"/>
            </w:tcBorders>
          </w:tcPr>
          <w:p w14:paraId="2D9A4712">
            <w:pPr>
              <w:spacing w:line="360" w:lineRule="auto"/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Indirect effect 2</w:t>
            </w:r>
          </w:p>
          <w:p w14:paraId="2E14B0E3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(Mechanical ventilation time)</w:t>
            </w:r>
          </w:p>
        </w:tc>
        <w:tc>
          <w:tcPr>
            <w:tcW w:w="1710" w:type="dxa"/>
            <w:tcBorders>
              <w:bottom w:val="single" w:color="auto" w:sz="4" w:space="0"/>
            </w:tcBorders>
          </w:tcPr>
          <w:p w14:paraId="0AFFBDB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0.0597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6531A8D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0.0259</w:t>
            </w:r>
          </w:p>
        </w:tc>
        <w:tc>
          <w:tcPr>
            <w:tcW w:w="1420" w:type="dxa"/>
            <w:tcBorders>
              <w:bottom w:val="single" w:color="auto" w:sz="4" w:space="0"/>
            </w:tcBorders>
          </w:tcPr>
          <w:p w14:paraId="275953D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9" w:type="dxa"/>
            <w:tcBorders>
              <w:bottom w:val="single" w:color="auto" w:sz="4" w:space="0"/>
            </w:tcBorders>
          </w:tcPr>
          <w:p w14:paraId="236FEFB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 w14:paraId="485BF97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0.0184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 w14:paraId="0942145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0.1198</w:t>
            </w:r>
          </w:p>
        </w:tc>
      </w:tr>
      <w:tr w14:paraId="5ACFC4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  <w:tcBorders>
              <w:top w:val="single" w:color="auto" w:sz="4" w:space="0"/>
            </w:tcBorders>
          </w:tcPr>
          <w:p w14:paraId="756191A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Model 3</w:t>
            </w:r>
          </w:p>
        </w:tc>
        <w:tc>
          <w:tcPr>
            <w:tcW w:w="1710" w:type="dxa"/>
            <w:tcBorders>
              <w:top w:val="single" w:color="auto" w:sz="4" w:space="0"/>
            </w:tcBorders>
          </w:tcPr>
          <w:p w14:paraId="137E4A8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</w:tcPr>
          <w:p w14:paraId="0B830D3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single" w:color="auto" w:sz="4" w:space="0"/>
            </w:tcBorders>
          </w:tcPr>
          <w:p w14:paraId="6B5A132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9" w:type="dxa"/>
            <w:tcBorders>
              <w:top w:val="single" w:color="auto" w:sz="4" w:space="0"/>
            </w:tcBorders>
          </w:tcPr>
          <w:p w14:paraId="0991B6F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5" w:type="dxa"/>
            <w:tcBorders>
              <w:top w:val="single" w:color="auto" w:sz="4" w:space="0"/>
            </w:tcBorders>
          </w:tcPr>
          <w:p w14:paraId="0B92CD1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5" w:type="dxa"/>
            <w:tcBorders>
              <w:top w:val="single" w:color="auto" w:sz="4" w:space="0"/>
            </w:tcBorders>
          </w:tcPr>
          <w:p w14:paraId="71F1BD8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4B1B8A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</w:tcPr>
          <w:p w14:paraId="74DFABAB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Direct effect</w:t>
            </w:r>
          </w:p>
        </w:tc>
        <w:tc>
          <w:tcPr>
            <w:tcW w:w="1710" w:type="dxa"/>
          </w:tcPr>
          <w:p w14:paraId="09B5F90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0.8209</w:t>
            </w:r>
          </w:p>
        </w:tc>
        <w:tc>
          <w:tcPr>
            <w:tcW w:w="1620" w:type="dxa"/>
          </w:tcPr>
          <w:p w14:paraId="531D804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0.1969</w:t>
            </w:r>
          </w:p>
        </w:tc>
        <w:tc>
          <w:tcPr>
            <w:tcW w:w="1420" w:type="dxa"/>
          </w:tcPr>
          <w:p w14:paraId="450ED4B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4.1683</w:t>
            </w:r>
          </w:p>
        </w:tc>
        <w:tc>
          <w:tcPr>
            <w:tcW w:w="1319" w:type="dxa"/>
          </w:tcPr>
          <w:p w14:paraId="3DE9ADA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0.0000</w:t>
            </w:r>
          </w:p>
        </w:tc>
        <w:tc>
          <w:tcPr>
            <w:tcW w:w="2025" w:type="dxa"/>
          </w:tcPr>
          <w:p w14:paraId="7DA0A8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0.4349</w:t>
            </w:r>
          </w:p>
        </w:tc>
        <w:tc>
          <w:tcPr>
            <w:tcW w:w="2025" w:type="dxa"/>
          </w:tcPr>
          <w:p w14:paraId="6B8C7B0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1.2068</w:t>
            </w:r>
          </w:p>
        </w:tc>
      </w:tr>
      <w:tr w14:paraId="7EBDA0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</w:tcPr>
          <w:p w14:paraId="65638935">
            <w:pPr>
              <w:spacing w:line="360" w:lineRule="auto"/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Indirect effect 1</w:t>
            </w:r>
          </w:p>
          <w:p w14:paraId="7AB8F861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hint="eastAsia" w:ascii="Times New Roman" w:hAnsi="Times New Roman" w:cs="Times New Roman"/>
                <w:szCs w:val="21"/>
              </w:rPr>
              <w:t>R</w:t>
            </w:r>
            <w:r>
              <w:rPr>
                <w:rFonts w:ascii="Times New Roman" w:hAnsi="Times New Roman" w:cs="Times New Roman"/>
                <w:szCs w:val="21"/>
              </w:rPr>
              <w:t>, and Mechanical ventilation time)</w:t>
            </w:r>
          </w:p>
        </w:tc>
        <w:tc>
          <w:tcPr>
            <w:tcW w:w="1710" w:type="dxa"/>
          </w:tcPr>
          <w:p w14:paraId="3120E7A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0.0048</w:t>
            </w:r>
          </w:p>
        </w:tc>
        <w:tc>
          <w:tcPr>
            <w:tcW w:w="1620" w:type="dxa"/>
          </w:tcPr>
          <w:p w14:paraId="272B113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0.0028</w:t>
            </w:r>
          </w:p>
        </w:tc>
        <w:tc>
          <w:tcPr>
            <w:tcW w:w="1420" w:type="dxa"/>
          </w:tcPr>
          <w:p w14:paraId="69ABDE4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9" w:type="dxa"/>
          </w:tcPr>
          <w:p w14:paraId="16A71F9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2025" w:type="dxa"/>
          </w:tcPr>
          <w:p w14:paraId="1C6EEDC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0.0011</w:t>
            </w:r>
          </w:p>
        </w:tc>
        <w:tc>
          <w:tcPr>
            <w:tcW w:w="2025" w:type="dxa"/>
          </w:tcPr>
          <w:p w14:paraId="7AB2D01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0.0118</w:t>
            </w:r>
          </w:p>
        </w:tc>
      </w:tr>
      <w:tr w14:paraId="4ECBDD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  <w:tcBorders>
              <w:bottom w:val="single" w:color="auto" w:sz="4" w:space="0"/>
            </w:tcBorders>
          </w:tcPr>
          <w:p w14:paraId="71110049">
            <w:pPr>
              <w:spacing w:line="360" w:lineRule="auto"/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Indirect effect 2</w:t>
            </w:r>
          </w:p>
          <w:p w14:paraId="6FD98946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(Mechanical ventilation time)</w:t>
            </w:r>
          </w:p>
        </w:tc>
        <w:tc>
          <w:tcPr>
            <w:tcW w:w="1710" w:type="dxa"/>
            <w:tcBorders>
              <w:bottom w:val="single" w:color="auto" w:sz="4" w:space="0"/>
            </w:tcBorders>
          </w:tcPr>
          <w:p w14:paraId="196BFC1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0.0672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4807DD1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0.0281</w:t>
            </w:r>
          </w:p>
        </w:tc>
        <w:tc>
          <w:tcPr>
            <w:tcW w:w="1420" w:type="dxa"/>
            <w:tcBorders>
              <w:bottom w:val="single" w:color="auto" w:sz="4" w:space="0"/>
            </w:tcBorders>
          </w:tcPr>
          <w:p w14:paraId="2089868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9" w:type="dxa"/>
            <w:tcBorders>
              <w:bottom w:val="single" w:color="auto" w:sz="4" w:space="0"/>
            </w:tcBorders>
          </w:tcPr>
          <w:p w14:paraId="2F0C09A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 w14:paraId="2267E36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0.0230</w:t>
            </w:r>
          </w:p>
        </w:tc>
        <w:tc>
          <w:tcPr>
            <w:tcW w:w="2025" w:type="dxa"/>
            <w:tcBorders>
              <w:bottom w:val="single" w:color="auto" w:sz="4" w:space="0"/>
            </w:tcBorders>
          </w:tcPr>
          <w:p w14:paraId="475B283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0.1320</w:t>
            </w:r>
          </w:p>
        </w:tc>
      </w:tr>
      <w:tr w14:paraId="5BE217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  <w:tcBorders>
              <w:top w:val="single" w:color="auto" w:sz="4" w:space="0"/>
            </w:tcBorders>
          </w:tcPr>
          <w:p w14:paraId="19DBB0B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Model 4</w:t>
            </w:r>
          </w:p>
        </w:tc>
        <w:tc>
          <w:tcPr>
            <w:tcW w:w="1710" w:type="dxa"/>
            <w:tcBorders>
              <w:top w:val="single" w:color="auto" w:sz="4" w:space="0"/>
            </w:tcBorders>
          </w:tcPr>
          <w:p w14:paraId="367D8D7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</w:tcPr>
          <w:p w14:paraId="53A413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single" w:color="auto" w:sz="4" w:space="0"/>
            </w:tcBorders>
          </w:tcPr>
          <w:p w14:paraId="535CBBD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9" w:type="dxa"/>
            <w:tcBorders>
              <w:top w:val="single" w:color="auto" w:sz="4" w:space="0"/>
            </w:tcBorders>
          </w:tcPr>
          <w:p w14:paraId="46E525E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5" w:type="dxa"/>
            <w:tcBorders>
              <w:top w:val="single" w:color="auto" w:sz="4" w:space="0"/>
            </w:tcBorders>
          </w:tcPr>
          <w:p w14:paraId="25D85FA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5" w:type="dxa"/>
            <w:tcBorders>
              <w:top w:val="single" w:color="auto" w:sz="4" w:space="0"/>
            </w:tcBorders>
          </w:tcPr>
          <w:p w14:paraId="12AA8D7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508424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</w:tcPr>
          <w:p w14:paraId="5CCE18E8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Direct effect</w:t>
            </w:r>
          </w:p>
        </w:tc>
        <w:tc>
          <w:tcPr>
            <w:tcW w:w="1710" w:type="dxa"/>
          </w:tcPr>
          <w:p w14:paraId="1633ECC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0.8052</w:t>
            </w:r>
          </w:p>
        </w:tc>
        <w:tc>
          <w:tcPr>
            <w:tcW w:w="1620" w:type="dxa"/>
          </w:tcPr>
          <w:p w14:paraId="154266F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0.1994</w:t>
            </w:r>
          </w:p>
        </w:tc>
        <w:tc>
          <w:tcPr>
            <w:tcW w:w="1420" w:type="dxa"/>
          </w:tcPr>
          <w:p w14:paraId="1C56356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4.0382</w:t>
            </w:r>
          </w:p>
        </w:tc>
        <w:tc>
          <w:tcPr>
            <w:tcW w:w="1319" w:type="dxa"/>
          </w:tcPr>
          <w:p w14:paraId="4640C08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0.0001</w:t>
            </w:r>
          </w:p>
        </w:tc>
        <w:tc>
          <w:tcPr>
            <w:tcW w:w="2025" w:type="dxa"/>
          </w:tcPr>
          <w:p w14:paraId="463D2B0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0.4144</w:t>
            </w:r>
          </w:p>
        </w:tc>
        <w:tc>
          <w:tcPr>
            <w:tcW w:w="2025" w:type="dxa"/>
          </w:tcPr>
          <w:p w14:paraId="34DA918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1.1960</w:t>
            </w:r>
          </w:p>
        </w:tc>
      </w:tr>
      <w:tr w14:paraId="2AE71D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</w:tcPr>
          <w:p w14:paraId="2D137AD8">
            <w:pPr>
              <w:spacing w:line="360" w:lineRule="auto"/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Indirect effect 1</w:t>
            </w:r>
          </w:p>
          <w:p w14:paraId="4A318232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SII</w:t>
            </w:r>
            <w:r>
              <w:rPr>
                <w:rFonts w:ascii="Times New Roman" w:hAnsi="Times New Roman" w:cs="Times New Roman"/>
                <w:szCs w:val="21"/>
              </w:rPr>
              <w:t>, and Mechanical ventilation time)</w:t>
            </w:r>
          </w:p>
        </w:tc>
        <w:tc>
          <w:tcPr>
            <w:tcW w:w="1710" w:type="dxa"/>
          </w:tcPr>
          <w:p w14:paraId="694733D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0.0067</w:t>
            </w:r>
          </w:p>
        </w:tc>
        <w:tc>
          <w:tcPr>
            <w:tcW w:w="1620" w:type="dxa"/>
          </w:tcPr>
          <w:p w14:paraId="5FB9A68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0.0033</w:t>
            </w:r>
          </w:p>
        </w:tc>
        <w:tc>
          <w:tcPr>
            <w:tcW w:w="1420" w:type="dxa"/>
          </w:tcPr>
          <w:p w14:paraId="08C0BA8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9" w:type="dxa"/>
          </w:tcPr>
          <w:p w14:paraId="1B9C6C0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2025" w:type="dxa"/>
          </w:tcPr>
          <w:p w14:paraId="306953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0.0021</w:t>
            </w:r>
          </w:p>
        </w:tc>
        <w:tc>
          <w:tcPr>
            <w:tcW w:w="2025" w:type="dxa"/>
          </w:tcPr>
          <w:p w14:paraId="30036C3E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0.0148</w:t>
            </w:r>
          </w:p>
        </w:tc>
      </w:tr>
      <w:tr w14:paraId="5CB2FC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  <w:tcBorders>
              <w:bottom w:val="single" w:color="auto" w:sz="4" w:space="0"/>
            </w:tcBorders>
          </w:tcPr>
          <w:p w14:paraId="2347140D">
            <w:pPr>
              <w:spacing w:line="360" w:lineRule="auto"/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Indirect effect 2</w:t>
            </w:r>
          </w:p>
          <w:p w14:paraId="694BA0F6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(Mechanical ventilation time)</w:t>
            </w:r>
          </w:p>
        </w:tc>
        <w:tc>
          <w:tcPr>
            <w:tcW w:w="1710" w:type="dxa"/>
            <w:tcBorders>
              <w:bottom w:val="single" w:color="auto" w:sz="4" w:space="0"/>
            </w:tcBorders>
          </w:tcPr>
          <w:p w14:paraId="2E19B13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0.0646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14:paraId="031D5A8F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0.0278</w:t>
            </w:r>
          </w:p>
        </w:tc>
        <w:tc>
          <w:tcPr>
            <w:tcW w:w="1420" w:type="dxa"/>
            <w:tcBorders>
              <w:bottom w:val="single" w:color="auto" w:sz="4" w:space="0"/>
            </w:tcBorders>
          </w:tcPr>
          <w:p w14:paraId="2471CB4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9" w:type="dxa"/>
            <w:tcBorders>
              <w:bottom w:val="single" w:color="auto" w:sz="4" w:space="0"/>
            </w:tcBorders>
          </w:tcPr>
          <w:p w14:paraId="2B0B07C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2025" w:type="dxa"/>
            <w:tcBorders>
              <w:bottom w:val="single" w:color="auto" w:sz="4" w:space="0"/>
            </w:tcBorders>
            <w:shd w:val="clear" w:color="auto" w:fill="auto"/>
          </w:tcPr>
          <w:p w14:paraId="203739D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0.0214</w:t>
            </w:r>
          </w:p>
        </w:tc>
        <w:tc>
          <w:tcPr>
            <w:tcW w:w="2025" w:type="dxa"/>
            <w:tcBorders>
              <w:bottom w:val="single" w:color="auto" w:sz="4" w:space="0"/>
            </w:tcBorders>
            <w:shd w:val="clear" w:color="auto" w:fill="auto"/>
          </w:tcPr>
          <w:p w14:paraId="5A3DDFD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0.1313</w:t>
            </w:r>
          </w:p>
        </w:tc>
      </w:tr>
      <w:tr w14:paraId="0CEFB7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  <w:tcBorders>
              <w:top w:val="single" w:color="auto" w:sz="4" w:space="0"/>
            </w:tcBorders>
          </w:tcPr>
          <w:p w14:paraId="6CF75A7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Model 5</w:t>
            </w:r>
          </w:p>
        </w:tc>
        <w:tc>
          <w:tcPr>
            <w:tcW w:w="1710" w:type="dxa"/>
            <w:tcBorders>
              <w:top w:val="single" w:color="auto" w:sz="4" w:space="0"/>
            </w:tcBorders>
          </w:tcPr>
          <w:p w14:paraId="3E573F7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</w:tcPr>
          <w:p w14:paraId="5C86F88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20" w:type="dxa"/>
            <w:tcBorders>
              <w:top w:val="single" w:color="auto" w:sz="4" w:space="0"/>
            </w:tcBorders>
          </w:tcPr>
          <w:p w14:paraId="121C8BB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9" w:type="dxa"/>
            <w:tcBorders>
              <w:top w:val="single" w:color="auto" w:sz="4" w:space="0"/>
            </w:tcBorders>
          </w:tcPr>
          <w:p w14:paraId="29B8E2DB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5" w:type="dxa"/>
            <w:tcBorders>
              <w:top w:val="single" w:color="auto" w:sz="4" w:space="0"/>
            </w:tcBorders>
          </w:tcPr>
          <w:p w14:paraId="321B581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5" w:type="dxa"/>
            <w:tcBorders>
              <w:top w:val="single" w:color="auto" w:sz="4" w:space="0"/>
            </w:tcBorders>
          </w:tcPr>
          <w:p w14:paraId="356556F3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5349C8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</w:tcPr>
          <w:p w14:paraId="36EC6023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Direct effect</w:t>
            </w:r>
          </w:p>
        </w:tc>
        <w:tc>
          <w:tcPr>
            <w:tcW w:w="1710" w:type="dxa"/>
          </w:tcPr>
          <w:p w14:paraId="72EBA3C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0.8019</w:t>
            </w:r>
          </w:p>
        </w:tc>
        <w:tc>
          <w:tcPr>
            <w:tcW w:w="1620" w:type="dxa"/>
          </w:tcPr>
          <w:p w14:paraId="31D8E34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0.2012</w:t>
            </w:r>
          </w:p>
        </w:tc>
        <w:tc>
          <w:tcPr>
            <w:tcW w:w="1420" w:type="dxa"/>
          </w:tcPr>
          <w:p w14:paraId="478BFB8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3.9855</w:t>
            </w:r>
          </w:p>
        </w:tc>
        <w:tc>
          <w:tcPr>
            <w:tcW w:w="1319" w:type="dxa"/>
          </w:tcPr>
          <w:p w14:paraId="5A83A4E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0.0001</w:t>
            </w:r>
          </w:p>
        </w:tc>
        <w:tc>
          <w:tcPr>
            <w:tcW w:w="2025" w:type="dxa"/>
          </w:tcPr>
          <w:p w14:paraId="3B2F366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0.4076</w:t>
            </w:r>
          </w:p>
        </w:tc>
        <w:tc>
          <w:tcPr>
            <w:tcW w:w="2025" w:type="dxa"/>
          </w:tcPr>
          <w:p w14:paraId="47178EA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1.1963</w:t>
            </w:r>
          </w:p>
        </w:tc>
      </w:tr>
      <w:tr w14:paraId="0E4AAB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</w:tcPr>
          <w:p w14:paraId="6BD7AA13">
            <w:pPr>
              <w:spacing w:line="360" w:lineRule="auto"/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Indirect effect 1</w:t>
            </w:r>
          </w:p>
          <w:p w14:paraId="1ED9E40E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szCs w:val="21"/>
              </w:rPr>
              <w:t>SIRI</w:t>
            </w:r>
            <w:r>
              <w:rPr>
                <w:rFonts w:ascii="Times New Roman" w:hAnsi="Times New Roman" w:cs="Times New Roman"/>
                <w:szCs w:val="21"/>
              </w:rPr>
              <w:t>, and Mechanical ventilation time)</w:t>
            </w:r>
          </w:p>
        </w:tc>
        <w:tc>
          <w:tcPr>
            <w:tcW w:w="1710" w:type="dxa"/>
          </w:tcPr>
          <w:p w14:paraId="56908598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0.0015</w:t>
            </w:r>
          </w:p>
        </w:tc>
        <w:tc>
          <w:tcPr>
            <w:tcW w:w="1620" w:type="dxa"/>
          </w:tcPr>
          <w:p w14:paraId="30080FB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0.0078</w:t>
            </w:r>
          </w:p>
        </w:tc>
        <w:tc>
          <w:tcPr>
            <w:tcW w:w="1420" w:type="dxa"/>
          </w:tcPr>
          <w:p w14:paraId="3210E33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9" w:type="dxa"/>
          </w:tcPr>
          <w:p w14:paraId="15ACA11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2025" w:type="dxa"/>
          </w:tcPr>
          <w:p w14:paraId="0BAC34E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0.0000</w:t>
            </w:r>
          </w:p>
        </w:tc>
        <w:tc>
          <w:tcPr>
            <w:tcW w:w="2025" w:type="dxa"/>
          </w:tcPr>
          <w:p w14:paraId="3C5B0A86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0.0244</w:t>
            </w:r>
          </w:p>
        </w:tc>
      </w:tr>
      <w:tr w14:paraId="3F2838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5" w:type="dxa"/>
          </w:tcPr>
          <w:p w14:paraId="1DD01D13">
            <w:pPr>
              <w:spacing w:line="360" w:lineRule="auto"/>
              <w:ind w:left="210" w:left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Indirect effect 2</w:t>
            </w:r>
          </w:p>
          <w:p w14:paraId="65528D7A">
            <w:pPr>
              <w:spacing w:line="360" w:lineRule="auto"/>
              <w:ind w:left="210" w:leftChars="10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>(Mechanical ventilation time)</w:t>
            </w:r>
          </w:p>
        </w:tc>
        <w:tc>
          <w:tcPr>
            <w:tcW w:w="1710" w:type="dxa"/>
          </w:tcPr>
          <w:p w14:paraId="2833B7AA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0.0737</w:t>
            </w:r>
          </w:p>
        </w:tc>
        <w:tc>
          <w:tcPr>
            <w:tcW w:w="1620" w:type="dxa"/>
          </w:tcPr>
          <w:p w14:paraId="09FB1BF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0.0281</w:t>
            </w:r>
          </w:p>
        </w:tc>
        <w:tc>
          <w:tcPr>
            <w:tcW w:w="1420" w:type="dxa"/>
          </w:tcPr>
          <w:p w14:paraId="0C50FF7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1319" w:type="dxa"/>
          </w:tcPr>
          <w:p w14:paraId="5CF46197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-</w:t>
            </w:r>
          </w:p>
        </w:tc>
        <w:tc>
          <w:tcPr>
            <w:tcW w:w="2025" w:type="dxa"/>
          </w:tcPr>
          <w:p w14:paraId="1520AE1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0.0235</w:t>
            </w:r>
          </w:p>
        </w:tc>
        <w:tc>
          <w:tcPr>
            <w:tcW w:w="2025" w:type="dxa"/>
          </w:tcPr>
          <w:p w14:paraId="75B763AC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0.1325</w:t>
            </w:r>
          </w:p>
        </w:tc>
      </w:tr>
    </w:tbl>
    <w:p w14:paraId="27809F49">
      <w:pPr>
        <w:rPr>
          <w:rFonts w:hint="eastAsia" w:ascii="Times New Roman" w:hAnsi="Times New Roman" w:cs="Times New Roman"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</w:rPr>
        <w:t>SHR, Stress hyperglycemia ratio;</w:t>
      </w:r>
      <w:r>
        <w:rPr>
          <w:rFonts w:hint="eastAsia" w:ascii="Times New Roman" w:hAnsi="Times New Roman" w:cs="Times New Roman"/>
          <w:sz w:val="24"/>
        </w:rPr>
        <w:t xml:space="preserve"> NLR, Neutrophil-to-lymphocyte ratio; MLR. Monocyte-to-lymphocyte ratio; PLR, Platelet-to-lymphocyte ratio; SII, Systemic immune-inflammation index; SIRI, Systemic inflammation response index</w:t>
      </w:r>
    </w:p>
    <w:p w14:paraId="11341338">
      <w:pPr>
        <w:rPr>
          <w:rFonts w:hint="eastAsia" w:ascii="Times New Roman" w:hAnsi="Times New Roman" w:cs="Times New Roman"/>
          <w:sz w:val="24"/>
        </w:rPr>
      </w:pPr>
    </w:p>
    <w:p w14:paraId="663CDD42">
      <w:pPr>
        <w:rPr>
          <w:rFonts w:hint="eastAsia" w:ascii="Times New Roman" w:hAnsi="Times New Roman" w:cs="Times New Roman" w:eastAsiaTheme="minorEastAsia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eTable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 T</w:t>
      </w:r>
      <w:r>
        <w:rPr>
          <w:rFonts w:hint="eastAsia" w:ascii="Times New Roman" w:hAnsi="Times New Roman" w:cs="Times New Roman"/>
          <w:b/>
          <w:bCs/>
          <w:sz w:val="24"/>
        </w:rPr>
        <w:t xml:space="preserve">he ICD codes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of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cardiac surgeries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and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the comorbidities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.</w:t>
      </w:r>
    </w:p>
    <w:p w14:paraId="77A00D29">
      <w:pPr>
        <w:rPr>
          <w:rFonts w:hint="eastAsia" w:ascii="Times New Roman" w:hAnsi="Times New Roman" w:cs="Times New Roman"/>
          <w:sz w:val="24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9"/>
        <w:gridCol w:w="11315"/>
      </w:tblGrid>
      <w:tr w14:paraId="084E4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8" w:type="pct"/>
          </w:tcPr>
          <w:p w14:paraId="2BD93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 xml:space="preserve">Coronary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 xml:space="preserve">rtery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 xml:space="preserve">ypass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rafting</w:t>
            </w:r>
            <w:bookmarkStart w:id="0" w:name="_GoBack"/>
            <w:bookmarkEnd w:id="0"/>
          </w:p>
        </w:tc>
        <w:tc>
          <w:tcPr>
            <w:tcW w:w="3991" w:type="pct"/>
          </w:tcPr>
          <w:p w14:paraId="1D55AF61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jc w:val="left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3603,362,3610,3611,3612,3613,3614,3615,3616,3617,3619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</w:rPr>
              <w:t>021,0210083,0210088,0210089,021008C,021008F,021008W,0210093,0210098,0210099,021009C,021009F,021009W,02100A3,02100A8,02100A9,02100AC,02100AF,02100AW,02100J3,02100J8,02100J9,02100JC,02100JF,02100JW,02100K3,02100K8,02100K9,02100KC,02100KF,02100KW,02100Z3,02100Z8,02100Z9,02100ZC,02100ZF,0210344,02103D4,0210444,0210483,0210488,0210489,021048C,021048F,021048W,0210493,0210498,0210499,021049C,021049F,021049W,02104A3,02104A8,02104A9,02104AC,02104AF,02104AW,02104D4,02104J3,02104J8,02104J9,02104JC,02104JF,02104JW,02104K3,02104K8,02104K9,02104KC,02104KF,02104KW,02104Z3,02104Z8,02104Z9,02104ZC,02104ZF,0211083,0211088,0211089,021108C,021108F,021108W,0211093,0211098,0211099,021109C,021109F,021109W,02110A3,02110A8,02110A9,02110AC,02110AF,02110AW,02110J3,02110J8,02110J9,02110JC,02110JF,02110JW,02110K3,02110K8,02110K9,02110KC,02110KF,02110KW,02110Z3,02110Z8,02110Z9,02110ZC,02110ZF,0211344,02113D4,0211444,0211483,0211488,0211489,021148C,021148F,021148W,0211493,0211498,0211499,021149C,021149F,021149W,02114A3,02114A8,02114A9,02114AC,02114AF,02114AW,02114D4,02114J3,02114J8,02114J9,02114JC,02114JF,02114JW,02114K3,02114K8,02114K9,02114KC,02114KF,02114KW,02114Z3,02114Z8,02114Z9,02114ZC,02114ZF,0212083,0212088,0212089,021208C,021208F,021208W,0212093,0212098,0212099,021209C,021209F,021209W,02120A3,02120A8,02120A9,02120AC,02120AF,02120AW,02120J3,02120J8,02120J9,02120JC,02120JF,02120JW,02120K3,02120K8,02120K9,02120KC,02120KF,02120KW,02120Z3,02120Z8,02120Z9,02120ZC,02120ZF,0212344,02123D4,0212444,0212483,0212488,0212489,021248C,021248F,021248W,0212493,0212498,0212499,021249C,021249F,021249W,02124A3,02124A8,02124A9,02124AC,02124AF,02124AW,02124D4,02124J3,02124J8,02124J9,02124JC,02124JF,02124JW,02124K3,02124K8,02124K9,02124KC,02124KF,02124KW,02124Z3,02124Z8,02124Z9,02124ZC,02124ZF,0213083,0213088,0213089,021308C,021308F,021308W,0213093,0213098,0213099,021309C,021309F,021309W,02130A3,02130A8,02130A9,02130AC,02130AF,02130AW,02130J3,02130J8,02130J9,02130JC,02130JF,02130JW,02130K3,02130K8,02130K9,02130KC,02130KF,02130KW,02130Z3,02130Z8,02130Z9,02130ZC,02130ZF,0213344,02133D4,0213444,0213483,0213488,0213489,021348C,021348F,021348W,0213493,0213498,0213499,021349C,021349F,021349W,02134A3,02134A8,02134A9,02134AC,02134AF,02134AW,02134D4,02134J3,02134J8,02134J9,02134JC,02134JF,02134JW,02134K3,02134K8,02134K9,02134KC,02134KF,02134KW,02134Z3,02134Z8,02134Z9,02134ZC,02134ZF,</w:t>
            </w:r>
          </w:p>
        </w:tc>
      </w:tr>
      <w:tr w14:paraId="3E0CD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pct"/>
          </w:tcPr>
          <w:p w14:paraId="3C0F9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Valve surgery</w:t>
            </w:r>
          </w:p>
        </w:tc>
        <w:tc>
          <w:tcPr>
            <w:tcW w:w="3991" w:type="pct"/>
          </w:tcPr>
          <w:p w14:paraId="166AAAAF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0203,024F07J,024F08J,024F0JJ,024F0KJ,024G072,024G082,024G0J2,024G0K2,024J072,024J082,024J0J2,024J0K2,025F0ZZ,025F3ZZ,025F4ZZ,025G0ZZ,025G3ZZ,025G4ZZ,025H0ZZ,025H3ZZ,025H4ZZ,025J0ZZ,025J3ZZ,025J4ZZ,027F04Z,027F0DZ,027F0ZZ,027F34Z,027F3DZ,027F3ZZ,027F44Z,027F4DZ,027F4ZZ,027G04Z,027G0DZ,027G0ZZ,027G34Z,027G3DZ,027G3ZZ,027G44Z,027G4DZ,027G4ZZ,027H04Z,027H0DZ,027H0ZZ,027H34Z,027H3DZ,027H3ZZ,027H44Z,027H4DZ,027H4ZZ,027J04Z,027J0DZ,027J0ZZ,027J34Z,027J3DZ,027J3ZZ,027J44Z,027J4DZ,027J4ZZ,02BF0ZX,02BF0ZZ,02BF3ZX,02BF3ZZ,02BF4ZX,02BF4ZZ,02BG0ZX,02BG0ZZ,02BG3ZX,02BG3ZZ,02BG4ZX,02BG4ZZ,02BH0ZX,02BH0ZZ,02BH3ZX,02BH3ZZ,02BH4ZX,02BH4ZZ,02BJ0ZX,02BJ0ZZ,02BJ3ZX,02BJ3ZZ,02BJ4ZX,02BJ4ZZ,02CF0ZZ,02CF3ZZ,02CF4ZZ,02CG0ZZ,02CG3ZZ,02CG4ZZ,02CH0ZZ,02CH3ZZ,02CH4ZZ,02CJ0ZZ,02CJ3ZZ,02CJ4ZZ,02LH0CZ,02LH0DZ,02LH0ZZ,02LH3CZ,02LH3DZ,02LH3ZZ,02LH4CZ,02LH4DZ,02LH4ZZ,02NF0ZZ,02NF3ZZ,02NF4ZZ,02NG0ZZ,02NG3ZZ,02NG4ZZ,02NH0ZZ,02NH3ZZ,02NH4ZZ,02NJ0ZZ,02NJ3ZZ,02NJ4ZZ,02QF0ZJ,02QF0ZZ,02QF3ZJ,02QF3ZZ,02QF4ZJ,02QF4ZZ,02QG0ZE,02QG0ZZ,02QG3ZE,02QG3ZZ,02QG4ZE,02QG4ZZ,02QH0ZZ,02QH3ZZ,02QH4ZZ,02QJ0ZG,02QJ0ZZ,02QJ3ZG,02QJ3ZZ,02QJ4ZG,02QJ4ZZ,02RF07Z,02RF08N,02RF08Z,02RF0JZ,02RF0KZ,02RF37H,02RF37Z,02RF38H,02RF38N,02RF38Z,02RF3JH,02RF3JZ,02RF3KH,02RF3KZ,02RF47Z,02RF48N,02RF48Z,02RF4JZ,02RF4KZ,02RG07Z,02RG08Z,02RG0JZ,02RG0KZ,02RG37H,02RG37Z,02RG38H,02RG38Z,02RG3JH,02RG3JZ,02RG3KH,02RG3KZ,02RG47Z,02RG48Z,02RG4JZ,02RG4KZ,02RH07Z,02RH08Z,02RH0JZ,02RH0KZ,02RH37H,02RH37Z,02RH38H,02RH38L,02RH38M,02RH38Z,02RH3JH,02RH3JZ,02RH3KH,02RH3KZ,02RH47Z,02RH48Z,02RH4JZ,02RH4KZ,02RJ07Z,02RJ08Z,02RJ0JZ,02RJ0KZ,02RJ37H,02RJ37Z,02RJ38H,02RJ38Z,02RJ3JH,02RJ3JZ,02RJ3KH,02RJ3KZ,02RJ47Z,02RJ48Z,02RJ4JZ,02RJ4KZ,02TH0ZZ,02TH3ZZ,02TH4ZZ,02UF07J,02UF07Z,02UF08J,02UF08Z,02UF0JJ,02UF0JZ,02UF0KJ,02UF0KZ,02UF37J,02UF37Z,02UF38J,02UF38Z,02UF3JJ,02UF3JZ,02UF3KJ,02UF3KZ,02UF47J,02UF47Z,02UF48J,02UF48Z,02UF4JJ,02UF4JZ,02UF4KJ,02UF4KZ,02UG07E,02UG07Z,02UG08E,02UG08Z,02UG0JE,02UG0JZ,02UG0KE,02UG0KZ,02UG37E,02UG37Z,02UG38E,02UG38Z,02UG3JE,02UG3JH,02UG3JZ,02UG3KE,02UG3KZ,02UG47E,02UG47Z,02UG48E,02UG48Z,02UG4JE,02UG4JZ,02UG4KE,02UG4KZ,02UH07Z,02UH08Z,02UH0JZ,02UH0KZ,02UH37Z,02UH38Z,02UH3JZ,02UH3KZ,02UH47Z,02UH48Z,02UH4JZ,02UH4KZ,02UJ07G,02UJ07Z,02UJ08G,02UJ08Z,02UJ0JG,02UJ0JZ,02UJ0KG,02UJ0KZ,02UJ37G,02UJ37Z,02UJ38G,02UJ38Z,02UJ3JG,02UJ3JZ,02UJ3KG,02UJ3KZ,02UJ47G,02UJ47Z,02UJ48G,02UJ48Z,02UJ4JG,02UJ4JZ,02UJ4KG,02UJ4KZ,02VG0ZZ,02VG3ZZ,02VG4ZZ,02WF07Z,02WF08Z,02WF0JZ,02WF0KZ,02WF37Z,02WF38Z,02WF3JZ,02WF3KZ,02WF47Z,02WF48Z,02WF4JZ,02WF4KZ,02WG07Z,02WG08Z,02WG0JZ,02WG0KZ,02WG37Z,02WG38Z,02WG3JZ,02WG3KZ,02WG47Z,02WG48Z,02WG4JZ,02WG4KZ,02WH07Z,02WH08Z,02WH0JZ,02WH0KZ,02WH37Z,02WH38Z,02WH3JZ,02WH3KZ,02WH47Z,02WH48Z,02WH4JZ,02WH4KZ,02WJ07Z,02WJ08Z,02WJ0JZ,02WJ0KZ,02WJ37Z,02WJ38Z,02WJ3JZ,02WJ3KZ,02WJ47Z,02WJ48Z,02WJ4JZ,02WJ4KZ,3500,3501,3502,3503,3504,3505,3506,3507,3508,3509,3510,3511,3512,3513,3514,3520,3521,3522,3523,3524,3525,3526,3527,3528,3533,3539,3552,3596,3597,3599,X2RF032,X2RF332</w:t>
            </w:r>
          </w:p>
        </w:tc>
      </w:tr>
      <w:tr w14:paraId="4221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pct"/>
            <w:vAlign w:val="center"/>
          </w:tcPr>
          <w:p w14:paraId="10F99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Myocardial infarct</w:t>
            </w:r>
          </w:p>
        </w:tc>
        <w:tc>
          <w:tcPr>
            <w:tcW w:w="3991" w:type="pct"/>
          </w:tcPr>
          <w:p w14:paraId="6273EA7D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From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mimiciv_derived.charlson</w:t>
            </w:r>
          </w:p>
        </w:tc>
      </w:tr>
      <w:tr w14:paraId="6C511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pct"/>
            <w:vAlign w:val="center"/>
          </w:tcPr>
          <w:p w14:paraId="275BD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Heart failure</w:t>
            </w:r>
          </w:p>
        </w:tc>
        <w:tc>
          <w:tcPr>
            <w:tcW w:w="3991" w:type="pct"/>
          </w:tcPr>
          <w:p w14:paraId="6F4584D6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From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mimiciv_derived.charlson</w:t>
            </w:r>
          </w:p>
        </w:tc>
      </w:tr>
      <w:tr w14:paraId="4A7E4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pct"/>
            <w:vAlign w:val="center"/>
          </w:tcPr>
          <w:p w14:paraId="6BAE2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Cerebrovascular disease</w:t>
            </w:r>
          </w:p>
        </w:tc>
        <w:tc>
          <w:tcPr>
            <w:tcW w:w="3991" w:type="pct"/>
          </w:tcPr>
          <w:p w14:paraId="0AB13FC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From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mimiciv_derived.charlson</w:t>
            </w:r>
          </w:p>
        </w:tc>
      </w:tr>
      <w:tr w14:paraId="119EF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pct"/>
            <w:vAlign w:val="center"/>
          </w:tcPr>
          <w:p w14:paraId="4C1AF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Chronic pulmonary disease</w:t>
            </w:r>
          </w:p>
        </w:tc>
        <w:tc>
          <w:tcPr>
            <w:tcW w:w="3991" w:type="pct"/>
          </w:tcPr>
          <w:p w14:paraId="76668F46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From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mimiciv_derived.charlson</w:t>
            </w:r>
          </w:p>
        </w:tc>
      </w:tr>
      <w:tr w14:paraId="26693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pct"/>
            <w:vAlign w:val="center"/>
          </w:tcPr>
          <w:p w14:paraId="2768A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Diabetes</w:t>
            </w:r>
          </w:p>
        </w:tc>
        <w:tc>
          <w:tcPr>
            <w:tcW w:w="3991" w:type="pct"/>
          </w:tcPr>
          <w:p w14:paraId="4F4220C9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From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mimiciv_derived.charlson</w:t>
            </w:r>
          </w:p>
        </w:tc>
      </w:tr>
      <w:tr w14:paraId="3A255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pct"/>
            <w:vAlign w:val="center"/>
          </w:tcPr>
          <w:p w14:paraId="2F746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Renal disease</w:t>
            </w:r>
          </w:p>
        </w:tc>
        <w:tc>
          <w:tcPr>
            <w:tcW w:w="3991" w:type="pct"/>
          </w:tcPr>
          <w:p w14:paraId="637EC72C">
            <w:pPr>
              <w:keepNext w:val="0"/>
              <w:keepLines w:val="0"/>
              <w:suppressLineNumbers w:val="0"/>
              <w:spacing w:before="0" w:beforeAutospacing="0" w:after="0" w:afterAutospacing="0" w:line="480" w:lineRule="auto"/>
              <w:ind w:left="0" w:right="0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From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mimiciv_derived.charlson</w:t>
            </w:r>
          </w:p>
        </w:tc>
      </w:tr>
    </w:tbl>
    <w:p w14:paraId="1CF1BAAD">
      <w:pPr>
        <w:rPr>
          <w:rFonts w:hint="eastAsia" w:ascii="Times New Roman" w:hAnsi="Times New Roman" w:cs="Times New Roman"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yriadPro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yriadPro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8B4282"/>
    <w:rsid w:val="4FAA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387</Words>
  <Characters>1834</Characters>
  <Lines>0</Lines>
  <Paragraphs>0</Paragraphs>
  <TotalTime>0</TotalTime>
  <ScaleCrop>false</ScaleCrop>
  <LinksUpToDate>false</LinksUpToDate>
  <CharactersWithSpaces>2084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2024-12-22T13:49:00Z</dcterms:created>
  <dc:creator>lenovo</dc:creator>
  <cp:lastModifiedBy>小裴~</cp:lastModifiedBy>
  <dcterms:modified xsi:type="dcterms:W3CDTF">2025-02-10T08:05:55Z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A2038B31243847A09E453080085ED5EA_12</vt:lpwstr>
  </property>
  <property fmtid="{D5CDD505-2E9C-101B-9397-08002B2CF9AE}" pid="4" name="KSOTemplateDocerSaveRecord">
    <vt:lpwstr>eyJoZGlkIjoiNDE2ZDQyNTZmNWIyYmU1YWZlNzQ4ZTViZTU1ZWEzZDAiLCJ1c2VySWQiOiIyNTMxODE1MDMifQ==</vt:lpwstr>
  </property>
</Properties>
</file>