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C3CAA" w14:textId="77777777" w:rsidR="006A1779" w:rsidRPr="00EA76E2" w:rsidRDefault="006A1779" w:rsidP="006A1779">
      <w:pPr>
        <w:rPr>
          <w:b/>
          <w:bCs/>
        </w:rPr>
      </w:pPr>
      <w:r w:rsidRPr="005F39CD">
        <w:rPr>
          <w:b/>
          <w:bCs/>
          <w:sz w:val="28"/>
          <w:szCs w:val="28"/>
        </w:rPr>
        <w:t>Perivascular adipose tissue dysfunction contributes to thoracic aortic aneurysm development</w:t>
      </w:r>
    </w:p>
    <w:p w14:paraId="66F00CCA" w14:textId="77777777" w:rsidR="006A1779" w:rsidRDefault="006A1779" w:rsidP="006A1779"/>
    <w:p w14:paraId="222782B8" w14:textId="09B5954F" w:rsidR="006A1779" w:rsidRPr="009D31C6" w:rsidRDefault="006A1779" w:rsidP="006A1779">
      <w:r>
        <w:t>Zhenguo Wang</w:t>
      </w:r>
      <w:r w:rsidRPr="00EA76E2">
        <w:rPr>
          <w:vertAlign w:val="superscript"/>
        </w:rPr>
        <w:t>1</w:t>
      </w:r>
      <w:r>
        <w:rPr>
          <w:vertAlign w:val="superscript"/>
        </w:rPr>
        <w:t>,</w:t>
      </w:r>
      <w:r w:rsidRPr="0066375D">
        <w:rPr>
          <w:vertAlign w:val="superscript"/>
        </w:rPr>
        <w:t>†</w:t>
      </w:r>
      <w:r>
        <w:t>, Wenjuan Mu</w:t>
      </w:r>
      <w:r w:rsidRPr="00EA76E2">
        <w:rPr>
          <w:vertAlign w:val="superscript"/>
        </w:rPr>
        <w:t>1</w:t>
      </w:r>
      <w:r>
        <w:rPr>
          <w:vertAlign w:val="superscript"/>
        </w:rPr>
        <w:t>,</w:t>
      </w:r>
      <w:r w:rsidRPr="0066375D">
        <w:rPr>
          <w:vertAlign w:val="superscript"/>
        </w:rPr>
        <w:t>†</w:t>
      </w:r>
      <w:r>
        <w:t>, Ruiyan Xu</w:t>
      </w:r>
      <w:r w:rsidRPr="00EA76E2">
        <w:rPr>
          <w:vertAlign w:val="superscript"/>
        </w:rPr>
        <w:t>1</w:t>
      </w:r>
      <w:r>
        <w:rPr>
          <w:vertAlign w:val="superscript"/>
        </w:rPr>
        <w:t>,2</w:t>
      </w:r>
      <w:r>
        <w:t>, Juan Zhong</w:t>
      </w:r>
      <w:r w:rsidRPr="00EA76E2">
        <w:rPr>
          <w:vertAlign w:val="superscript"/>
        </w:rPr>
        <w:t>1</w:t>
      </w:r>
      <w:r>
        <w:t>, Wenhao Xiong</w:t>
      </w:r>
      <w:r w:rsidRPr="00EA76E2">
        <w:rPr>
          <w:vertAlign w:val="superscript"/>
        </w:rPr>
        <w:t>1</w:t>
      </w:r>
      <w:r>
        <w:rPr>
          <w:vertAlign w:val="superscript"/>
        </w:rPr>
        <w:t>,2</w:t>
      </w:r>
      <w:r>
        <w:t>, Xiangjie Zhao</w:t>
      </w:r>
      <w:r w:rsidRPr="00EA76E2">
        <w:rPr>
          <w:vertAlign w:val="superscript"/>
        </w:rPr>
        <w:t>1</w:t>
      </w:r>
      <w:r>
        <w:rPr>
          <w:vertAlign w:val="superscript"/>
        </w:rPr>
        <w:t>,3</w:t>
      </w:r>
      <w:r>
        <w:t xml:space="preserve">, </w:t>
      </w:r>
      <w:r w:rsidR="00495AEC">
        <w:rPr>
          <w:rFonts w:hint="eastAsia"/>
        </w:rPr>
        <w:t>Xiubin Liang</w:t>
      </w:r>
      <w:r w:rsidR="00495AEC" w:rsidRPr="00495AEC">
        <w:rPr>
          <w:rFonts w:hint="eastAsia"/>
          <w:vertAlign w:val="superscript"/>
        </w:rPr>
        <w:t>1</w:t>
      </w:r>
      <w:r w:rsidR="00495AEC">
        <w:rPr>
          <w:rFonts w:hint="eastAsia"/>
        </w:rPr>
        <w:t xml:space="preserve">, </w:t>
      </w:r>
      <w:r>
        <w:t>Yanhong Guo</w:t>
      </w:r>
      <w:r w:rsidRPr="00EA76E2">
        <w:rPr>
          <w:vertAlign w:val="superscript"/>
        </w:rPr>
        <w:t>1</w:t>
      </w:r>
      <w:r>
        <w:t>, Jifeng Zhang</w:t>
      </w:r>
      <w:r w:rsidRPr="00EA76E2">
        <w:rPr>
          <w:vertAlign w:val="superscript"/>
        </w:rPr>
        <w:t>1</w:t>
      </w:r>
      <w:r>
        <w:t>, Zhi</w:t>
      </w:r>
      <w:r w:rsidR="00593E0C">
        <w:t>-S</w:t>
      </w:r>
      <w:r>
        <w:t>heng Jiang</w:t>
      </w:r>
      <w:r>
        <w:rPr>
          <w:vertAlign w:val="superscript"/>
        </w:rPr>
        <w:t>2</w:t>
      </w:r>
      <w:r>
        <w:t>,  Bo Yang</w:t>
      </w:r>
      <w:r w:rsidRPr="00653DB3">
        <w:rPr>
          <w:vertAlign w:val="superscript"/>
        </w:rPr>
        <w:t>4</w:t>
      </w:r>
      <w:r>
        <w:t>, Y. Eugene Chen</w:t>
      </w:r>
      <w:r w:rsidRPr="00EA76E2">
        <w:rPr>
          <w:vertAlign w:val="superscript"/>
        </w:rPr>
        <w:t>1</w:t>
      </w:r>
      <w:r>
        <w:rPr>
          <w:vertAlign w:val="superscript"/>
        </w:rPr>
        <w:t>,4*</w:t>
      </w:r>
      <w:r>
        <w:t>, and Lin Chang</w:t>
      </w:r>
      <w:r w:rsidRPr="00EA76E2">
        <w:rPr>
          <w:vertAlign w:val="superscript"/>
        </w:rPr>
        <w:t>1</w:t>
      </w:r>
      <w:r>
        <w:rPr>
          <w:vertAlign w:val="superscript"/>
        </w:rPr>
        <w:t>*</w:t>
      </w:r>
    </w:p>
    <w:p w14:paraId="60CE7E72" w14:textId="77777777" w:rsidR="006A1779" w:rsidRDefault="006A1779" w:rsidP="006A1779"/>
    <w:p w14:paraId="6CD5BEB1" w14:textId="77777777" w:rsidR="006A1779" w:rsidRDefault="006A1779" w:rsidP="006A1779">
      <w:r w:rsidRPr="005E7ED4">
        <w:rPr>
          <w:vertAlign w:val="superscript"/>
        </w:rPr>
        <w:t>1</w:t>
      </w:r>
      <w:r w:rsidRPr="005E7ED4">
        <w:t xml:space="preserve">Department of Internal Medicine, Cardiovascular Center, </w:t>
      </w:r>
      <w:bookmarkStart w:id="0" w:name="OLE_LINK2"/>
      <w:r w:rsidRPr="005E7ED4">
        <w:t>University of Michigan Medical Center</w:t>
      </w:r>
      <w:bookmarkEnd w:id="0"/>
      <w:r w:rsidRPr="005E7ED4">
        <w:t xml:space="preserve">, Ann Arbor, </w:t>
      </w:r>
      <w:r>
        <w:t>MI 48109</w:t>
      </w:r>
      <w:r w:rsidRPr="005E7ED4">
        <w:t>, USA</w:t>
      </w:r>
    </w:p>
    <w:p w14:paraId="3A111C8A" w14:textId="77777777" w:rsidR="001D0CC2" w:rsidRPr="005B78BE" w:rsidRDefault="001D0CC2" w:rsidP="001D0CC2">
      <w:r>
        <w:rPr>
          <w:vertAlign w:val="superscript"/>
        </w:rPr>
        <w:t>2</w:t>
      </w:r>
      <w:r w:rsidRPr="005E7ED4">
        <w:t xml:space="preserve">Institute of Cardiovascular Disease, Key Laboratory for Arteriosclerology of Hunan Province, International </w:t>
      </w:r>
      <w:r>
        <w:t xml:space="preserve">Joint Laboratory for </w:t>
      </w:r>
      <w:r w:rsidRPr="005B78BE">
        <w:t>Arteriosclerotic Disease Research of Hunan Province, Hengyang Medical School, University of South China, Hengyang 421001, P. R. China</w:t>
      </w:r>
    </w:p>
    <w:p w14:paraId="5797F822" w14:textId="6C52487A" w:rsidR="006A1779" w:rsidRPr="005B78BE" w:rsidRDefault="006A1779" w:rsidP="006A1779">
      <w:r w:rsidRPr="005B78BE">
        <w:rPr>
          <w:vertAlign w:val="superscript"/>
        </w:rPr>
        <w:t>3</w:t>
      </w:r>
      <w:r w:rsidRPr="005B78BE">
        <w:t>Key Laboratory of Animal Cellular and Genetics, Engineering of Heilongjiang Province, College of Life Science, Northeast Agricultural University, Harbin 150030, P</w:t>
      </w:r>
      <w:r w:rsidR="001D0CC2" w:rsidRPr="005B78BE">
        <w:rPr>
          <w:rFonts w:hint="eastAsia"/>
        </w:rPr>
        <w:t>.</w:t>
      </w:r>
      <w:r w:rsidRPr="005B78BE">
        <w:t xml:space="preserve"> R</w:t>
      </w:r>
      <w:r w:rsidR="001D0CC2" w:rsidRPr="005B78BE">
        <w:rPr>
          <w:rFonts w:hint="eastAsia"/>
        </w:rPr>
        <w:t>.</w:t>
      </w:r>
      <w:r w:rsidRPr="005B78BE">
        <w:t xml:space="preserve"> China.</w:t>
      </w:r>
    </w:p>
    <w:p w14:paraId="7C17076A" w14:textId="77777777" w:rsidR="006A1779" w:rsidRPr="005B78BE" w:rsidRDefault="006A1779" w:rsidP="006A1779">
      <w:r w:rsidRPr="005B78BE">
        <w:rPr>
          <w:vertAlign w:val="superscript"/>
        </w:rPr>
        <w:t>4</w:t>
      </w:r>
      <w:r w:rsidRPr="005B78BE">
        <w:t>Department of Cardiac Surgery, Cardiovascular Center, University of Michigan Medical Center, Ann Arbor, MI 48109, USA</w:t>
      </w:r>
    </w:p>
    <w:p w14:paraId="1A847043" w14:textId="77777777" w:rsidR="006A1779" w:rsidRPr="005B78BE" w:rsidRDefault="006A1779" w:rsidP="006A1779"/>
    <w:p w14:paraId="65D36C77" w14:textId="77777777" w:rsidR="006A1779" w:rsidRPr="005B78BE" w:rsidRDefault="006A1779" w:rsidP="006A1779">
      <w:r w:rsidRPr="005B78BE">
        <w:rPr>
          <w:vertAlign w:val="superscript"/>
        </w:rPr>
        <w:t xml:space="preserve">† </w:t>
      </w:r>
      <w:r w:rsidRPr="005B78BE">
        <w:t>Zhenguo Wang and Wenjuan Mu have contributed equally to this work.</w:t>
      </w:r>
    </w:p>
    <w:p w14:paraId="293990D2" w14:textId="7AF4FEEC" w:rsidR="00DC249C" w:rsidRPr="005B78BE" w:rsidRDefault="006A1779" w:rsidP="006A1779">
      <w:pPr>
        <w:sectPr w:rsidR="00DC249C" w:rsidRPr="005B78BE" w:rsidSect="0068275C">
          <w:pgSz w:w="12240" w:h="15840"/>
          <w:pgMar w:top="1080" w:right="1080" w:bottom="1080" w:left="1080" w:header="720" w:footer="720" w:gutter="0"/>
          <w:cols w:space="720"/>
          <w:docGrid w:linePitch="360"/>
        </w:sectPr>
      </w:pPr>
      <w:r w:rsidRPr="005B78BE">
        <w:t xml:space="preserve">*Correspondence: Y. Eugene Chen, </w:t>
      </w:r>
      <w:hyperlink r:id="rId6" w:history="1">
        <w:r w:rsidRPr="005B78BE">
          <w:t>echenum@umich.edu</w:t>
        </w:r>
      </w:hyperlink>
      <w:r w:rsidRPr="005B78BE">
        <w:t>; Lin Chang, lincha@umich.edu</w:t>
      </w:r>
    </w:p>
    <w:p w14:paraId="502B53C5" w14:textId="77777777" w:rsidR="00DC249C" w:rsidRPr="005B78BE" w:rsidRDefault="00DC249C" w:rsidP="002E2C7A">
      <w:pPr>
        <w:jc w:val="center"/>
      </w:pPr>
    </w:p>
    <w:p w14:paraId="7A7BB1C2" w14:textId="5F8ED2AE" w:rsidR="00726C15" w:rsidRPr="005B78BE" w:rsidRDefault="00C96DEA" w:rsidP="00C60E5A">
      <w:pPr>
        <w:jc w:val="center"/>
      </w:pPr>
      <w:r w:rsidRPr="005B78BE">
        <w:rPr>
          <w:noProof/>
        </w:rPr>
        <w:drawing>
          <wp:inline distT="0" distB="0" distL="0" distR="0" wp14:anchorId="40310763" wp14:editId="40929FD9">
            <wp:extent cx="5145024" cy="2461260"/>
            <wp:effectExtent l="0" t="0" r="0" b="0"/>
            <wp:docPr id="679979069" name="Picture 1" descr="A close-up of a human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79069" name="Picture 1" descr="A close-up of a human body&#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45024" cy="2461260"/>
                    </a:xfrm>
                    <a:prstGeom prst="rect">
                      <a:avLst/>
                    </a:prstGeom>
                  </pic:spPr>
                </pic:pic>
              </a:graphicData>
            </a:graphic>
          </wp:inline>
        </w:drawing>
      </w:r>
    </w:p>
    <w:p w14:paraId="1D4A13FE" w14:textId="17BFD63A" w:rsidR="008808CB" w:rsidRPr="005B78BE" w:rsidRDefault="003710F4" w:rsidP="008808CB">
      <w:r w:rsidRPr="005B78BE">
        <w:rPr>
          <w:b/>
          <w:bCs/>
        </w:rPr>
        <w:t xml:space="preserve">Supplemental </w:t>
      </w:r>
      <w:r w:rsidR="00726C15" w:rsidRPr="005B78BE">
        <w:rPr>
          <w:b/>
          <w:bCs/>
        </w:rPr>
        <w:t>Fig. 1</w:t>
      </w:r>
      <w:r w:rsidR="00726C15" w:rsidRPr="005B78BE">
        <w:t xml:space="preserve"> </w:t>
      </w:r>
      <w:r w:rsidR="009E07F5" w:rsidRPr="005B78BE">
        <w:t>Perivascular application of elastase</w:t>
      </w:r>
      <w:r w:rsidR="002961A9" w:rsidRPr="005B78BE">
        <w:t>-</w:t>
      </w:r>
      <w:r w:rsidR="009E07F5" w:rsidRPr="005B78BE">
        <w:t xml:space="preserve">induced TAA in mice. Twelve-week-old male C57BL/6J mice were anesthetized by isoflurane inhalation. </w:t>
      </w:r>
      <w:r w:rsidR="009E07F5" w:rsidRPr="005B78BE">
        <w:rPr>
          <w:b/>
          <w:bCs/>
        </w:rPr>
        <w:t xml:space="preserve">A </w:t>
      </w:r>
      <w:r w:rsidR="009E07F5" w:rsidRPr="005B78BE">
        <w:t>The surg</w:t>
      </w:r>
      <w:r w:rsidR="002961A9" w:rsidRPr="005B78BE">
        <w:t>ical</w:t>
      </w:r>
      <w:r w:rsidR="009E07F5" w:rsidRPr="005B78BE">
        <w:t xml:space="preserve"> </w:t>
      </w:r>
      <w:r w:rsidR="002961A9" w:rsidRPr="005B78BE">
        <w:t>site</w:t>
      </w:r>
      <w:r w:rsidR="009E07F5" w:rsidRPr="005B78BE">
        <w:t xml:space="preserve"> (</w:t>
      </w:r>
      <w:r w:rsidR="00C570A3" w:rsidRPr="005B78BE">
        <w:t xml:space="preserve">black </w:t>
      </w:r>
      <w:r w:rsidR="009E07F5" w:rsidRPr="005B78BE">
        <w:t xml:space="preserve">arrow) </w:t>
      </w:r>
      <w:r w:rsidR="002961A9" w:rsidRPr="005B78BE">
        <w:t>is</w:t>
      </w:r>
      <w:r w:rsidR="009E07F5" w:rsidRPr="005B78BE">
        <w:t xml:space="preserve"> shown. The aortic arch was exposed without damag</w:t>
      </w:r>
      <w:r w:rsidR="002961A9" w:rsidRPr="005B78BE">
        <w:t>ing</w:t>
      </w:r>
      <w:r w:rsidR="009E07F5" w:rsidRPr="005B78BE">
        <w:t xml:space="preserve"> the pleura. A piece of </w:t>
      </w:r>
      <w:r w:rsidR="002961A9" w:rsidRPr="005B78BE">
        <w:t xml:space="preserve">elastase-soaked gauze (~1×1 mm) was applied </w:t>
      </w:r>
      <w:r w:rsidR="009E07F5" w:rsidRPr="005B78BE">
        <w:t xml:space="preserve">was </w:t>
      </w:r>
      <w:r w:rsidR="002961A9" w:rsidRPr="005B78BE">
        <w:t>to the aortic arch for 10 minutes. The gauze was then removed, and the area was washed three times with prewarmed (37°C) 0.9% saline before wound closure.</w:t>
      </w:r>
      <w:r w:rsidR="009E07F5" w:rsidRPr="005B78BE">
        <w:t xml:space="preserve"> </w:t>
      </w:r>
      <w:r w:rsidR="009E07F5" w:rsidRPr="005B78BE">
        <w:rPr>
          <w:b/>
          <w:bCs/>
        </w:rPr>
        <w:t xml:space="preserve">B </w:t>
      </w:r>
      <w:r w:rsidR="009E07F5" w:rsidRPr="005B78BE">
        <w:t xml:space="preserve">The aorta was harvested </w:t>
      </w:r>
      <w:r w:rsidR="008C7D98" w:rsidRPr="005B78BE">
        <w:t>two</w:t>
      </w:r>
      <w:r w:rsidR="009E07F5" w:rsidRPr="005B78BE">
        <w:t xml:space="preserve"> weeks </w:t>
      </w:r>
      <w:r w:rsidR="008C7D98" w:rsidRPr="005B78BE">
        <w:t xml:space="preserve">post-elastase </w:t>
      </w:r>
      <w:r w:rsidR="009E07F5" w:rsidRPr="005B78BE">
        <w:t>application</w:t>
      </w:r>
      <w:r w:rsidR="00D47860" w:rsidRPr="005B78BE">
        <w:t xml:space="preserve"> </w:t>
      </w:r>
      <w:r w:rsidR="008C7D98" w:rsidRPr="005B78BE">
        <w:t>for</w:t>
      </w:r>
      <w:r w:rsidR="00D47860" w:rsidRPr="005B78BE">
        <w:t xml:space="preserve"> histological analysis</w:t>
      </w:r>
      <w:r w:rsidR="009E07F5" w:rsidRPr="005B78BE">
        <w:t xml:space="preserve">. </w:t>
      </w:r>
      <w:r w:rsidR="008C7D98" w:rsidRPr="005B78BE">
        <w:t xml:space="preserve">A schematic illustration depicts tissue section preparation: the longer red line represents a cross-section containing both the ascending and descending aorta, while the shorter red line indicates a cross-section of the aortic arch. </w:t>
      </w:r>
      <w:r w:rsidR="009E07F5" w:rsidRPr="005B78BE">
        <w:rPr>
          <w:b/>
          <w:bCs/>
        </w:rPr>
        <w:t>C</w:t>
      </w:r>
      <w:r w:rsidR="009E07F5" w:rsidRPr="005B78BE">
        <w:t xml:space="preserve"> </w:t>
      </w:r>
      <w:bookmarkStart w:id="1" w:name="OLE_LINK1"/>
      <w:r w:rsidR="009E07F5" w:rsidRPr="005B78BE">
        <w:t xml:space="preserve">Verhoeff-Van Gieson (VVG) staining </w:t>
      </w:r>
      <w:bookmarkEnd w:id="1"/>
      <w:r w:rsidR="009E07F5" w:rsidRPr="005B78BE">
        <w:t>show</w:t>
      </w:r>
      <w:r w:rsidR="007157BD" w:rsidRPr="005B78BE">
        <w:t xml:space="preserve">ing </w:t>
      </w:r>
      <w:r w:rsidR="008C7D98" w:rsidRPr="005B78BE">
        <w:t>the aortic arch along with the ascending and descending aorta.</w:t>
      </w:r>
    </w:p>
    <w:p w14:paraId="4140067B" w14:textId="3DEDAE45" w:rsidR="00726C15" w:rsidRPr="005B78BE" w:rsidRDefault="00726C15" w:rsidP="00726C15"/>
    <w:p w14:paraId="40C24FA4" w14:textId="08EF7FBD" w:rsidR="00726C15" w:rsidRPr="005B78BE" w:rsidRDefault="00726C15" w:rsidP="00726C15">
      <w:pPr>
        <w:sectPr w:rsidR="00726C15" w:rsidRPr="005B78BE" w:rsidSect="0068275C">
          <w:pgSz w:w="12240" w:h="15840"/>
          <w:pgMar w:top="1080" w:right="1080" w:bottom="1080" w:left="1080" w:header="720" w:footer="720" w:gutter="0"/>
          <w:cols w:space="720"/>
          <w:docGrid w:linePitch="360"/>
        </w:sectPr>
      </w:pPr>
    </w:p>
    <w:p w14:paraId="3530C70F" w14:textId="4E2AEB39" w:rsidR="00334AA7" w:rsidRPr="005B78BE" w:rsidRDefault="00C80B17" w:rsidP="00C60E5A">
      <w:pPr>
        <w:jc w:val="center"/>
        <w:rPr>
          <w:b/>
          <w:bCs/>
        </w:rPr>
      </w:pPr>
      <w:r w:rsidRPr="005B78BE">
        <w:rPr>
          <w:noProof/>
        </w:rPr>
        <w:lastRenderedPageBreak/>
        <w:drawing>
          <wp:inline distT="0" distB="0" distL="0" distR="0" wp14:anchorId="44FF2F58" wp14:editId="1453CB26">
            <wp:extent cx="4297680" cy="3454908"/>
            <wp:effectExtent l="0" t="0" r="7620" b="0"/>
            <wp:docPr id="1233433017" name="Picture 2" descr="A collage of images of a human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33017" name="Picture 2" descr="A collage of images of a human body&#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97680" cy="3454908"/>
                    </a:xfrm>
                    <a:prstGeom prst="rect">
                      <a:avLst/>
                    </a:prstGeom>
                  </pic:spPr>
                </pic:pic>
              </a:graphicData>
            </a:graphic>
          </wp:inline>
        </w:drawing>
      </w:r>
    </w:p>
    <w:p w14:paraId="209FE024" w14:textId="23F1C006" w:rsidR="00A7272A" w:rsidRPr="005B78BE" w:rsidRDefault="003710F4" w:rsidP="00334AA7">
      <w:r w:rsidRPr="005B78BE">
        <w:rPr>
          <w:b/>
          <w:bCs/>
        </w:rPr>
        <w:t xml:space="preserve">Supplemental </w:t>
      </w:r>
      <w:r w:rsidR="002E2C7A" w:rsidRPr="005B78BE">
        <w:rPr>
          <w:b/>
          <w:bCs/>
        </w:rPr>
        <w:t>Fig.</w:t>
      </w:r>
      <w:r w:rsidR="00F11224" w:rsidRPr="005B78BE">
        <w:rPr>
          <w:b/>
          <w:bCs/>
        </w:rPr>
        <w:t xml:space="preserve"> </w:t>
      </w:r>
      <w:r w:rsidR="002E2C7A" w:rsidRPr="005B78BE">
        <w:rPr>
          <w:b/>
          <w:bCs/>
        </w:rPr>
        <w:t>2</w:t>
      </w:r>
      <w:r w:rsidR="002E2C7A" w:rsidRPr="005B78BE">
        <w:t xml:space="preserve"> </w:t>
      </w:r>
      <w:r w:rsidR="003828F3" w:rsidRPr="005B78BE">
        <w:t>Determine the grade of elasti</w:t>
      </w:r>
      <w:r w:rsidR="003A2C86" w:rsidRPr="005B78BE">
        <w:t>c fiber</w:t>
      </w:r>
      <w:r w:rsidR="003828F3" w:rsidRPr="005B78BE">
        <w:t xml:space="preserve"> degradation in aortic wall in TAA model. TAA in 12-week-old mice was induced as described in the Methods section. Fourteen days later, the section of aortic wall in arch area was prepared and stained with Verhoeff-Van Gieson. The grade of </w:t>
      </w:r>
      <w:r w:rsidR="003A2C86" w:rsidRPr="005B78BE">
        <w:t xml:space="preserve">elastic fiber </w:t>
      </w:r>
      <w:r w:rsidR="003828F3" w:rsidRPr="005B78BE">
        <w:t>degradation wa</w:t>
      </w:r>
      <w:r w:rsidR="003A2C86" w:rsidRPr="005B78BE">
        <w:t>s</w:t>
      </w:r>
      <w:r w:rsidR="003828F3" w:rsidRPr="005B78BE">
        <w:t xml:space="preserve"> determined as</w:t>
      </w:r>
      <w:r w:rsidR="00976C2C" w:rsidRPr="005B78BE">
        <w:t xml:space="preserve"> following</w:t>
      </w:r>
      <w:r w:rsidR="003828F3" w:rsidRPr="005B78BE">
        <w:t>: grade I</w:t>
      </w:r>
      <w:r w:rsidR="001678EF" w:rsidRPr="005B78BE">
        <w:t>,</w:t>
      </w:r>
      <w:r w:rsidR="003828F3" w:rsidRPr="005B78BE">
        <w:t xml:space="preserve"> occasional </w:t>
      </w:r>
      <w:r w:rsidR="003A2C86" w:rsidRPr="005B78BE">
        <w:t xml:space="preserve">elastic fiber </w:t>
      </w:r>
      <w:r w:rsidR="003828F3" w:rsidRPr="005B78BE">
        <w:t>broken; grade II</w:t>
      </w:r>
      <w:r w:rsidR="001678EF" w:rsidRPr="005B78BE">
        <w:t>,</w:t>
      </w:r>
      <w:r w:rsidR="003828F3" w:rsidRPr="005B78BE">
        <w:t xml:space="preserve"> frequent </w:t>
      </w:r>
      <w:r w:rsidR="003A2C86" w:rsidRPr="005B78BE">
        <w:t xml:space="preserve">elastic fiber </w:t>
      </w:r>
      <w:r w:rsidR="003828F3" w:rsidRPr="005B78BE">
        <w:t>broken; grade III</w:t>
      </w:r>
      <w:r w:rsidR="001678EF" w:rsidRPr="005B78BE">
        <w:t>,</w:t>
      </w:r>
      <w:r w:rsidR="003828F3" w:rsidRPr="005B78BE">
        <w:t xml:space="preserve"> loss of long piece of </w:t>
      </w:r>
      <w:r w:rsidR="003A2C86" w:rsidRPr="005B78BE">
        <w:t>elastic fiber</w:t>
      </w:r>
      <w:r w:rsidR="003828F3" w:rsidRPr="005B78BE">
        <w:t>; Grade IV</w:t>
      </w:r>
      <w:r w:rsidR="001678EF" w:rsidRPr="005B78BE">
        <w:t>,</w:t>
      </w:r>
      <w:r w:rsidR="003828F3" w:rsidRPr="005B78BE">
        <w:t xml:space="preserve"> loss of most of </w:t>
      </w:r>
      <w:r w:rsidR="003A2C86" w:rsidRPr="005B78BE">
        <w:t xml:space="preserve">elastic fibers </w:t>
      </w:r>
      <w:r w:rsidR="003828F3" w:rsidRPr="005B78BE">
        <w:t xml:space="preserve">and VSMCs. </w:t>
      </w:r>
      <w:r w:rsidR="0067434A" w:rsidRPr="005B78BE">
        <w:t xml:space="preserve">Red arrows indicate elastic fiber breaks; Blue dashed lines indicate the proposed degraded elastic fibers. </w:t>
      </w:r>
      <w:r w:rsidR="00334AA7" w:rsidRPr="005B78BE">
        <w:t xml:space="preserve">Scale bars: 20 </w:t>
      </w:r>
      <w:r w:rsidR="00334AA7" w:rsidRPr="005B78BE">
        <w:rPr>
          <w:rFonts w:ascii="Symbol" w:hAnsi="Symbol"/>
        </w:rPr>
        <w:t>m</w:t>
      </w:r>
      <w:r w:rsidR="00334AA7" w:rsidRPr="005B78BE">
        <w:t>m.</w:t>
      </w:r>
    </w:p>
    <w:p w14:paraId="30667EA0" w14:textId="77777777" w:rsidR="00065951" w:rsidRPr="005B78BE" w:rsidRDefault="00065951" w:rsidP="00334AA7">
      <w:pPr>
        <w:sectPr w:rsidR="00065951" w:rsidRPr="005B78BE" w:rsidSect="0068275C">
          <w:pgSz w:w="12240" w:h="15840"/>
          <w:pgMar w:top="1080" w:right="1080" w:bottom="1080" w:left="1080" w:header="720" w:footer="720" w:gutter="0"/>
          <w:cols w:space="720"/>
          <w:docGrid w:linePitch="360"/>
        </w:sectPr>
      </w:pPr>
    </w:p>
    <w:p w14:paraId="7A8AE492" w14:textId="0875748E" w:rsidR="00065951" w:rsidRPr="005B78BE" w:rsidRDefault="003D5613" w:rsidP="00065951">
      <w:pPr>
        <w:jc w:val="center"/>
      </w:pPr>
      <w:r w:rsidRPr="005B78BE">
        <w:rPr>
          <w:noProof/>
        </w:rPr>
        <w:lastRenderedPageBreak/>
        <w:drawing>
          <wp:inline distT="0" distB="0" distL="0" distR="0" wp14:anchorId="1D051EFD" wp14:editId="5DE6FBEF">
            <wp:extent cx="5754624" cy="2296668"/>
            <wp:effectExtent l="0" t="0" r="0" b="8890"/>
            <wp:docPr id="1183993229" name="Picture 6" descr="A close-up of an ultras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993229" name="Picture 6" descr="A close-up of an ultras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4624" cy="2296668"/>
                    </a:xfrm>
                    <a:prstGeom prst="rect">
                      <a:avLst/>
                    </a:prstGeom>
                  </pic:spPr>
                </pic:pic>
              </a:graphicData>
            </a:graphic>
          </wp:inline>
        </w:drawing>
      </w:r>
    </w:p>
    <w:p w14:paraId="27E676B4" w14:textId="0C607562" w:rsidR="00065951" w:rsidRPr="005B78BE" w:rsidRDefault="003710F4" w:rsidP="00334AA7">
      <w:bookmarkStart w:id="2" w:name="OLE_LINK3"/>
      <w:r w:rsidRPr="005B78BE">
        <w:rPr>
          <w:b/>
          <w:bCs/>
        </w:rPr>
        <w:t xml:space="preserve">Supplemental </w:t>
      </w:r>
      <w:r w:rsidR="00065951" w:rsidRPr="005B78BE">
        <w:rPr>
          <w:b/>
          <w:bCs/>
        </w:rPr>
        <w:t>Fig. 3</w:t>
      </w:r>
      <w:r w:rsidR="00065951" w:rsidRPr="005B78BE">
        <w:t xml:space="preserve"> </w:t>
      </w:r>
      <w:r w:rsidR="000E4C0E" w:rsidRPr="005B78BE">
        <w:t>PPAR</w:t>
      </w:r>
      <w:r w:rsidR="000E4C0E" w:rsidRPr="005B78BE">
        <w:rPr>
          <w:rFonts w:ascii="Symbol" w:hAnsi="Symbol"/>
        </w:rPr>
        <w:t>g</w:t>
      </w:r>
      <w:r w:rsidR="000E4C0E" w:rsidRPr="005B78BE">
        <w:t xml:space="preserve"> deficiency in brown adipocytes does not affect aortic diameter under basal conditions</w:t>
      </w:r>
      <w:r w:rsidR="00EC4E6B" w:rsidRPr="005B78BE">
        <w:t xml:space="preserve"> without elastase application</w:t>
      </w:r>
      <w:r w:rsidR="000E4C0E" w:rsidRPr="005B78BE">
        <w:t xml:space="preserve">. </w:t>
      </w:r>
      <w:r w:rsidR="000E4C0E" w:rsidRPr="005B78BE">
        <w:rPr>
          <w:b/>
          <w:bCs/>
        </w:rPr>
        <w:t>A</w:t>
      </w:r>
      <w:r w:rsidR="000E4C0E" w:rsidRPr="005B78BE">
        <w:t xml:space="preserve"> Representative </w:t>
      </w:r>
      <w:r w:rsidR="00196EF6" w:rsidRPr="005B78BE">
        <w:t xml:space="preserve">echocardiographic </w:t>
      </w:r>
      <w:r w:rsidR="000E4C0E" w:rsidRPr="005B78BE">
        <w:t>image</w:t>
      </w:r>
      <w:r w:rsidR="00196EF6" w:rsidRPr="005B78BE">
        <w:t>s</w:t>
      </w:r>
      <w:r w:rsidR="000E4C0E" w:rsidRPr="005B78BE">
        <w:t xml:space="preserve"> </w:t>
      </w:r>
      <w:r w:rsidR="00196EF6" w:rsidRPr="005B78BE">
        <w:t>of the ascending aorta, aortic arch, and descending aorta</w:t>
      </w:r>
      <w:r w:rsidR="000E4C0E" w:rsidRPr="005B78BE">
        <w:t xml:space="preserve"> in </w:t>
      </w:r>
      <w:r w:rsidR="000E4C0E" w:rsidRPr="005B78BE">
        <w:rPr>
          <w:i/>
          <w:iCs/>
        </w:rPr>
        <w:t>Pparg</w:t>
      </w:r>
      <w:r w:rsidR="000E4C0E" w:rsidRPr="005B78BE">
        <w:rPr>
          <w:vertAlign w:val="superscript"/>
        </w:rPr>
        <w:t>BAKO</w:t>
      </w:r>
      <w:r w:rsidR="000E4C0E" w:rsidRPr="005B78BE">
        <w:t xml:space="preserve"> and littermate control mice. </w:t>
      </w:r>
      <w:r w:rsidR="00196EF6" w:rsidRPr="005B78BE">
        <w:t>Blue lines indicate aortic diameter measurements.</w:t>
      </w:r>
      <w:r w:rsidR="00196EF6" w:rsidRPr="005B78BE">
        <w:rPr>
          <w:b/>
          <w:bCs/>
        </w:rPr>
        <w:t xml:space="preserve"> </w:t>
      </w:r>
      <w:r w:rsidR="000E4C0E" w:rsidRPr="005B78BE">
        <w:rPr>
          <w:b/>
          <w:bCs/>
        </w:rPr>
        <w:t>B</w:t>
      </w:r>
      <w:r w:rsidR="000E4C0E" w:rsidRPr="005B78BE">
        <w:t xml:space="preserve"> </w:t>
      </w:r>
      <w:r w:rsidR="00196EF6" w:rsidRPr="005B78BE">
        <w:t>Quantification of aortic diameter based on echocardiographic images (n = 5</w:t>
      </w:r>
      <w:r w:rsidR="000633FE" w:rsidRPr="005B78BE">
        <w:t>-6</w:t>
      </w:r>
      <w:r w:rsidR="00196EF6" w:rsidRPr="005B78BE">
        <w:t xml:space="preserve"> per group).</w:t>
      </w:r>
      <w:r w:rsidR="000E4C0E" w:rsidRPr="005B78BE">
        <w:t xml:space="preserve"> Data are presented as mean </w:t>
      </w:r>
      <w:r w:rsidR="000E4C0E" w:rsidRPr="005B78BE">
        <w:rPr>
          <w:rFonts w:cs="Arial"/>
        </w:rPr>
        <w:t>±</w:t>
      </w:r>
      <w:r w:rsidR="000E4C0E" w:rsidRPr="005B78BE">
        <w:t xml:space="preserve"> SEM.</w:t>
      </w:r>
    </w:p>
    <w:bookmarkEnd w:id="2"/>
    <w:p w14:paraId="36CD959B" w14:textId="289D3F95" w:rsidR="000E4C0E" w:rsidRPr="005B78BE" w:rsidRDefault="000E4C0E" w:rsidP="00334AA7">
      <w:pPr>
        <w:sectPr w:rsidR="000E4C0E" w:rsidRPr="005B78BE" w:rsidSect="0068275C">
          <w:pgSz w:w="12240" w:h="15840"/>
          <w:pgMar w:top="1080" w:right="1080" w:bottom="1080" w:left="1080" w:header="720" w:footer="720" w:gutter="0"/>
          <w:cols w:space="720"/>
          <w:docGrid w:linePitch="360"/>
        </w:sectPr>
      </w:pPr>
    </w:p>
    <w:p w14:paraId="180C8CCF" w14:textId="16B9682F" w:rsidR="00197EEF" w:rsidRPr="005B78BE" w:rsidRDefault="00FF627B" w:rsidP="00197EEF">
      <w:pPr>
        <w:jc w:val="center"/>
      </w:pPr>
      <w:r w:rsidRPr="005B78BE">
        <w:rPr>
          <w:noProof/>
        </w:rPr>
        <w:lastRenderedPageBreak/>
        <w:drawing>
          <wp:inline distT="0" distB="0" distL="0" distR="0" wp14:anchorId="61DE8294" wp14:editId="4FDBB3A5">
            <wp:extent cx="4579620" cy="6858000"/>
            <wp:effectExtent l="0" t="0" r="0" b="0"/>
            <wp:docPr id="311148803" name="Picture 1" descr="A collage of images of a person with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48803" name="Picture 1" descr="A collage of images of a person with a blue lin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9620" cy="6858000"/>
                    </a:xfrm>
                    <a:prstGeom prst="rect">
                      <a:avLst/>
                    </a:prstGeom>
                  </pic:spPr>
                </pic:pic>
              </a:graphicData>
            </a:graphic>
          </wp:inline>
        </w:drawing>
      </w:r>
    </w:p>
    <w:p w14:paraId="64DFA3F2" w14:textId="63DE26FA" w:rsidR="0011668C" w:rsidRPr="005B78BE" w:rsidRDefault="003710F4" w:rsidP="00F11224">
      <w:r w:rsidRPr="005B78BE">
        <w:rPr>
          <w:b/>
          <w:bCs/>
        </w:rPr>
        <w:t xml:space="preserve">Supplemental </w:t>
      </w:r>
      <w:r w:rsidR="00F11224" w:rsidRPr="005B78BE">
        <w:rPr>
          <w:b/>
          <w:bCs/>
        </w:rPr>
        <w:t xml:space="preserve">Fig. </w:t>
      </w:r>
      <w:r w:rsidR="0059012E" w:rsidRPr="005B78BE">
        <w:rPr>
          <w:b/>
          <w:bCs/>
        </w:rPr>
        <w:t>4</w:t>
      </w:r>
      <w:r w:rsidR="00F11224" w:rsidRPr="005B78BE">
        <w:t xml:space="preserve"> </w:t>
      </w:r>
      <w:r w:rsidR="00B2258E" w:rsidRPr="005B78BE">
        <w:t>Verhoeff-Van Gieson (VVG) staining</w:t>
      </w:r>
      <w:r w:rsidR="0011668C" w:rsidRPr="005B78BE">
        <w:t xml:space="preserve"> of the ascending and descending aorta</w:t>
      </w:r>
      <w:r w:rsidR="00C60E5A" w:rsidRPr="005B78BE">
        <w:t xml:space="preserve">. TAA in </w:t>
      </w:r>
      <w:r w:rsidR="00F30EA0" w:rsidRPr="005B78BE">
        <w:t>twelve</w:t>
      </w:r>
      <w:r w:rsidR="00C60E5A" w:rsidRPr="005B78BE">
        <w:t xml:space="preserve">-week-old mice was induced as described in the Methods section. Fourteen days later, the section of aortic wall in </w:t>
      </w:r>
      <w:r w:rsidR="00F30EA0" w:rsidRPr="005B78BE">
        <w:t>the ascending and descending aorta</w:t>
      </w:r>
      <w:r w:rsidR="00C60E5A" w:rsidRPr="005B78BE">
        <w:t xml:space="preserve"> was prepared and stained with </w:t>
      </w:r>
      <w:r w:rsidR="00F30EA0" w:rsidRPr="005B78BE">
        <w:t>VVG</w:t>
      </w:r>
      <w:r w:rsidR="0011668C" w:rsidRPr="005B78BE">
        <w:t xml:space="preserve"> in littermate control mice (</w:t>
      </w:r>
      <w:r w:rsidR="0011668C" w:rsidRPr="005B78BE">
        <w:rPr>
          <w:b/>
          <w:bCs/>
        </w:rPr>
        <w:t>A</w:t>
      </w:r>
      <w:r w:rsidR="0011668C" w:rsidRPr="005B78BE">
        <w:t xml:space="preserve">) and </w:t>
      </w:r>
      <w:r w:rsidR="0011668C" w:rsidRPr="005B78BE">
        <w:rPr>
          <w:i/>
          <w:iCs/>
        </w:rPr>
        <w:t>Pparg</w:t>
      </w:r>
      <w:r w:rsidR="0011668C" w:rsidRPr="005B78BE">
        <w:rPr>
          <w:vertAlign w:val="superscript"/>
        </w:rPr>
        <w:t>BAKO</w:t>
      </w:r>
      <w:r w:rsidR="0011668C" w:rsidRPr="005B78BE">
        <w:t xml:space="preserve"> mice (</w:t>
      </w:r>
      <w:r w:rsidR="0011668C" w:rsidRPr="005B78BE">
        <w:rPr>
          <w:b/>
          <w:bCs/>
        </w:rPr>
        <w:t>B</w:t>
      </w:r>
      <w:r w:rsidR="0011668C" w:rsidRPr="005B78BE">
        <w:t xml:space="preserve">). Green arrows indicate elastic fiber breakage. </w:t>
      </w:r>
    </w:p>
    <w:p w14:paraId="0E7E6E31" w14:textId="5608B998" w:rsidR="00D05A8D" w:rsidRPr="005B78BE" w:rsidRDefault="00D05A8D" w:rsidP="00F11224">
      <w:r w:rsidRPr="005B78BE">
        <w:lastRenderedPageBreak/>
        <w:t xml:space="preserve">              </w:t>
      </w:r>
      <w:r w:rsidR="00130C3F" w:rsidRPr="005B78BE">
        <w:rPr>
          <w:noProof/>
        </w:rPr>
        <w:drawing>
          <wp:inline distT="0" distB="0" distL="0" distR="0" wp14:anchorId="42553604" wp14:editId="2CA82B74">
            <wp:extent cx="5163827" cy="2971800"/>
            <wp:effectExtent l="0" t="0" r="0" b="0"/>
            <wp:docPr id="5" name="Picture 4" descr="A close-up of a microscope slide&#10;&#10;AI-generated content may be incorrect.">
              <a:extLst xmlns:a="http://schemas.openxmlformats.org/drawingml/2006/main">
                <a:ext uri="{FF2B5EF4-FFF2-40B4-BE49-F238E27FC236}">
                  <a16:creationId xmlns:a16="http://schemas.microsoft.com/office/drawing/2014/main" id="{C914EAFF-21C2-7C94-D3FD-A03D785CC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a microscope slide&#10;&#10;AI-generated content may be incorrect.">
                      <a:extLst>
                        <a:ext uri="{FF2B5EF4-FFF2-40B4-BE49-F238E27FC236}">
                          <a16:creationId xmlns:a16="http://schemas.microsoft.com/office/drawing/2014/main" id="{C914EAFF-21C2-7C94-D3FD-A03D785CC586}"/>
                        </a:ext>
                      </a:extLst>
                    </pic:cNvPr>
                    <pic:cNvPicPr>
                      <a:picLocks noChangeAspect="1"/>
                    </pic:cNvPicPr>
                  </pic:nvPicPr>
                  <pic:blipFill>
                    <a:blip r:embed="rId11"/>
                    <a:stretch>
                      <a:fillRect/>
                    </a:stretch>
                  </pic:blipFill>
                  <pic:spPr>
                    <a:xfrm>
                      <a:off x="0" y="0"/>
                      <a:ext cx="5167937" cy="2974165"/>
                    </a:xfrm>
                    <a:prstGeom prst="rect">
                      <a:avLst/>
                    </a:prstGeom>
                  </pic:spPr>
                </pic:pic>
              </a:graphicData>
            </a:graphic>
          </wp:inline>
        </w:drawing>
      </w:r>
    </w:p>
    <w:p w14:paraId="5A0556C4" w14:textId="715E4D21" w:rsidR="00DA0F80" w:rsidRPr="005B78BE" w:rsidRDefault="00DA0F80" w:rsidP="00DA0F80">
      <w:r w:rsidRPr="005B78BE">
        <w:rPr>
          <w:b/>
          <w:bCs/>
        </w:rPr>
        <w:t xml:space="preserve">Supplemental Fig. </w:t>
      </w:r>
      <w:r w:rsidRPr="005B78BE">
        <w:rPr>
          <w:b/>
          <w:bCs/>
        </w:rPr>
        <w:t>5</w:t>
      </w:r>
      <w:r w:rsidRPr="005B78BE">
        <w:t xml:space="preserve"> Deficiency of </w:t>
      </w:r>
      <w:r w:rsidRPr="005B78BE">
        <w:rPr>
          <w:i/>
          <w:iCs/>
        </w:rPr>
        <w:t>Prdm16</w:t>
      </w:r>
      <w:r w:rsidRPr="005B78BE">
        <w:rPr>
          <w:vertAlign w:val="superscript"/>
        </w:rPr>
        <w:t xml:space="preserve"> </w:t>
      </w:r>
      <w:r w:rsidRPr="005B78BE">
        <w:t xml:space="preserve">in brown adipocytes promoted inflammation in PVAT. </w:t>
      </w:r>
      <w:r w:rsidRPr="005B78BE">
        <w:rPr>
          <w:b/>
          <w:bCs/>
        </w:rPr>
        <w:t>A</w:t>
      </w:r>
      <w:r w:rsidRPr="005B78BE">
        <w:t xml:space="preserve"> Staining of macrophage marker F4/80 in cross section of aortic arch together with PVAT from </w:t>
      </w:r>
      <w:r w:rsidRPr="005B78BE">
        <w:rPr>
          <w:i/>
          <w:iCs/>
        </w:rPr>
        <w:t>Prdm16</w:t>
      </w:r>
      <w:r w:rsidRPr="005B78BE">
        <w:rPr>
          <w:vertAlign w:val="superscript"/>
        </w:rPr>
        <w:t>BAKO</w:t>
      </w:r>
      <w:r w:rsidRPr="005B78BE">
        <w:t xml:space="preserve"> and littermate control mice. </w:t>
      </w:r>
      <w:r w:rsidRPr="005B78BE">
        <w:rPr>
          <w:b/>
          <w:bCs/>
        </w:rPr>
        <w:t>B</w:t>
      </w:r>
      <w:r w:rsidRPr="005B78BE">
        <w:t xml:space="preserve"> The mRNA levels of inflammatory markers in the thoracic PVAT from </w:t>
      </w:r>
      <w:r w:rsidRPr="005B78BE">
        <w:rPr>
          <w:i/>
          <w:iCs/>
        </w:rPr>
        <w:t>Prdm16</w:t>
      </w:r>
      <w:r w:rsidRPr="005B78BE">
        <w:rPr>
          <w:vertAlign w:val="superscript"/>
        </w:rPr>
        <w:t>BAKO</w:t>
      </w:r>
      <w:r w:rsidRPr="005B78BE">
        <w:t xml:space="preserve"> and littermate control mice were measured by qRT-PCR, n=6 mice/group. </w:t>
      </w:r>
      <w:r w:rsidR="003D5FA9" w:rsidRPr="005B78BE">
        <w:t>*</w:t>
      </w:r>
      <w:r w:rsidR="003D5FA9" w:rsidRPr="005B78BE">
        <w:rPr>
          <w:i/>
          <w:iCs/>
        </w:rPr>
        <w:t>p</w:t>
      </w:r>
      <w:r w:rsidR="003D5FA9" w:rsidRPr="005B78BE">
        <w:t>&lt;0.05.</w:t>
      </w:r>
    </w:p>
    <w:p w14:paraId="72A173EC" w14:textId="19DE8D60" w:rsidR="00D05A8D" w:rsidRPr="005B78BE" w:rsidRDefault="00D05A8D" w:rsidP="00F11224">
      <w:pPr>
        <w:sectPr w:rsidR="00D05A8D" w:rsidRPr="005B78BE" w:rsidSect="0068275C">
          <w:pgSz w:w="12240" w:h="15840"/>
          <w:pgMar w:top="1080" w:right="1080" w:bottom="1080" w:left="1080" w:header="720" w:footer="720" w:gutter="0"/>
          <w:cols w:space="720"/>
          <w:docGrid w:linePitch="360"/>
        </w:sectPr>
      </w:pPr>
    </w:p>
    <w:p w14:paraId="03AE5FB6" w14:textId="77777777" w:rsidR="003710F4" w:rsidRPr="005B78BE" w:rsidRDefault="003710F4" w:rsidP="003710F4">
      <w:pPr>
        <w:jc w:val="center"/>
        <w:rPr>
          <w:b/>
          <w:bCs/>
        </w:rPr>
      </w:pPr>
      <w:r w:rsidRPr="005B78BE">
        <w:rPr>
          <w:b/>
          <w:bCs/>
          <w:noProof/>
        </w:rPr>
        <w:lastRenderedPageBreak/>
        <w:drawing>
          <wp:inline distT="0" distB="0" distL="0" distR="0" wp14:anchorId="51F24EE4" wp14:editId="57C96827">
            <wp:extent cx="4968240" cy="5317236"/>
            <wp:effectExtent l="0" t="0" r="3810" b="0"/>
            <wp:docPr id="620286394"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86394" name="Picture 5" descr="A screenshot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68240" cy="5317236"/>
                    </a:xfrm>
                    <a:prstGeom prst="rect">
                      <a:avLst/>
                    </a:prstGeom>
                  </pic:spPr>
                </pic:pic>
              </a:graphicData>
            </a:graphic>
          </wp:inline>
        </w:drawing>
      </w:r>
    </w:p>
    <w:p w14:paraId="539A819D" w14:textId="77777777" w:rsidR="003710F4" w:rsidRPr="005B78BE" w:rsidRDefault="003710F4" w:rsidP="003710F4">
      <w:pPr>
        <w:rPr>
          <w:b/>
          <w:bCs/>
        </w:rPr>
      </w:pPr>
    </w:p>
    <w:p w14:paraId="696B3C39" w14:textId="42D7107D" w:rsidR="003710F4" w:rsidRPr="005B78BE" w:rsidRDefault="003710F4" w:rsidP="003710F4">
      <w:pPr>
        <w:sectPr w:rsidR="003710F4" w:rsidRPr="005B78BE" w:rsidSect="003710F4">
          <w:pgSz w:w="12240" w:h="15840"/>
          <w:pgMar w:top="1080" w:right="1080" w:bottom="1080" w:left="1080" w:header="720" w:footer="720" w:gutter="0"/>
          <w:cols w:space="720"/>
          <w:docGrid w:linePitch="360"/>
        </w:sectPr>
      </w:pPr>
      <w:r w:rsidRPr="005B78BE">
        <w:rPr>
          <w:b/>
          <w:bCs/>
        </w:rPr>
        <w:t xml:space="preserve">Supplemental Fig. </w:t>
      </w:r>
      <w:r w:rsidR="00DA0F80" w:rsidRPr="005B78BE">
        <w:rPr>
          <w:b/>
          <w:bCs/>
        </w:rPr>
        <w:t>6</w:t>
      </w:r>
      <w:r w:rsidRPr="005B78BE">
        <w:t xml:space="preserve"> Whole-body metabolism was not altered by PRDM16 deficiency in brown adipocyte. </w:t>
      </w:r>
      <w:r w:rsidRPr="005B78BE">
        <w:rPr>
          <w:b/>
          <w:bCs/>
        </w:rPr>
        <w:t>A</w:t>
      </w:r>
      <w:r w:rsidRPr="005B78BE">
        <w:t xml:space="preserve"> Twelve-week-old male mice were acclimated to single housing for one week (22</w:t>
      </w:r>
      <w:r w:rsidRPr="005B78BE">
        <w:rPr>
          <w:vertAlign w:val="superscript"/>
        </w:rPr>
        <w:t>o</w:t>
      </w:r>
      <w:r w:rsidRPr="005B78BE">
        <w:t>C, 12 h/12 h light/dark cycles) and the O</w:t>
      </w:r>
      <w:r w:rsidRPr="005B78BE">
        <w:rPr>
          <w:vertAlign w:val="subscript"/>
        </w:rPr>
        <w:t>2</w:t>
      </w:r>
      <w:r w:rsidRPr="005B78BE">
        <w:t xml:space="preserve"> consumption rate (VO</w:t>
      </w:r>
      <w:r w:rsidRPr="005B78BE">
        <w:rPr>
          <w:vertAlign w:val="subscript"/>
        </w:rPr>
        <w:t>2</w:t>
      </w:r>
      <w:r w:rsidRPr="005B78BE">
        <w:t>) and CO</w:t>
      </w:r>
      <w:r w:rsidRPr="005B78BE">
        <w:rPr>
          <w:vertAlign w:val="subscript"/>
        </w:rPr>
        <w:t>2</w:t>
      </w:r>
      <w:r w:rsidRPr="005B78BE">
        <w:t xml:space="preserve"> production rate (VCO</w:t>
      </w:r>
      <w:r w:rsidRPr="005B78BE">
        <w:rPr>
          <w:vertAlign w:val="subscript"/>
        </w:rPr>
        <w:t>2</w:t>
      </w:r>
      <w:r w:rsidRPr="005B78BE">
        <w:t>) were recorded by the Promethion System. The respiratory exchange ratio (RER) and energy expenditure (EE) was calculated based on VO</w:t>
      </w:r>
      <w:r w:rsidRPr="005B78BE">
        <w:rPr>
          <w:vertAlign w:val="subscript"/>
        </w:rPr>
        <w:t>2</w:t>
      </w:r>
      <w:r w:rsidRPr="005B78BE">
        <w:t xml:space="preserve"> and VCO</w:t>
      </w:r>
      <w:r w:rsidRPr="005B78BE">
        <w:rPr>
          <w:vertAlign w:val="subscript"/>
        </w:rPr>
        <w:t>2</w:t>
      </w:r>
      <w:r w:rsidRPr="005B78BE">
        <w:t xml:space="preserve">. n = 5 per group. </w:t>
      </w:r>
      <w:r w:rsidRPr="005B78BE">
        <w:rPr>
          <w:b/>
          <w:bCs/>
        </w:rPr>
        <w:t>B</w:t>
      </w:r>
      <w:r w:rsidRPr="005B78BE">
        <w:t xml:space="preserve"> Intraperitoneal insulin tolerance test (0.5 U/kg insulin). </w:t>
      </w:r>
      <w:r w:rsidRPr="005B78BE">
        <w:rPr>
          <w:b/>
          <w:bCs/>
        </w:rPr>
        <w:t>C</w:t>
      </w:r>
      <w:r w:rsidRPr="005B78BE">
        <w:t xml:space="preserve"> Oral glucose tolerance test (2 g/kg glucose). n = 5 per group. Data are presented as mean ± SEM.</w:t>
      </w:r>
    </w:p>
    <w:p w14:paraId="4E06C924" w14:textId="3A4A816C" w:rsidR="0059012E" w:rsidRPr="005B78BE" w:rsidRDefault="003D5613" w:rsidP="0059012E">
      <w:pPr>
        <w:jc w:val="center"/>
      </w:pPr>
      <w:r w:rsidRPr="005B78BE">
        <w:rPr>
          <w:noProof/>
        </w:rPr>
        <w:lastRenderedPageBreak/>
        <w:drawing>
          <wp:inline distT="0" distB="0" distL="0" distR="0" wp14:anchorId="5753DBB2" wp14:editId="174C1C51">
            <wp:extent cx="5791200" cy="2324100"/>
            <wp:effectExtent l="0" t="0" r="0" b="0"/>
            <wp:docPr id="359803458" name="Picture 7" descr="A close-up of an ultras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03458" name="Picture 7" descr="A close-up of an ultras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91200" cy="2324100"/>
                    </a:xfrm>
                    <a:prstGeom prst="rect">
                      <a:avLst/>
                    </a:prstGeom>
                  </pic:spPr>
                </pic:pic>
              </a:graphicData>
            </a:graphic>
          </wp:inline>
        </w:drawing>
      </w:r>
    </w:p>
    <w:p w14:paraId="755F59B8" w14:textId="58D488DA" w:rsidR="00196EF6" w:rsidRPr="005B78BE" w:rsidRDefault="003710F4" w:rsidP="00196EF6">
      <w:r w:rsidRPr="005B78BE">
        <w:rPr>
          <w:b/>
          <w:bCs/>
        </w:rPr>
        <w:t xml:space="preserve">Supplemental </w:t>
      </w:r>
      <w:r w:rsidR="00196EF6" w:rsidRPr="005B78BE">
        <w:rPr>
          <w:b/>
          <w:bCs/>
        </w:rPr>
        <w:t xml:space="preserve">Fig. </w:t>
      </w:r>
      <w:r w:rsidR="00DA0F80" w:rsidRPr="005B78BE">
        <w:rPr>
          <w:b/>
          <w:bCs/>
        </w:rPr>
        <w:t>7</w:t>
      </w:r>
      <w:r w:rsidR="00196EF6" w:rsidRPr="005B78BE">
        <w:t xml:space="preserve"> PRDM16 deficiency in brown adipocytes does not affect aortic diameter under basal conditions without elastase application. </w:t>
      </w:r>
      <w:r w:rsidR="00196EF6" w:rsidRPr="005B78BE">
        <w:rPr>
          <w:b/>
          <w:bCs/>
        </w:rPr>
        <w:t>A</w:t>
      </w:r>
      <w:r w:rsidR="00196EF6" w:rsidRPr="005B78BE">
        <w:t xml:space="preserve"> Representative echocardiographic images of the ascending aorta, aortic arch, and descending aorta in </w:t>
      </w:r>
      <w:r w:rsidR="00196EF6" w:rsidRPr="005B78BE">
        <w:rPr>
          <w:i/>
          <w:iCs/>
        </w:rPr>
        <w:t>Prdm16</w:t>
      </w:r>
      <w:r w:rsidR="00196EF6" w:rsidRPr="005B78BE">
        <w:rPr>
          <w:vertAlign w:val="superscript"/>
        </w:rPr>
        <w:t>BAKO</w:t>
      </w:r>
      <w:r w:rsidR="00196EF6" w:rsidRPr="005B78BE">
        <w:t xml:space="preserve"> and littermate control mice. Blue lines indicate aortic diameter measurements.</w:t>
      </w:r>
      <w:r w:rsidR="00196EF6" w:rsidRPr="005B78BE">
        <w:rPr>
          <w:b/>
          <w:bCs/>
        </w:rPr>
        <w:t xml:space="preserve"> B</w:t>
      </w:r>
      <w:r w:rsidR="00196EF6" w:rsidRPr="005B78BE">
        <w:t xml:space="preserve"> Quantification of aortic diameter based on echocardiographic images (n = </w:t>
      </w:r>
      <w:r w:rsidR="000633FE" w:rsidRPr="005B78BE">
        <w:t>6</w:t>
      </w:r>
      <w:r w:rsidR="00196EF6" w:rsidRPr="005B78BE">
        <w:t xml:space="preserve"> per group). Data are presented as mean </w:t>
      </w:r>
      <w:r w:rsidR="00196EF6" w:rsidRPr="005B78BE">
        <w:rPr>
          <w:rFonts w:cs="Arial"/>
        </w:rPr>
        <w:t>±</w:t>
      </w:r>
      <w:r w:rsidR="00196EF6" w:rsidRPr="005B78BE">
        <w:t xml:space="preserve"> SEM.</w:t>
      </w:r>
    </w:p>
    <w:p w14:paraId="22B26534" w14:textId="257DA814" w:rsidR="00196EF6" w:rsidRPr="005B78BE" w:rsidRDefault="00196EF6" w:rsidP="0059012E">
      <w:pPr>
        <w:jc w:val="center"/>
        <w:sectPr w:rsidR="00196EF6" w:rsidRPr="005B78BE" w:rsidSect="0068275C">
          <w:pgSz w:w="12240" w:h="15840"/>
          <w:pgMar w:top="1080" w:right="1080" w:bottom="1080" w:left="1080" w:header="720" w:footer="720" w:gutter="0"/>
          <w:cols w:space="720"/>
          <w:docGrid w:linePitch="360"/>
        </w:sectPr>
      </w:pPr>
    </w:p>
    <w:p w14:paraId="3256C102" w14:textId="10CEC324" w:rsidR="00197EEF" w:rsidRPr="005B78BE" w:rsidRDefault="007C381F" w:rsidP="00197EEF">
      <w:pPr>
        <w:jc w:val="center"/>
      </w:pPr>
      <w:bookmarkStart w:id="3" w:name="OLE_LINK4"/>
      <w:r>
        <w:rPr>
          <w:noProof/>
        </w:rPr>
        <w:lastRenderedPageBreak/>
        <w:drawing>
          <wp:inline distT="0" distB="0" distL="0" distR="0" wp14:anchorId="6720F65F" wp14:editId="76869234">
            <wp:extent cx="4495800" cy="6576060"/>
            <wp:effectExtent l="0" t="0" r="0" b="0"/>
            <wp:docPr id="34" name="Picture 33" descr="A close-up of a microscope&#10;&#10;AI-generated content may be incorrect.">
              <a:extLst xmlns:a="http://schemas.openxmlformats.org/drawingml/2006/main">
                <a:ext uri="{FF2B5EF4-FFF2-40B4-BE49-F238E27FC236}">
                  <a16:creationId xmlns:a16="http://schemas.microsoft.com/office/drawing/2014/main" id="{E966E855-F6D2-0F16-A568-44F5F4EA7B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close-up of a microscope&#10;&#10;AI-generated content may be incorrect.">
                      <a:extLst>
                        <a:ext uri="{FF2B5EF4-FFF2-40B4-BE49-F238E27FC236}">
                          <a16:creationId xmlns:a16="http://schemas.microsoft.com/office/drawing/2014/main" id="{E966E855-F6D2-0F16-A568-44F5F4EA7B3E}"/>
                        </a:ext>
                      </a:extLst>
                    </pic:cNvPr>
                    <pic:cNvPicPr>
                      <a:picLocks noChangeAspect="1"/>
                    </pic:cNvPicPr>
                  </pic:nvPicPr>
                  <pic:blipFill>
                    <a:blip r:embed="rId14"/>
                    <a:stretch>
                      <a:fillRect/>
                    </a:stretch>
                  </pic:blipFill>
                  <pic:spPr>
                    <a:xfrm>
                      <a:off x="0" y="0"/>
                      <a:ext cx="4495800" cy="6576060"/>
                    </a:xfrm>
                    <a:prstGeom prst="rect">
                      <a:avLst/>
                    </a:prstGeom>
                  </pic:spPr>
                </pic:pic>
              </a:graphicData>
            </a:graphic>
          </wp:inline>
        </w:drawing>
      </w:r>
    </w:p>
    <w:p w14:paraId="547199E6" w14:textId="456F30E8" w:rsidR="004A0209" w:rsidRPr="005B78BE" w:rsidRDefault="003710F4" w:rsidP="004A0209">
      <w:pPr>
        <w:sectPr w:rsidR="004A0209" w:rsidRPr="005B78BE" w:rsidSect="004A0209">
          <w:pgSz w:w="12240" w:h="15840"/>
          <w:pgMar w:top="1080" w:right="1080" w:bottom="1080" w:left="1080" w:header="720" w:footer="720" w:gutter="0"/>
          <w:cols w:space="720"/>
          <w:docGrid w:linePitch="360"/>
        </w:sectPr>
      </w:pPr>
      <w:r w:rsidRPr="005B78BE">
        <w:rPr>
          <w:b/>
          <w:bCs/>
        </w:rPr>
        <w:t xml:space="preserve">Supplemental </w:t>
      </w:r>
      <w:r w:rsidR="00197EEF" w:rsidRPr="005B78BE">
        <w:rPr>
          <w:b/>
          <w:bCs/>
        </w:rPr>
        <w:t xml:space="preserve">Fig. </w:t>
      </w:r>
      <w:r w:rsidR="00DA0F80" w:rsidRPr="005B78BE">
        <w:rPr>
          <w:b/>
          <w:bCs/>
        </w:rPr>
        <w:t>8</w:t>
      </w:r>
      <w:r w:rsidR="00197EEF" w:rsidRPr="005B78BE">
        <w:t xml:space="preserve"> </w:t>
      </w:r>
      <w:r w:rsidR="004A0209" w:rsidRPr="005B78BE">
        <w:t>Verhoeff-Van Gieson (VVG) staining of the ascending and descending aorta. TAA in twelve-week-old mice was induced as described in the Methods section. Fourteen days later, the section of aortic wall in the ascending and descending aorta was prepared and stained with VVG in littermate control mice (</w:t>
      </w:r>
      <w:r w:rsidR="004A0209" w:rsidRPr="005B78BE">
        <w:rPr>
          <w:b/>
          <w:bCs/>
        </w:rPr>
        <w:t>A</w:t>
      </w:r>
      <w:r w:rsidR="004A0209" w:rsidRPr="005B78BE">
        <w:t xml:space="preserve">) and </w:t>
      </w:r>
      <w:r w:rsidR="004A0209" w:rsidRPr="005B78BE">
        <w:rPr>
          <w:i/>
          <w:iCs/>
        </w:rPr>
        <w:t>Prdm16</w:t>
      </w:r>
      <w:r w:rsidR="004A0209" w:rsidRPr="005B78BE">
        <w:rPr>
          <w:vertAlign w:val="superscript"/>
        </w:rPr>
        <w:t>BAKO</w:t>
      </w:r>
      <w:r w:rsidR="004A0209" w:rsidRPr="005B78BE">
        <w:t xml:space="preserve"> mice (</w:t>
      </w:r>
      <w:r w:rsidR="004A0209" w:rsidRPr="005B78BE">
        <w:rPr>
          <w:b/>
          <w:bCs/>
        </w:rPr>
        <w:t>B</w:t>
      </w:r>
      <w:r w:rsidR="004A0209" w:rsidRPr="005B78BE">
        <w:t xml:space="preserve">). Green arrows indicate elastic fiber breakage.  </w:t>
      </w:r>
    </w:p>
    <w:p w14:paraId="3001566D" w14:textId="77777777" w:rsidR="0059166A" w:rsidRPr="005B78BE" w:rsidRDefault="0059166A" w:rsidP="0059166A">
      <w:pPr>
        <w:jc w:val="center"/>
      </w:pPr>
      <w:bookmarkStart w:id="4" w:name="_Hlk192011835"/>
      <w:bookmarkEnd w:id="3"/>
      <w:r w:rsidRPr="005B78BE">
        <w:rPr>
          <w:noProof/>
        </w:rPr>
        <w:lastRenderedPageBreak/>
        <w:drawing>
          <wp:inline distT="0" distB="0" distL="0" distR="0" wp14:anchorId="1FE06303" wp14:editId="7E431D0A">
            <wp:extent cx="4518660" cy="2410968"/>
            <wp:effectExtent l="0" t="0" r="0" b="8890"/>
            <wp:docPr id="1899956692" name="Picture 1" descr="A close-up of a microscope sl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34271" name="Picture 1" descr="A close-up of a microscope slid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18660" cy="2410968"/>
                    </a:xfrm>
                    <a:prstGeom prst="rect">
                      <a:avLst/>
                    </a:prstGeom>
                  </pic:spPr>
                </pic:pic>
              </a:graphicData>
            </a:graphic>
          </wp:inline>
        </w:drawing>
      </w:r>
    </w:p>
    <w:p w14:paraId="3E5D645F" w14:textId="1D17A1E6" w:rsidR="0059166A" w:rsidRPr="005B78BE" w:rsidRDefault="0059166A" w:rsidP="0059166A">
      <w:pPr>
        <w:sectPr w:rsidR="0059166A" w:rsidRPr="005B78BE" w:rsidSect="0059166A">
          <w:pgSz w:w="12240" w:h="15840"/>
          <w:pgMar w:top="1080" w:right="1080" w:bottom="1080" w:left="1080" w:header="720" w:footer="720" w:gutter="0"/>
          <w:cols w:space="720"/>
          <w:docGrid w:linePitch="360"/>
        </w:sectPr>
      </w:pPr>
      <w:r w:rsidRPr="005B78BE">
        <w:rPr>
          <w:b/>
          <w:bCs/>
        </w:rPr>
        <w:t>Supplemental Fig. 9</w:t>
      </w:r>
      <w:r w:rsidRPr="005B78BE">
        <w:t xml:space="preserve"> PVAT from </w:t>
      </w:r>
      <w:r w:rsidRPr="005B78BE">
        <w:rPr>
          <w:i/>
          <w:iCs/>
        </w:rPr>
        <w:t>Prdm16</w:t>
      </w:r>
      <w:r w:rsidRPr="005B78BE">
        <w:rPr>
          <w:vertAlign w:val="superscript"/>
        </w:rPr>
        <w:t xml:space="preserve">BAKO </w:t>
      </w:r>
      <w:r w:rsidRPr="005B78BE">
        <w:t xml:space="preserve">promoted VSMCs apoptosis. </w:t>
      </w:r>
      <w:r w:rsidRPr="005B78BE">
        <w:rPr>
          <w:b/>
          <w:bCs/>
        </w:rPr>
        <w:t>A</w:t>
      </w:r>
      <w:r w:rsidRPr="005B78BE">
        <w:t xml:space="preserve"> TUNEL assay of PVAT and aorta from </w:t>
      </w:r>
      <w:r w:rsidRPr="005B78BE">
        <w:rPr>
          <w:i/>
          <w:iCs/>
        </w:rPr>
        <w:t>Prdm16</w:t>
      </w:r>
      <w:r w:rsidRPr="005B78BE">
        <w:rPr>
          <w:vertAlign w:val="superscript"/>
        </w:rPr>
        <w:t>BAKO</w:t>
      </w:r>
      <w:r w:rsidRPr="005B78BE">
        <w:t xml:space="preserve"> and littermate control mice. </w:t>
      </w:r>
      <w:r w:rsidRPr="005B78BE">
        <w:rPr>
          <w:b/>
          <w:bCs/>
        </w:rPr>
        <w:t>B</w:t>
      </w:r>
      <w:r w:rsidRPr="005B78BE">
        <w:t xml:space="preserve"> Primary VSMCs isolated from C57BL/6J mice were co-cultured with PVAT from </w:t>
      </w:r>
      <w:r w:rsidRPr="005B78BE">
        <w:rPr>
          <w:i/>
          <w:iCs/>
        </w:rPr>
        <w:t>Prdm16</w:t>
      </w:r>
      <w:r w:rsidRPr="005B78BE">
        <w:rPr>
          <w:vertAlign w:val="superscript"/>
        </w:rPr>
        <w:t>BAKO</w:t>
      </w:r>
      <w:r w:rsidRPr="005B78BE">
        <w:t xml:space="preserve"> and littermate control mice for 24 hours. Western blot results showing increased PARP cleavage, a marker of cell apoptosis, in VSMCs co-cultured with </w:t>
      </w:r>
      <w:r w:rsidRPr="005B78BE">
        <w:rPr>
          <w:i/>
          <w:iCs/>
        </w:rPr>
        <w:t>Prdm16</w:t>
      </w:r>
      <w:r w:rsidRPr="005B78BE">
        <w:rPr>
          <w:vertAlign w:val="superscript"/>
        </w:rPr>
        <w:t>BAKO</w:t>
      </w:r>
      <w:r w:rsidRPr="005B78BE">
        <w:t xml:space="preserve"> PVAT for 24 or 48 hours. </w:t>
      </w:r>
    </w:p>
    <w:bookmarkEnd w:id="4"/>
    <w:p w14:paraId="078683FC" w14:textId="0A3DAFD3" w:rsidR="00CA735C" w:rsidRPr="005B78BE" w:rsidRDefault="009F1422" w:rsidP="00286491">
      <w:pPr>
        <w:spacing w:line="360" w:lineRule="auto"/>
      </w:pPr>
      <w:r w:rsidRPr="005B78BE">
        <w:lastRenderedPageBreak/>
        <w:t>Supplemental Table 1</w:t>
      </w:r>
      <w:r w:rsidR="00E26CF5" w:rsidRPr="005B78BE">
        <w:t>.</w:t>
      </w:r>
      <w:r w:rsidR="00BC2799" w:rsidRPr="005B78BE">
        <w:t xml:space="preserve"> </w:t>
      </w:r>
      <w:r w:rsidR="00E26CF5" w:rsidRPr="005B78BE">
        <w:t>I</w:t>
      </w:r>
      <w:r w:rsidR="00BC2799" w:rsidRPr="005B78BE">
        <w:t>nformation</w:t>
      </w:r>
      <w:r w:rsidR="00E26CF5" w:rsidRPr="005B78BE">
        <w:t xml:space="preserve"> of TAA patients.</w:t>
      </w:r>
    </w:p>
    <w:tbl>
      <w:tblPr>
        <w:tblStyle w:val="TableGrid1"/>
        <w:tblW w:w="9991" w:type="dxa"/>
        <w:tblInd w:w="0" w:type="dxa"/>
        <w:tblLook w:val="04A0" w:firstRow="1" w:lastRow="0" w:firstColumn="1" w:lastColumn="0" w:noHBand="0" w:noVBand="1"/>
      </w:tblPr>
      <w:tblGrid>
        <w:gridCol w:w="3658"/>
        <w:gridCol w:w="1050"/>
        <w:gridCol w:w="1051"/>
        <w:gridCol w:w="1051"/>
        <w:gridCol w:w="1084"/>
        <w:gridCol w:w="1049"/>
        <w:gridCol w:w="1048"/>
      </w:tblGrid>
      <w:tr w:rsidR="00654BDC" w:rsidRPr="005B78BE" w14:paraId="3CF34F94" w14:textId="77777777" w:rsidTr="0068275C">
        <w:trPr>
          <w:trHeight w:val="432"/>
        </w:trPr>
        <w:tc>
          <w:tcPr>
            <w:tcW w:w="3658" w:type="dxa"/>
            <w:vAlign w:val="center"/>
            <w:hideMark/>
          </w:tcPr>
          <w:p w14:paraId="5882B5BC" w14:textId="77777777" w:rsidR="00654BDC" w:rsidRPr="005B78BE" w:rsidRDefault="00654BDC" w:rsidP="00654BDC">
            <w:pPr>
              <w:spacing w:line="240" w:lineRule="auto"/>
              <w:rPr>
                <w:rFonts w:cs="Arial"/>
                <w:b/>
                <w:bCs/>
              </w:rPr>
            </w:pPr>
            <w:r w:rsidRPr="005B78BE">
              <w:rPr>
                <w:rFonts w:cs="Arial"/>
                <w:b/>
                <w:bCs/>
              </w:rPr>
              <w:t>Patient No.</w:t>
            </w:r>
          </w:p>
        </w:tc>
        <w:tc>
          <w:tcPr>
            <w:tcW w:w="1050" w:type="dxa"/>
            <w:vAlign w:val="center"/>
            <w:hideMark/>
          </w:tcPr>
          <w:p w14:paraId="2982D90C" w14:textId="77777777" w:rsidR="00654BDC" w:rsidRPr="005B78BE" w:rsidRDefault="00654BDC" w:rsidP="00654BDC">
            <w:pPr>
              <w:spacing w:line="240" w:lineRule="auto"/>
              <w:jc w:val="center"/>
              <w:rPr>
                <w:rFonts w:cs="Arial"/>
                <w:b/>
                <w:bCs/>
              </w:rPr>
            </w:pPr>
            <w:r w:rsidRPr="005B78BE">
              <w:rPr>
                <w:rFonts w:cs="Arial"/>
                <w:b/>
                <w:bCs/>
              </w:rPr>
              <w:t>1</w:t>
            </w:r>
          </w:p>
        </w:tc>
        <w:tc>
          <w:tcPr>
            <w:tcW w:w="1051" w:type="dxa"/>
            <w:vAlign w:val="center"/>
            <w:hideMark/>
          </w:tcPr>
          <w:p w14:paraId="1BCD5C7B" w14:textId="77777777" w:rsidR="00654BDC" w:rsidRPr="005B78BE" w:rsidRDefault="00654BDC" w:rsidP="00654BDC">
            <w:pPr>
              <w:spacing w:line="240" w:lineRule="auto"/>
              <w:jc w:val="center"/>
              <w:rPr>
                <w:rFonts w:cs="Arial"/>
                <w:b/>
                <w:bCs/>
              </w:rPr>
            </w:pPr>
            <w:r w:rsidRPr="005B78BE">
              <w:rPr>
                <w:rFonts w:cs="Arial"/>
                <w:b/>
                <w:bCs/>
              </w:rPr>
              <w:t>2</w:t>
            </w:r>
          </w:p>
        </w:tc>
        <w:tc>
          <w:tcPr>
            <w:tcW w:w="1051" w:type="dxa"/>
            <w:vAlign w:val="center"/>
            <w:hideMark/>
          </w:tcPr>
          <w:p w14:paraId="30619A39" w14:textId="77777777" w:rsidR="00654BDC" w:rsidRPr="005B78BE" w:rsidRDefault="00654BDC" w:rsidP="00654BDC">
            <w:pPr>
              <w:spacing w:line="240" w:lineRule="auto"/>
              <w:jc w:val="center"/>
              <w:rPr>
                <w:rFonts w:cs="Arial"/>
                <w:b/>
                <w:bCs/>
              </w:rPr>
            </w:pPr>
            <w:r w:rsidRPr="005B78BE">
              <w:rPr>
                <w:rFonts w:cs="Arial"/>
                <w:b/>
                <w:bCs/>
              </w:rPr>
              <w:t>3</w:t>
            </w:r>
          </w:p>
        </w:tc>
        <w:tc>
          <w:tcPr>
            <w:tcW w:w="1084" w:type="dxa"/>
            <w:vAlign w:val="center"/>
            <w:hideMark/>
          </w:tcPr>
          <w:p w14:paraId="2B6657BF" w14:textId="77777777" w:rsidR="00654BDC" w:rsidRPr="005B78BE" w:rsidRDefault="00654BDC" w:rsidP="00654BDC">
            <w:pPr>
              <w:spacing w:line="240" w:lineRule="auto"/>
              <w:jc w:val="center"/>
              <w:rPr>
                <w:rFonts w:cs="Arial"/>
                <w:b/>
                <w:bCs/>
              </w:rPr>
            </w:pPr>
            <w:r w:rsidRPr="005B78BE">
              <w:rPr>
                <w:rFonts w:cs="Arial"/>
                <w:b/>
                <w:bCs/>
              </w:rPr>
              <w:t>4</w:t>
            </w:r>
          </w:p>
        </w:tc>
        <w:tc>
          <w:tcPr>
            <w:tcW w:w="1049" w:type="dxa"/>
            <w:vAlign w:val="center"/>
            <w:hideMark/>
          </w:tcPr>
          <w:p w14:paraId="10410877" w14:textId="77777777" w:rsidR="00654BDC" w:rsidRPr="005B78BE" w:rsidRDefault="00654BDC" w:rsidP="00654BDC">
            <w:pPr>
              <w:spacing w:line="240" w:lineRule="auto"/>
              <w:jc w:val="center"/>
              <w:rPr>
                <w:rFonts w:cs="Arial"/>
                <w:b/>
                <w:bCs/>
              </w:rPr>
            </w:pPr>
            <w:r w:rsidRPr="005B78BE">
              <w:rPr>
                <w:rFonts w:cs="Arial"/>
                <w:b/>
                <w:bCs/>
              </w:rPr>
              <w:t>5</w:t>
            </w:r>
          </w:p>
        </w:tc>
        <w:tc>
          <w:tcPr>
            <w:tcW w:w="1048" w:type="dxa"/>
            <w:vAlign w:val="center"/>
            <w:hideMark/>
          </w:tcPr>
          <w:p w14:paraId="29EE7B0C" w14:textId="77777777" w:rsidR="00654BDC" w:rsidRPr="005B78BE" w:rsidRDefault="00654BDC" w:rsidP="00654BDC">
            <w:pPr>
              <w:spacing w:line="240" w:lineRule="auto"/>
              <w:jc w:val="center"/>
              <w:rPr>
                <w:rFonts w:cs="Arial"/>
                <w:b/>
                <w:bCs/>
              </w:rPr>
            </w:pPr>
            <w:r w:rsidRPr="005B78BE">
              <w:rPr>
                <w:rFonts w:cs="Arial"/>
                <w:b/>
                <w:bCs/>
              </w:rPr>
              <w:t>6</w:t>
            </w:r>
          </w:p>
        </w:tc>
      </w:tr>
      <w:tr w:rsidR="00654BDC" w:rsidRPr="005B78BE" w14:paraId="3B7A0EA9" w14:textId="77777777" w:rsidTr="0068275C">
        <w:trPr>
          <w:trHeight w:val="432"/>
        </w:trPr>
        <w:tc>
          <w:tcPr>
            <w:tcW w:w="3658" w:type="dxa"/>
            <w:vAlign w:val="center"/>
            <w:hideMark/>
          </w:tcPr>
          <w:p w14:paraId="5D40C0E6" w14:textId="77777777" w:rsidR="00654BDC" w:rsidRPr="005B78BE" w:rsidRDefault="00654BDC" w:rsidP="00654BDC">
            <w:pPr>
              <w:spacing w:line="240" w:lineRule="auto"/>
              <w:rPr>
                <w:rFonts w:cs="Arial"/>
              </w:rPr>
            </w:pPr>
            <w:r w:rsidRPr="005B78BE">
              <w:rPr>
                <w:rFonts w:cs="Arial"/>
              </w:rPr>
              <w:t>Gender</w:t>
            </w:r>
          </w:p>
        </w:tc>
        <w:tc>
          <w:tcPr>
            <w:tcW w:w="1050" w:type="dxa"/>
            <w:vAlign w:val="center"/>
            <w:hideMark/>
          </w:tcPr>
          <w:p w14:paraId="1835131F" w14:textId="77777777" w:rsidR="00654BDC" w:rsidRPr="005B78BE" w:rsidRDefault="00654BDC" w:rsidP="00654BDC">
            <w:pPr>
              <w:spacing w:line="240" w:lineRule="auto"/>
              <w:jc w:val="center"/>
              <w:rPr>
                <w:rFonts w:cs="Arial"/>
              </w:rPr>
            </w:pPr>
            <w:r w:rsidRPr="005B78BE">
              <w:rPr>
                <w:rFonts w:cs="Arial"/>
              </w:rPr>
              <w:t>Female</w:t>
            </w:r>
          </w:p>
        </w:tc>
        <w:tc>
          <w:tcPr>
            <w:tcW w:w="1051" w:type="dxa"/>
            <w:vAlign w:val="center"/>
            <w:hideMark/>
          </w:tcPr>
          <w:p w14:paraId="472B3E63" w14:textId="77777777" w:rsidR="00654BDC" w:rsidRPr="005B78BE" w:rsidRDefault="00654BDC" w:rsidP="00654BDC">
            <w:pPr>
              <w:spacing w:line="240" w:lineRule="auto"/>
              <w:jc w:val="center"/>
              <w:rPr>
                <w:rFonts w:cs="Arial"/>
              </w:rPr>
            </w:pPr>
            <w:r w:rsidRPr="005B78BE">
              <w:rPr>
                <w:rFonts w:cs="Arial"/>
              </w:rPr>
              <w:t>Female</w:t>
            </w:r>
          </w:p>
        </w:tc>
        <w:tc>
          <w:tcPr>
            <w:tcW w:w="1051" w:type="dxa"/>
            <w:vAlign w:val="center"/>
            <w:hideMark/>
          </w:tcPr>
          <w:p w14:paraId="610549A8" w14:textId="77777777" w:rsidR="00654BDC" w:rsidRPr="005B78BE" w:rsidRDefault="00654BDC" w:rsidP="00654BDC">
            <w:pPr>
              <w:spacing w:line="240" w:lineRule="auto"/>
              <w:jc w:val="center"/>
              <w:rPr>
                <w:rFonts w:cs="Arial"/>
              </w:rPr>
            </w:pPr>
            <w:r w:rsidRPr="005B78BE">
              <w:rPr>
                <w:rFonts w:cs="Arial"/>
              </w:rPr>
              <w:t>Female</w:t>
            </w:r>
          </w:p>
        </w:tc>
        <w:tc>
          <w:tcPr>
            <w:tcW w:w="1084" w:type="dxa"/>
            <w:vAlign w:val="center"/>
            <w:hideMark/>
          </w:tcPr>
          <w:p w14:paraId="22E7AF3D" w14:textId="77777777" w:rsidR="00654BDC" w:rsidRPr="005B78BE" w:rsidRDefault="00654BDC" w:rsidP="00654BDC">
            <w:pPr>
              <w:spacing w:line="240" w:lineRule="auto"/>
              <w:jc w:val="center"/>
              <w:rPr>
                <w:rFonts w:cs="Arial"/>
              </w:rPr>
            </w:pPr>
            <w:r w:rsidRPr="005B78BE">
              <w:rPr>
                <w:rFonts w:cs="Arial"/>
              </w:rPr>
              <w:t>Male</w:t>
            </w:r>
          </w:p>
        </w:tc>
        <w:tc>
          <w:tcPr>
            <w:tcW w:w="1049" w:type="dxa"/>
            <w:vAlign w:val="center"/>
            <w:hideMark/>
          </w:tcPr>
          <w:p w14:paraId="2D3A7EA5" w14:textId="77777777" w:rsidR="00654BDC" w:rsidRPr="005B78BE" w:rsidRDefault="00654BDC" w:rsidP="00654BDC">
            <w:pPr>
              <w:spacing w:line="240" w:lineRule="auto"/>
              <w:jc w:val="center"/>
              <w:rPr>
                <w:rFonts w:cs="Arial"/>
              </w:rPr>
            </w:pPr>
            <w:r w:rsidRPr="005B78BE">
              <w:rPr>
                <w:rFonts w:cs="Arial"/>
              </w:rPr>
              <w:t>Male</w:t>
            </w:r>
          </w:p>
        </w:tc>
        <w:tc>
          <w:tcPr>
            <w:tcW w:w="1048" w:type="dxa"/>
            <w:vAlign w:val="center"/>
            <w:hideMark/>
          </w:tcPr>
          <w:p w14:paraId="38193E5C" w14:textId="77777777" w:rsidR="00654BDC" w:rsidRPr="005B78BE" w:rsidRDefault="00654BDC" w:rsidP="00654BDC">
            <w:pPr>
              <w:spacing w:line="240" w:lineRule="auto"/>
              <w:jc w:val="center"/>
              <w:rPr>
                <w:rFonts w:cs="Arial"/>
              </w:rPr>
            </w:pPr>
            <w:r w:rsidRPr="005B78BE">
              <w:rPr>
                <w:rFonts w:cs="Arial"/>
              </w:rPr>
              <w:t>Male</w:t>
            </w:r>
          </w:p>
        </w:tc>
      </w:tr>
      <w:tr w:rsidR="00654BDC" w:rsidRPr="005B78BE" w14:paraId="539891C4" w14:textId="77777777" w:rsidTr="0068275C">
        <w:trPr>
          <w:trHeight w:val="432"/>
        </w:trPr>
        <w:tc>
          <w:tcPr>
            <w:tcW w:w="3658" w:type="dxa"/>
            <w:vAlign w:val="center"/>
            <w:hideMark/>
          </w:tcPr>
          <w:p w14:paraId="54914EEC" w14:textId="77777777" w:rsidR="00654BDC" w:rsidRPr="005B78BE" w:rsidRDefault="00654BDC" w:rsidP="00654BDC">
            <w:pPr>
              <w:spacing w:line="240" w:lineRule="auto"/>
              <w:rPr>
                <w:rFonts w:cs="Arial"/>
              </w:rPr>
            </w:pPr>
            <w:r w:rsidRPr="005B78BE">
              <w:rPr>
                <w:rFonts w:cs="Arial"/>
              </w:rPr>
              <w:t>Age (year)</w:t>
            </w:r>
          </w:p>
        </w:tc>
        <w:tc>
          <w:tcPr>
            <w:tcW w:w="1050" w:type="dxa"/>
            <w:vAlign w:val="center"/>
            <w:hideMark/>
          </w:tcPr>
          <w:p w14:paraId="658D924B" w14:textId="77777777" w:rsidR="00654BDC" w:rsidRPr="005B78BE" w:rsidRDefault="00654BDC" w:rsidP="00654BDC">
            <w:pPr>
              <w:spacing w:line="240" w:lineRule="auto"/>
              <w:jc w:val="center"/>
              <w:rPr>
                <w:rFonts w:cs="Arial"/>
              </w:rPr>
            </w:pPr>
            <w:r w:rsidRPr="005B78BE">
              <w:rPr>
                <w:rFonts w:cs="Arial"/>
              </w:rPr>
              <w:t>47</w:t>
            </w:r>
          </w:p>
        </w:tc>
        <w:tc>
          <w:tcPr>
            <w:tcW w:w="1051" w:type="dxa"/>
            <w:vAlign w:val="center"/>
            <w:hideMark/>
          </w:tcPr>
          <w:p w14:paraId="033229EE" w14:textId="77777777" w:rsidR="00654BDC" w:rsidRPr="005B78BE" w:rsidRDefault="00654BDC" w:rsidP="00654BDC">
            <w:pPr>
              <w:spacing w:line="240" w:lineRule="auto"/>
              <w:jc w:val="center"/>
              <w:rPr>
                <w:rFonts w:cs="Arial"/>
              </w:rPr>
            </w:pPr>
            <w:r w:rsidRPr="005B78BE">
              <w:rPr>
                <w:rFonts w:cs="Arial"/>
              </w:rPr>
              <w:t>62</w:t>
            </w:r>
          </w:p>
        </w:tc>
        <w:tc>
          <w:tcPr>
            <w:tcW w:w="1051" w:type="dxa"/>
            <w:vAlign w:val="center"/>
            <w:hideMark/>
          </w:tcPr>
          <w:p w14:paraId="367F4B68" w14:textId="77777777" w:rsidR="00654BDC" w:rsidRPr="005B78BE" w:rsidRDefault="00654BDC" w:rsidP="00654BDC">
            <w:pPr>
              <w:spacing w:line="240" w:lineRule="auto"/>
              <w:jc w:val="center"/>
              <w:rPr>
                <w:rFonts w:cs="Arial"/>
              </w:rPr>
            </w:pPr>
            <w:r w:rsidRPr="005B78BE">
              <w:rPr>
                <w:rFonts w:cs="Arial"/>
              </w:rPr>
              <w:t>50</w:t>
            </w:r>
          </w:p>
        </w:tc>
        <w:tc>
          <w:tcPr>
            <w:tcW w:w="1084" w:type="dxa"/>
            <w:vAlign w:val="center"/>
            <w:hideMark/>
          </w:tcPr>
          <w:p w14:paraId="4C7C943F" w14:textId="77777777" w:rsidR="00654BDC" w:rsidRPr="005B78BE" w:rsidRDefault="00654BDC" w:rsidP="00654BDC">
            <w:pPr>
              <w:spacing w:line="240" w:lineRule="auto"/>
              <w:jc w:val="center"/>
              <w:rPr>
                <w:rFonts w:cs="Arial"/>
              </w:rPr>
            </w:pPr>
            <w:r w:rsidRPr="005B78BE">
              <w:rPr>
                <w:rFonts w:cs="Arial"/>
              </w:rPr>
              <w:t>71</w:t>
            </w:r>
          </w:p>
        </w:tc>
        <w:tc>
          <w:tcPr>
            <w:tcW w:w="1049" w:type="dxa"/>
            <w:vAlign w:val="center"/>
            <w:hideMark/>
          </w:tcPr>
          <w:p w14:paraId="62501FF5" w14:textId="77777777" w:rsidR="00654BDC" w:rsidRPr="005B78BE" w:rsidRDefault="00654BDC" w:rsidP="00654BDC">
            <w:pPr>
              <w:spacing w:line="240" w:lineRule="auto"/>
              <w:jc w:val="center"/>
              <w:rPr>
                <w:rFonts w:cs="Arial"/>
              </w:rPr>
            </w:pPr>
            <w:r w:rsidRPr="005B78BE">
              <w:rPr>
                <w:rFonts w:cs="Arial"/>
              </w:rPr>
              <w:t>60</w:t>
            </w:r>
          </w:p>
        </w:tc>
        <w:tc>
          <w:tcPr>
            <w:tcW w:w="1048" w:type="dxa"/>
            <w:vAlign w:val="center"/>
            <w:hideMark/>
          </w:tcPr>
          <w:p w14:paraId="36E6E980" w14:textId="77777777" w:rsidR="00654BDC" w:rsidRPr="005B78BE" w:rsidRDefault="00654BDC" w:rsidP="00654BDC">
            <w:pPr>
              <w:spacing w:line="240" w:lineRule="auto"/>
              <w:jc w:val="center"/>
              <w:rPr>
                <w:rFonts w:cs="Arial"/>
              </w:rPr>
            </w:pPr>
            <w:r w:rsidRPr="005B78BE">
              <w:rPr>
                <w:rFonts w:cs="Arial"/>
              </w:rPr>
              <w:t>64</w:t>
            </w:r>
          </w:p>
        </w:tc>
      </w:tr>
      <w:tr w:rsidR="00654BDC" w:rsidRPr="005B78BE" w14:paraId="1D522ABE" w14:textId="77777777" w:rsidTr="0068275C">
        <w:trPr>
          <w:trHeight w:val="432"/>
        </w:trPr>
        <w:tc>
          <w:tcPr>
            <w:tcW w:w="3658" w:type="dxa"/>
            <w:vAlign w:val="center"/>
            <w:hideMark/>
          </w:tcPr>
          <w:p w14:paraId="1F1CE3DF" w14:textId="77777777" w:rsidR="00654BDC" w:rsidRPr="005B78BE" w:rsidRDefault="00654BDC" w:rsidP="00654BDC">
            <w:pPr>
              <w:spacing w:line="240" w:lineRule="auto"/>
              <w:rPr>
                <w:rFonts w:cs="Arial"/>
              </w:rPr>
            </w:pPr>
            <w:r w:rsidRPr="005B78BE">
              <w:rPr>
                <w:rFonts w:cs="Arial"/>
              </w:rPr>
              <w:t>Aneurysm size (mm)</w:t>
            </w:r>
          </w:p>
        </w:tc>
        <w:tc>
          <w:tcPr>
            <w:tcW w:w="1050" w:type="dxa"/>
            <w:vAlign w:val="center"/>
            <w:hideMark/>
          </w:tcPr>
          <w:p w14:paraId="325EA96B" w14:textId="77777777" w:rsidR="00654BDC" w:rsidRPr="005B78BE" w:rsidRDefault="00654BDC" w:rsidP="00654BDC">
            <w:pPr>
              <w:spacing w:line="240" w:lineRule="auto"/>
              <w:jc w:val="center"/>
              <w:rPr>
                <w:rFonts w:cs="Arial"/>
              </w:rPr>
            </w:pPr>
            <w:r w:rsidRPr="005B78BE">
              <w:rPr>
                <w:rFonts w:cs="Arial"/>
              </w:rPr>
              <w:t>51</w:t>
            </w:r>
          </w:p>
        </w:tc>
        <w:tc>
          <w:tcPr>
            <w:tcW w:w="1051" w:type="dxa"/>
            <w:vAlign w:val="center"/>
            <w:hideMark/>
          </w:tcPr>
          <w:p w14:paraId="74964BAE" w14:textId="77777777" w:rsidR="00654BDC" w:rsidRPr="005B78BE" w:rsidRDefault="00654BDC" w:rsidP="00654BDC">
            <w:pPr>
              <w:spacing w:line="240" w:lineRule="auto"/>
              <w:jc w:val="center"/>
              <w:rPr>
                <w:rFonts w:cs="Arial"/>
              </w:rPr>
            </w:pPr>
            <w:r w:rsidRPr="005B78BE">
              <w:rPr>
                <w:rFonts w:cs="Arial"/>
              </w:rPr>
              <w:t>56</w:t>
            </w:r>
          </w:p>
        </w:tc>
        <w:tc>
          <w:tcPr>
            <w:tcW w:w="1051" w:type="dxa"/>
            <w:vAlign w:val="center"/>
            <w:hideMark/>
          </w:tcPr>
          <w:p w14:paraId="44E23BEF" w14:textId="77777777" w:rsidR="00654BDC" w:rsidRPr="005B78BE" w:rsidRDefault="00654BDC" w:rsidP="00654BDC">
            <w:pPr>
              <w:spacing w:line="240" w:lineRule="auto"/>
              <w:jc w:val="center"/>
              <w:rPr>
                <w:rFonts w:cs="Arial"/>
              </w:rPr>
            </w:pPr>
            <w:r w:rsidRPr="005B78BE">
              <w:rPr>
                <w:rFonts w:cs="Arial"/>
              </w:rPr>
              <w:t>53</w:t>
            </w:r>
          </w:p>
        </w:tc>
        <w:tc>
          <w:tcPr>
            <w:tcW w:w="1084" w:type="dxa"/>
            <w:vAlign w:val="center"/>
            <w:hideMark/>
          </w:tcPr>
          <w:p w14:paraId="3622250E" w14:textId="77777777" w:rsidR="00654BDC" w:rsidRPr="005B78BE" w:rsidRDefault="00654BDC" w:rsidP="00654BDC">
            <w:pPr>
              <w:spacing w:line="240" w:lineRule="auto"/>
              <w:jc w:val="center"/>
              <w:rPr>
                <w:rFonts w:cs="Arial"/>
              </w:rPr>
            </w:pPr>
            <w:r w:rsidRPr="005B78BE">
              <w:rPr>
                <w:rFonts w:cs="Arial"/>
              </w:rPr>
              <w:t>61</w:t>
            </w:r>
          </w:p>
        </w:tc>
        <w:tc>
          <w:tcPr>
            <w:tcW w:w="1049" w:type="dxa"/>
            <w:vAlign w:val="center"/>
            <w:hideMark/>
          </w:tcPr>
          <w:p w14:paraId="56F44CC5" w14:textId="77777777" w:rsidR="00654BDC" w:rsidRPr="005B78BE" w:rsidRDefault="00654BDC" w:rsidP="00654BDC">
            <w:pPr>
              <w:spacing w:line="240" w:lineRule="auto"/>
              <w:jc w:val="center"/>
              <w:rPr>
                <w:rFonts w:cs="Arial"/>
              </w:rPr>
            </w:pPr>
            <w:r w:rsidRPr="005B78BE">
              <w:rPr>
                <w:rFonts w:cs="Arial"/>
              </w:rPr>
              <w:t>54</w:t>
            </w:r>
          </w:p>
        </w:tc>
        <w:tc>
          <w:tcPr>
            <w:tcW w:w="1048" w:type="dxa"/>
            <w:vAlign w:val="center"/>
            <w:hideMark/>
          </w:tcPr>
          <w:p w14:paraId="753214BA" w14:textId="77777777" w:rsidR="00654BDC" w:rsidRPr="005B78BE" w:rsidRDefault="00654BDC" w:rsidP="00654BDC">
            <w:pPr>
              <w:spacing w:line="240" w:lineRule="auto"/>
              <w:jc w:val="center"/>
              <w:rPr>
                <w:rFonts w:cs="Arial"/>
              </w:rPr>
            </w:pPr>
            <w:r w:rsidRPr="005B78BE">
              <w:rPr>
                <w:rFonts w:cs="Arial"/>
              </w:rPr>
              <w:t>50</w:t>
            </w:r>
          </w:p>
        </w:tc>
      </w:tr>
      <w:tr w:rsidR="00654BDC" w:rsidRPr="005B78BE" w14:paraId="6F8ABED9" w14:textId="77777777" w:rsidTr="0068275C">
        <w:trPr>
          <w:trHeight w:val="432"/>
        </w:trPr>
        <w:tc>
          <w:tcPr>
            <w:tcW w:w="3658" w:type="dxa"/>
            <w:vAlign w:val="center"/>
            <w:hideMark/>
          </w:tcPr>
          <w:p w14:paraId="743E8892" w14:textId="77777777" w:rsidR="00654BDC" w:rsidRPr="005B78BE" w:rsidRDefault="00654BDC" w:rsidP="00654BDC">
            <w:pPr>
              <w:spacing w:line="240" w:lineRule="auto"/>
              <w:rPr>
                <w:rFonts w:cs="Arial"/>
              </w:rPr>
            </w:pPr>
            <w:r w:rsidRPr="005B78BE">
              <w:rPr>
                <w:rFonts w:cs="Arial"/>
              </w:rPr>
              <w:t>Aneurysm location</w:t>
            </w:r>
          </w:p>
        </w:tc>
        <w:tc>
          <w:tcPr>
            <w:tcW w:w="1050" w:type="dxa"/>
            <w:vAlign w:val="center"/>
            <w:hideMark/>
          </w:tcPr>
          <w:p w14:paraId="1E0A492B" w14:textId="77777777" w:rsidR="00654BDC" w:rsidRPr="005B78BE" w:rsidRDefault="00654BDC" w:rsidP="00654BDC">
            <w:pPr>
              <w:spacing w:line="240" w:lineRule="auto"/>
              <w:jc w:val="center"/>
              <w:rPr>
                <w:rFonts w:cs="Arial"/>
              </w:rPr>
            </w:pPr>
            <w:r w:rsidRPr="005B78BE">
              <w:rPr>
                <w:rFonts w:cs="Arial"/>
              </w:rPr>
              <w:t xml:space="preserve">Desc </w:t>
            </w:r>
          </w:p>
        </w:tc>
        <w:tc>
          <w:tcPr>
            <w:tcW w:w="1051" w:type="dxa"/>
            <w:vAlign w:val="center"/>
            <w:hideMark/>
          </w:tcPr>
          <w:p w14:paraId="0BA5C17A" w14:textId="77777777" w:rsidR="00654BDC" w:rsidRPr="005B78BE" w:rsidRDefault="00654BDC" w:rsidP="00654BDC">
            <w:pPr>
              <w:spacing w:line="240" w:lineRule="auto"/>
              <w:jc w:val="center"/>
              <w:rPr>
                <w:rFonts w:cs="Arial"/>
              </w:rPr>
            </w:pPr>
            <w:r w:rsidRPr="005B78BE">
              <w:rPr>
                <w:rFonts w:cs="Arial"/>
              </w:rPr>
              <w:t>Asc</w:t>
            </w:r>
          </w:p>
        </w:tc>
        <w:tc>
          <w:tcPr>
            <w:tcW w:w="1051" w:type="dxa"/>
            <w:vAlign w:val="center"/>
            <w:hideMark/>
          </w:tcPr>
          <w:p w14:paraId="70FC2A67" w14:textId="77777777" w:rsidR="00654BDC" w:rsidRPr="005B78BE" w:rsidRDefault="00654BDC" w:rsidP="00654BDC">
            <w:pPr>
              <w:spacing w:line="240" w:lineRule="auto"/>
              <w:jc w:val="center"/>
              <w:rPr>
                <w:rFonts w:cs="Arial"/>
              </w:rPr>
            </w:pPr>
            <w:r w:rsidRPr="005B78BE">
              <w:rPr>
                <w:rFonts w:cs="Arial"/>
              </w:rPr>
              <w:t>Desc</w:t>
            </w:r>
          </w:p>
        </w:tc>
        <w:tc>
          <w:tcPr>
            <w:tcW w:w="1084" w:type="dxa"/>
            <w:vAlign w:val="center"/>
            <w:hideMark/>
          </w:tcPr>
          <w:p w14:paraId="14F39D65" w14:textId="77777777" w:rsidR="00654BDC" w:rsidRPr="005B78BE" w:rsidRDefault="00654BDC" w:rsidP="00654BDC">
            <w:pPr>
              <w:spacing w:line="240" w:lineRule="auto"/>
              <w:jc w:val="center"/>
              <w:rPr>
                <w:rFonts w:cs="Arial"/>
              </w:rPr>
            </w:pPr>
            <w:r w:rsidRPr="005B78BE">
              <w:rPr>
                <w:rFonts w:cs="Arial"/>
              </w:rPr>
              <w:t>Asc</w:t>
            </w:r>
          </w:p>
        </w:tc>
        <w:tc>
          <w:tcPr>
            <w:tcW w:w="1049" w:type="dxa"/>
            <w:vAlign w:val="center"/>
            <w:hideMark/>
          </w:tcPr>
          <w:p w14:paraId="60E9D56D" w14:textId="77777777" w:rsidR="00654BDC" w:rsidRPr="005B78BE" w:rsidRDefault="00654BDC" w:rsidP="00654BDC">
            <w:pPr>
              <w:spacing w:line="240" w:lineRule="auto"/>
              <w:jc w:val="center"/>
              <w:rPr>
                <w:rFonts w:cs="Arial"/>
              </w:rPr>
            </w:pPr>
            <w:r w:rsidRPr="005B78BE">
              <w:rPr>
                <w:rFonts w:cs="Arial"/>
              </w:rPr>
              <w:t>Asc</w:t>
            </w:r>
          </w:p>
        </w:tc>
        <w:tc>
          <w:tcPr>
            <w:tcW w:w="1048" w:type="dxa"/>
            <w:vAlign w:val="center"/>
            <w:hideMark/>
          </w:tcPr>
          <w:p w14:paraId="05AD971C" w14:textId="77777777" w:rsidR="00654BDC" w:rsidRPr="005B78BE" w:rsidRDefault="00654BDC" w:rsidP="00654BDC">
            <w:pPr>
              <w:spacing w:line="240" w:lineRule="auto"/>
              <w:jc w:val="center"/>
              <w:rPr>
                <w:rFonts w:cs="Arial"/>
              </w:rPr>
            </w:pPr>
            <w:r w:rsidRPr="005B78BE">
              <w:rPr>
                <w:rFonts w:cs="Arial"/>
              </w:rPr>
              <w:t>Desc</w:t>
            </w:r>
          </w:p>
        </w:tc>
      </w:tr>
      <w:tr w:rsidR="00654BDC" w:rsidRPr="005B78BE" w14:paraId="7545A0B8" w14:textId="77777777" w:rsidTr="0068275C">
        <w:trPr>
          <w:trHeight w:val="432"/>
        </w:trPr>
        <w:tc>
          <w:tcPr>
            <w:tcW w:w="3658" w:type="dxa"/>
            <w:vAlign w:val="center"/>
            <w:hideMark/>
          </w:tcPr>
          <w:p w14:paraId="38C87515" w14:textId="77777777" w:rsidR="00654BDC" w:rsidRPr="005B78BE" w:rsidRDefault="00654BDC" w:rsidP="00654BDC">
            <w:pPr>
              <w:spacing w:line="240" w:lineRule="auto"/>
              <w:rPr>
                <w:rFonts w:cs="Arial"/>
              </w:rPr>
            </w:pPr>
            <w:r w:rsidRPr="005B78BE">
              <w:rPr>
                <w:rFonts w:cs="Arial"/>
              </w:rPr>
              <w:t>Dissection (DeBakey)</w:t>
            </w:r>
          </w:p>
        </w:tc>
        <w:tc>
          <w:tcPr>
            <w:tcW w:w="1050" w:type="dxa"/>
            <w:vAlign w:val="center"/>
            <w:hideMark/>
          </w:tcPr>
          <w:p w14:paraId="7D406FFB"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2C14E9B8"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3957034C"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5A265113" w14:textId="77777777" w:rsidR="00654BDC" w:rsidRPr="005B78BE" w:rsidRDefault="00654BDC" w:rsidP="00654BDC">
            <w:pPr>
              <w:spacing w:line="240" w:lineRule="auto"/>
              <w:jc w:val="center"/>
              <w:rPr>
                <w:rFonts w:cs="Arial"/>
              </w:rPr>
            </w:pPr>
            <w:r w:rsidRPr="005B78BE">
              <w:rPr>
                <w:rFonts w:cs="Arial"/>
              </w:rPr>
              <w:t>No</w:t>
            </w:r>
          </w:p>
        </w:tc>
        <w:tc>
          <w:tcPr>
            <w:tcW w:w="1049" w:type="dxa"/>
            <w:vAlign w:val="center"/>
            <w:hideMark/>
          </w:tcPr>
          <w:p w14:paraId="0B013746" w14:textId="77777777" w:rsidR="00654BDC" w:rsidRPr="005B78BE" w:rsidRDefault="00654BDC" w:rsidP="00654BDC">
            <w:pPr>
              <w:spacing w:line="240" w:lineRule="auto"/>
              <w:jc w:val="center"/>
              <w:rPr>
                <w:rFonts w:cs="Arial"/>
              </w:rPr>
            </w:pPr>
            <w:r w:rsidRPr="005B78BE">
              <w:rPr>
                <w:rFonts w:cs="Arial"/>
              </w:rPr>
              <w:t>I</w:t>
            </w:r>
          </w:p>
        </w:tc>
        <w:tc>
          <w:tcPr>
            <w:tcW w:w="1048" w:type="dxa"/>
            <w:vAlign w:val="center"/>
            <w:hideMark/>
          </w:tcPr>
          <w:p w14:paraId="48B22516" w14:textId="77777777" w:rsidR="00654BDC" w:rsidRPr="005B78BE" w:rsidRDefault="00654BDC" w:rsidP="00654BDC">
            <w:pPr>
              <w:spacing w:line="240" w:lineRule="auto"/>
              <w:jc w:val="center"/>
              <w:rPr>
                <w:rFonts w:cs="Arial"/>
              </w:rPr>
            </w:pPr>
            <w:r w:rsidRPr="005B78BE">
              <w:rPr>
                <w:rFonts w:cs="Arial"/>
              </w:rPr>
              <w:t>III</w:t>
            </w:r>
          </w:p>
        </w:tc>
      </w:tr>
      <w:tr w:rsidR="00654BDC" w:rsidRPr="005B78BE" w14:paraId="2A7BA635" w14:textId="77777777" w:rsidTr="0068275C">
        <w:trPr>
          <w:trHeight w:val="432"/>
        </w:trPr>
        <w:tc>
          <w:tcPr>
            <w:tcW w:w="3658" w:type="dxa"/>
            <w:vAlign w:val="center"/>
            <w:hideMark/>
          </w:tcPr>
          <w:p w14:paraId="0B33A9FC" w14:textId="77777777" w:rsidR="00654BDC" w:rsidRPr="005B78BE" w:rsidRDefault="00654BDC" w:rsidP="00654BDC">
            <w:pPr>
              <w:spacing w:line="240" w:lineRule="auto"/>
              <w:rPr>
                <w:rFonts w:cs="Arial"/>
              </w:rPr>
            </w:pPr>
            <w:r w:rsidRPr="005B78BE">
              <w:rPr>
                <w:rFonts w:cs="Arial"/>
              </w:rPr>
              <w:t>Marfan syndrome</w:t>
            </w:r>
          </w:p>
        </w:tc>
        <w:tc>
          <w:tcPr>
            <w:tcW w:w="1050" w:type="dxa"/>
            <w:vAlign w:val="center"/>
            <w:hideMark/>
          </w:tcPr>
          <w:p w14:paraId="580CD4D4"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7F4DB043"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62700614"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7EA62453" w14:textId="77777777" w:rsidR="00654BDC" w:rsidRPr="005B78BE" w:rsidRDefault="00654BDC" w:rsidP="00654BDC">
            <w:pPr>
              <w:spacing w:line="240" w:lineRule="auto"/>
              <w:jc w:val="center"/>
              <w:rPr>
                <w:rFonts w:cs="Arial"/>
              </w:rPr>
            </w:pPr>
            <w:r w:rsidRPr="005B78BE">
              <w:rPr>
                <w:rFonts w:cs="Arial"/>
              </w:rPr>
              <w:t>No</w:t>
            </w:r>
          </w:p>
        </w:tc>
        <w:tc>
          <w:tcPr>
            <w:tcW w:w="1049" w:type="dxa"/>
            <w:vAlign w:val="center"/>
            <w:hideMark/>
          </w:tcPr>
          <w:p w14:paraId="46CC760B" w14:textId="77777777" w:rsidR="00654BDC" w:rsidRPr="005B78BE" w:rsidRDefault="00654BDC" w:rsidP="00654BDC">
            <w:pPr>
              <w:spacing w:line="240" w:lineRule="auto"/>
              <w:jc w:val="center"/>
              <w:rPr>
                <w:rFonts w:cs="Arial"/>
              </w:rPr>
            </w:pPr>
            <w:r w:rsidRPr="005B78BE">
              <w:rPr>
                <w:rFonts w:cs="Arial"/>
              </w:rPr>
              <w:t>No</w:t>
            </w:r>
          </w:p>
        </w:tc>
        <w:tc>
          <w:tcPr>
            <w:tcW w:w="1048" w:type="dxa"/>
            <w:vAlign w:val="center"/>
            <w:hideMark/>
          </w:tcPr>
          <w:p w14:paraId="2CD9616F" w14:textId="77777777" w:rsidR="00654BDC" w:rsidRPr="005B78BE" w:rsidRDefault="00654BDC" w:rsidP="00654BDC">
            <w:pPr>
              <w:spacing w:line="240" w:lineRule="auto"/>
              <w:jc w:val="center"/>
              <w:rPr>
                <w:rFonts w:cs="Arial"/>
              </w:rPr>
            </w:pPr>
            <w:r w:rsidRPr="005B78BE">
              <w:rPr>
                <w:rFonts w:cs="Arial"/>
              </w:rPr>
              <w:t>No</w:t>
            </w:r>
          </w:p>
        </w:tc>
      </w:tr>
      <w:tr w:rsidR="00654BDC" w:rsidRPr="005B78BE" w14:paraId="6BE08CFC" w14:textId="77777777" w:rsidTr="0068275C">
        <w:trPr>
          <w:trHeight w:val="432"/>
        </w:trPr>
        <w:tc>
          <w:tcPr>
            <w:tcW w:w="3658" w:type="dxa"/>
            <w:vAlign w:val="center"/>
            <w:hideMark/>
          </w:tcPr>
          <w:p w14:paraId="64A412A6" w14:textId="77777777" w:rsidR="00654BDC" w:rsidRPr="005B78BE" w:rsidRDefault="00654BDC" w:rsidP="00654BDC">
            <w:pPr>
              <w:spacing w:line="240" w:lineRule="auto"/>
              <w:rPr>
                <w:rFonts w:cs="Arial"/>
              </w:rPr>
            </w:pPr>
            <w:r w:rsidRPr="005B78BE">
              <w:rPr>
                <w:rFonts w:cs="Arial"/>
              </w:rPr>
              <w:t>Bicuspid aortic valve</w:t>
            </w:r>
          </w:p>
        </w:tc>
        <w:tc>
          <w:tcPr>
            <w:tcW w:w="1050" w:type="dxa"/>
            <w:vAlign w:val="center"/>
            <w:hideMark/>
          </w:tcPr>
          <w:p w14:paraId="056C4A84"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2673661F"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342187A2"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055D1990" w14:textId="77777777" w:rsidR="00654BDC" w:rsidRPr="005B78BE" w:rsidRDefault="00654BDC" w:rsidP="00654BDC">
            <w:pPr>
              <w:spacing w:line="240" w:lineRule="auto"/>
              <w:jc w:val="center"/>
              <w:rPr>
                <w:rFonts w:cs="Arial"/>
              </w:rPr>
            </w:pPr>
            <w:r w:rsidRPr="005B78BE">
              <w:rPr>
                <w:rFonts w:cs="Arial"/>
              </w:rPr>
              <w:t>No</w:t>
            </w:r>
          </w:p>
        </w:tc>
        <w:tc>
          <w:tcPr>
            <w:tcW w:w="1049" w:type="dxa"/>
            <w:vAlign w:val="center"/>
            <w:hideMark/>
          </w:tcPr>
          <w:p w14:paraId="5FAA5645" w14:textId="77777777" w:rsidR="00654BDC" w:rsidRPr="005B78BE" w:rsidRDefault="00654BDC" w:rsidP="00654BDC">
            <w:pPr>
              <w:spacing w:line="240" w:lineRule="auto"/>
              <w:jc w:val="center"/>
              <w:rPr>
                <w:rFonts w:cs="Arial"/>
              </w:rPr>
            </w:pPr>
            <w:r w:rsidRPr="005B78BE">
              <w:rPr>
                <w:rFonts w:cs="Arial"/>
              </w:rPr>
              <w:t>No</w:t>
            </w:r>
          </w:p>
        </w:tc>
        <w:tc>
          <w:tcPr>
            <w:tcW w:w="1048" w:type="dxa"/>
            <w:vAlign w:val="center"/>
            <w:hideMark/>
          </w:tcPr>
          <w:p w14:paraId="24BC6E4F" w14:textId="77777777" w:rsidR="00654BDC" w:rsidRPr="005B78BE" w:rsidRDefault="00654BDC" w:rsidP="00654BDC">
            <w:pPr>
              <w:spacing w:line="240" w:lineRule="auto"/>
              <w:jc w:val="center"/>
              <w:rPr>
                <w:rFonts w:cs="Arial"/>
              </w:rPr>
            </w:pPr>
            <w:r w:rsidRPr="005B78BE">
              <w:rPr>
                <w:rFonts w:cs="Arial"/>
              </w:rPr>
              <w:t>No</w:t>
            </w:r>
          </w:p>
        </w:tc>
      </w:tr>
      <w:tr w:rsidR="00654BDC" w:rsidRPr="005B78BE" w14:paraId="7628984E" w14:textId="77777777" w:rsidTr="0068275C">
        <w:trPr>
          <w:trHeight w:val="432"/>
        </w:trPr>
        <w:tc>
          <w:tcPr>
            <w:tcW w:w="3658" w:type="dxa"/>
            <w:vAlign w:val="center"/>
            <w:hideMark/>
          </w:tcPr>
          <w:p w14:paraId="208D99E8" w14:textId="77777777" w:rsidR="00654BDC" w:rsidRPr="005B78BE" w:rsidRDefault="00654BDC" w:rsidP="00654BDC">
            <w:pPr>
              <w:spacing w:line="240" w:lineRule="auto"/>
              <w:rPr>
                <w:rFonts w:cs="Arial"/>
              </w:rPr>
            </w:pPr>
            <w:r w:rsidRPr="005B78BE">
              <w:rPr>
                <w:rFonts w:cs="Arial"/>
              </w:rPr>
              <w:t>BMI (kg/m</w:t>
            </w:r>
            <w:r w:rsidRPr="005B78BE">
              <w:rPr>
                <w:rFonts w:cs="Arial"/>
                <w:vertAlign w:val="superscript"/>
              </w:rPr>
              <w:t>2</w:t>
            </w:r>
            <w:r w:rsidRPr="005B78BE">
              <w:rPr>
                <w:rFonts w:cs="Arial"/>
              </w:rPr>
              <w:t>)</w:t>
            </w:r>
          </w:p>
        </w:tc>
        <w:tc>
          <w:tcPr>
            <w:tcW w:w="1050" w:type="dxa"/>
            <w:vAlign w:val="center"/>
            <w:hideMark/>
          </w:tcPr>
          <w:p w14:paraId="73562495" w14:textId="77777777" w:rsidR="00654BDC" w:rsidRPr="005B78BE" w:rsidRDefault="00654BDC" w:rsidP="00654BDC">
            <w:pPr>
              <w:spacing w:line="240" w:lineRule="auto"/>
              <w:jc w:val="center"/>
              <w:rPr>
                <w:rFonts w:cs="Arial"/>
              </w:rPr>
            </w:pPr>
            <w:r w:rsidRPr="005B78BE">
              <w:rPr>
                <w:rFonts w:cs="Arial"/>
              </w:rPr>
              <w:t>27</w:t>
            </w:r>
          </w:p>
        </w:tc>
        <w:tc>
          <w:tcPr>
            <w:tcW w:w="1051" w:type="dxa"/>
            <w:vAlign w:val="center"/>
            <w:hideMark/>
          </w:tcPr>
          <w:p w14:paraId="4AC65706" w14:textId="77777777" w:rsidR="00654BDC" w:rsidRPr="005B78BE" w:rsidRDefault="00654BDC" w:rsidP="00654BDC">
            <w:pPr>
              <w:spacing w:line="240" w:lineRule="auto"/>
              <w:jc w:val="center"/>
              <w:rPr>
                <w:rFonts w:cs="Arial"/>
              </w:rPr>
            </w:pPr>
            <w:r w:rsidRPr="005B78BE">
              <w:rPr>
                <w:rFonts w:cs="Arial"/>
              </w:rPr>
              <w:t>29</w:t>
            </w:r>
          </w:p>
        </w:tc>
        <w:tc>
          <w:tcPr>
            <w:tcW w:w="1051" w:type="dxa"/>
            <w:vAlign w:val="center"/>
            <w:hideMark/>
          </w:tcPr>
          <w:p w14:paraId="3605546D" w14:textId="77777777" w:rsidR="00654BDC" w:rsidRPr="005B78BE" w:rsidRDefault="00654BDC" w:rsidP="00654BDC">
            <w:pPr>
              <w:spacing w:line="240" w:lineRule="auto"/>
              <w:jc w:val="center"/>
              <w:rPr>
                <w:rFonts w:cs="Arial"/>
              </w:rPr>
            </w:pPr>
            <w:r w:rsidRPr="005B78BE">
              <w:rPr>
                <w:rFonts w:cs="Arial"/>
              </w:rPr>
              <w:t>31</w:t>
            </w:r>
          </w:p>
        </w:tc>
        <w:tc>
          <w:tcPr>
            <w:tcW w:w="1084" w:type="dxa"/>
            <w:vAlign w:val="center"/>
            <w:hideMark/>
          </w:tcPr>
          <w:p w14:paraId="0584ABDF" w14:textId="77777777" w:rsidR="00654BDC" w:rsidRPr="005B78BE" w:rsidRDefault="00654BDC" w:rsidP="00654BDC">
            <w:pPr>
              <w:spacing w:line="240" w:lineRule="auto"/>
              <w:jc w:val="center"/>
              <w:rPr>
                <w:rFonts w:cs="Arial"/>
              </w:rPr>
            </w:pPr>
            <w:r w:rsidRPr="005B78BE">
              <w:rPr>
                <w:rFonts w:cs="Arial"/>
              </w:rPr>
              <w:t>25</w:t>
            </w:r>
          </w:p>
        </w:tc>
        <w:tc>
          <w:tcPr>
            <w:tcW w:w="1049" w:type="dxa"/>
            <w:vAlign w:val="center"/>
            <w:hideMark/>
          </w:tcPr>
          <w:p w14:paraId="4DC24E6C" w14:textId="77777777" w:rsidR="00654BDC" w:rsidRPr="005B78BE" w:rsidRDefault="00654BDC" w:rsidP="00654BDC">
            <w:pPr>
              <w:spacing w:line="240" w:lineRule="auto"/>
              <w:jc w:val="center"/>
              <w:rPr>
                <w:rFonts w:cs="Arial"/>
              </w:rPr>
            </w:pPr>
            <w:r w:rsidRPr="005B78BE">
              <w:rPr>
                <w:rFonts w:cs="Arial"/>
              </w:rPr>
              <w:t>33</w:t>
            </w:r>
          </w:p>
        </w:tc>
        <w:tc>
          <w:tcPr>
            <w:tcW w:w="1048" w:type="dxa"/>
            <w:vAlign w:val="center"/>
            <w:hideMark/>
          </w:tcPr>
          <w:p w14:paraId="324758DB" w14:textId="77777777" w:rsidR="00654BDC" w:rsidRPr="005B78BE" w:rsidRDefault="00654BDC" w:rsidP="00654BDC">
            <w:pPr>
              <w:spacing w:line="240" w:lineRule="auto"/>
              <w:jc w:val="center"/>
              <w:rPr>
                <w:rFonts w:cs="Arial"/>
              </w:rPr>
            </w:pPr>
            <w:r w:rsidRPr="005B78BE">
              <w:rPr>
                <w:rFonts w:cs="Arial"/>
              </w:rPr>
              <w:t>25</w:t>
            </w:r>
          </w:p>
        </w:tc>
      </w:tr>
      <w:tr w:rsidR="00654BDC" w:rsidRPr="005B78BE" w14:paraId="13AE8E02" w14:textId="77777777" w:rsidTr="0068275C">
        <w:trPr>
          <w:trHeight w:val="432"/>
        </w:trPr>
        <w:tc>
          <w:tcPr>
            <w:tcW w:w="3658" w:type="dxa"/>
            <w:vAlign w:val="center"/>
            <w:hideMark/>
          </w:tcPr>
          <w:p w14:paraId="0E67E4DF" w14:textId="77777777" w:rsidR="00654BDC" w:rsidRPr="005B78BE" w:rsidRDefault="00654BDC" w:rsidP="00654BDC">
            <w:pPr>
              <w:spacing w:line="240" w:lineRule="auto"/>
              <w:rPr>
                <w:rFonts w:cs="Arial"/>
              </w:rPr>
            </w:pPr>
            <w:r w:rsidRPr="005B78BE">
              <w:rPr>
                <w:rFonts w:cs="Arial"/>
              </w:rPr>
              <w:t>SBP/DBP (mmHg)</w:t>
            </w:r>
          </w:p>
        </w:tc>
        <w:tc>
          <w:tcPr>
            <w:tcW w:w="1050" w:type="dxa"/>
            <w:vAlign w:val="center"/>
            <w:hideMark/>
          </w:tcPr>
          <w:p w14:paraId="42C3EE4B" w14:textId="77777777" w:rsidR="00654BDC" w:rsidRPr="005B78BE" w:rsidRDefault="00654BDC" w:rsidP="00654BDC">
            <w:pPr>
              <w:spacing w:line="240" w:lineRule="auto"/>
              <w:jc w:val="center"/>
              <w:rPr>
                <w:rFonts w:cs="Arial"/>
              </w:rPr>
            </w:pPr>
            <w:r w:rsidRPr="005B78BE">
              <w:rPr>
                <w:rFonts w:cs="Arial"/>
              </w:rPr>
              <w:t>122/85</w:t>
            </w:r>
          </w:p>
        </w:tc>
        <w:tc>
          <w:tcPr>
            <w:tcW w:w="1051" w:type="dxa"/>
            <w:vAlign w:val="center"/>
            <w:hideMark/>
          </w:tcPr>
          <w:p w14:paraId="71997E52" w14:textId="77777777" w:rsidR="00654BDC" w:rsidRPr="005B78BE" w:rsidRDefault="00654BDC" w:rsidP="00654BDC">
            <w:pPr>
              <w:spacing w:line="240" w:lineRule="auto"/>
              <w:jc w:val="center"/>
              <w:rPr>
                <w:rFonts w:cs="Arial"/>
              </w:rPr>
            </w:pPr>
            <w:r w:rsidRPr="005B78BE">
              <w:rPr>
                <w:rFonts w:cs="Arial"/>
              </w:rPr>
              <w:t>146/96</w:t>
            </w:r>
          </w:p>
        </w:tc>
        <w:tc>
          <w:tcPr>
            <w:tcW w:w="1051" w:type="dxa"/>
            <w:vAlign w:val="center"/>
            <w:hideMark/>
          </w:tcPr>
          <w:p w14:paraId="28901025" w14:textId="77777777" w:rsidR="00654BDC" w:rsidRPr="005B78BE" w:rsidRDefault="00654BDC" w:rsidP="00654BDC">
            <w:pPr>
              <w:spacing w:line="240" w:lineRule="auto"/>
              <w:jc w:val="center"/>
              <w:rPr>
                <w:rFonts w:cs="Arial"/>
              </w:rPr>
            </w:pPr>
            <w:r w:rsidRPr="005B78BE">
              <w:rPr>
                <w:rFonts w:cs="Arial"/>
              </w:rPr>
              <w:t>120/79</w:t>
            </w:r>
          </w:p>
        </w:tc>
        <w:tc>
          <w:tcPr>
            <w:tcW w:w="1084" w:type="dxa"/>
            <w:vAlign w:val="center"/>
            <w:hideMark/>
          </w:tcPr>
          <w:p w14:paraId="39C814C3" w14:textId="77777777" w:rsidR="00654BDC" w:rsidRPr="005B78BE" w:rsidRDefault="00654BDC" w:rsidP="00654BDC">
            <w:pPr>
              <w:spacing w:line="240" w:lineRule="auto"/>
              <w:jc w:val="center"/>
              <w:rPr>
                <w:rFonts w:cs="Arial"/>
              </w:rPr>
            </w:pPr>
            <w:r w:rsidRPr="005B78BE">
              <w:rPr>
                <w:rFonts w:cs="Arial"/>
              </w:rPr>
              <w:t>152/100</w:t>
            </w:r>
          </w:p>
        </w:tc>
        <w:tc>
          <w:tcPr>
            <w:tcW w:w="1049" w:type="dxa"/>
            <w:vAlign w:val="center"/>
            <w:hideMark/>
          </w:tcPr>
          <w:p w14:paraId="4BD154F5" w14:textId="77777777" w:rsidR="00654BDC" w:rsidRPr="005B78BE" w:rsidRDefault="00654BDC" w:rsidP="00654BDC">
            <w:pPr>
              <w:spacing w:line="240" w:lineRule="auto"/>
              <w:jc w:val="center"/>
              <w:rPr>
                <w:rFonts w:cs="Arial"/>
              </w:rPr>
            </w:pPr>
            <w:r w:rsidRPr="005B78BE">
              <w:rPr>
                <w:rFonts w:cs="Arial"/>
              </w:rPr>
              <w:t>147/95</w:t>
            </w:r>
          </w:p>
        </w:tc>
        <w:tc>
          <w:tcPr>
            <w:tcW w:w="1048" w:type="dxa"/>
            <w:vAlign w:val="center"/>
            <w:hideMark/>
          </w:tcPr>
          <w:p w14:paraId="38B505DC" w14:textId="77777777" w:rsidR="00654BDC" w:rsidRPr="005B78BE" w:rsidRDefault="00654BDC" w:rsidP="00654BDC">
            <w:pPr>
              <w:spacing w:line="240" w:lineRule="auto"/>
              <w:jc w:val="center"/>
              <w:rPr>
                <w:rFonts w:cs="Arial"/>
              </w:rPr>
            </w:pPr>
            <w:r w:rsidRPr="005B78BE">
              <w:rPr>
                <w:rFonts w:cs="Arial"/>
              </w:rPr>
              <w:t>118/76</w:t>
            </w:r>
          </w:p>
        </w:tc>
      </w:tr>
      <w:tr w:rsidR="00654BDC" w:rsidRPr="005B78BE" w14:paraId="7E7A030F" w14:textId="77777777" w:rsidTr="0068275C">
        <w:trPr>
          <w:trHeight w:val="432"/>
        </w:trPr>
        <w:tc>
          <w:tcPr>
            <w:tcW w:w="3658" w:type="dxa"/>
            <w:vAlign w:val="center"/>
            <w:hideMark/>
          </w:tcPr>
          <w:p w14:paraId="2A8AA856" w14:textId="77777777" w:rsidR="00654BDC" w:rsidRPr="005B78BE" w:rsidRDefault="00654BDC" w:rsidP="00654BDC">
            <w:pPr>
              <w:spacing w:line="240" w:lineRule="auto"/>
              <w:rPr>
                <w:rFonts w:cs="Arial"/>
              </w:rPr>
            </w:pPr>
            <w:r w:rsidRPr="005B78BE">
              <w:rPr>
                <w:rFonts w:cs="Arial"/>
              </w:rPr>
              <w:t>History of cardiac intervention</w:t>
            </w:r>
          </w:p>
        </w:tc>
        <w:tc>
          <w:tcPr>
            <w:tcW w:w="1050" w:type="dxa"/>
            <w:vAlign w:val="center"/>
            <w:hideMark/>
          </w:tcPr>
          <w:p w14:paraId="2468BB45"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60E4F93E"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4B3A9BAF"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22737273" w14:textId="77777777" w:rsidR="00654BDC" w:rsidRPr="005B78BE" w:rsidRDefault="00654BDC" w:rsidP="00654BDC">
            <w:pPr>
              <w:spacing w:line="240" w:lineRule="auto"/>
              <w:jc w:val="center"/>
              <w:rPr>
                <w:rFonts w:cs="Arial"/>
              </w:rPr>
            </w:pPr>
            <w:r w:rsidRPr="005B78BE">
              <w:rPr>
                <w:rFonts w:cs="Arial"/>
              </w:rPr>
              <w:t>No</w:t>
            </w:r>
          </w:p>
        </w:tc>
        <w:tc>
          <w:tcPr>
            <w:tcW w:w="1049" w:type="dxa"/>
            <w:vAlign w:val="center"/>
            <w:hideMark/>
          </w:tcPr>
          <w:p w14:paraId="41FA7281" w14:textId="77777777" w:rsidR="00654BDC" w:rsidRPr="005B78BE" w:rsidRDefault="00654BDC" w:rsidP="00654BDC">
            <w:pPr>
              <w:spacing w:line="240" w:lineRule="auto"/>
              <w:jc w:val="center"/>
              <w:rPr>
                <w:rFonts w:cs="Arial"/>
              </w:rPr>
            </w:pPr>
            <w:r w:rsidRPr="005B78BE">
              <w:rPr>
                <w:rFonts w:cs="Arial"/>
              </w:rPr>
              <w:t>No</w:t>
            </w:r>
          </w:p>
        </w:tc>
        <w:tc>
          <w:tcPr>
            <w:tcW w:w="1048" w:type="dxa"/>
            <w:vAlign w:val="center"/>
            <w:hideMark/>
          </w:tcPr>
          <w:p w14:paraId="400798B4" w14:textId="77777777" w:rsidR="00654BDC" w:rsidRPr="005B78BE" w:rsidRDefault="00654BDC" w:rsidP="00654BDC">
            <w:pPr>
              <w:spacing w:line="240" w:lineRule="auto"/>
              <w:jc w:val="center"/>
              <w:rPr>
                <w:rFonts w:cs="Arial"/>
              </w:rPr>
            </w:pPr>
            <w:r w:rsidRPr="005B78BE">
              <w:rPr>
                <w:rFonts w:cs="Arial"/>
              </w:rPr>
              <w:t>No</w:t>
            </w:r>
          </w:p>
        </w:tc>
      </w:tr>
      <w:tr w:rsidR="00654BDC" w:rsidRPr="005B78BE" w14:paraId="1A4F84B9" w14:textId="77777777" w:rsidTr="0068275C">
        <w:trPr>
          <w:trHeight w:val="432"/>
        </w:trPr>
        <w:tc>
          <w:tcPr>
            <w:tcW w:w="3658" w:type="dxa"/>
            <w:vAlign w:val="center"/>
            <w:hideMark/>
          </w:tcPr>
          <w:p w14:paraId="29D45634" w14:textId="77777777" w:rsidR="00654BDC" w:rsidRPr="005B78BE" w:rsidRDefault="00654BDC" w:rsidP="00654BDC">
            <w:pPr>
              <w:spacing w:line="240" w:lineRule="auto"/>
              <w:rPr>
                <w:rFonts w:cs="Arial"/>
              </w:rPr>
            </w:pPr>
            <w:r w:rsidRPr="005B78BE">
              <w:rPr>
                <w:rFonts w:cs="Arial"/>
              </w:rPr>
              <w:t>Chronic renal diseases</w:t>
            </w:r>
          </w:p>
        </w:tc>
        <w:tc>
          <w:tcPr>
            <w:tcW w:w="1050" w:type="dxa"/>
            <w:vAlign w:val="center"/>
            <w:hideMark/>
          </w:tcPr>
          <w:p w14:paraId="51FBD731"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457B4586"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2526ED8A"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61738206" w14:textId="77777777" w:rsidR="00654BDC" w:rsidRPr="005B78BE" w:rsidRDefault="00654BDC" w:rsidP="00654BDC">
            <w:pPr>
              <w:spacing w:line="240" w:lineRule="auto"/>
              <w:jc w:val="center"/>
              <w:rPr>
                <w:rFonts w:cs="Arial"/>
              </w:rPr>
            </w:pPr>
            <w:r w:rsidRPr="005B78BE">
              <w:rPr>
                <w:rFonts w:cs="Arial"/>
              </w:rPr>
              <w:t>No</w:t>
            </w:r>
          </w:p>
        </w:tc>
        <w:tc>
          <w:tcPr>
            <w:tcW w:w="1049" w:type="dxa"/>
            <w:vAlign w:val="center"/>
            <w:hideMark/>
          </w:tcPr>
          <w:p w14:paraId="2750178B" w14:textId="77777777" w:rsidR="00654BDC" w:rsidRPr="005B78BE" w:rsidRDefault="00654BDC" w:rsidP="00654BDC">
            <w:pPr>
              <w:spacing w:line="240" w:lineRule="auto"/>
              <w:jc w:val="center"/>
              <w:rPr>
                <w:rFonts w:cs="Arial"/>
              </w:rPr>
            </w:pPr>
            <w:r w:rsidRPr="005B78BE">
              <w:rPr>
                <w:rFonts w:cs="Arial"/>
              </w:rPr>
              <w:t>No</w:t>
            </w:r>
          </w:p>
        </w:tc>
        <w:tc>
          <w:tcPr>
            <w:tcW w:w="1048" w:type="dxa"/>
            <w:vAlign w:val="center"/>
            <w:hideMark/>
          </w:tcPr>
          <w:p w14:paraId="46A3F089" w14:textId="77777777" w:rsidR="00654BDC" w:rsidRPr="005B78BE" w:rsidRDefault="00654BDC" w:rsidP="00654BDC">
            <w:pPr>
              <w:spacing w:line="240" w:lineRule="auto"/>
              <w:jc w:val="center"/>
              <w:rPr>
                <w:rFonts w:cs="Arial"/>
              </w:rPr>
            </w:pPr>
            <w:r w:rsidRPr="005B78BE">
              <w:rPr>
                <w:rFonts w:cs="Arial"/>
              </w:rPr>
              <w:t>No</w:t>
            </w:r>
          </w:p>
        </w:tc>
      </w:tr>
      <w:tr w:rsidR="00654BDC" w:rsidRPr="005B78BE" w14:paraId="0A28D538" w14:textId="77777777" w:rsidTr="0068275C">
        <w:trPr>
          <w:trHeight w:val="432"/>
        </w:trPr>
        <w:tc>
          <w:tcPr>
            <w:tcW w:w="3658" w:type="dxa"/>
            <w:vAlign w:val="center"/>
            <w:hideMark/>
          </w:tcPr>
          <w:p w14:paraId="77A37596" w14:textId="77777777" w:rsidR="00654BDC" w:rsidRPr="005B78BE" w:rsidRDefault="00654BDC" w:rsidP="00654BDC">
            <w:pPr>
              <w:spacing w:line="240" w:lineRule="auto"/>
              <w:rPr>
                <w:rFonts w:cs="Arial"/>
              </w:rPr>
            </w:pPr>
            <w:r w:rsidRPr="005B78BE">
              <w:rPr>
                <w:rFonts w:cs="Arial"/>
              </w:rPr>
              <w:t>Plasma total cholesterol (mg/dL)</w:t>
            </w:r>
          </w:p>
        </w:tc>
        <w:tc>
          <w:tcPr>
            <w:tcW w:w="1050" w:type="dxa"/>
            <w:vAlign w:val="center"/>
            <w:hideMark/>
          </w:tcPr>
          <w:p w14:paraId="54E2E72A" w14:textId="77777777" w:rsidR="00654BDC" w:rsidRPr="005B78BE" w:rsidRDefault="00654BDC" w:rsidP="00654BDC">
            <w:pPr>
              <w:spacing w:line="240" w:lineRule="auto"/>
              <w:jc w:val="center"/>
              <w:rPr>
                <w:rFonts w:cs="Arial"/>
              </w:rPr>
            </w:pPr>
            <w:r w:rsidRPr="005B78BE">
              <w:rPr>
                <w:rFonts w:cs="Arial"/>
              </w:rPr>
              <w:t>135</w:t>
            </w:r>
          </w:p>
        </w:tc>
        <w:tc>
          <w:tcPr>
            <w:tcW w:w="1051" w:type="dxa"/>
            <w:vAlign w:val="center"/>
            <w:hideMark/>
          </w:tcPr>
          <w:p w14:paraId="1FCB10D9" w14:textId="77777777" w:rsidR="00654BDC" w:rsidRPr="005B78BE" w:rsidRDefault="00654BDC" w:rsidP="00654BDC">
            <w:pPr>
              <w:spacing w:line="240" w:lineRule="auto"/>
              <w:jc w:val="center"/>
              <w:rPr>
                <w:rFonts w:cs="Arial"/>
              </w:rPr>
            </w:pPr>
            <w:r w:rsidRPr="005B78BE">
              <w:rPr>
                <w:rFonts w:cs="Arial"/>
              </w:rPr>
              <w:t>198</w:t>
            </w:r>
          </w:p>
        </w:tc>
        <w:tc>
          <w:tcPr>
            <w:tcW w:w="1051" w:type="dxa"/>
            <w:vAlign w:val="center"/>
            <w:hideMark/>
          </w:tcPr>
          <w:p w14:paraId="4C521F76" w14:textId="77777777" w:rsidR="00654BDC" w:rsidRPr="005B78BE" w:rsidRDefault="00654BDC" w:rsidP="00654BDC">
            <w:pPr>
              <w:spacing w:line="240" w:lineRule="auto"/>
              <w:jc w:val="center"/>
              <w:rPr>
                <w:rFonts w:cs="Arial"/>
              </w:rPr>
            </w:pPr>
            <w:r w:rsidRPr="005B78BE">
              <w:rPr>
                <w:rFonts w:cs="Arial"/>
              </w:rPr>
              <w:t>227</w:t>
            </w:r>
          </w:p>
        </w:tc>
        <w:tc>
          <w:tcPr>
            <w:tcW w:w="1084" w:type="dxa"/>
            <w:vAlign w:val="center"/>
            <w:hideMark/>
          </w:tcPr>
          <w:p w14:paraId="058DC86A" w14:textId="77777777" w:rsidR="00654BDC" w:rsidRPr="005B78BE" w:rsidRDefault="00654BDC" w:rsidP="00654BDC">
            <w:pPr>
              <w:spacing w:line="240" w:lineRule="auto"/>
              <w:jc w:val="center"/>
              <w:rPr>
                <w:rFonts w:cs="Arial"/>
              </w:rPr>
            </w:pPr>
            <w:r w:rsidRPr="005B78BE">
              <w:rPr>
                <w:rFonts w:cs="Arial"/>
              </w:rPr>
              <w:t>124</w:t>
            </w:r>
          </w:p>
        </w:tc>
        <w:tc>
          <w:tcPr>
            <w:tcW w:w="1049" w:type="dxa"/>
            <w:vAlign w:val="center"/>
            <w:hideMark/>
          </w:tcPr>
          <w:p w14:paraId="2B4E361E" w14:textId="77777777" w:rsidR="00654BDC" w:rsidRPr="005B78BE" w:rsidRDefault="00654BDC" w:rsidP="00654BDC">
            <w:pPr>
              <w:spacing w:line="240" w:lineRule="auto"/>
              <w:jc w:val="center"/>
              <w:rPr>
                <w:rFonts w:cs="Arial"/>
              </w:rPr>
            </w:pPr>
            <w:r w:rsidRPr="005B78BE">
              <w:rPr>
                <w:rFonts w:cs="Arial"/>
              </w:rPr>
              <w:t>163</w:t>
            </w:r>
          </w:p>
        </w:tc>
        <w:tc>
          <w:tcPr>
            <w:tcW w:w="1048" w:type="dxa"/>
            <w:vAlign w:val="center"/>
            <w:hideMark/>
          </w:tcPr>
          <w:p w14:paraId="727EEBCC" w14:textId="77777777" w:rsidR="00654BDC" w:rsidRPr="005B78BE" w:rsidRDefault="00654BDC" w:rsidP="00654BDC">
            <w:pPr>
              <w:spacing w:line="240" w:lineRule="auto"/>
              <w:jc w:val="center"/>
              <w:rPr>
                <w:rFonts w:cs="Arial"/>
              </w:rPr>
            </w:pPr>
            <w:r w:rsidRPr="005B78BE">
              <w:rPr>
                <w:rFonts w:cs="Arial"/>
              </w:rPr>
              <w:t>125</w:t>
            </w:r>
          </w:p>
        </w:tc>
      </w:tr>
      <w:tr w:rsidR="00654BDC" w:rsidRPr="005B78BE" w14:paraId="43DAA5BD" w14:textId="77777777" w:rsidTr="0068275C">
        <w:trPr>
          <w:trHeight w:val="432"/>
        </w:trPr>
        <w:tc>
          <w:tcPr>
            <w:tcW w:w="3658" w:type="dxa"/>
            <w:vAlign w:val="center"/>
            <w:hideMark/>
          </w:tcPr>
          <w:p w14:paraId="5B886C3B" w14:textId="77777777" w:rsidR="00654BDC" w:rsidRPr="005B78BE" w:rsidRDefault="00654BDC" w:rsidP="00654BDC">
            <w:pPr>
              <w:spacing w:line="240" w:lineRule="auto"/>
              <w:rPr>
                <w:rFonts w:cs="Arial"/>
              </w:rPr>
            </w:pPr>
            <w:r w:rsidRPr="005B78BE">
              <w:rPr>
                <w:rFonts w:cs="Arial"/>
              </w:rPr>
              <w:t>Plasma LDL cholesterol (mg/dL)</w:t>
            </w:r>
          </w:p>
        </w:tc>
        <w:tc>
          <w:tcPr>
            <w:tcW w:w="1050" w:type="dxa"/>
            <w:vAlign w:val="center"/>
            <w:hideMark/>
          </w:tcPr>
          <w:p w14:paraId="1BACF7B1" w14:textId="77777777" w:rsidR="00654BDC" w:rsidRPr="005B78BE" w:rsidRDefault="00654BDC" w:rsidP="00654BDC">
            <w:pPr>
              <w:spacing w:line="240" w:lineRule="auto"/>
              <w:jc w:val="center"/>
              <w:rPr>
                <w:rFonts w:cs="Arial"/>
              </w:rPr>
            </w:pPr>
            <w:r w:rsidRPr="005B78BE">
              <w:rPr>
                <w:rFonts w:cs="Arial"/>
              </w:rPr>
              <w:t>107</w:t>
            </w:r>
          </w:p>
        </w:tc>
        <w:tc>
          <w:tcPr>
            <w:tcW w:w="1051" w:type="dxa"/>
            <w:vAlign w:val="center"/>
            <w:hideMark/>
          </w:tcPr>
          <w:p w14:paraId="55A6F620" w14:textId="77777777" w:rsidR="00654BDC" w:rsidRPr="005B78BE" w:rsidRDefault="00654BDC" w:rsidP="00654BDC">
            <w:pPr>
              <w:spacing w:line="240" w:lineRule="auto"/>
              <w:jc w:val="center"/>
              <w:rPr>
                <w:rFonts w:cs="Arial"/>
              </w:rPr>
            </w:pPr>
            <w:r w:rsidRPr="005B78BE">
              <w:rPr>
                <w:rFonts w:cs="Arial"/>
              </w:rPr>
              <w:t>143</w:t>
            </w:r>
          </w:p>
        </w:tc>
        <w:tc>
          <w:tcPr>
            <w:tcW w:w="1051" w:type="dxa"/>
            <w:vAlign w:val="center"/>
            <w:hideMark/>
          </w:tcPr>
          <w:p w14:paraId="013D05A4" w14:textId="77777777" w:rsidR="00654BDC" w:rsidRPr="005B78BE" w:rsidRDefault="00654BDC" w:rsidP="00654BDC">
            <w:pPr>
              <w:spacing w:line="240" w:lineRule="auto"/>
              <w:jc w:val="center"/>
              <w:rPr>
                <w:rFonts w:cs="Arial"/>
              </w:rPr>
            </w:pPr>
            <w:r w:rsidRPr="005B78BE">
              <w:rPr>
                <w:rFonts w:cs="Arial"/>
              </w:rPr>
              <w:t>189</w:t>
            </w:r>
          </w:p>
        </w:tc>
        <w:tc>
          <w:tcPr>
            <w:tcW w:w="1084" w:type="dxa"/>
            <w:vAlign w:val="center"/>
            <w:hideMark/>
          </w:tcPr>
          <w:p w14:paraId="1D0E1A28" w14:textId="77777777" w:rsidR="00654BDC" w:rsidRPr="005B78BE" w:rsidRDefault="00654BDC" w:rsidP="00654BDC">
            <w:pPr>
              <w:spacing w:line="240" w:lineRule="auto"/>
              <w:jc w:val="center"/>
              <w:rPr>
                <w:rFonts w:cs="Arial"/>
              </w:rPr>
            </w:pPr>
            <w:r w:rsidRPr="005B78BE">
              <w:rPr>
                <w:rFonts w:cs="Arial"/>
              </w:rPr>
              <w:t>88</w:t>
            </w:r>
          </w:p>
        </w:tc>
        <w:tc>
          <w:tcPr>
            <w:tcW w:w="1049" w:type="dxa"/>
            <w:vAlign w:val="center"/>
            <w:hideMark/>
          </w:tcPr>
          <w:p w14:paraId="410E1F23" w14:textId="77777777" w:rsidR="00654BDC" w:rsidRPr="005B78BE" w:rsidRDefault="00654BDC" w:rsidP="00654BDC">
            <w:pPr>
              <w:spacing w:line="240" w:lineRule="auto"/>
              <w:jc w:val="center"/>
              <w:rPr>
                <w:rFonts w:cs="Arial"/>
              </w:rPr>
            </w:pPr>
            <w:r w:rsidRPr="005B78BE">
              <w:rPr>
                <w:rFonts w:cs="Arial"/>
              </w:rPr>
              <w:t>121</w:t>
            </w:r>
          </w:p>
        </w:tc>
        <w:tc>
          <w:tcPr>
            <w:tcW w:w="1048" w:type="dxa"/>
            <w:vAlign w:val="center"/>
            <w:hideMark/>
          </w:tcPr>
          <w:p w14:paraId="55CD664E" w14:textId="77777777" w:rsidR="00654BDC" w:rsidRPr="005B78BE" w:rsidRDefault="00654BDC" w:rsidP="00654BDC">
            <w:pPr>
              <w:spacing w:line="240" w:lineRule="auto"/>
              <w:jc w:val="center"/>
              <w:rPr>
                <w:rFonts w:cs="Arial"/>
              </w:rPr>
            </w:pPr>
            <w:r w:rsidRPr="005B78BE">
              <w:rPr>
                <w:rFonts w:cs="Arial"/>
              </w:rPr>
              <w:t>96</w:t>
            </w:r>
          </w:p>
        </w:tc>
      </w:tr>
      <w:tr w:rsidR="00654BDC" w:rsidRPr="005B78BE" w14:paraId="0D845407" w14:textId="77777777" w:rsidTr="0068275C">
        <w:trPr>
          <w:trHeight w:val="432"/>
        </w:trPr>
        <w:tc>
          <w:tcPr>
            <w:tcW w:w="3658" w:type="dxa"/>
            <w:vAlign w:val="center"/>
            <w:hideMark/>
          </w:tcPr>
          <w:p w14:paraId="3615109D" w14:textId="77777777" w:rsidR="00654BDC" w:rsidRPr="005B78BE" w:rsidRDefault="00654BDC" w:rsidP="00654BDC">
            <w:pPr>
              <w:spacing w:line="240" w:lineRule="auto"/>
              <w:rPr>
                <w:rFonts w:cs="Arial"/>
              </w:rPr>
            </w:pPr>
            <w:r w:rsidRPr="005B78BE">
              <w:rPr>
                <w:rFonts w:cs="Arial"/>
              </w:rPr>
              <w:t>Fasting plasma glucose (mg/dL)</w:t>
            </w:r>
          </w:p>
        </w:tc>
        <w:tc>
          <w:tcPr>
            <w:tcW w:w="1050" w:type="dxa"/>
            <w:vAlign w:val="center"/>
            <w:hideMark/>
          </w:tcPr>
          <w:p w14:paraId="612B1F6A" w14:textId="77777777" w:rsidR="00654BDC" w:rsidRPr="005B78BE" w:rsidRDefault="00654BDC" w:rsidP="00654BDC">
            <w:pPr>
              <w:spacing w:line="240" w:lineRule="auto"/>
              <w:jc w:val="center"/>
              <w:rPr>
                <w:rFonts w:cs="Arial"/>
              </w:rPr>
            </w:pPr>
            <w:r w:rsidRPr="005B78BE">
              <w:rPr>
                <w:rFonts w:cs="Arial"/>
              </w:rPr>
              <w:t>147</w:t>
            </w:r>
          </w:p>
        </w:tc>
        <w:tc>
          <w:tcPr>
            <w:tcW w:w="1051" w:type="dxa"/>
            <w:vAlign w:val="center"/>
            <w:hideMark/>
          </w:tcPr>
          <w:p w14:paraId="4E61112E" w14:textId="77777777" w:rsidR="00654BDC" w:rsidRPr="005B78BE" w:rsidRDefault="00654BDC" w:rsidP="00654BDC">
            <w:pPr>
              <w:spacing w:line="240" w:lineRule="auto"/>
              <w:jc w:val="center"/>
              <w:rPr>
                <w:rFonts w:cs="Arial"/>
              </w:rPr>
            </w:pPr>
            <w:r w:rsidRPr="005B78BE">
              <w:rPr>
                <w:rFonts w:cs="Arial"/>
              </w:rPr>
              <w:t>78</w:t>
            </w:r>
          </w:p>
        </w:tc>
        <w:tc>
          <w:tcPr>
            <w:tcW w:w="1051" w:type="dxa"/>
            <w:vAlign w:val="center"/>
            <w:hideMark/>
          </w:tcPr>
          <w:p w14:paraId="7CDCEC39" w14:textId="77777777" w:rsidR="00654BDC" w:rsidRPr="005B78BE" w:rsidRDefault="00654BDC" w:rsidP="00654BDC">
            <w:pPr>
              <w:spacing w:line="240" w:lineRule="auto"/>
              <w:jc w:val="center"/>
              <w:rPr>
                <w:rFonts w:cs="Arial"/>
              </w:rPr>
            </w:pPr>
            <w:r w:rsidRPr="005B78BE">
              <w:rPr>
                <w:rFonts w:cs="Arial"/>
              </w:rPr>
              <w:t>91</w:t>
            </w:r>
          </w:p>
        </w:tc>
        <w:tc>
          <w:tcPr>
            <w:tcW w:w="1084" w:type="dxa"/>
            <w:vAlign w:val="center"/>
            <w:hideMark/>
          </w:tcPr>
          <w:p w14:paraId="425F30BB" w14:textId="77777777" w:rsidR="00654BDC" w:rsidRPr="005B78BE" w:rsidRDefault="00654BDC" w:rsidP="00654BDC">
            <w:pPr>
              <w:spacing w:line="240" w:lineRule="auto"/>
              <w:jc w:val="center"/>
              <w:rPr>
                <w:rFonts w:cs="Arial"/>
              </w:rPr>
            </w:pPr>
            <w:r w:rsidRPr="005B78BE">
              <w:rPr>
                <w:rFonts w:cs="Arial"/>
              </w:rPr>
              <w:t>85</w:t>
            </w:r>
          </w:p>
        </w:tc>
        <w:tc>
          <w:tcPr>
            <w:tcW w:w="1049" w:type="dxa"/>
            <w:vAlign w:val="center"/>
            <w:hideMark/>
          </w:tcPr>
          <w:p w14:paraId="58DD50AC" w14:textId="77777777" w:rsidR="00654BDC" w:rsidRPr="005B78BE" w:rsidRDefault="00654BDC" w:rsidP="00654BDC">
            <w:pPr>
              <w:spacing w:line="240" w:lineRule="auto"/>
              <w:jc w:val="center"/>
              <w:rPr>
                <w:rFonts w:cs="Arial"/>
              </w:rPr>
            </w:pPr>
            <w:r w:rsidRPr="005B78BE">
              <w:rPr>
                <w:rFonts w:cs="Arial"/>
              </w:rPr>
              <w:t>110</w:t>
            </w:r>
          </w:p>
        </w:tc>
        <w:tc>
          <w:tcPr>
            <w:tcW w:w="1048" w:type="dxa"/>
            <w:vAlign w:val="center"/>
            <w:hideMark/>
          </w:tcPr>
          <w:p w14:paraId="3D6CAF0D" w14:textId="77777777" w:rsidR="00654BDC" w:rsidRPr="005B78BE" w:rsidRDefault="00654BDC" w:rsidP="00654BDC">
            <w:pPr>
              <w:spacing w:line="240" w:lineRule="auto"/>
              <w:jc w:val="center"/>
              <w:rPr>
                <w:rFonts w:cs="Arial"/>
              </w:rPr>
            </w:pPr>
            <w:r w:rsidRPr="005B78BE">
              <w:rPr>
                <w:rFonts w:cs="Arial"/>
              </w:rPr>
              <w:t>107</w:t>
            </w:r>
          </w:p>
        </w:tc>
      </w:tr>
      <w:tr w:rsidR="00654BDC" w:rsidRPr="005B78BE" w14:paraId="2D5BCFDC" w14:textId="77777777" w:rsidTr="0068275C">
        <w:trPr>
          <w:trHeight w:val="432"/>
        </w:trPr>
        <w:tc>
          <w:tcPr>
            <w:tcW w:w="3658" w:type="dxa"/>
            <w:vAlign w:val="center"/>
            <w:hideMark/>
          </w:tcPr>
          <w:p w14:paraId="28983CE7" w14:textId="77777777" w:rsidR="00654BDC" w:rsidRPr="005B78BE" w:rsidRDefault="00654BDC" w:rsidP="00654BDC">
            <w:pPr>
              <w:spacing w:line="240" w:lineRule="auto"/>
              <w:rPr>
                <w:rFonts w:cs="Arial"/>
              </w:rPr>
            </w:pPr>
            <w:r w:rsidRPr="005B78BE">
              <w:rPr>
                <w:rFonts w:cs="Arial"/>
              </w:rPr>
              <w:t>Current smoker</w:t>
            </w:r>
          </w:p>
        </w:tc>
        <w:tc>
          <w:tcPr>
            <w:tcW w:w="1050" w:type="dxa"/>
            <w:vAlign w:val="center"/>
            <w:hideMark/>
          </w:tcPr>
          <w:p w14:paraId="736531C5"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0C335A31" w14:textId="77777777" w:rsidR="00654BDC" w:rsidRPr="005B78BE" w:rsidRDefault="00654BDC" w:rsidP="00654BDC">
            <w:pPr>
              <w:spacing w:line="240" w:lineRule="auto"/>
              <w:jc w:val="center"/>
              <w:rPr>
                <w:rFonts w:cs="Arial"/>
              </w:rPr>
            </w:pPr>
            <w:r w:rsidRPr="005B78BE">
              <w:rPr>
                <w:rFonts w:cs="Arial"/>
              </w:rPr>
              <w:t>Yes</w:t>
            </w:r>
          </w:p>
        </w:tc>
        <w:tc>
          <w:tcPr>
            <w:tcW w:w="1051" w:type="dxa"/>
            <w:vAlign w:val="center"/>
            <w:hideMark/>
          </w:tcPr>
          <w:p w14:paraId="2917B496"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0D77AD78" w14:textId="77777777" w:rsidR="00654BDC" w:rsidRPr="005B78BE" w:rsidRDefault="00654BDC" w:rsidP="00654BDC">
            <w:pPr>
              <w:spacing w:line="240" w:lineRule="auto"/>
              <w:jc w:val="center"/>
              <w:rPr>
                <w:rFonts w:cs="Arial"/>
              </w:rPr>
            </w:pPr>
            <w:r w:rsidRPr="005B78BE">
              <w:rPr>
                <w:rFonts w:cs="Arial"/>
              </w:rPr>
              <w:t>No</w:t>
            </w:r>
          </w:p>
        </w:tc>
        <w:tc>
          <w:tcPr>
            <w:tcW w:w="1049" w:type="dxa"/>
            <w:vAlign w:val="center"/>
            <w:hideMark/>
          </w:tcPr>
          <w:p w14:paraId="4346994E" w14:textId="77777777" w:rsidR="00654BDC" w:rsidRPr="005B78BE" w:rsidRDefault="00654BDC" w:rsidP="00654BDC">
            <w:pPr>
              <w:spacing w:line="240" w:lineRule="auto"/>
              <w:jc w:val="center"/>
              <w:rPr>
                <w:rFonts w:cs="Arial"/>
              </w:rPr>
            </w:pPr>
            <w:r w:rsidRPr="005B78BE">
              <w:rPr>
                <w:rFonts w:cs="Arial"/>
              </w:rPr>
              <w:t>No</w:t>
            </w:r>
          </w:p>
        </w:tc>
        <w:tc>
          <w:tcPr>
            <w:tcW w:w="1048" w:type="dxa"/>
            <w:vAlign w:val="center"/>
            <w:hideMark/>
          </w:tcPr>
          <w:p w14:paraId="06740E78" w14:textId="77777777" w:rsidR="00654BDC" w:rsidRPr="005B78BE" w:rsidRDefault="00654BDC" w:rsidP="00654BDC">
            <w:pPr>
              <w:spacing w:line="240" w:lineRule="auto"/>
              <w:jc w:val="center"/>
              <w:rPr>
                <w:rFonts w:cs="Arial"/>
              </w:rPr>
            </w:pPr>
            <w:r w:rsidRPr="005B78BE">
              <w:rPr>
                <w:rFonts w:cs="Arial"/>
              </w:rPr>
              <w:t>No</w:t>
            </w:r>
          </w:p>
        </w:tc>
      </w:tr>
      <w:tr w:rsidR="00654BDC" w:rsidRPr="005B78BE" w14:paraId="488F0781" w14:textId="77777777" w:rsidTr="0068275C">
        <w:trPr>
          <w:trHeight w:val="432"/>
        </w:trPr>
        <w:tc>
          <w:tcPr>
            <w:tcW w:w="3658" w:type="dxa"/>
            <w:vAlign w:val="center"/>
            <w:hideMark/>
          </w:tcPr>
          <w:p w14:paraId="36420297" w14:textId="77777777" w:rsidR="00654BDC" w:rsidRPr="005B78BE" w:rsidRDefault="00654BDC" w:rsidP="00654BDC">
            <w:pPr>
              <w:spacing w:line="240" w:lineRule="auto"/>
              <w:rPr>
                <w:rFonts w:cs="Arial"/>
              </w:rPr>
            </w:pPr>
            <w:r w:rsidRPr="005B78BE">
              <w:rPr>
                <w:rFonts w:cs="Arial"/>
              </w:rPr>
              <w:t>Former smoker</w:t>
            </w:r>
          </w:p>
        </w:tc>
        <w:tc>
          <w:tcPr>
            <w:tcW w:w="1050" w:type="dxa"/>
            <w:vAlign w:val="center"/>
            <w:hideMark/>
          </w:tcPr>
          <w:p w14:paraId="1D6A2244" w14:textId="77777777" w:rsidR="00654BDC" w:rsidRPr="005B78BE" w:rsidRDefault="00654BDC" w:rsidP="00654BDC">
            <w:pPr>
              <w:spacing w:line="240" w:lineRule="auto"/>
              <w:jc w:val="center"/>
              <w:rPr>
                <w:rFonts w:cs="Arial"/>
              </w:rPr>
            </w:pPr>
            <w:r w:rsidRPr="005B78BE">
              <w:rPr>
                <w:rFonts w:cs="Arial"/>
              </w:rPr>
              <w:t>Yes</w:t>
            </w:r>
          </w:p>
        </w:tc>
        <w:tc>
          <w:tcPr>
            <w:tcW w:w="1051" w:type="dxa"/>
            <w:vAlign w:val="center"/>
            <w:hideMark/>
          </w:tcPr>
          <w:p w14:paraId="0BB14227" w14:textId="77777777" w:rsidR="00654BDC" w:rsidRPr="005B78BE" w:rsidRDefault="00654BDC" w:rsidP="00654BDC">
            <w:pPr>
              <w:spacing w:line="240" w:lineRule="auto"/>
              <w:jc w:val="center"/>
              <w:rPr>
                <w:rFonts w:cs="Arial"/>
              </w:rPr>
            </w:pPr>
            <w:r w:rsidRPr="005B78BE">
              <w:rPr>
                <w:rFonts w:cs="Arial"/>
              </w:rPr>
              <w:t>Yes</w:t>
            </w:r>
          </w:p>
        </w:tc>
        <w:tc>
          <w:tcPr>
            <w:tcW w:w="1051" w:type="dxa"/>
            <w:vAlign w:val="center"/>
            <w:hideMark/>
          </w:tcPr>
          <w:p w14:paraId="2A439588"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7DCC4131" w14:textId="77777777" w:rsidR="00654BDC" w:rsidRPr="005B78BE" w:rsidRDefault="00654BDC" w:rsidP="00654BDC">
            <w:pPr>
              <w:spacing w:line="240" w:lineRule="auto"/>
              <w:jc w:val="center"/>
              <w:rPr>
                <w:rFonts w:cs="Arial"/>
              </w:rPr>
            </w:pPr>
            <w:r w:rsidRPr="005B78BE">
              <w:rPr>
                <w:rFonts w:cs="Arial"/>
              </w:rPr>
              <w:t>No</w:t>
            </w:r>
          </w:p>
        </w:tc>
        <w:tc>
          <w:tcPr>
            <w:tcW w:w="1049" w:type="dxa"/>
            <w:vAlign w:val="center"/>
            <w:hideMark/>
          </w:tcPr>
          <w:p w14:paraId="1FEDFD3F" w14:textId="77777777" w:rsidR="00654BDC" w:rsidRPr="005B78BE" w:rsidRDefault="00654BDC" w:rsidP="00654BDC">
            <w:pPr>
              <w:spacing w:line="240" w:lineRule="auto"/>
              <w:jc w:val="center"/>
              <w:rPr>
                <w:rFonts w:cs="Arial"/>
              </w:rPr>
            </w:pPr>
            <w:r w:rsidRPr="005B78BE">
              <w:rPr>
                <w:rFonts w:cs="Arial"/>
              </w:rPr>
              <w:t>No</w:t>
            </w:r>
          </w:p>
        </w:tc>
        <w:tc>
          <w:tcPr>
            <w:tcW w:w="1048" w:type="dxa"/>
            <w:vAlign w:val="center"/>
            <w:hideMark/>
          </w:tcPr>
          <w:p w14:paraId="08192AE3" w14:textId="77777777" w:rsidR="00654BDC" w:rsidRPr="005B78BE" w:rsidRDefault="00654BDC" w:rsidP="00654BDC">
            <w:pPr>
              <w:spacing w:line="240" w:lineRule="auto"/>
              <w:jc w:val="center"/>
              <w:rPr>
                <w:rFonts w:cs="Arial"/>
              </w:rPr>
            </w:pPr>
            <w:r w:rsidRPr="005B78BE">
              <w:rPr>
                <w:rFonts w:cs="Arial"/>
              </w:rPr>
              <w:t>No</w:t>
            </w:r>
          </w:p>
        </w:tc>
      </w:tr>
      <w:tr w:rsidR="00654BDC" w:rsidRPr="005B78BE" w14:paraId="0050C667" w14:textId="77777777" w:rsidTr="0068275C">
        <w:trPr>
          <w:trHeight w:val="432"/>
        </w:trPr>
        <w:tc>
          <w:tcPr>
            <w:tcW w:w="3658" w:type="dxa"/>
            <w:vAlign w:val="center"/>
            <w:hideMark/>
          </w:tcPr>
          <w:p w14:paraId="321FACD1" w14:textId="77777777" w:rsidR="00654BDC" w:rsidRPr="005B78BE" w:rsidRDefault="00654BDC" w:rsidP="00654BDC">
            <w:pPr>
              <w:spacing w:line="240" w:lineRule="auto"/>
              <w:rPr>
                <w:rFonts w:cs="Arial"/>
              </w:rPr>
            </w:pPr>
            <w:r w:rsidRPr="005B78BE">
              <w:rPr>
                <w:rFonts w:ascii="Symbol" w:hAnsi="Symbol" w:cs="Arial"/>
              </w:rPr>
              <w:t xml:space="preserve">b </w:t>
            </w:r>
            <w:r w:rsidRPr="005B78BE">
              <w:rPr>
                <w:rFonts w:cs="Arial"/>
              </w:rPr>
              <w:t>blockers</w:t>
            </w:r>
          </w:p>
        </w:tc>
        <w:tc>
          <w:tcPr>
            <w:tcW w:w="1050" w:type="dxa"/>
            <w:vAlign w:val="center"/>
            <w:hideMark/>
          </w:tcPr>
          <w:p w14:paraId="0435964F"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16D41A03" w14:textId="77777777" w:rsidR="00654BDC" w:rsidRPr="005B78BE" w:rsidRDefault="00654BDC" w:rsidP="00654BDC">
            <w:pPr>
              <w:spacing w:line="240" w:lineRule="auto"/>
              <w:jc w:val="center"/>
              <w:rPr>
                <w:rFonts w:cs="Arial"/>
              </w:rPr>
            </w:pPr>
            <w:r w:rsidRPr="005B78BE">
              <w:rPr>
                <w:rFonts w:cs="Arial"/>
              </w:rPr>
              <w:t>Yes</w:t>
            </w:r>
          </w:p>
        </w:tc>
        <w:tc>
          <w:tcPr>
            <w:tcW w:w="1051" w:type="dxa"/>
            <w:vAlign w:val="center"/>
            <w:hideMark/>
          </w:tcPr>
          <w:p w14:paraId="61F6993D"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4C61A32F" w14:textId="77777777" w:rsidR="00654BDC" w:rsidRPr="005B78BE" w:rsidRDefault="00654BDC" w:rsidP="00654BDC">
            <w:pPr>
              <w:spacing w:line="240" w:lineRule="auto"/>
              <w:jc w:val="center"/>
              <w:rPr>
                <w:rFonts w:cs="Arial"/>
              </w:rPr>
            </w:pPr>
            <w:r w:rsidRPr="005B78BE">
              <w:rPr>
                <w:rFonts w:cs="Arial"/>
              </w:rPr>
              <w:t>Yes</w:t>
            </w:r>
          </w:p>
        </w:tc>
        <w:tc>
          <w:tcPr>
            <w:tcW w:w="1049" w:type="dxa"/>
            <w:vAlign w:val="center"/>
            <w:hideMark/>
          </w:tcPr>
          <w:p w14:paraId="58BE1CBC" w14:textId="77777777" w:rsidR="00654BDC" w:rsidRPr="005B78BE" w:rsidRDefault="00654BDC" w:rsidP="00654BDC">
            <w:pPr>
              <w:spacing w:line="240" w:lineRule="auto"/>
              <w:jc w:val="center"/>
              <w:rPr>
                <w:rFonts w:cs="Arial"/>
              </w:rPr>
            </w:pPr>
            <w:r w:rsidRPr="005B78BE">
              <w:rPr>
                <w:rFonts w:cs="Arial"/>
              </w:rPr>
              <w:t>Yes</w:t>
            </w:r>
          </w:p>
        </w:tc>
        <w:tc>
          <w:tcPr>
            <w:tcW w:w="1048" w:type="dxa"/>
            <w:vAlign w:val="center"/>
            <w:hideMark/>
          </w:tcPr>
          <w:p w14:paraId="10615043" w14:textId="77777777" w:rsidR="00654BDC" w:rsidRPr="005B78BE" w:rsidRDefault="00654BDC" w:rsidP="00654BDC">
            <w:pPr>
              <w:spacing w:line="240" w:lineRule="auto"/>
              <w:jc w:val="center"/>
              <w:rPr>
                <w:rFonts w:cs="Arial"/>
              </w:rPr>
            </w:pPr>
            <w:r w:rsidRPr="005B78BE">
              <w:rPr>
                <w:rFonts w:cs="Arial"/>
              </w:rPr>
              <w:t>No</w:t>
            </w:r>
          </w:p>
        </w:tc>
      </w:tr>
      <w:tr w:rsidR="00654BDC" w:rsidRPr="005B78BE" w14:paraId="0BF2DCEC" w14:textId="77777777" w:rsidTr="0068275C">
        <w:trPr>
          <w:trHeight w:val="432"/>
        </w:trPr>
        <w:tc>
          <w:tcPr>
            <w:tcW w:w="3658" w:type="dxa"/>
            <w:vAlign w:val="center"/>
            <w:hideMark/>
          </w:tcPr>
          <w:p w14:paraId="35D80967" w14:textId="77777777" w:rsidR="00654BDC" w:rsidRPr="005B78BE" w:rsidRDefault="00654BDC" w:rsidP="00654BDC">
            <w:pPr>
              <w:spacing w:line="240" w:lineRule="auto"/>
              <w:rPr>
                <w:rFonts w:cs="Arial"/>
              </w:rPr>
            </w:pPr>
            <w:r w:rsidRPr="005B78BE">
              <w:rPr>
                <w:rFonts w:cs="Arial"/>
              </w:rPr>
              <w:t>Antidiabetic drugs</w:t>
            </w:r>
          </w:p>
        </w:tc>
        <w:tc>
          <w:tcPr>
            <w:tcW w:w="1050" w:type="dxa"/>
            <w:vAlign w:val="center"/>
            <w:hideMark/>
          </w:tcPr>
          <w:p w14:paraId="3BED7FCC" w14:textId="77777777" w:rsidR="00654BDC" w:rsidRPr="005B78BE" w:rsidRDefault="00654BDC" w:rsidP="00654BDC">
            <w:pPr>
              <w:spacing w:line="240" w:lineRule="auto"/>
              <w:jc w:val="center"/>
              <w:rPr>
                <w:rFonts w:cs="Arial"/>
              </w:rPr>
            </w:pPr>
            <w:r w:rsidRPr="005B78BE">
              <w:rPr>
                <w:rFonts w:cs="Arial"/>
              </w:rPr>
              <w:t>Yes</w:t>
            </w:r>
          </w:p>
        </w:tc>
        <w:tc>
          <w:tcPr>
            <w:tcW w:w="1051" w:type="dxa"/>
            <w:vAlign w:val="center"/>
            <w:hideMark/>
          </w:tcPr>
          <w:p w14:paraId="214C92FF" w14:textId="77777777" w:rsidR="00654BDC" w:rsidRPr="005B78BE" w:rsidRDefault="00654BDC" w:rsidP="00654BDC">
            <w:pPr>
              <w:spacing w:line="240" w:lineRule="auto"/>
              <w:jc w:val="center"/>
              <w:rPr>
                <w:rFonts w:cs="Arial"/>
              </w:rPr>
            </w:pPr>
            <w:r w:rsidRPr="005B78BE">
              <w:rPr>
                <w:rFonts w:cs="Arial"/>
              </w:rPr>
              <w:t>No</w:t>
            </w:r>
          </w:p>
        </w:tc>
        <w:tc>
          <w:tcPr>
            <w:tcW w:w="1051" w:type="dxa"/>
            <w:vAlign w:val="center"/>
            <w:hideMark/>
          </w:tcPr>
          <w:p w14:paraId="11B00AF8" w14:textId="77777777" w:rsidR="00654BDC" w:rsidRPr="005B78BE" w:rsidRDefault="00654BDC" w:rsidP="00654BDC">
            <w:pPr>
              <w:spacing w:line="240" w:lineRule="auto"/>
              <w:jc w:val="center"/>
              <w:rPr>
                <w:rFonts w:cs="Arial"/>
              </w:rPr>
            </w:pPr>
            <w:r w:rsidRPr="005B78BE">
              <w:rPr>
                <w:rFonts w:cs="Arial"/>
              </w:rPr>
              <w:t>No</w:t>
            </w:r>
          </w:p>
        </w:tc>
        <w:tc>
          <w:tcPr>
            <w:tcW w:w="1084" w:type="dxa"/>
            <w:vAlign w:val="center"/>
            <w:hideMark/>
          </w:tcPr>
          <w:p w14:paraId="29A186C4" w14:textId="77777777" w:rsidR="00654BDC" w:rsidRPr="005B78BE" w:rsidRDefault="00654BDC" w:rsidP="00654BDC">
            <w:pPr>
              <w:spacing w:line="240" w:lineRule="auto"/>
              <w:jc w:val="center"/>
              <w:rPr>
                <w:rFonts w:cs="Arial"/>
              </w:rPr>
            </w:pPr>
            <w:r w:rsidRPr="005B78BE">
              <w:rPr>
                <w:rFonts w:cs="Arial"/>
              </w:rPr>
              <w:t>No</w:t>
            </w:r>
          </w:p>
        </w:tc>
        <w:tc>
          <w:tcPr>
            <w:tcW w:w="1049" w:type="dxa"/>
            <w:vAlign w:val="center"/>
            <w:hideMark/>
          </w:tcPr>
          <w:p w14:paraId="34BBC94C" w14:textId="77777777" w:rsidR="00654BDC" w:rsidRPr="005B78BE" w:rsidRDefault="00654BDC" w:rsidP="00654BDC">
            <w:pPr>
              <w:spacing w:line="240" w:lineRule="auto"/>
              <w:jc w:val="center"/>
              <w:rPr>
                <w:rFonts w:cs="Arial"/>
              </w:rPr>
            </w:pPr>
            <w:r w:rsidRPr="005B78BE">
              <w:rPr>
                <w:rFonts w:cs="Arial"/>
              </w:rPr>
              <w:t>No</w:t>
            </w:r>
          </w:p>
        </w:tc>
        <w:tc>
          <w:tcPr>
            <w:tcW w:w="1048" w:type="dxa"/>
            <w:vAlign w:val="center"/>
            <w:hideMark/>
          </w:tcPr>
          <w:p w14:paraId="23263603" w14:textId="77777777" w:rsidR="00654BDC" w:rsidRPr="005B78BE" w:rsidRDefault="00654BDC" w:rsidP="00654BDC">
            <w:pPr>
              <w:spacing w:line="240" w:lineRule="auto"/>
              <w:jc w:val="center"/>
              <w:rPr>
                <w:rFonts w:cs="Arial"/>
              </w:rPr>
            </w:pPr>
            <w:r w:rsidRPr="005B78BE">
              <w:rPr>
                <w:rFonts w:cs="Arial"/>
              </w:rPr>
              <w:t>Yes</w:t>
            </w:r>
          </w:p>
        </w:tc>
      </w:tr>
    </w:tbl>
    <w:p w14:paraId="55D152FE" w14:textId="65F2FAD5" w:rsidR="008F50E3" w:rsidRPr="005B78BE" w:rsidRDefault="008F50E3" w:rsidP="00C54DBF">
      <w:pPr>
        <w:spacing w:before="120" w:line="240" w:lineRule="auto"/>
      </w:pPr>
      <w:r w:rsidRPr="005B78BE">
        <w:t>D</w:t>
      </w:r>
      <w:r w:rsidR="00C54DBF" w:rsidRPr="005B78BE">
        <w:t>esc</w:t>
      </w:r>
      <w:r w:rsidRPr="005B78BE">
        <w:t>: descending aorta; Asc: ascending aorta.</w:t>
      </w:r>
    </w:p>
    <w:p w14:paraId="71371DDB" w14:textId="77777777" w:rsidR="008F50E3" w:rsidRPr="005B78BE" w:rsidRDefault="008F50E3" w:rsidP="008F50E3">
      <w:pPr>
        <w:spacing w:line="240" w:lineRule="auto"/>
      </w:pPr>
    </w:p>
    <w:p w14:paraId="0C3A4C2F" w14:textId="77777777" w:rsidR="009F1422" w:rsidRPr="005B78BE" w:rsidRDefault="009F1422" w:rsidP="00DB2BA7"/>
    <w:p w14:paraId="4168D34C" w14:textId="77777777" w:rsidR="009F1422" w:rsidRPr="005B78BE" w:rsidRDefault="009F1422" w:rsidP="00DB2BA7">
      <w:pPr>
        <w:sectPr w:rsidR="009F1422" w:rsidRPr="005B78BE" w:rsidSect="0068275C">
          <w:pgSz w:w="12240" w:h="15840"/>
          <w:pgMar w:top="1080" w:right="1080" w:bottom="1080" w:left="1080" w:header="720" w:footer="720" w:gutter="0"/>
          <w:cols w:space="720"/>
          <w:docGrid w:linePitch="360"/>
        </w:sectPr>
      </w:pPr>
    </w:p>
    <w:p w14:paraId="3A073429" w14:textId="0DD0A36F" w:rsidR="009F1422" w:rsidRPr="005B78BE" w:rsidRDefault="009F1422" w:rsidP="002F3F50">
      <w:pPr>
        <w:spacing w:after="120" w:line="240" w:lineRule="auto"/>
      </w:pPr>
      <w:r w:rsidRPr="005B78BE">
        <w:lastRenderedPageBreak/>
        <w:t>Supplemental Table 2. qPCR primers used in this study</w:t>
      </w:r>
    </w:p>
    <w:tbl>
      <w:tblPr>
        <w:tblStyle w:val="TableGrid"/>
        <w:tblW w:w="9994" w:type="dxa"/>
        <w:jc w:val="center"/>
        <w:tblInd w:w="0" w:type="dxa"/>
        <w:tblLayout w:type="fixed"/>
        <w:tblCellMar>
          <w:left w:w="72" w:type="dxa"/>
          <w:right w:w="72" w:type="dxa"/>
        </w:tblCellMar>
        <w:tblLook w:val="04A0" w:firstRow="1" w:lastRow="0" w:firstColumn="1" w:lastColumn="0" w:noHBand="0" w:noVBand="1"/>
      </w:tblPr>
      <w:tblGrid>
        <w:gridCol w:w="1642"/>
        <w:gridCol w:w="4176"/>
        <w:gridCol w:w="4176"/>
      </w:tblGrid>
      <w:tr w:rsidR="009F1422" w:rsidRPr="005B78BE" w14:paraId="3B7FBCB6"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hideMark/>
          </w:tcPr>
          <w:p w14:paraId="4C5E471D" w14:textId="77777777" w:rsidR="009F1422" w:rsidRPr="005B78BE" w:rsidRDefault="009F1422" w:rsidP="00F700D9">
            <w:pPr>
              <w:spacing w:line="240" w:lineRule="auto"/>
              <w:jc w:val="center"/>
              <w:rPr>
                <w:rFonts w:cs="Times New Roman"/>
                <w:sz w:val="24"/>
                <w:szCs w:val="24"/>
              </w:rPr>
            </w:pPr>
            <w:r w:rsidRPr="005B78BE">
              <w:rPr>
                <w:rFonts w:cs="Times New Roman"/>
                <w:sz w:val="24"/>
                <w:szCs w:val="24"/>
              </w:rPr>
              <w:t>Targets</w:t>
            </w:r>
          </w:p>
        </w:tc>
        <w:tc>
          <w:tcPr>
            <w:tcW w:w="4176" w:type="dxa"/>
            <w:tcBorders>
              <w:top w:val="single" w:sz="4" w:space="0" w:color="auto"/>
              <w:left w:val="single" w:sz="4" w:space="0" w:color="auto"/>
              <w:bottom w:val="single" w:sz="4" w:space="0" w:color="auto"/>
              <w:right w:val="single" w:sz="4" w:space="0" w:color="auto"/>
            </w:tcBorders>
            <w:vAlign w:val="center"/>
            <w:hideMark/>
          </w:tcPr>
          <w:p w14:paraId="57DAF009" w14:textId="77777777" w:rsidR="009F1422" w:rsidRPr="005B78BE" w:rsidRDefault="009F1422" w:rsidP="000139DD">
            <w:pPr>
              <w:spacing w:line="240" w:lineRule="auto"/>
              <w:jc w:val="center"/>
              <w:rPr>
                <w:rFonts w:cs="Times New Roman"/>
                <w:sz w:val="24"/>
                <w:szCs w:val="24"/>
              </w:rPr>
            </w:pPr>
            <w:r w:rsidRPr="005B78BE">
              <w:rPr>
                <w:rFonts w:cs="Times New Roman"/>
                <w:sz w:val="24"/>
                <w:szCs w:val="24"/>
              </w:rPr>
              <w:t>Forward primer</w:t>
            </w:r>
          </w:p>
        </w:tc>
        <w:tc>
          <w:tcPr>
            <w:tcW w:w="4176" w:type="dxa"/>
            <w:tcBorders>
              <w:top w:val="single" w:sz="4" w:space="0" w:color="auto"/>
              <w:left w:val="single" w:sz="4" w:space="0" w:color="auto"/>
              <w:bottom w:val="single" w:sz="4" w:space="0" w:color="auto"/>
              <w:right w:val="single" w:sz="4" w:space="0" w:color="auto"/>
            </w:tcBorders>
            <w:vAlign w:val="center"/>
            <w:hideMark/>
          </w:tcPr>
          <w:p w14:paraId="05377492" w14:textId="77777777" w:rsidR="009F1422" w:rsidRPr="005B78BE" w:rsidRDefault="009F1422" w:rsidP="000139DD">
            <w:pPr>
              <w:spacing w:line="240" w:lineRule="auto"/>
              <w:jc w:val="center"/>
              <w:rPr>
                <w:rFonts w:cs="Times New Roman"/>
                <w:sz w:val="24"/>
                <w:szCs w:val="24"/>
              </w:rPr>
            </w:pPr>
            <w:r w:rsidRPr="005B78BE">
              <w:rPr>
                <w:rFonts w:cs="Times New Roman"/>
                <w:sz w:val="24"/>
                <w:szCs w:val="24"/>
              </w:rPr>
              <w:t>Reverse primer</w:t>
            </w:r>
          </w:p>
        </w:tc>
      </w:tr>
      <w:tr w:rsidR="009F1422" w:rsidRPr="005B78BE" w14:paraId="3C862B21"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hideMark/>
          </w:tcPr>
          <w:p w14:paraId="2E776A62" w14:textId="2C8857BC" w:rsidR="009F1422" w:rsidRPr="005B78BE" w:rsidRDefault="005F019B" w:rsidP="00F700D9">
            <w:pPr>
              <w:spacing w:line="240" w:lineRule="auto"/>
              <w:rPr>
                <w:rFonts w:cs="Arial"/>
                <w:i/>
                <w:iCs/>
                <w:sz w:val="24"/>
                <w:szCs w:val="24"/>
              </w:rPr>
            </w:pPr>
            <w:r w:rsidRPr="005B78BE">
              <w:rPr>
                <w:rFonts w:cs="Arial"/>
                <w:i/>
                <w:iCs/>
                <w:sz w:val="24"/>
                <w:szCs w:val="24"/>
              </w:rPr>
              <w:t>UCP1</w:t>
            </w:r>
            <w:r w:rsidR="009F1422" w:rsidRPr="005B78BE">
              <w:rPr>
                <w:rFonts w:cs="Arial"/>
                <w:i/>
                <w:iCs/>
                <w:sz w:val="24"/>
                <w:szCs w:val="24"/>
              </w:rPr>
              <w:t xml:space="preserve"> </w:t>
            </w:r>
            <w:r w:rsidR="009F1422" w:rsidRPr="005B78BE">
              <w:rPr>
                <w:rFonts w:cs="Arial"/>
                <w:sz w:val="24"/>
                <w:szCs w:val="24"/>
              </w:rPr>
              <w:t>(</w:t>
            </w:r>
            <w:r w:rsidRPr="005B78BE">
              <w:rPr>
                <w:rFonts w:cs="Arial"/>
                <w:sz w:val="24"/>
                <w:szCs w:val="24"/>
              </w:rPr>
              <w:t>H</w:t>
            </w:r>
            <w:r w:rsidR="009F1422" w:rsidRPr="005B78BE">
              <w:rPr>
                <w:rFonts w:cs="Arial"/>
                <w:sz w:val="24"/>
                <w:szCs w:val="24"/>
              </w:rPr>
              <w:t>)</w:t>
            </w:r>
          </w:p>
        </w:tc>
        <w:tc>
          <w:tcPr>
            <w:tcW w:w="4176" w:type="dxa"/>
            <w:tcBorders>
              <w:top w:val="single" w:sz="4" w:space="0" w:color="auto"/>
              <w:left w:val="single" w:sz="4" w:space="0" w:color="auto"/>
              <w:bottom w:val="single" w:sz="4" w:space="0" w:color="auto"/>
              <w:right w:val="single" w:sz="4" w:space="0" w:color="auto"/>
            </w:tcBorders>
            <w:vAlign w:val="center"/>
            <w:hideMark/>
          </w:tcPr>
          <w:p w14:paraId="36390A64" w14:textId="754C8B57" w:rsidR="009F1422" w:rsidRPr="005B78BE" w:rsidRDefault="005F019B" w:rsidP="002F3F50">
            <w:pPr>
              <w:spacing w:line="240" w:lineRule="auto"/>
              <w:rPr>
                <w:rFonts w:cs="Arial"/>
                <w:color w:val="000000"/>
                <w:sz w:val="24"/>
                <w:szCs w:val="24"/>
              </w:rPr>
            </w:pPr>
            <w:r w:rsidRPr="005B78BE">
              <w:rPr>
                <w:rFonts w:cs="Arial"/>
                <w:color w:val="000000"/>
                <w:sz w:val="24"/>
                <w:szCs w:val="24"/>
              </w:rPr>
              <w:t>AGGTCCAAGGTGAATGCCC</w:t>
            </w:r>
          </w:p>
        </w:tc>
        <w:tc>
          <w:tcPr>
            <w:tcW w:w="4176" w:type="dxa"/>
            <w:tcBorders>
              <w:top w:val="single" w:sz="4" w:space="0" w:color="auto"/>
              <w:left w:val="single" w:sz="4" w:space="0" w:color="auto"/>
              <w:bottom w:val="single" w:sz="4" w:space="0" w:color="auto"/>
              <w:right w:val="single" w:sz="4" w:space="0" w:color="auto"/>
            </w:tcBorders>
            <w:vAlign w:val="center"/>
            <w:hideMark/>
          </w:tcPr>
          <w:p w14:paraId="45508188" w14:textId="1C18033D" w:rsidR="009F1422" w:rsidRPr="005B78BE" w:rsidRDefault="005F019B" w:rsidP="002F3F50">
            <w:pPr>
              <w:spacing w:line="240" w:lineRule="auto"/>
              <w:rPr>
                <w:rFonts w:cs="Arial"/>
                <w:color w:val="000000"/>
                <w:sz w:val="24"/>
                <w:szCs w:val="24"/>
              </w:rPr>
            </w:pPr>
            <w:r w:rsidRPr="005B78BE">
              <w:rPr>
                <w:rFonts w:cs="Arial"/>
                <w:color w:val="000000"/>
                <w:sz w:val="24"/>
                <w:szCs w:val="24"/>
              </w:rPr>
              <w:t>TTACCACAGCGGTGATTGTTC</w:t>
            </w:r>
          </w:p>
        </w:tc>
      </w:tr>
      <w:tr w:rsidR="009F1422" w:rsidRPr="005B78BE" w14:paraId="26A947CA"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213D0033" w14:textId="30019D93" w:rsidR="009F1422" w:rsidRPr="005B78BE" w:rsidRDefault="005F019B" w:rsidP="00F700D9">
            <w:pPr>
              <w:pStyle w:val="Default"/>
              <w:rPr>
                <w:i/>
                <w:iCs/>
                <w:sz w:val="24"/>
                <w:szCs w:val="24"/>
              </w:rPr>
            </w:pPr>
            <w:r w:rsidRPr="005B78BE">
              <w:rPr>
                <w:i/>
                <w:iCs/>
                <w:sz w:val="24"/>
                <w:szCs w:val="24"/>
              </w:rPr>
              <w:t xml:space="preserve">HOXC8 </w:t>
            </w:r>
            <w:r w:rsidRPr="005B78BE">
              <w:rPr>
                <w:sz w:val="24"/>
                <w:szCs w:val="24"/>
              </w:rPr>
              <w:t>(H)</w:t>
            </w:r>
          </w:p>
        </w:tc>
        <w:tc>
          <w:tcPr>
            <w:tcW w:w="4176" w:type="dxa"/>
            <w:tcBorders>
              <w:top w:val="single" w:sz="4" w:space="0" w:color="auto"/>
              <w:left w:val="single" w:sz="4" w:space="0" w:color="auto"/>
              <w:bottom w:val="single" w:sz="4" w:space="0" w:color="auto"/>
              <w:right w:val="single" w:sz="4" w:space="0" w:color="auto"/>
            </w:tcBorders>
            <w:vAlign w:val="center"/>
          </w:tcPr>
          <w:p w14:paraId="3C3D797F" w14:textId="4AF2D473" w:rsidR="009F1422" w:rsidRPr="005B78BE" w:rsidRDefault="000A4ADB" w:rsidP="002F3F50">
            <w:pPr>
              <w:spacing w:line="240" w:lineRule="auto"/>
              <w:rPr>
                <w:rFonts w:cs="Arial"/>
                <w:color w:val="000000"/>
                <w:sz w:val="24"/>
                <w:szCs w:val="24"/>
              </w:rPr>
            </w:pPr>
            <w:r w:rsidRPr="005B78BE">
              <w:rPr>
                <w:rFonts w:cs="Arial"/>
                <w:color w:val="000000"/>
                <w:sz w:val="24"/>
                <w:szCs w:val="24"/>
              </w:rPr>
              <w:t>CTAACAGTAGCGAAGGACAAGG</w:t>
            </w:r>
          </w:p>
        </w:tc>
        <w:tc>
          <w:tcPr>
            <w:tcW w:w="4176" w:type="dxa"/>
            <w:tcBorders>
              <w:top w:val="single" w:sz="4" w:space="0" w:color="auto"/>
              <w:left w:val="single" w:sz="4" w:space="0" w:color="auto"/>
              <w:bottom w:val="single" w:sz="4" w:space="0" w:color="auto"/>
              <w:right w:val="single" w:sz="4" w:space="0" w:color="auto"/>
            </w:tcBorders>
            <w:vAlign w:val="center"/>
          </w:tcPr>
          <w:p w14:paraId="1D6AD63B" w14:textId="069CB774" w:rsidR="009F1422" w:rsidRPr="005B78BE" w:rsidRDefault="000A4ADB" w:rsidP="002F3F50">
            <w:pPr>
              <w:spacing w:line="240" w:lineRule="auto"/>
              <w:rPr>
                <w:rFonts w:cs="Arial"/>
                <w:color w:val="000000"/>
                <w:sz w:val="24"/>
                <w:szCs w:val="24"/>
              </w:rPr>
            </w:pPr>
            <w:r w:rsidRPr="005B78BE">
              <w:rPr>
                <w:rFonts w:cs="Arial"/>
                <w:color w:val="000000"/>
                <w:sz w:val="24"/>
                <w:szCs w:val="24"/>
              </w:rPr>
              <w:t>CTAGTTCCAAGGTCTGATACCG</w:t>
            </w:r>
          </w:p>
        </w:tc>
      </w:tr>
      <w:tr w:rsidR="009F1422" w:rsidRPr="005B78BE" w14:paraId="5311F562"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4733C642" w14:textId="27E69F54" w:rsidR="009F1422" w:rsidRPr="005B78BE" w:rsidRDefault="00B72249" w:rsidP="00F700D9">
            <w:pPr>
              <w:pStyle w:val="Default"/>
              <w:rPr>
                <w:i/>
                <w:iCs/>
                <w:sz w:val="24"/>
                <w:szCs w:val="24"/>
              </w:rPr>
            </w:pPr>
            <w:r w:rsidRPr="005B78BE">
              <w:rPr>
                <w:i/>
                <w:iCs/>
                <w:sz w:val="24"/>
                <w:szCs w:val="24"/>
              </w:rPr>
              <w:t>N</w:t>
            </w:r>
            <w:r w:rsidR="005F019B" w:rsidRPr="005B78BE">
              <w:rPr>
                <w:i/>
                <w:iCs/>
                <w:sz w:val="24"/>
                <w:szCs w:val="24"/>
              </w:rPr>
              <w:t xml:space="preserve">RIP1 </w:t>
            </w:r>
            <w:r w:rsidR="005F019B" w:rsidRPr="005B78BE">
              <w:rPr>
                <w:sz w:val="24"/>
                <w:szCs w:val="24"/>
              </w:rPr>
              <w:t>(H)</w:t>
            </w:r>
          </w:p>
        </w:tc>
        <w:tc>
          <w:tcPr>
            <w:tcW w:w="4176" w:type="dxa"/>
            <w:tcBorders>
              <w:top w:val="single" w:sz="4" w:space="0" w:color="auto"/>
              <w:left w:val="single" w:sz="4" w:space="0" w:color="auto"/>
              <w:bottom w:val="single" w:sz="4" w:space="0" w:color="auto"/>
              <w:right w:val="single" w:sz="4" w:space="0" w:color="auto"/>
            </w:tcBorders>
            <w:vAlign w:val="center"/>
          </w:tcPr>
          <w:p w14:paraId="28499C75" w14:textId="3EC3A069" w:rsidR="009F1422" w:rsidRPr="005B78BE" w:rsidRDefault="00977C07" w:rsidP="002F3F50">
            <w:pPr>
              <w:spacing w:line="240" w:lineRule="auto"/>
              <w:rPr>
                <w:rFonts w:cs="Arial"/>
                <w:color w:val="000000"/>
                <w:sz w:val="24"/>
                <w:szCs w:val="24"/>
              </w:rPr>
            </w:pPr>
            <w:r w:rsidRPr="005B78BE">
              <w:rPr>
                <w:rFonts w:cs="Arial"/>
                <w:color w:val="000000"/>
                <w:sz w:val="24"/>
                <w:szCs w:val="24"/>
              </w:rPr>
              <w:t>GGGAAGTGTTTGGATTGTGAG</w:t>
            </w:r>
          </w:p>
        </w:tc>
        <w:tc>
          <w:tcPr>
            <w:tcW w:w="4176" w:type="dxa"/>
            <w:tcBorders>
              <w:top w:val="single" w:sz="4" w:space="0" w:color="auto"/>
              <w:left w:val="single" w:sz="4" w:space="0" w:color="auto"/>
              <w:bottom w:val="single" w:sz="4" w:space="0" w:color="auto"/>
              <w:right w:val="single" w:sz="4" w:space="0" w:color="auto"/>
            </w:tcBorders>
            <w:vAlign w:val="center"/>
          </w:tcPr>
          <w:p w14:paraId="2B03FD1C" w14:textId="34243952" w:rsidR="009F1422" w:rsidRPr="005B78BE" w:rsidRDefault="00977C07" w:rsidP="002F3F50">
            <w:pPr>
              <w:spacing w:line="240" w:lineRule="auto"/>
              <w:rPr>
                <w:rFonts w:cs="Arial"/>
                <w:color w:val="000000"/>
                <w:sz w:val="24"/>
                <w:szCs w:val="24"/>
              </w:rPr>
            </w:pPr>
            <w:r w:rsidRPr="005B78BE">
              <w:rPr>
                <w:rFonts w:cs="Arial"/>
                <w:color w:val="000000"/>
                <w:sz w:val="24"/>
                <w:szCs w:val="24"/>
              </w:rPr>
              <w:t>AAAGTAGCTCTGATGTCATCCG</w:t>
            </w:r>
          </w:p>
        </w:tc>
      </w:tr>
      <w:tr w:rsidR="002F3F50" w:rsidRPr="005B78BE" w14:paraId="6F7ACFF2"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23D5A1D8" w14:textId="7D317BCA" w:rsidR="002F3F50" w:rsidRPr="005B78BE" w:rsidRDefault="002F3F50" w:rsidP="002F3F50">
            <w:pPr>
              <w:spacing w:line="240" w:lineRule="auto"/>
              <w:rPr>
                <w:rFonts w:cs="Arial"/>
                <w:i/>
                <w:iCs/>
                <w:sz w:val="24"/>
                <w:szCs w:val="24"/>
              </w:rPr>
            </w:pPr>
            <w:r w:rsidRPr="005B78BE">
              <w:rPr>
                <w:rFonts w:cs="Arial"/>
                <w:i/>
                <w:iCs/>
                <w:sz w:val="24"/>
                <w:szCs w:val="24"/>
              </w:rPr>
              <w:t xml:space="preserve">PRDM16 </w:t>
            </w:r>
            <w:r w:rsidRPr="005B78BE">
              <w:rPr>
                <w:rFonts w:cs="Arial"/>
                <w:sz w:val="24"/>
                <w:szCs w:val="24"/>
              </w:rPr>
              <w:t>(H)</w:t>
            </w:r>
          </w:p>
        </w:tc>
        <w:tc>
          <w:tcPr>
            <w:tcW w:w="4176" w:type="dxa"/>
            <w:tcBorders>
              <w:top w:val="single" w:sz="4" w:space="0" w:color="auto"/>
              <w:left w:val="single" w:sz="4" w:space="0" w:color="auto"/>
              <w:bottom w:val="single" w:sz="4" w:space="0" w:color="auto"/>
              <w:right w:val="single" w:sz="4" w:space="0" w:color="auto"/>
            </w:tcBorders>
            <w:vAlign w:val="center"/>
          </w:tcPr>
          <w:p w14:paraId="55AE9670" w14:textId="0DDF19DB" w:rsidR="002F3F50" w:rsidRPr="005B78BE" w:rsidRDefault="004F1351" w:rsidP="002F3F50">
            <w:pPr>
              <w:spacing w:line="240" w:lineRule="auto"/>
              <w:rPr>
                <w:rFonts w:cs="Arial"/>
                <w:color w:val="000000"/>
                <w:sz w:val="24"/>
                <w:szCs w:val="24"/>
              </w:rPr>
            </w:pPr>
            <w:r w:rsidRPr="005B78BE">
              <w:rPr>
                <w:rFonts w:cs="Arial"/>
                <w:color w:val="000000"/>
                <w:sz w:val="24"/>
                <w:szCs w:val="24"/>
              </w:rPr>
              <w:t>TTCGGATGGGAGCAAATACTG</w:t>
            </w:r>
          </w:p>
        </w:tc>
        <w:tc>
          <w:tcPr>
            <w:tcW w:w="4176" w:type="dxa"/>
            <w:tcBorders>
              <w:top w:val="single" w:sz="4" w:space="0" w:color="auto"/>
              <w:left w:val="single" w:sz="4" w:space="0" w:color="auto"/>
              <w:bottom w:val="single" w:sz="4" w:space="0" w:color="auto"/>
              <w:right w:val="single" w:sz="4" w:space="0" w:color="auto"/>
            </w:tcBorders>
            <w:vAlign w:val="center"/>
          </w:tcPr>
          <w:p w14:paraId="25CE1EA8" w14:textId="5E5C40F2" w:rsidR="002F3F50" w:rsidRPr="005B78BE" w:rsidRDefault="004F1351" w:rsidP="002F3F50">
            <w:pPr>
              <w:spacing w:line="240" w:lineRule="auto"/>
              <w:rPr>
                <w:rFonts w:cs="Arial"/>
                <w:color w:val="000000"/>
                <w:sz w:val="24"/>
                <w:szCs w:val="24"/>
              </w:rPr>
            </w:pPr>
            <w:r w:rsidRPr="005B78BE">
              <w:rPr>
                <w:rFonts w:cs="Arial"/>
                <w:color w:val="000000"/>
                <w:sz w:val="24"/>
                <w:szCs w:val="24"/>
              </w:rPr>
              <w:t>CACGGATGTACTTGAGCCAG</w:t>
            </w:r>
          </w:p>
        </w:tc>
      </w:tr>
      <w:tr w:rsidR="002F3F50" w:rsidRPr="005B78BE" w14:paraId="0663ECE2"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1801C374" w14:textId="4CF8F53A" w:rsidR="002F3F50" w:rsidRPr="005B78BE" w:rsidRDefault="002F3F50" w:rsidP="002F3F50">
            <w:pPr>
              <w:spacing w:line="240" w:lineRule="auto"/>
              <w:rPr>
                <w:rFonts w:cs="Arial"/>
                <w:i/>
                <w:iCs/>
                <w:sz w:val="24"/>
                <w:szCs w:val="24"/>
              </w:rPr>
            </w:pPr>
            <w:r w:rsidRPr="005B78BE">
              <w:rPr>
                <w:rFonts w:cs="Arial"/>
                <w:i/>
                <w:iCs/>
                <w:sz w:val="24"/>
                <w:szCs w:val="24"/>
              </w:rPr>
              <w:t xml:space="preserve">DCN </w:t>
            </w:r>
            <w:r w:rsidRPr="005B78BE">
              <w:rPr>
                <w:rFonts w:cs="Arial"/>
                <w:sz w:val="24"/>
                <w:szCs w:val="24"/>
              </w:rPr>
              <w:t>(H)</w:t>
            </w:r>
          </w:p>
        </w:tc>
        <w:tc>
          <w:tcPr>
            <w:tcW w:w="4176" w:type="dxa"/>
            <w:tcBorders>
              <w:top w:val="single" w:sz="4" w:space="0" w:color="auto"/>
              <w:left w:val="single" w:sz="4" w:space="0" w:color="auto"/>
              <w:bottom w:val="single" w:sz="4" w:space="0" w:color="auto"/>
              <w:right w:val="single" w:sz="4" w:space="0" w:color="auto"/>
            </w:tcBorders>
            <w:vAlign w:val="center"/>
          </w:tcPr>
          <w:p w14:paraId="16B406B2" w14:textId="1942471C" w:rsidR="002F3F50" w:rsidRPr="005B78BE" w:rsidRDefault="00B91748" w:rsidP="002F3F50">
            <w:pPr>
              <w:spacing w:line="240" w:lineRule="auto"/>
              <w:rPr>
                <w:rFonts w:cs="Arial"/>
                <w:color w:val="000000"/>
                <w:sz w:val="24"/>
                <w:szCs w:val="24"/>
              </w:rPr>
            </w:pPr>
            <w:r w:rsidRPr="005B78BE">
              <w:rPr>
                <w:rFonts w:cs="Arial"/>
                <w:color w:val="000000"/>
                <w:sz w:val="24"/>
                <w:szCs w:val="24"/>
              </w:rPr>
              <w:t>GGACCGTTTCAACAGAGAGG</w:t>
            </w:r>
          </w:p>
        </w:tc>
        <w:tc>
          <w:tcPr>
            <w:tcW w:w="4176" w:type="dxa"/>
            <w:tcBorders>
              <w:top w:val="single" w:sz="4" w:space="0" w:color="auto"/>
              <w:left w:val="single" w:sz="4" w:space="0" w:color="auto"/>
              <w:bottom w:val="single" w:sz="4" w:space="0" w:color="auto"/>
              <w:right w:val="single" w:sz="4" w:space="0" w:color="auto"/>
            </w:tcBorders>
            <w:vAlign w:val="center"/>
          </w:tcPr>
          <w:p w14:paraId="13718E11" w14:textId="57B46DCD" w:rsidR="002F3F50" w:rsidRPr="005B78BE" w:rsidRDefault="00B91748" w:rsidP="002F3F50">
            <w:pPr>
              <w:spacing w:line="240" w:lineRule="auto"/>
              <w:rPr>
                <w:rFonts w:cs="Arial"/>
                <w:color w:val="000000"/>
                <w:sz w:val="24"/>
                <w:szCs w:val="24"/>
              </w:rPr>
            </w:pPr>
            <w:r w:rsidRPr="005B78BE">
              <w:rPr>
                <w:rFonts w:cs="Arial"/>
                <w:color w:val="000000"/>
                <w:sz w:val="24"/>
                <w:szCs w:val="24"/>
              </w:rPr>
              <w:t>GAGTTGTGTCAGGGGGAAGA</w:t>
            </w:r>
          </w:p>
        </w:tc>
      </w:tr>
      <w:tr w:rsidR="00B91748" w:rsidRPr="005B78BE" w14:paraId="09E55982"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773FA1F7" w14:textId="51522294" w:rsidR="00B91748" w:rsidRPr="005B78BE" w:rsidRDefault="00A0386A" w:rsidP="002F3F50">
            <w:pPr>
              <w:spacing w:line="240" w:lineRule="auto"/>
              <w:rPr>
                <w:rFonts w:cs="Arial"/>
                <w:i/>
                <w:iCs/>
                <w:sz w:val="24"/>
                <w:szCs w:val="24"/>
              </w:rPr>
            </w:pPr>
            <w:r w:rsidRPr="005B78BE">
              <w:rPr>
                <w:rFonts w:cs="Arial"/>
                <w:i/>
                <w:iCs/>
                <w:sz w:val="24"/>
                <w:szCs w:val="24"/>
              </w:rPr>
              <w:t>18S rRNA</w:t>
            </w:r>
            <w:r w:rsidR="00B91748" w:rsidRPr="005B78BE">
              <w:rPr>
                <w:rFonts w:cs="Arial"/>
                <w:i/>
                <w:iCs/>
                <w:sz w:val="24"/>
                <w:szCs w:val="24"/>
              </w:rPr>
              <w:t xml:space="preserve"> </w:t>
            </w:r>
            <w:r w:rsidR="00B91748" w:rsidRPr="005B78BE">
              <w:rPr>
                <w:rFonts w:cs="Arial"/>
                <w:sz w:val="24"/>
                <w:szCs w:val="24"/>
              </w:rPr>
              <w:t>(H)</w:t>
            </w:r>
          </w:p>
        </w:tc>
        <w:tc>
          <w:tcPr>
            <w:tcW w:w="4176" w:type="dxa"/>
            <w:tcBorders>
              <w:top w:val="single" w:sz="4" w:space="0" w:color="auto"/>
              <w:left w:val="single" w:sz="4" w:space="0" w:color="auto"/>
              <w:bottom w:val="single" w:sz="4" w:space="0" w:color="auto"/>
              <w:right w:val="single" w:sz="4" w:space="0" w:color="auto"/>
            </w:tcBorders>
            <w:vAlign w:val="center"/>
          </w:tcPr>
          <w:p w14:paraId="5F358640" w14:textId="7364755E" w:rsidR="00B91748" w:rsidRPr="005B78BE" w:rsidRDefault="00A0386A" w:rsidP="002F3F50">
            <w:pPr>
              <w:spacing w:line="240" w:lineRule="auto"/>
              <w:rPr>
                <w:rFonts w:cs="Arial"/>
                <w:color w:val="000000"/>
                <w:sz w:val="24"/>
                <w:szCs w:val="24"/>
              </w:rPr>
            </w:pPr>
            <w:r w:rsidRPr="005B78BE">
              <w:rPr>
                <w:rFonts w:cs="Arial"/>
                <w:color w:val="000000"/>
                <w:sz w:val="24"/>
                <w:szCs w:val="24"/>
              </w:rPr>
              <w:t>GGAAGGGCACCACCAGGAGT</w:t>
            </w:r>
          </w:p>
        </w:tc>
        <w:tc>
          <w:tcPr>
            <w:tcW w:w="4176" w:type="dxa"/>
            <w:tcBorders>
              <w:top w:val="single" w:sz="4" w:space="0" w:color="auto"/>
              <w:left w:val="single" w:sz="4" w:space="0" w:color="auto"/>
              <w:bottom w:val="single" w:sz="4" w:space="0" w:color="auto"/>
              <w:right w:val="single" w:sz="4" w:space="0" w:color="auto"/>
            </w:tcBorders>
            <w:vAlign w:val="center"/>
          </w:tcPr>
          <w:p w14:paraId="236C3977" w14:textId="366C6BD8" w:rsidR="00B91748" w:rsidRPr="005B78BE" w:rsidRDefault="00A0386A" w:rsidP="002F3F50">
            <w:pPr>
              <w:spacing w:line="240" w:lineRule="auto"/>
              <w:rPr>
                <w:rFonts w:cs="Arial"/>
                <w:color w:val="000000"/>
                <w:sz w:val="24"/>
                <w:szCs w:val="24"/>
              </w:rPr>
            </w:pPr>
            <w:r w:rsidRPr="005B78BE">
              <w:rPr>
                <w:rFonts w:cs="Arial"/>
                <w:color w:val="000000"/>
                <w:sz w:val="24"/>
                <w:szCs w:val="24"/>
              </w:rPr>
              <w:t>TGCAGCCCCGGACATCTAAG</w:t>
            </w:r>
          </w:p>
        </w:tc>
      </w:tr>
      <w:tr w:rsidR="002F3F50" w:rsidRPr="005B78BE" w14:paraId="5811ADF3"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05351DB4" w14:textId="7B67544E" w:rsidR="002F3F50" w:rsidRPr="005B78BE" w:rsidRDefault="002F3F50" w:rsidP="002F3F50">
            <w:pPr>
              <w:spacing w:line="240" w:lineRule="auto"/>
              <w:rPr>
                <w:rFonts w:cs="Arial"/>
                <w:i/>
                <w:iCs/>
                <w:sz w:val="24"/>
                <w:szCs w:val="24"/>
              </w:rPr>
            </w:pPr>
            <w:r w:rsidRPr="005B78BE">
              <w:rPr>
                <w:i/>
                <w:iCs/>
                <w:sz w:val="24"/>
                <w:szCs w:val="24"/>
              </w:rPr>
              <w:t xml:space="preserve">Ucp1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61C122D5" w14:textId="1B1ADFE1" w:rsidR="002F3F50" w:rsidRPr="005B78BE" w:rsidRDefault="002F3F50" w:rsidP="002F3F50">
            <w:pPr>
              <w:spacing w:line="240" w:lineRule="auto"/>
              <w:rPr>
                <w:rFonts w:cs="Arial"/>
                <w:color w:val="000000"/>
                <w:sz w:val="24"/>
                <w:szCs w:val="24"/>
              </w:rPr>
            </w:pPr>
            <w:r w:rsidRPr="005B78BE">
              <w:rPr>
                <w:rFonts w:cs="Arial"/>
                <w:color w:val="000000"/>
                <w:sz w:val="24"/>
                <w:szCs w:val="24"/>
              </w:rPr>
              <w:t>AAAAACAGAAGGATTGCCGAAACT</w:t>
            </w:r>
          </w:p>
        </w:tc>
        <w:tc>
          <w:tcPr>
            <w:tcW w:w="4176" w:type="dxa"/>
            <w:tcBorders>
              <w:top w:val="single" w:sz="4" w:space="0" w:color="auto"/>
              <w:left w:val="single" w:sz="4" w:space="0" w:color="auto"/>
              <w:bottom w:val="single" w:sz="4" w:space="0" w:color="auto"/>
              <w:right w:val="single" w:sz="4" w:space="0" w:color="auto"/>
            </w:tcBorders>
            <w:vAlign w:val="center"/>
          </w:tcPr>
          <w:p w14:paraId="4962382B" w14:textId="6295175A" w:rsidR="002F3F50" w:rsidRPr="005B78BE" w:rsidRDefault="002F3F50" w:rsidP="002F3F50">
            <w:pPr>
              <w:spacing w:line="240" w:lineRule="auto"/>
              <w:rPr>
                <w:rFonts w:cs="Arial"/>
                <w:color w:val="000000"/>
                <w:sz w:val="24"/>
                <w:szCs w:val="24"/>
              </w:rPr>
            </w:pPr>
            <w:r w:rsidRPr="005B78BE">
              <w:rPr>
                <w:rFonts w:cs="Arial"/>
                <w:color w:val="000000"/>
                <w:sz w:val="24"/>
                <w:szCs w:val="24"/>
              </w:rPr>
              <w:t>TAAGCATTGTAGGTCCCCGTGTAG</w:t>
            </w:r>
          </w:p>
        </w:tc>
      </w:tr>
      <w:tr w:rsidR="002F3F50" w:rsidRPr="005B78BE" w14:paraId="793503B1"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394B256F" w14:textId="6D8614AA" w:rsidR="002F3F50" w:rsidRPr="005B78BE" w:rsidRDefault="002F3F50" w:rsidP="002F3F50">
            <w:pPr>
              <w:spacing w:line="240" w:lineRule="auto"/>
              <w:rPr>
                <w:rFonts w:cs="Arial"/>
                <w:i/>
                <w:iCs/>
                <w:sz w:val="24"/>
                <w:szCs w:val="24"/>
              </w:rPr>
            </w:pPr>
            <w:r w:rsidRPr="005B78BE">
              <w:rPr>
                <w:i/>
                <w:iCs/>
                <w:sz w:val="24"/>
                <w:szCs w:val="24"/>
              </w:rPr>
              <w:t xml:space="preserve">Cidea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12E7EB38" w14:textId="0944F26F" w:rsidR="002F3F50" w:rsidRPr="005B78BE" w:rsidRDefault="002F3F50" w:rsidP="002F3F50">
            <w:pPr>
              <w:spacing w:line="240" w:lineRule="auto"/>
              <w:rPr>
                <w:rFonts w:cs="Arial"/>
                <w:color w:val="000000"/>
                <w:sz w:val="24"/>
                <w:szCs w:val="24"/>
              </w:rPr>
            </w:pPr>
            <w:r w:rsidRPr="005B78BE">
              <w:rPr>
                <w:rFonts w:cs="Arial"/>
                <w:color w:val="000000"/>
                <w:sz w:val="24"/>
                <w:szCs w:val="24"/>
              </w:rPr>
              <w:t>CTGTCGCCAAGGTCGGGTCAAG</w:t>
            </w:r>
          </w:p>
        </w:tc>
        <w:tc>
          <w:tcPr>
            <w:tcW w:w="4176" w:type="dxa"/>
            <w:tcBorders>
              <w:top w:val="single" w:sz="4" w:space="0" w:color="auto"/>
              <w:left w:val="single" w:sz="4" w:space="0" w:color="auto"/>
              <w:bottom w:val="single" w:sz="4" w:space="0" w:color="auto"/>
              <w:right w:val="single" w:sz="4" w:space="0" w:color="auto"/>
            </w:tcBorders>
            <w:vAlign w:val="center"/>
          </w:tcPr>
          <w:p w14:paraId="6637794A" w14:textId="0B06CF9B" w:rsidR="002F3F50" w:rsidRPr="005B78BE" w:rsidRDefault="002F3F50" w:rsidP="002F3F50">
            <w:pPr>
              <w:spacing w:line="240" w:lineRule="auto"/>
              <w:rPr>
                <w:rFonts w:cs="Arial"/>
                <w:color w:val="000000"/>
                <w:sz w:val="24"/>
                <w:szCs w:val="24"/>
              </w:rPr>
            </w:pPr>
            <w:r w:rsidRPr="005B78BE">
              <w:rPr>
                <w:rFonts w:cs="Arial"/>
                <w:color w:val="000000"/>
                <w:sz w:val="24"/>
                <w:szCs w:val="24"/>
              </w:rPr>
              <w:t>CGAAAAGGGCGAGCTGGATGTAT</w:t>
            </w:r>
          </w:p>
        </w:tc>
      </w:tr>
      <w:tr w:rsidR="002F3F50" w:rsidRPr="005B78BE" w14:paraId="006EB81F"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01DB8827" w14:textId="1382FF50" w:rsidR="002F3F50" w:rsidRPr="005B78BE" w:rsidRDefault="002F3F50" w:rsidP="002F3F50">
            <w:pPr>
              <w:spacing w:line="240" w:lineRule="auto"/>
              <w:rPr>
                <w:rFonts w:cs="Arial"/>
                <w:i/>
                <w:iCs/>
                <w:sz w:val="24"/>
                <w:szCs w:val="24"/>
              </w:rPr>
            </w:pPr>
            <w:r w:rsidRPr="005B78BE">
              <w:rPr>
                <w:i/>
                <w:iCs/>
                <w:sz w:val="24"/>
                <w:szCs w:val="24"/>
              </w:rPr>
              <w:t xml:space="preserve">Cox8b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5E02F48B" w14:textId="52DCC3E4" w:rsidR="002F3F50" w:rsidRPr="005B78BE" w:rsidRDefault="008C520D" w:rsidP="002F3F50">
            <w:pPr>
              <w:spacing w:line="240" w:lineRule="auto"/>
              <w:rPr>
                <w:rFonts w:cs="Arial"/>
                <w:color w:val="000000"/>
                <w:sz w:val="24"/>
                <w:szCs w:val="24"/>
              </w:rPr>
            </w:pPr>
            <w:r w:rsidRPr="005B78BE">
              <w:rPr>
                <w:rFonts w:cs="Arial"/>
                <w:color w:val="000000"/>
                <w:sz w:val="24"/>
                <w:szCs w:val="24"/>
              </w:rPr>
              <w:t>TGGGGATCTCAGCCATAGTC</w:t>
            </w:r>
          </w:p>
        </w:tc>
        <w:tc>
          <w:tcPr>
            <w:tcW w:w="4176" w:type="dxa"/>
            <w:tcBorders>
              <w:top w:val="single" w:sz="4" w:space="0" w:color="auto"/>
              <w:left w:val="single" w:sz="4" w:space="0" w:color="auto"/>
              <w:bottom w:val="single" w:sz="4" w:space="0" w:color="auto"/>
              <w:right w:val="single" w:sz="4" w:space="0" w:color="auto"/>
            </w:tcBorders>
            <w:vAlign w:val="center"/>
          </w:tcPr>
          <w:p w14:paraId="326C5111" w14:textId="6B8DB060" w:rsidR="002F3F50" w:rsidRPr="005B78BE" w:rsidRDefault="008C520D" w:rsidP="002F3F50">
            <w:pPr>
              <w:spacing w:line="240" w:lineRule="auto"/>
              <w:rPr>
                <w:rFonts w:cs="Arial"/>
                <w:color w:val="000000"/>
                <w:sz w:val="24"/>
                <w:szCs w:val="24"/>
              </w:rPr>
            </w:pPr>
            <w:r w:rsidRPr="005B78BE">
              <w:rPr>
                <w:rFonts w:cs="Arial"/>
                <w:color w:val="000000"/>
                <w:sz w:val="24"/>
                <w:szCs w:val="24"/>
              </w:rPr>
              <w:t>CTCAGGGATGTGCAACTTCA</w:t>
            </w:r>
          </w:p>
        </w:tc>
      </w:tr>
      <w:tr w:rsidR="002F3F50" w:rsidRPr="005B78BE" w14:paraId="0A6067AF"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329A208E" w14:textId="652AE2FB" w:rsidR="002F3F50" w:rsidRPr="005B78BE" w:rsidRDefault="002F3F50" w:rsidP="002F3F50">
            <w:pPr>
              <w:spacing w:line="240" w:lineRule="auto"/>
              <w:rPr>
                <w:rFonts w:cs="Arial"/>
                <w:i/>
                <w:iCs/>
                <w:sz w:val="24"/>
                <w:szCs w:val="24"/>
              </w:rPr>
            </w:pPr>
            <w:r w:rsidRPr="005B78BE">
              <w:rPr>
                <w:i/>
                <w:iCs/>
                <w:sz w:val="24"/>
                <w:szCs w:val="24"/>
              </w:rPr>
              <w:t xml:space="preserve">Elovl3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5DDFB044" w14:textId="39529BAA" w:rsidR="002F3F50" w:rsidRPr="005B78BE" w:rsidRDefault="002F3F50" w:rsidP="002F3F50">
            <w:pPr>
              <w:spacing w:line="240" w:lineRule="auto"/>
              <w:rPr>
                <w:rFonts w:cs="Arial"/>
                <w:color w:val="000000"/>
                <w:sz w:val="24"/>
                <w:szCs w:val="24"/>
              </w:rPr>
            </w:pPr>
            <w:r w:rsidRPr="005B78BE">
              <w:rPr>
                <w:rFonts w:cs="Arial"/>
                <w:color w:val="000000"/>
                <w:sz w:val="24"/>
                <w:szCs w:val="24"/>
              </w:rPr>
              <w:t>GGGCCTCAAGCAAACCGTGTG</w:t>
            </w:r>
          </w:p>
        </w:tc>
        <w:tc>
          <w:tcPr>
            <w:tcW w:w="4176" w:type="dxa"/>
            <w:tcBorders>
              <w:top w:val="single" w:sz="4" w:space="0" w:color="auto"/>
              <w:left w:val="single" w:sz="4" w:space="0" w:color="auto"/>
              <w:bottom w:val="single" w:sz="4" w:space="0" w:color="auto"/>
              <w:right w:val="single" w:sz="4" w:space="0" w:color="auto"/>
            </w:tcBorders>
            <w:vAlign w:val="center"/>
          </w:tcPr>
          <w:p w14:paraId="697A0D62" w14:textId="312A927D" w:rsidR="002F3F50" w:rsidRPr="005B78BE" w:rsidRDefault="002F3F50" w:rsidP="002F3F50">
            <w:pPr>
              <w:spacing w:line="240" w:lineRule="auto"/>
              <w:rPr>
                <w:rFonts w:cs="Arial"/>
                <w:color w:val="000000"/>
                <w:sz w:val="24"/>
                <w:szCs w:val="24"/>
              </w:rPr>
            </w:pPr>
            <w:r w:rsidRPr="005B78BE">
              <w:rPr>
                <w:rFonts w:cs="Arial"/>
                <w:color w:val="000000"/>
                <w:sz w:val="24"/>
                <w:szCs w:val="24"/>
              </w:rPr>
              <w:t>GTTTGGCAGCCTTCATAGTGTAGT</w:t>
            </w:r>
          </w:p>
        </w:tc>
      </w:tr>
      <w:tr w:rsidR="002F3F50" w:rsidRPr="005B78BE" w14:paraId="50882258"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2F765A73" w14:textId="133D0C54" w:rsidR="002F3F50" w:rsidRPr="005B78BE" w:rsidRDefault="002F3F50" w:rsidP="002F3F50">
            <w:pPr>
              <w:spacing w:line="240" w:lineRule="auto"/>
              <w:rPr>
                <w:rFonts w:cs="Arial"/>
                <w:i/>
                <w:iCs/>
                <w:sz w:val="24"/>
                <w:szCs w:val="24"/>
              </w:rPr>
            </w:pPr>
            <w:r w:rsidRPr="005B78BE">
              <w:rPr>
                <w:i/>
                <w:iCs/>
                <w:sz w:val="24"/>
                <w:szCs w:val="24"/>
              </w:rPr>
              <w:t xml:space="preserve">Dio2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6A78B841" w14:textId="280EA039" w:rsidR="002F3F50" w:rsidRPr="005B78BE" w:rsidRDefault="002F3F50" w:rsidP="002F3F50">
            <w:pPr>
              <w:spacing w:line="240" w:lineRule="auto"/>
              <w:rPr>
                <w:rFonts w:cs="Arial"/>
                <w:color w:val="000000"/>
                <w:sz w:val="24"/>
                <w:szCs w:val="24"/>
              </w:rPr>
            </w:pPr>
            <w:r w:rsidRPr="005B78BE">
              <w:rPr>
                <w:rFonts w:cs="Arial"/>
                <w:color w:val="000000"/>
                <w:sz w:val="24"/>
                <w:szCs w:val="24"/>
              </w:rPr>
              <w:t>ATGTAACCAGCACCGGAAAG</w:t>
            </w:r>
          </w:p>
        </w:tc>
        <w:tc>
          <w:tcPr>
            <w:tcW w:w="4176" w:type="dxa"/>
            <w:tcBorders>
              <w:top w:val="single" w:sz="4" w:space="0" w:color="auto"/>
              <w:left w:val="single" w:sz="4" w:space="0" w:color="auto"/>
              <w:bottom w:val="single" w:sz="4" w:space="0" w:color="auto"/>
              <w:right w:val="single" w:sz="4" w:space="0" w:color="auto"/>
            </w:tcBorders>
            <w:vAlign w:val="center"/>
          </w:tcPr>
          <w:p w14:paraId="34418495" w14:textId="54257CE7" w:rsidR="002F3F50" w:rsidRPr="005B78BE" w:rsidRDefault="002F3F50" w:rsidP="002F3F50">
            <w:pPr>
              <w:spacing w:line="240" w:lineRule="auto"/>
              <w:rPr>
                <w:rFonts w:cs="Arial"/>
                <w:color w:val="000000"/>
                <w:sz w:val="24"/>
                <w:szCs w:val="24"/>
              </w:rPr>
            </w:pPr>
            <w:r w:rsidRPr="005B78BE">
              <w:rPr>
                <w:rFonts w:cs="Arial"/>
                <w:color w:val="000000"/>
                <w:sz w:val="24"/>
                <w:szCs w:val="24"/>
              </w:rPr>
              <w:t>ATGCAGAAAGGCAGACTCGT</w:t>
            </w:r>
          </w:p>
        </w:tc>
      </w:tr>
      <w:tr w:rsidR="002F3F50" w:rsidRPr="005B78BE" w14:paraId="41470703"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119A581F" w14:textId="4A8AC9F3" w:rsidR="002F3F50" w:rsidRPr="005B78BE" w:rsidRDefault="002F3F50" w:rsidP="002F3F50">
            <w:pPr>
              <w:spacing w:line="240" w:lineRule="auto"/>
              <w:rPr>
                <w:rFonts w:cs="Arial"/>
                <w:i/>
                <w:iCs/>
                <w:sz w:val="24"/>
                <w:szCs w:val="24"/>
              </w:rPr>
            </w:pPr>
            <w:r w:rsidRPr="005B78BE">
              <w:rPr>
                <w:i/>
                <w:iCs/>
                <w:sz w:val="24"/>
                <w:szCs w:val="24"/>
              </w:rPr>
              <w:t xml:space="preserve">Pgc1a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6933620B" w14:textId="730825B1" w:rsidR="002F3F50" w:rsidRPr="005B78BE" w:rsidRDefault="00A268DB" w:rsidP="002F3F50">
            <w:pPr>
              <w:spacing w:line="240" w:lineRule="auto"/>
              <w:rPr>
                <w:rFonts w:cs="Arial"/>
                <w:color w:val="000000"/>
                <w:sz w:val="24"/>
                <w:szCs w:val="24"/>
              </w:rPr>
            </w:pPr>
            <w:r w:rsidRPr="005B78BE">
              <w:rPr>
                <w:rFonts w:cs="Arial"/>
                <w:color w:val="000000"/>
                <w:sz w:val="24"/>
                <w:szCs w:val="24"/>
              </w:rPr>
              <w:t>CTCCTCCCACAACTCCTCCTCATA</w:t>
            </w:r>
          </w:p>
        </w:tc>
        <w:tc>
          <w:tcPr>
            <w:tcW w:w="4176" w:type="dxa"/>
            <w:tcBorders>
              <w:top w:val="single" w:sz="4" w:space="0" w:color="auto"/>
              <w:left w:val="single" w:sz="4" w:space="0" w:color="auto"/>
              <w:bottom w:val="single" w:sz="4" w:space="0" w:color="auto"/>
              <w:right w:val="single" w:sz="4" w:space="0" w:color="auto"/>
            </w:tcBorders>
            <w:vAlign w:val="center"/>
          </w:tcPr>
          <w:p w14:paraId="73453674" w14:textId="43DF9B2A" w:rsidR="002F3F50" w:rsidRPr="005B78BE" w:rsidRDefault="00A268DB" w:rsidP="002F3F50">
            <w:pPr>
              <w:spacing w:line="240" w:lineRule="auto"/>
              <w:rPr>
                <w:rFonts w:cs="Arial"/>
                <w:color w:val="000000"/>
                <w:sz w:val="24"/>
                <w:szCs w:val="24"/>
              </w:rPr>
            </w:pPr>
            <w:r w:rsidRPr="005B78BE">
              <w:rPr>
                <w:rFonts w:cs="Arial"/>
                <w:color w:val="000000"/>
                <w:sz w:val="24"/>
                <w:szCs w:val="24"/>
              </w:rPr>
              <w:t>GGGCCGTTTAGTCTTCCTTTCCTC</w:t>
            </w:r>
          </w:p>
        </w:tc>
      </w:tr>
      <w:tr w:rsidR="002F3F50" w:rsidRPr="005B78BE" w14:paraId="4159DE62"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5CE4D621" w14:textId="5ADA5C66" w:rsidR="002F3F50" w:rsidRPr="005B78BE" w:rsidRDefault="002F3F50" w:rsidP="002F3F50">
            <w:pPr>
              <w:spacing w:line="240" w:lineRule="auto"/>
              <w:rPr>
                <w:rFonts w:cs="Arial"/>
                <w:b/>
                <w:bCs/>
                <w:i/>
                <w:iCs/>
                <w:sz w:val="24"/>
                <w:szCs w:val="24"/>
              </w:rPr>
            </w:pPr>
            <w:r w:rsidRPr="005B78BE">
              <w:rPr>
                <w:i/>
                <w:iCs/>
                <w:sz w:val="24"/>
                <w:szCs w:val="24"/>
              </w:rPr>
              <w:t xml:space="preserve">Otop1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51F79A3C" w14:textId="51F53F21" w:rsidR="002F3F50" w:rsidRPr="005B78BE" w:rsidRDefault="004A3383" w:rsidP="002F3F50">
            <w:pPr>
              <w:spacing w:line="240" w:lineRule="auto"/>
              <w:rPr>
                <w:rFonts w:cs="Arial"/>
                <w:color w:val="000000"/>
                <w:sz w:val="24"/>
                <w:szCs w:val="24"/>
              </w:rPr>
            </w:pPr>
            <w:r w:rsidRPr="005B78BE">
              <w:rPr>
                <w:rFonts w:cs="Arial"/>
                <w:color w:val="000000"/>
                <w:sz w:val="24"/>
                <w:szCs w:val="24"/>
              </w:rPr>
              <w:t>GACAACCCGATGTCTGGACT</w:t>
            </w:r>
          </w:p>
        </w:tc>
        <w:tc>
          <w:tcPr>
            <w:tcW w:w="4176" w:type="dxa"/>
            <w:tcBorders>
              <w:top w:val="single" w:sz="4" w:space="0" w:color="auto"/>
              <w:left w:val="single" w:sz="4" w:space="0" w:color="auto"/>
              <w:bottom w:val="single" w:sz="4" w:space="0" w:color="auto"/>
              <w:right w:val="single" w:sz="4" w:space="0" w:color="auto"/>
            </w:tcBorders>
            <w:vAlign w:val="center"/>
          </w:tcPr>
          <w:p w14:paraId="22E4DF5E" w14:textId="42D14A2C" w:rsidR="002F3F50" w:rsidRPr="005B78BE" w:rsidRDefault="004A3383" w:rsidP="002F3F50">
            <w:pPr>
              <w:spacing w:line="240" w:lineRule="auto"/>
              <w:rPr>
                <w:rFonts w:cs="Arial"/>
                <w:color w:val="000000"/>
                <w:sz w:val="24"/>
                <w:szCs w:val="24"/>
              </w:rPr>
            </w:pPr>
            <w:r w:rsidRPr="005B78BE">
              <w:rPr>
                <w:rFonts w:cs="Arial"/>
                <w:color w:val="000000"/>
                <w:sz w:val="24"/>
                <w:szCs w:val="24"/>
              </w:rPr>
              <w:t>GCCAAAGACAATTTCCTCCA</w:t>
            </w:r>
          </w:p>
        </w:tc>
      </w:tr>
      <w:tr w:rsidR="002F3F50" w:rsidRPr="005B78BE" w14:paraId="22E01FC7"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2FB52926" w14:textId="17CA9CFC" w:rsidR="002F3F50" w:rsidRPr="005B78BE" w:rsidRDefault="002F3F50" w:rsidP="002F3F50">
            <w:pPr>
              <w:spacing w:line="240" w:lineRule="auto"/>
              <w:rPr>
                <w:rFonts w:cs="Arial"/>
                <w:i/>
                <w:iCs/>
                <w:sz w:val="24"/>
                <w:szCs w:val="24"/>
              </w:rPr>
            </w:pPr>
            <w:r w:rsidRPr="005B78BE">
              <w:rPr>
                <w:i/>
                <w:iCs/>
                <w:sz w:val="24"/>
                <w:szCs w:val="24"/>
              </w:rPr>
              <w:t xml:space="preserve">Tbx1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53F85E96" w14:textId="62FAD976" w:rsidR="002F3F50" w:rsidRPr="005B78BE" w:rsidRDefault="00B421E2" w:rsidP="002F3F50">
            <w:pPr>
              <w:spacing w:line="240" w:lineRule="auto"/>
              <w:rPr>
                <w:rFonts w:cs="Arial"/>
                <w:color w:val="000000"/>
                <w:sz w:val="24"/>
                <w:szCs w:val="24"/>
              </w:rPr>
            </w:pPr>
            <w:r w:rsidRPr="005B78BE">
              <w:rPr>
                <w:rFonts w:cs="Arial"/>
                <w:color w:val="000000"/>
                <w:sz w:val="24"/>
                <w:szCs w:val="24"/>
              </w:rPr>
              <w:t>GTCAAGGCTCCGGTGAAGAAG</w:t>
            </w:r>
          </w:p>
        </w:tc>
        <w:tc>
          <w:tcPr>
            <w:tcW w:w="4176" w:type="dxa"/>
            <w:tcBorders>
              <w:top w:val="single" w:sz="4" w:space="0" w:color="auto"/>
              <w:left w:val="single" w:sz="4" w:space="0" w:color="auto"/>
              <w:bottom w:val="single" w:sz="4" w:space="0" w:color="auto"/>
              <w:right w:val="single" w:sz="4" w:space="0" w:color="auto"/>
            </w:tcBorders>
            <w:vAlign w:val="center"/>
          </w:tcPr>
          <w:p w14:paraId="7A517AC7" w14:textId="5306E620" w:rsidR="002F3F50" w:rsidRPr="005B78BE" w:rsidRDefault="00B421E2" w:rsidP="002F3F50">
            <w:pPr>
              <w:spacing w:line="240" w:lineRule="auto"/>
              <w:rPr>
                <w:rFonts w:cs="Arial"/>
                <w:color w:val="000000"/>
                <w:sz w:val="24"/>
                <w:szCs w:val="24"/>
              </w:rPr>
            </w:pPr>
            <w:r w:rsidRPr="005B78BE">
              <w:rPr>
                <w:rFonts w:cs="Arial"/>
                <w:color w:val="000000"/>
                <w:sz w:val="24"/>
                <w:szCs w:val="24"/>
              </w:rPr>
              <w:t>GCTGATTGAACTCGTCCCACA</w:t>
            </w:r>
          </w:p>
        </w:tc>
      </w:tr>
      <w:tr w:rsidR="002F3F50" w:rsidRPr="005B78BE" w14:paraId="5DCC3322"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0B2FD5F6" w14:textId="34875514" w:rsidR="002F3F50" w:rsidRPr="005B78BE" w:rsidRDefault="002F3F50" w:rsidP="002F3F50">
            <w:pPr>
              <w:spacing w:line="240" w:lineRule="auto"/>
              <w:rPr>
                <w:rFonts w:cs="Arial"/>
                <w:i/>
                <w:iCs/>
                <w:sz w:val="24"/>
                <w:szCs w:val="24"/>
              </w:rPr>
            </w:pPr>
            <w:r w:rsidRPr="005B78BE">
              <w:rPr>
                <w:i/>
                <w:iCs/>
                <w:sz w:val="24"/>
                <w:szCs w:val="24"/>
              </w:rPr>
              <w:t xml:space="preserve">Ebf2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452FE87A" w14:textId="31AEE5C7" w:rsidR="002F3F50" w:rsidRPr="005B78BE" w:rsidRDefault="004A3383" w:rsidP="002F3F50">
            <w:pPr>
              <w:spacing w:line="240" w:lineRule="auto"/>
              <w:rPr>
                <w:rFonts w:cs="Arial"/>
                <w:color w:val="000000"/>
                <w:sz w:val="24"/>
                <w:szCs w:val="24"/>
              </w:rPr>
            </w:pPr>
            <w:r w:rsidRPr="005B78BE">
              <w:rPr>
                <w:rFonts w:cs="Arial"/>
                <w:color w:val="000000"/>
                <w:sz w:val="24"/>
                <w:szCs w:val="24"/>
              </w:rPr>
              <w:t>GGAACCGGAACGAGACCCCT</w:t>
            </w:r>
          </w:p>
        </w:tc>
        <w:tc>
          <w:tcPr>
            <w:tcW w:w="4176" w:type="dxa"/>
            <w:tcBorders>
              <w:top w:val="single" w:sz="4" w:space="0" w:color="auto"/>
              <w:left w:val="single" w:sz="4" w:space="0" w:color="auto"/>
              <w:bottom w:val="single" w:sz="4" w:space="0" w:color="auto"/>
              <w:right w:val="single" w:sz="4" w:space="0" w:color="auto"/>
            </w:tcBorders>
            <w:vAlign w:val="center"/>
          </w:tcPr>
          <w:p w14:paraId="59F66D4E" w14:textId="0E09EF4D" w:rsidR="002F3F50" w:rsidRPr="005B78BE" w:rsidRDefault="004A3383" w:rsidP="002F3F50">
            <w:pPr>
              <w:spacing w:line="240" w:lineRule="auto"/>
              <w:rPr>
                <w:rFonts w:cs="Arial"/>
                <w:color w:val="000000"/>
                <w:sz w:val="24"/>
                <w:szCs w:val="24"/>
              </w:rPr>
            </w:pPr>
            <w:r w:rsidRPr="005B78BE">
              <w:rPr>
                <w:rFonts w:cs="Arial"/>
                <w:color w:val="000000"/>
                <w:sz w:val="24"/>
                <w:szCs w:val="24"/>
              </w:rPr>
              <w:t>TCCCTTGGGTTTCCCGCTGT</w:t>
            </w:r>
          </w:p>
        </w:tc>
      </w:tr>
      <w:tr w:rsidR="002F3F50" w:rsidRPr="005B78BE" w14:paraId="0E1D12C7"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7DD28B78" w14:textId="670C06D8" w:rsidR="002F3F50" w:rsidRPr="005B78BE" w:rsidRDefault="002F3F50" w:rsidP="002F3F50">
            <w:pPr>
              <w:spacing w:line="240" w:lineRule="auto"/>
              <w:rPr>
                <w:rFonts w:cs="Arial"/>
                <w:i/>
                <w:iCs/>
                <w:sz w:val="24"/>
                <w:szCs w:val="24"/>
              </w:rPr>
            </w:pPr>
            <w:r w:rsidRPr="005B78BE">
              <w:rPr>
                <w:i/>
                <w:iCs/>
                <w:sz w:val="24"/>
                <w:szCs w:val="24"/>
              </w:rPr>
              <w:t>Cited</w:t>
            </w:r>
            <w:r w:rsidR="00B2019F" w:rsidRPr="005B78BE">
              <w:rPr>
                <w:i/>
                <w:iCs/>
                <w:sz w:val="24"/>
                <w:szCs w:val="24"/>
              </w:rPr>
              <w:t>1</w:t>
            </w:r>
            <w:r w:rsidRPr="005B78BE">
              <w:rPr>
                <w:i/>
                <w:iCs/>
                <w:sz w:val="24"/>
                <w:szCs w:val="24"/>
              </w:rPr>
              <w:t xml:space="preserve">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113D7EEC" w14:textId="067B3EB9" w:rsidR="002F3F50" w:rsidRPr="005B78BE" w:rsidRDefault="0093479D" w:rsidP="002F3F50">
            <w:pPr>
              <w:spacing w:line="240" w:lineRule="auto"/>
              <w:rPr>
                <w:rFonts w:cs="Arial"/>
                <w:color w:val="000000"/>
                <w:sz w:val="24"/>
                <w:szCs w:val="24"/>
              </w:rPr>
            </w:pPr>
            <w:r w:rsidRPr="005B78BE">
              <w:rPr>
                <w:rFonts w:cs="Arial"/>
                <w:color w:val="000000"/>
                <w:sz w:val="24"/>
                <w:szCs w:val="24"/>
              </w:rPr>
              <w:t>ATGAGGAAGTGCTGATGTCG</w:t>
            </w:r>
          </w:p>
        </w:tc>
        <w:tc>
          <w:tcPr>
            <w:tcW w:w="4176" w:type="dxa"/>
            <w:tcBorders>
              <w:top w:val="single" w:sz="4" w:space="0" w:color="auto"/>
              <w:left w:val="single" w:sz="4" w:space="0" w:color="auto"/>
              <w:bottom w:val="single" w:sz="4" w:space="0" w:color="auto"/>
              <w:right w:val="single" w:sz="4" w:space="0" w:color="auto"/>
            </w:tcBorders>
            <w:vAlign w:val="center"/>
          </w:tcPr>
          <w:p w14:paraId="7F3ACED1" w14:textId="297031F3" w:rsidR="002F3F50" w:rsidRPr="005B78BE" w:rsidRDefault="0093479D" w:rsidP="002F3F50">
            <w:pPr>
              <w:spacing w:line="240" w:lineRule="auto"/>
              <w:rPr>
                <w:rFonts w:cs="Arial"/>
                <w:color w:val="000000"/>
                <w:sz w:val="24"/>
                <w:szCs w:val="24"/>
              </w:rPr>
            </w:pPr>
            <w:r w:rsidRPr="005B78BE">
              <w:rPr>
                <w:rFonts w:cs="Arial"/>
                <w:color w:val="000000"/>
                <w:sz w:val="24"/>
                <w:szCs w:val="24"/>
              </w:rPr>
              <w:t>CCTCCATCTTTAGGGACACTTG</w:t>
            </w:r>
          </w:p>
        </w:tc>
      </w:tr>
      <w:tr w:rsidR="002F3F50" w:rsidRPr="005B78BE" w14:paraId="516F1E75"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72A989F4" w14:textId="1D1E54A1" w:rsidR="002F3F50" w:rsidRPr="005B78BE" w:rsidRDefault="002F3F50" w:rsidP="002F3F50">
            <w:pPr>
              <w:spacing w:line="240" w:lineRule="auto"/>
              <w:rPr>
                <w:rFonts w:cs="Arial"/>
                <w:i/>
                <w:iCs/>
                <w:sz w:val="24"/>
                <w:szCs w:val="24"/>
              </w:rPr>
            </w:pPr>
            <w:r w:rsidRPr="005B78BE">
              <w:rPr>
                <w:i/>
                <w:iCs/>
                <w:sz w:val="24"/>
                <w:szCs w:val="24"/>
              </w:rPr>
              <w:t xml:space="preserve">Ap2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6D1E5D42" w14:textId="1C2CEFB4" w:rsidR="002F3F50" w:rsidRPr="005B78BE" w:rsidRDefault="001D1E76" w:rsidP="002F3F50">
            <w:pPr>
              <w:spacing w:line="240" w:lineRule="auto"/>
              <w:rPr>
                <w:rFonts w:cs="Arial"/>
                <w:color w:val="000000"/>
                <w:sz w:val="24"/>
                <w:szCs w:val="24"/>
              </w:rPr>
            </w:pPr>
            <w:r w:rsidRPr="005B78BE">
              <w:rPr>
                <w:rFonts w:cs="Arial"/>
                <w:color w:val="000000"/>
                <w:sz w:val="24"/>
                <w:szCs w:val="24"/>
              </w:rPr>
              <w:t>TCACCTGGAAGACAGCTCCT</w:t>
            </w:r>
          </w:p>
        </w:tc>
        <w:tc>
          <w:tcPr>
            <w:tcW w:w="4176" w:type="dxa"/>
            <w:tcBorders>
              <w:top w:val="single" w:sz="4" w:space="0" w:color="auto"/>
              <w:left w:val="single" w:sz="4" w:space="0" w:color="auto"/>
              <w:bottom w:val="single" w:sz="4" w:space="0" w:color="auto"/>
              <w:right w:val="single" w:sz="4" w:space="0" w:color="auto"/>
            </w:tcBorders>
            <w:vAlign w:val="center"/>
          </w:tcPr>
          <w:p w14:paraId="40ECA47D" w14:textId="7958B3A0" w:rsidR="002F3F50" w:rsidRPr="005B78BE" w:rsidRDefault="001D1E76" w:rsidP="002F3F50">
            <w:pPr>
              <w:spacing w:line="240" w:lineRule="auto"/>
              <w:rPr>
                <w:rFonts w:cs="Arial"/>
                <w:color w:val="000000"/>
                <w:sz w:val="24"/>
                <w:szCs w:val="24"/>
              </w:rPr>
            </w:pPr>
            <w:r w:rsidRPr="005B78BE">
              <w:rPr>
                <w:rFonts w:cs="Arial"/>
                <w:color w:val="000000"/>
                <w:sz w:val="24"/>
                <w:szCs w:val="24"/>
              </w:rPr>
              <w:t>AAGCCCACTCCCACTTCTTT</w:t>
            </w:r>
          </w:p>
        </w:tc>
      </w:tr>
      <w:tr w:rsidR="002F3F50" w:rsidRPr="005B78BE" w14:paraId="633496D0"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2EF0608C" w14:textId="0F71E78B" w:rsidR="002F3F50" w:rsidRPr="005B78BE" w:rsidRDefault="002F3F50" w:rsidP="002F3F50">
            <w:pPr>
              <w:spacing w:line="240" w:lineRule="auto"/>
              <w:rPr>
                <w:rFonts w:cs="Arial"/>
                <w:i/>
                <w:iCs/>
                <w:sz w:val="24"/>
                <w:szCs w:val="24"/>
              </w:rPr>
            </w:pPr>
            <w:r w:rsidRPr="005B78BE">
              <w:rPr>
                <w:rFonts w:cs="Arial"/>
                <w:i/>
                <w:iCs/>
                <w:sz w:val="24"/>
                <w:szCs w:val="24"/>
              </w:rPr>
              <w:t xml:space="preserve">Adipoq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56B49FDE" w14:textId="2A8CE6BE" w:rsidR="002F3F50" w:rsidRPr="005B78BE" w:rsidRDefault="002F3F50" w:rsidP="002F3F50">
            <w:pPr>
              <w:spacing w:line="240" w:lineRule="auto"/>
              <w:rPr>
                <w:rFonts w:cs="Arial"/>
                <w:color w:val="000000"/>
                <w:sz w:val="24"/>
                <w:szCs w:val="24"/>
              </w:rPr>
            </w:pPr>
            <w:r w:rsidRPr="005B78BE">
              <w:rPr>
                <w:rFonts w:cs="Arial"/>
                <w:color w:val="000000"/>
                <w:sz w:val="24"/>
                <w:szCs w:val="24"/>
              </w:rPr>
              <w:t>TGTTCCTCTTAATCCTGCCCA</w:t>
            </w:r>
          </w:p>
        </w:tc>
        <w:tc>
          <w:tcPr>
            <w:tcW w:w="4176" w:type="dxa"/>
            <w:tcBorders>
              <w:top w:val="single" w:sz="4" w:space="0" w:color="auto"/>
              <w:left w:val="single" w:sz="4" w:space="0" w:color="auto"/>
              <w:bottom w:val="single" w:sz="4" w:space="0" w:color="auto"/>
              <w:right w:val="single" w:sz="4" w:space="0" w:color="auto"/>
            </w:tcBorders>
            <w:vAlign w:val="center"/>
          </w:tcPr>
          <w:p w14:paraId="6A65ECA6" w14:textId="186AAAAF" w:rsidR="002F3F50" w:rsidRPr="005B78BE" w:rsidRDefault="002F3F50" w:rsidP="002F3F50">
            <w:pPr>
              <w:spacing w:line="240" w:lineRule="auto"/>
              <w:rPr>
                <w:rFonts w:cs="Arial"/>
                <w:color w:val="000000"/>
                <w:sz w:val="24"/>
                <w:szCs w:val="24"/>
              </w:rPr>
            </w:pPr>
            <w:r w:rsidRPr="005B78BE">
              <w:rPr>
                <w:rFonts w:cs="Arial"/>
                <w:color w:val="000000"/>
                <w:sz w:val="24"/>
                <w:szCs w:val="24"/>
              </w:rPr>
              <w:t>CCAACCTGCACAAGTTCCCTT</w:t>
            </w:r>
          </w:p>
        </w:tc>
      </w:tr>
      <w:tr w:rsidR="002F3F50" w:rsidRPr="005B78BE" w14:paraId="52C352A8"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738A82B9" w14:textId="6E4DE2A7" w:rsidR="002F3F50" w:rsidRPr="005B78BE" w:rsidRDefault="002F3F50" w:rsidP="002F3F50">
            <w:pPr>
              <w:spacing w:line="240" w:lineRule="auto"/>
              <w:rPr>
                <w:rFonts w:cs="Arial"/>
                <w:i/>
                <w:iCs/>
                <w:sz w:val="24"/>
                <w:szCs w:val="24"/>
              </w:rPr>
            </w:pPr>
            <w:r w:rsidRPr="005B78BE">
              <w:rPr>
                <w:rFonts w:cs="Arial"/>
                <w:i/>
                <w:iCs/>
                <w:sz w:val="24"/>
                <w:szCs w:val="24"/>
              </w:rPr>
              <w:t xml:space="preserve">Dcn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23C5F941" w14:textId="553BD638" w:rsidR="002F3F50" w:rsidRPr="005B78BE" w:rsidRDefault="002F3F50" w:rsidP="002F3F50">
            <w:pPr>
              <w:spacing w:line="240" w:lineRule="auto"/>
              <w:rPr>
                <w:rFonts w:cs="Arial"/>
                <w:sz w:val="24"/>
                <w:szCs w:val="24"/>
              </w:rPr>
            </w:pPr>
            <w:r w:rsidRPr="005B78BE">
              <w:rPr>
                <w:rFonts w:cs="Arial"/>
                <w:sz w:val="24"/>
                <w:szCs w:val="24"/>
              </w:rPr>
              <w:t>TTGATGCACCCAGCCTGAAA</w:t>
            </w:r>
          </w:p>
        </w:tc>
        <w:tc>
          <w:tcPr>
            <w:tcW w:w="4176" w:type="dxa"/>
            <w:tcBorders>
              <w:top w:val="single" w:sz="4" w:space="0" w:color="auto"/>
              <w:left w:val="single" w:sz="4" w:space="0" w:color="auto"/>
              <w:bottom w:val="single" w:sz="4" w:space="0" w:color="auto"/>
              <w:right w:val="single" w:sz="4" w:space="0" w:color="auto"/>
            </w:tcBorders>
            <w:vAlign w:val="center"/>
          </w:tcPr>
          <w:p w14:paraId="7CF80ACD" w14:textId="074A6D00" w:rsidR="002F3F50" w:rsidRPr="005B78BE" w:rsidRDefault="002F3F50" w:rsidP="002F3F50">
            <w:pPr>
              <w:spacing w:line="240" w:lineRule="auto"/>
              <w:rPr>
                <w:rFonts w:cs="Arial"/>
                <w:sz w:val="24"/>
                <w:szCs w:val="24"/>
              </w:rPr>
            </w:pPr>
            <w:r w:rsidRPr="005B78BE">
              <w:rPr>
                <w:rFonts w:cs="Arial"/>
                <w:sz w:val="24"/>
                <w:szCs w:val="24"/>
              </w:rPr>
              <w:t>TACTTATGCTGTGCCAGCCC</w:t>
            </w:r>
          </w:p>
        </w:tc>
      </w:tr>
      <w:tr w:rsidR="002F3F50" w:rsidRPr="005B78BE" w14:paraId="6A32EC87"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2A46DE5C" w14:textId="6BE6115A" w:rsidR="002F3F50" w:rsidRPr="005B78BE" w:rsidRDefault="002F3F50" w:rsidP="002F3F50">
            <w:pPr>
              <w:spacing w:line="240" w:lineRule="auto"/>
              <w:rPr>
                <w:rFonts w:cs="Arial"/>
                <w:i/>
                <w:iCs/>
                <w:sz w:val="24"/>
                <w:szCs w:val="24"/>
              </w:rPr>
            </w:pPr>
            <w:r w:rsidRPr="005B78BE">
              <w:rPr>
                <w:rFonts w:cs="Arial"/>
                <w:i/>
                <w:iCs/>
                <w:sz w:val="24"/>
                <w:szCs w:val="24"/>
              </w:rPr>
              <w:t xml:space="preserve">Dcn-ChIP </w:t>
            </w:r>
            <w:r w:rsidRPr="005B78BE">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7BCD3567" w14:textId="0ABA8C02" w:rsidR="002F3F50" w:rsidRPr="005B78BE" w:rsidRDefault="002F3F50" w:rsidP="002F3F50">
            <w:pPr>
              <w:spacing w:line="240" w:lineRule="auto"/>
              <w:rPr>
                <w:rFonts w:cs="Arial"/>
                <w:sz w:val="24"/>
                <w:szCs w:val="24"/>
              </w:rPr>
            </w:pPr>
            <w:r w:rsidRPr="005B78BE">
              <w:rPr>
                <w:rFonts w:cs="Arial"/>
                <w:sz w:val="24"/>
                <w:szCs w:val="24"/>
              </w:rPr>
              <w:t>ACTTCAGAGCCCAGGAGTAATTC</w:t>
            </w:r>
          </w:p>
        </w:tc>
        <w:tc>
          <w:tcPr>
            <w:tcW w:w="4176" w:type="dxa"/>
            <w:tcBorders>
              <w:top w:val="single" w:sz="4" w:space="0" w:color="auto"/>
              <w:left w:val="single" w:sz="4" w:space="0" w:color="auto"/>
              <w:bottom w:val="single" w:sz="4" w:space="0" w:color="auto"/>
              <w:right w:val="single" w:sz="4" w:space="0" w:color="auto"/>
            </w:tcBorders>
            <w:vAlign w:val="center"/>
          </w:tcPr>
          <w:p w14:paraId="0A86A349" w14:textId="76AEF518" w:rsidR="002F3F50" w:rsidRPr="005B78BE" w:rsidRDefault="002F3F50" w:rsidP="002F3F50">
            <w:pPr>
              <w:spacing w:line="240" w:lineRule="auto"/>
              <w:rPr>
                <w:rFonts w:cs="Arial"/>
                <w:sz w:val="24"/>
                <w:szCs w:val="24"/>
              </w:rPr>
            </w:pPr>
            <w:r w:rsidRPr="005B78BE">
              <w:rPr>
                <w:rFonts w:cs="Arial"/>
                <w:sz w:val="24"/>
                <w:szCs w:val="24"/>
              </w:rPr>
              <w:t>TTCCCCCTTGCTTTGGAGATG</w:t>
            </w:r>
          </w:p>
        </w:tc>
      </w:tr>
      <w:tr w:rsidR="00F17112" w:rsidRPr="005B78BE" w14:paraId="7BB0DEAE"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12DFC66C" w14:textId="362CA2CC" w:rsidR="00F17112" w:rsidRPr="005B78BE" w:rsidRDefault="00F17112" w:rsidP="00F17112">
            <w:pPr>
              <w:spacing w:line="240" w:lineRule="auto"/>
              <w:rPr>
                <w:rFonts w:cs="Arial"/>
                <w:i/>
                <w:iCs/>
              </w:rPr>
            </w:pPr>
            <w:r w:rsidRPr="0082369F">
              <w:rPr>
                <w:i/>
                <w:iCs/>
                <w:sz w:val="24"/>
                <w:szCs w:val="24"/>
              </w:rPr>
              <w:t xml:space="preserve">Ccl2 </w:t>
            </w:r>
            <w:r w:rsidRPr="0082369F">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2DCBDB0D" w14:textId="696E2A5F" w:rsidR="00F17112" w:rsidRPr="005B78BE" w:rsidRDefault="00F17112" w:rsidP="00F17112">
            <w:pPr>
              <w:spacing w:line="240" w:lineRule="auto"/>
              <w:rPr>
                <w:rFonts w:cs="Arial"/>
              </w:rPr>
            </w:pPr>
            <w:r w:rsidRPr="0082369F">
              <w:rPr>
                <w:rFonts w:cs="Arial"/>
                <w:sz w:val="24"/>
                <w:szCs w:val="24"/>
              </w:rPr>
              <w:t>GGTCTTCAGCACCTTTGAATG</w:t>
            </w:r>
          </w:p>
        </w:tc>
        <w:tc>
          <w:tcPr>
            <w:tcW w:w="4176" w:type="dxa"/>
            <w:tcBorders>
              <w:top w:val="single" w:sz="4" w:space="0" w:color="auto"/>
              <w:left w:val="single" w:sz="4" w:space="0" w:color="auto"/>
              <w:bottom w:val="single" w:sz="4" w:space="0" w:color="auto"/>
              <w:right w:val="single" w:sz="4" w:space="0" w:color="auto"/>
            </w:tcBorders>
            <w:vAlign w:val="center"/>
          </w:tcPr>
          <w:p w14:paraId="009F55F2" w14:textId="425C7C8B" w:rsidR="00F17112" w:rsidRPr="005B78BE" w:rsidRDefault="00F17112" w:rsidP="00F17112">
            <w:pPr>
              <w:spacing w:line="240" w:lineRule="auto"/>
              <w:rPr>
                <w:rFonts w:cs="Arial"/>
              </w:rPr>
            </w:pPr>
            <w:r w:rsidRPr="0082369F">
              <w:rPr>
                <w:rFonts w:cs="Arial"/>
                <w:sz w:val="24"/>
                <w:szCs w:val="24"/>
              </w:rPr>
              <w:t>ATTAAGGCATCACAGTCCGAG</w:t>
            </w:r>
          </w:p>
        </w:tc>
      </w:tr>
      <w:tr w:rsidR="00F17112" w:rsidRPr="005B78BE" w14:paraId="4915C56F"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6B6E05CF" w14:textId="7122A7E6" w:rsidR="00F17112" w:rsidRPr="005B78BE" w:rsidRDefault="00F17112" w:rsidP="00F17112">
            <w:pPr>
              <w:spacing w:line="240" w:lineRule="auto"/>
              <w:rPr>
                <w:rFonts w:cs="Arial"/>
                <w:i/>
                <w:iCs/>
              </w:rPr>
            </w:pPr>
            <w:r w:rsidRPr="0082369F">
              <w:rPr>
                <w:rFonts w:cs="Arial"/>
                <w:i/>
                <w:iCs/>
                <w:sz w:val="24"/>
                <w:szCs w:val="24"/>
              </w:rPr>
              <w:t>Il</w:t>
            </w:r>
            <w:r>
              <w:rPr>
                <w:rFonts w:cs="Arial"/>
                <w:i/>
                <w:iCs/>
                <w:sz w:val="24"/>
                <w:szCs w:val="24"/>
              </w:rPr>
              <w:t>6</w:t>
            </w:r>
            <w:r w:rsidRPr="0082369F">
              <w:rPr>
                <w:rFonts w:cs="Arial"/>
                <w:i/>
                <w:iCs/>
                <w:sz w:val="24"/>
                <w:szCs w:val="24"/>
              </w:rPr>
              <w:t xml:space="preserve"> </w:t>
            </w:r>
            <w:r w:rsidRPr="0082369F">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76E1C6D0" w14:textId="599026BA" w:rsidR="00F17112" w:rsidRPr="005B78BE" w:rsidRDefault="00F17112" w:rsidP="00F17112">
            <w:pPr>
              <w:spacing w:line="240" w:lineRule="auto"/>
              <w:rPr>
                <w:rFonts w:cs="Arial"/>
              </w:rPr>
            </w:pPr>
            <w:r w:rsidRPr="004F0486">
              <w:rPr>
                <w:rFonts w:cs="Arial"/>
                <w:sz w:val="24"/>
                <w:szCs w:val="24"/>
              </w:rPr>
              <w:t>TAGTCCTTCCTACCCCAATTTCC</w:t>
            </w:r>
          </w:p>
        </w:tc>
        <w:tc>
          <w:tcPr>
            <w:tcW w:w="4176" w:type="dxa"/>
            <w:tcBorders>
              <w:top w:val="single" w:sz="4" w:space="0" w:color="auto"/>
              <w:left w:val="single" w:sz="4" w:space="0" w:color="auto"/>
              <w:bottom w:val="single" w:sz="4" w:space="0" w:color="auto"/>
              <w:right w:val="single" w:sz="4" w:space="0" w:color="auto"/>
            </w:tcBorders>
            <w:vAlign w:val="center"/>
          </w:tcPr>
          <w:p w14:paraId="4E951A10" w14:textId="0A2A974C" w:rsidR="00F17112" w:rsidRPr="005B78BE" w:rsidRDefault="00F17112" w:rsidP="00F17112">
            <w:pPr>
              <w:spacing w:line="240" w:lineRule="auto"/>
              <w:rPr>
                <w:rFonts w:cs="Arial"/>
              </w:rPr>
            </w:pPr>
            <w:r w:rsidRPr="004F0486">
              <w:rPr>
                <w:rFonts w:cs="Arial"/>
                <w:sz w:val="24"/>
                <w:szCs w:val="24"/>
              </w:rPr>
              <w:t>TTGGTCCTTAGCCACTCCTTC</w:t>
            </w:r>
          </w:p>
        </w:tc>
      </w:tr>
      <w:tr w:rsidR="00F17112" w:rsidRPr="005B78BE" w14:paraId="484918BA"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3C723A55" w14:textId="1EFAFD67" w:rsidR="00F17112" w:rsidRPr="005B78BE" w:rsidRDefault="00F17112" w:rsidP="00F17112">
            <w:pPr>
              <w:spacing w:line="240" w:lineRule="auto"/>
              <w:rPr>
                <w:rFonts w:cs="Arial"/>
                <w:i/>
                <w:iCs/>
              </w:rPr>
            </w:pPr>
            <w:r w:rsidRPr="0082369F">
              <w:rPr>
                <w:rFonts w:cs="Arial"/>
                <w:i/>
                <w:iCs/>
                <w:sz w:val="24"/>
                <w:szCs w:val="24"/>
              </w:rPr>
              <w:t>Il1</w:t>
            </w:r>
            <w:r>
              <w:rPr>
                <w:rFonts w:cs="Arial"/>
                <w:i/>
                <w:iCs/>
                <w:sz w:val="24"/>
                <w:szCs w:val="24"/>
              </w:rPr>
              <w:t>a</w:t>
            </w:r>
            <w:r w:rsidRPr="0082369F">
              <w:rPr>
                <w:rFonts w:cs="Arial"/>
                <w:i/>
                <w:iCs/>
                <w:sz w:val="24"/>
                <w:szCs w:val="24"/>
              </w:rPr>
              <w:t xml:space="preserve"> </w:t>
            </w:r>
            <w:r w:rsidRPr="0082369F">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05349CCF" w14:textId="1DD81423" w:rsidR="00F17112" w:rsidRPr="005B78BE" w:rsidRDefault="00F17112" w:rsidP="00F17112">
            <w:pPr>
              <w:spacing w:line="240" w:lineRule="auto"/>
              <w:rPr>
                <w:rFonts w:cs="Arial"/>
              </w:rPr>
            </w:pPr>
            <w:r w:rsidRPr="004F0486">
              <w:rPr>
                <w:rFonts w:cs="Arial"/>
                <w:sz w:val="24"/>
                <w:szCs w:val="24"/>
              </w:rPr>
              <w:t>CGAAGACTACAGTTCTGCCATT</w:t>
            </w:r>
          </w:p>
        </w:tc>
        <w:tc>
          <w:tcPr>
            <w:tcW w:w="4176" w:type="dxa"/>
            <w:tcBorders>
              <w:top w:val="single" w:sz="4" w:space="0" w:color="auto"/>
              <w:left w:val="single" w:sz="4" w:space="0" w:color="auto"/>
              <w:bottom w:val="single" w:sz="4" w:space="0" w:color="auto"/>
              <w:right w:val="single" w:sz="4" w:space="0" w:color="auto"/>
            </w:tcBorders>
            <w:vAlign w:val="center"/>
          </w:tcPr>
          <w:p w14:paraId="4E706114" w14:textId="058953A4" w:rsidR="00F17112" w:rsidRPr="005B78BE" w:rsidRDefault="00F17112" w:rsidP="00F17112">
            <w:pPr>
              <w:spacing w:line="240" w:lineRule="auto"/>
              <w:rPr>
                <w:rFonts w:cs="Arial"/>
              </w:rPr>
            </w:pPr>
            <w:r w:rsidRPr="004F0486">
              <w:rPr>
                <w:rFonts w:cs="Arial"/>
                <w:sz w:val="24"/>
                <w:szCs w:val="24"/>
              </w:rPr>
              <w:t>GACGTTTCAGAGGTTCTCAGAG</w:t>
            </w:r>
          </w:p>
        </w:tc>
      </w:tr>
      <w:tr w:rsidR="00F17112" w:rsidRPr="005B78BE" w14:paraId="5066FC72" w14:textId="77777777" w:rsidTr="003F2A86">
        <w:trPr>
          <w:trHeight w:hRule="exact" w:val="432"/>
          <w:jc w:val="center"/>
        </w:trPr>
        <w:tc>
          <w:tcPr>
            <w:tcW w:w="1642" w:type="dxa"/>
            <w:tcBorders>
              <w:top w:val="single" w:sz="4" w:space="0" w:color="auto"/>
              <w:left w:val="single" w:sz="4" w:space="0" w:color="auto"/>
              <w:bottom w:val="single" w:sz="4" w:space="0" w:color="auto"/>
              <w:right w:val="single" w:sz="4" w:space="0" w:color="auto"/>
            </w:tcBorders>
            <w:vAlign w:val="center"/>
          </w:tcPr>
          <w:p w14:paraId="70C96649" w14:textId="005A74A7" w:rsidR="00F17112" w:rsidRPr="005B78BE" w:rsidRDefault="00F17112" w:rsidP="00F17112">
            <w:pPr>
              <w:spacing w:line="240" w:lineRule="auto"/>
              <w:rPr>
                <w:rFonts w:cs="Arial"/>
                <w:i/>
                <w:iCs/>
              </w:rPr>
            </w:pPr>
            <w:r w:rsidRPr="0082369F">
              <w:rPr>
                <w:rFonts w:cs="Arial"/>
                <w:i/>
                <w:iCs/>
                <w:sz w:val="24"/>
                <w:szCs w:val="24"/>
              </w:rPr>
              <w:t xml:space="preserve">Il1b </w:t>
            </w:r>
            <w:r w:rsidRPr="0082369F">
              <w:rPr>
                <w:rFonts w:cs="Arial"/>
                <w:sz w:val="24"/>
                <w:szCs w:val="24"/>
              </w:rPr>
              <w:t>(M)</w:t>
            </w:r>
          </w:p>
        </w:tc>
        <w:tc>
          <w:tcPr>
            <w:tcW w:w="4176" w:type="dxa"/>
            <w:tcBorders>
              <w:top w:val="single" w:sz="4" w:space="0" w:color="auto"/>
              <w:left w:val="single" w:sz="4" w:space="0" w:color="auto"/>
              <w:bottom w:val="single" w:sz="4" w:space="0" w:color="auto"/>
              <w:right w:val="single" w:sz="4" w:space="0" w:color="auto"/>
            </w:tcBorders>
            <w:vAlign w:val="center"/>
          </w:tcPr>
          <w:p w14:paraId="7965F6ED" w14:textId="2939D561" w:rsidR="00F17112" w:rsidRPr="005B78BE" w:rsidRDefault="00F17112" w:rsidP="00F17112">
            <w:pPr>
              <w:spacing w:line="240" w:lineRule="auto"/>
              <w:rPr>
                <w:rFonts w:cs="Arial"/>
              </w:rPr>
            </w:pPr>
            <w:r w:rsidRPr="0082369F">
              <w:rPr>
                <w:rFonts w:cs="Arial"/>
                <w:sz w:val="24"/>
                <w:szCs w:val="24"/>
              </w:rPr>
              <w:t>TCCTGTGTAATGAAAGACGGC</w:t>
            </w:r>
          </w:p>
        </w:tc>
        <w:tc>
          <w:tcPr>
            <w:tcW w:w="4176" w:type="dxa"/>
            <w:tcBorders>
              <w:top w:val="single" w:sz="4" w:space="0" w:color="auto"/>
              <w:left w:val="single" w:sz="4" w:space="0" w:color="auto"/>
              <w:bottom w:val="single" w:sz="4" w:space="0" w:color="auto"/>
              <w:right w:val="single" w:sz="4" w:space="0" w:color="auto"/>
            </w:tcBorders>
            <w:vAlign w:val="center"/>
          </w:tcPr>
          <w:p w14:paraId="57BEDE67" w14:textId="2ABBB23F" w:rsidR="00F17112" w:rsidRPr="005B78BE" w:rsidRDefault="00F17112" w:rsidP="00F17112">
            <w:pPr>
              <w:spacing w:line="240" w:lineRule="auto"/>
              <w:rPr>
                <w:rFonts w:cs="Arial"/>
              </w:rPr>
            </w:pPr>
            <w:r w:rsidRPr="0082369F">
              <w:rPr>
                <w:rFonts w:cs="Arial"/>
                <w:sz w:val="24"/>
                <w:szCs w:val="24"/>
              </w:rPr>
              <w:t>ACTCCACTTTGCTCTTGACTTC</w:t>
            </w:r>
          </w:p>
        </w:tc>
      </w:tr>
    </w:tbl>
    <w:p w14:paraId="185428E8" w14:textId="2B61AF78" w:rsidR="009F1422" w:rsidRDefault="00BC2799" w:rsidP="00703A53">
      <w:pPr>
        <w:spacing w:before="120"/>
      </w:pPr>
      <w:r w:rsidRPr="005B78BE">
        <w:t>H, human; M, mouse.</w:t>
      </w:r>
      <w:r w:rsidR="00736E29" w:rsidRPr="005B78BE">
        <w:t xml:space="preserve"> Primers were synthesized at Integrated DNA Technologies</w:t>
      </w:r>
      <w:r w:rsidR="00D42F0B" w:rsidRPr="005B78BE">
        <w:t xml:space="preserve"> (IDT)</w:t>
      </w:r>
      <w:r w:rsidR="00736E29" w:rsidRPr="005B78BE">
        <w:t>.</w:t>
      </w:r>
    </w:p>
    <w:sectPr w:rsidR="009F1422" w:rsidSect="0068275C">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292A6" w14:textId="77777777" w:rsidR="007620BA" w:rsidRDefault="007620BA" w:rsidP="00A46290">
      <w:pPr>
        <w:spacing w:line="240" w:lineRule="auto"/>
      </w:pPr>
      <w:r>
        <w:separator/>
      </w:r>
    </w:p>
  </w:endnote>
  <w:endnote w:type="continuationSeparator" w:id="0">
    <w:p w14:paraId="77167934" w14:textId="77777777" w:rsidR="007620BA" w:rsidRDefault="007620BA" w:rsidP="00A462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107BA" w14:textId="77777777" w:rsidR="007620BA" w:rsidRDefault="007620BA" w:rsidP="00A46290">
      <w:pPr>
        <w:spacing w:line="240" w:lineRule="auto"/>
      </w:pPr>
      <w:r>
        <w:separator/>
      </w:r>
    </w:p>
  </w:footnote>
  <w:footnote w:type="continuationSeparator" w:id="0">
    <w:p w14:paraId="2E489C00" w14:textId="77777777" w:rsidR="007620BA" w:rsidRDefault="007620BA" w:rsidP="00A4629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7"/>
    <w:rsid w:val="000139DD"/>
    <w:rsid w:val="00031D48"/>
    <w:rsid w:val="00056565"/>
    <w:rsid w:val="000633FE"/>
    <w:rsid w:val="00065951"/>
    <w:rsid w:val="000717D2"/>
    <w:rsid w:val="00095FAF"/>
    <w:rsid w:val="000A4ADB"/>
    <w:rsid w:val="000B3775"/>
    <w:rsid w:val="000B5160"/>
    <w:rsid w:val="000C3AE4"/>
    <w:rsid w:val="000D7136"/>
    <w:rsid w:val="000E4B44"/>
    <w:rsid w:val="000E4C0E"/>
    <w:rsid w:val="001003E5"/>
    <w:rsid w:val="0011105E"/>
    <w:rsid w:val="0011668C"/>
    <w:rsid w:val="00130C3F"/>
    <w:rsid w:val="00151E29"/>
    <w:rsid w:val="00155A2F"/>
    <w:rsid w:val="001678EF"/>
    <w:rsid w:val="00180E79"/>
    <w:rsid w:val="00181780"/>
    <w:rsid w:val="00191225"/>
    <w:rsid w:val="00196EF6"/>
    <w:rsid w:val="00197EEF"/>
    <w:rsid w:val="001A2D6D"/>
    <w:rsid w:val="001B66F9"/>
    <w:rsid w:val="001B762C"/>
    <w:rsid w:val="001D0CC2"/>
    <w:rsid w:val="001D1E76"/>
    <w:rsid w:val="001E5ABB"/>
    <w:rsid w:val="0020743F"/>
    <w:rsid w:val="00222610"/>
    <w:rsid w:val="0026579D"/>
    <w:rsid w:val="0026750A"/>
    <w:rsid w:val="002719E0"/>
    <w:rsid w:val="00286491"/>
    <w:rsid w:val="00286576"/>
    <w:rsid w:val="002961A9"/>
    <w:rsid w:val="00297149"/>
    <w:rsid w:val="002C4997"/>
    <w:rsid w:val="002C62FE"/>
    <w:rsid w:val="002E2C7A"/>
    <w:rsid w:val="002F3F50"/>
    <w:rsid w:val="0030278C"/>
    <w:rsid w:val="00310F4C"/>
    <w:rsid w:val="003141A9"/>
    <w:rsid w:val="00316FCA"/>
    <w:rsid w:val="00320536"/>
    <w:rsid w:val="0032414F"/>
    <w:rsid w:val="0032457C"/>
    <w:rsid w:val="00326AA6"/>
    <w:rsid w:val="00334AA7"/>
    <w:rsid w:val="0035530F"/>
    <w:rsid w:val="00365FFF"/>
    <w:rsid w:val="003710F4"/>
    <w:rsid w:val="003828F3"/>
    <w:rsid w:val="00390B88"/>
    <w:rsid w:val="003A2C86"/>
    <w:rsid w:val="003A6E1D"/>
    <w:rsid w:val="003C21DC"/>
    <w:rsid w:val="003D244A"/>
    <w:rsid w:val="003D5613"/>
    <w:rsid w:val="003D5FA9"/>
    <w:rsid w:val="003F2A86"/>
    <w:rsid w:val="00417066"/>
    <w:rsid w:val="00426B9C"/>
    <w:rsid w:val="0043002E"/>
    <w:rsid w:val="00433B12"/>
    <w:rsid w:val="004341A1"/>
    <w:rsid w:val="0045796A"/>
    <w:rsid w:val="00470773"/>
    <w:rsid w:val="00484B78"/>
    <w:rsid w:val="00487224"/>
    <w:rsid w:val="004878E1"/>
    <w:rsid w:val="00495AEC"/>
    <w:rsid w:val="004A0209"/>
    <w:rsid w:val="004A3383"/>
    <w:rsid w:val="004A69F1"/>
    <w:rsid w:val="004D0A22"/>
    <w:rsid w:val="004D19E2"/>
    <w:rsid w:val="004D3D31"/>
    <w:rsid w:val="004F1351"/>
    <w:rsid w:val="00516CF1"/>
    <w:rsid w:val="00570597"/>
    <w:rsid w:val="00574C9C"/>
    <w:rsid w:val="0057664B"/>
    <w:rsid w:val="00583580"/>
    <w:rsid w:val="00587CBC"/>
    <w:rsid w:val="0059012E"/>
    <w:rsid w:val="0059166A"/>
    <w:rsid w:val="00593E0C"/>
    <w:rsid w:val="00594D20"/>
    <w:rsid w:val="005969D3"/>
    <w:rsid w:val="005A7845"/>
    <w:rsid w:val="005B78BE"/>
    <w:rsid w:val="005C3F4F"/>
    <w:rsid w:val="005D03FE"/>
    <w:rsid w:val="005D4FE8"/>
    <w:rsid w:val="005E0650"/>
    <w:rsid w:val="005F019B"/>
    <w:rsid w:val="00603107"/>
    <w:rsid w:val="0062053E"/>
    <w:rsid w:val="006233A5"/>
    <w:rsid w:val="006260AA"/>
    <w:rsid w:val="0063023A"/>
    <w:rsid w:val="0065202D"/>
    <w:rsid w:val="006524E0"/>
    <w:rsid w:val="00654BDC"/>
    <w:rsid w:val="00655D54"/>
    <w:rsid w:val="00667C0E"/>
    <w:rsid w:val="0067434A"/>
    <w:rsid w:val="0068275C"/>
    <w:rsid w:val="00693052"/>
    <w:rsid w:val="006934DA"/>
    <w:rsid w:val="006A1779"/>
    <w:rsid w:val="006B1B9C"/>
    <w:rsid w:val="006B5148"/>
    <w:rsid w:val="006C2320"/>
    <w:rsid w:val="006F0E2E"/>
    <w:rsid w:val="00703A53"/>
    <w:rsid w:val="0071007B"/>
    <w:rsid w:val="007157BD"/>
    <w:rsid w:val="00722C4B"/>
    <w:rsid w:val="00726C15"/>
    <w:rsid w:val="00736E29"/>
    <w:rsid w:val="0074346F"/>
    <w:rsid w:val="00744335"/>
    <w:rsid w:val="007620BA"/>
    <w:rsid w:val="00772844"/>
    <w:rsid w:val="007C28C0"/>
    <w:rsid w:val="007C381F"/>
    <w:rsid w:val="007C3840"/>
    <w:rsid w:val="007C67CC"/>
    <w:rsid w:val="007F18B1"/>
    <w:rsid w:val="007F5510"/>
    <w:rsid w:val="008231A5"/>
    <w:rsid w:val="00871622"/>
    <w:rsid w:val="00877B10"/>
    <w:rsid w:val="008808CB"/>
    <w:rsid w:val="00880BA6"/>
    <w:rsid w:val="00897125"/>
    <w:rsid w:val="008A2D3E"/>
    <w:rsid w:val="008A614B"/>
    <w:rsid w:val="008C520D"/>
    <w:rsid w:val="008C645A"/>
    <w:rsid w:val="008C7D98"/>
    <w:rsid w:val="008D48B0"/>
    <w:rsid w:val="008E4C18"/>
    <w:rsid w:val="008F50E3"/>
    <w:rsid w:val="008F5938"/>
    <w:rsid w:val="0092057A"/>
    <w:rsid w:val="0093479D"/>
    <w:rsid w:val="00936174"/>
    <w:rsid w:val="00967D71"/>
    <w:rsid w:val="00974087"/>
    <w:rsid w:val="0097550D"/>
    <w:rsid w:val="00976C2C"/>
    <w:rsid w:val="00977C07"/>
    <w:rsid w:val="009A497D"/>
    <w:rsid w:val="009B5C2E"/>
    <w:rsid w:val="009D7633"/>
    <w:rsid w:val="009E07F5"/>
    <w:rsid w:val="009E60FB"/>
    <w:rsid w:val="009F0655"/>
    <w:rsid w:val="009F1422"/>
    <w:rsid w:val="00A0386A"/>
    <w:rsid w:val="00A24888"/>
    <w:rsid w:val="00A268DB"/>
    <w:rsid w:val="00A46290"/>
    <w:rsid w:val="00A60D9F"/>
    <w:rsid w:val="00A7272A"/>
    <w:rsid w:val="00A80309"/>
    <w:rsid w:val="00A8456D"/>
    <w:rsid w:val="00AA1C98"/>
    <w:rsid w:val="00AB127A"/>
    <w:rsid w:val="00AD5240"/>
    <w:rsid w:val="00B150AA"/>
    <w:rsid w:val="00B2019F"/>
    <w:rsid w:val="00B2258E"/>
    <w:rsid w:val="00B35E9B"/>
    <w:rsid w:val="00B36BC5"/>
    <w:rsid w:val="00B421E2"/>
    <w:rsid w:val="00B422F3"/>
    <w:rsid w:val="00B461C0"/>
    <w:rsid w:val="00B65597"/>
    <w:rsid w:val="00B72249"/>
    <w:rsid w:val="00B83F1E"/>
    <w:rsid w:val="00B90F22"/>
    <w:rsid w:val="00B91748"/>
    <w:rsid w:val="00BA4DE4"/>
    <w:rsid w:val="00BC1383"/>
    <w:rsid w:val="00BC2799"/>
    <w:rsid w:val="00BC4B9A"/>
    <w:rsid w:val="00C02415"/>
    <w:rsid w:val="00C276F7"/>
    <w:rsid w:val="00C54DBF"/>
    <w:rsid w:val="00C570A3"/>
    <w:rsid w:val="00C57E41"/>
    <w:rsid w:val="00C60E5A"/>
    <w:rsid w:val="00C80B17"/>
    <w:rsid w:val="00C86121"/>
    <w:rsid w:val="00C9596E"/>
    <w:rsid w:val="00C96DEA"/>
    <w:rsid w:val="00CA287E"/>
    <w:rsid w:val="00CA735C"/>
    <w:rsid w:val="00CD1361"/>
    <w:rsid w:val="00CD5B0A"/>
    <w:rsid w:val="00CE3B43"/>
    <w:rsid w:val="00CE5303"/>
    <w:rsid w:val="00D05A8D"/>
    <w:rsid w:val="00D06AA9"/>
    <w:rsid w:val="00D06AB4"/>
    <w:rsid w:val="00D125B8"/>
    <w:rsid w:val="00D32FC5"/>
    <w:rsid w:val="00D33109"/>
    <w:rsid w:val="00D42CB5"/>
    <w:rsid w:val="00D42F0B"/>
    <w:rsid w:val="00D46052"/>
    <w:rsid w:val="00D47860"/>
    <w:rsid w:val="00D54FDD"/>
    <w:rsid w:val="00D80706"/>
    <w:rsid w:val="00D81418"/>
    <w:rsid w:val="00D8184C"/>
    <w:rsid w:val="00D86DE1"/>
    <w:rsid w:val="00D94845"/>
    <w:rsid w:val="00DA0F80"/>
    <w:rsid w:val="00DA3A71"/>
    <w:rsid w:val="00DB2BA7"/>
    <w:rsid w:val="00DC249C"/>
    <w:rsid w:val="00DE32BD"/>
    <w:rsid w:val="00DE7D53"/>
    <w:rsid w:val="00DF064F"/>
    <w:rsid w:val="00DF0CA1"/>
    <w:rsid w:val="00E219E6"/>
    <w:rsid w:val="00E26CF5"/>
    <w:rsid w:val="00E32AA2"/>
    <w:rsid w:val="00E37E0B"/>
    <w:rsid w:val="00E43442"/>
    <w:rsid w:val="00E45841"/>
    <w:rsid w:val="00E87B40"/>
    <w:rsid w:val="00E92330"/>
    <w:rsid w:val="00EA75C0"/>
    <w:rsid w:val="00EA7623"/>
    <w:rsid w:val="00EC4E6B"/>
    <w:rsid w:val="00ED6B7A"/>
    <w:rsid w:val="00ED702B"/>
    <w:rsid w:val="00F05DF0"/>
    <w:rsid w:val="00F11224"/>
    <w:rsid w:val="00F13827"/>
    <w:rsid w:val="00F17112"/>
    <w:rsid w:val="00F23152"/>
    <w:rsid w:val="00F2383B"/>
    <w:rsid w:val="00F30EA0"/>
    <w:rsid w:val="00F34A8E"/>
    <w:rsid w:val="00F36E0A"/>
    <w:rsid w:val="00F45DB0"/>
    <w:rsid w:val="00F56C06"/>
    <w:rsid w:val="00F60866"/>
    <w:rsid w:val="00F638E4"/>
    <w:rsid w:val="00F70067"/>
    <w:rsid w:val="00F73619"/>
    <w:rsid w:val="00F746D7"/>
    <w:rsid w:val="00FB2C61"/>
    <w:rsid w:val="00FB6B60"/>
    <w:rsid w:val="00FB7871"/>
    <w:rsid w:val="00FD551F"/>
    <w:rsid w:val="00FE1B91"/>
    <w:rsid w:val="00FE77BD"/>
    <w:rsid w:val="00FF62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09CEE"/>
  <w15:chartTrackingRefBased/>
  <w15:docId w15:val="{C441C039-9612-4C45-83C1-880AB96E2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45A"/>
    <w:pPr>
      <w:spacing w:after="0" w:line="480" w:lineRule="auto"/>
    </w:pPr>
    <w:rPr>
      <w:rFonts w:ascii="Arial" w:hAnsi="Arial"/>
    </w:rPr>
  </w:style>
  <w:style w:type="paragraph" w:styleId="Heading1">
    <w:name w:val="heading 1"/>
    <w:basedOn w:val="Normal"/>
    <w:next w:val="Normal"/>
    <w:link w:val="Heading1Char"/>
    <w:uiPriority w:val="9"/>
    <w:qFormat/>
    <w:rsid w:val="006031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1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1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1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1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1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1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1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1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1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1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1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1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1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107"/>
    <w:rPr>
      <w:rFonts w:eastAsiaTheme="majorEastAsia" w:cstheme="majorBidi"/>
      <w:color w:val="272727" w:themeColor="text1" w:themeTint="D8"/>
    </w:rPr>
  </w:style>
  <w:style w:type="paragraph" w:styleId="Title">
    <w:name w:val="Title"/>
    <w:basedOn w:val="Normal"/>
    <w:next w:val="Normal"/>
    <w:link w:val="TitleChar"/>
    <w:uiPriority w:val="10"/>
    <w:qFormat/>
    <w:rsid w:val="006031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1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1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107"/>
    <w:pPr>
      <w:spacing w:before="160"/>
      <w:jc w:val="center"/>
    </w:pPr>
    <w:rPr>
      <w:i/>
      <w:iCs/>
      <w:color w:val="404040" w:themeColor="text1" w:themeTint="BF"/>
    </w:rPr>
  </w:style>
  <w:style w:type="character" w:customStyle="1" w:styleId="QuoteChar">
    <w:name w:val="Quote Char"/>
    <w:basedOn w:val="DefaultParagraphFont"/>
    <w:link w:val="Quote"/>
    <w:uiPriority w:val="29"/>
    <w:rsid w:val="00603107"/>
    <w:rPr>
      <w:i/>
      <w:iCs/>
      <w:color w:val="404040" w:themeColor="text1" w:themeTint="BF"/>
    </w:rPr>
  </w:style>
  <w:style w:type="paragraph" w:styleId="ListParagraph">
    <w:name w:val="List Paragraph"/>
    <w:basedOn w:val="Normal"/>
    <w:uiPriority w:val="34"/>
    <w:qFormat/>
    <w:rsid w:val="00603107"/>
    <w:pPr>
      <w:ind w:left="720"/>
      <w:contextualSpacing/>
    </w:pPr>
  </w:style>
  <w:style w:type="character" w:styleId="IntenseEmphasis">
    <w:name w:val="Intense Emphasis"/>
    <w:basedOn w:val="DefaultParagraphFont"/>
    <w:uiPriority w:val="21"/>
    <w:qFormat/>
    <w:rsid w:val="00603107"/>
    <w:rPr>
      <w:i/>
      <w:iCs/>
      <w:color w:val="0F4761" w:themeColor="accent1" w:themeShade="BF"/>
    </w:rPr>
  </w:style>
  <w:style w:type="paragraph" w:styleId="IntenseQuote">
    <w:name w:val="Intense Quote"/>
    <w:basedOn w:val="Normal"/>
    <w:next w:val="Normal"/>
    <w:link w:val="IntenseQuoteChar"/>
    <w:uiPriority w:val="30"/>
    <w:qFormat/>
    <w:rsid w:val="00603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107"/>
    <w:rPr>
      <w:i/>
      <w:iCs/>
      <w:color w:val="0F4761" w:themeColor="accent1" w:themeShade="BF"/>
    </w:rPr>
  </w:style>
  <w:style w:type="character" w:styleId="IntenseReference">
    <w:name w:val="Intense Reference"/>
    <w:basedOn w:val="DefaultParagraphFont"/>
    <w:uiPriority w:val="32"/>
    <w:qFormat/>
    <w:rsid w:val="00603107"/>
    <w:rPr>
      <w:b/>
      <w:bCs/>
      <w:smallCaps/>
      <w:color w:val="0F4761" w:themeColor="accent1" w:themeShade="BF"/>
      <w:spacing w:val="5"/>
    </w:rPr>
  </w:style>
  <w:style w:type="character" w:styleId="Hyperlink">
    <w:name w:val="Hyperlink"/>
    <w:basedOn w:val="DefaultParagraphFont"/>
    <w:uiPriority w:val="99"/>
    <w:unhideWhenUsed/>
    <w:rsid w:val="00E32AA2"/>
    <w:rPr>
      <w:color w:val="467886" w:themeColor="hyperlink"/>
      <w:u w:val="single"/>
    </w:rPr>
  </w:style>
  <w:style w:type="character" w:styleId="UnresolvedMention">
    <w:name w:val="Unresolved Mention"/>
    <w:basedOn w:val="DefaultParagraphFont"/>
    <w:uiPriority w:val="99"/>
    <w:semiHidden/>
    <w:unhideWhenUsed/>
    <w:rsid w:val="00E32AA2"/>
    <w:rPr>
      <w:color w:val="605E5C"/>
      <w:shd w:val="clear" w:color="auto" w:fill="E1DFDD"/>
    </w:rPr>
  </w:style>
  <w:style w:type="paragraph" w:styleId="Header">
    <w:name w:val="header"/>
    <w:basedOn w:val="Normal"/>
    <w:link w:val="HeaderChar"/>
    <w:uiPriority w:val="99"/>
    <w:unhideWhenUsed/>
    <w:rsid w:val="00A46290"/>
    <w:pPr>
      <w:tabs>
        <w:tab w:val="center" w:pos="4680"/>
        <w:tab w:val="right" w:pos="9360"/>
      </w:tabs>
    </w:pPr>
  </w:style>
  <w:style w:type="character" w:customStyle="1" w:styleId="HeaderChar">
    <w:name w:val="Header Char"/>
    <w:basedOn w:val="DefaultParagraphFont"/>
    <w:link w:val="Header"/>
    <w:uiPriority w:val="99"/>
    <w:rsid w:val="00A46290"/>
    <w:rPr>
      <w:rFonts w:ascii="Arial" w:hAnsi="Arial"/>
    </w:rPr>
  </w:style>
  <w:style w:type="paragraph" w:styleId="Footer">
    <w:name w:val="footer"/>
    <w:basedOn w:val="Normal"/>
    <w:link w:val="FooterChar"/>
    <w:uiPriority w:val="99"/>
    <w:unhideWhenUsed/>
    <w:rsid w:val="00A46290"/>
    <w:pPr>
      <w:tabs>
        <w:tab w:val="center" w:pos="4680"/>
        <w:tab w:val="right" w:pos="9360"/>
      </w:tabs>
    </w:pPr>
  </w:style>
  <w:style w:type="character" w:customStyle="1" w:styleId="FooterChar">
    <w:name w:val="Footer Char"/>
    <w:basedOn w:val="DefaultParagraphFont"/>
    <w:link w:val="Footer"/>
    <w:uiPriority w:val="99"/>
    <w:rsid w:val="00A46290"/>
    <w:rPr>
      <w:rFonts w:ascii="Arial" w:hAnsi="Arial"/>
    </w:rPr>
  </w:style>
  <w:style w:type="paragraph" w:customStyle="1" w:styleId="Default">
    <w:name w:val="Default"/>
    <w:rsid w:val="009F1422"/>
    <w:pPr>
      <w:autoSpaceDE w:val="0"/>
      <w:autoSpaceDN w:val="0"/>
      <w:adjustRightInd w:val="0"/>
      <w:spacing w:after="0" w:line="240" w:lineRule="auto"/>
    </w:pPr>
    <w:rPr>
      <w:rFonts w:ascii="Arial" w:hAnsi="Arial" w:cs="Arial"/>
      <w:color w:val="000000"/>
      <w:kern w:val="0"/>
      <w14:ligatures w14:val="none"/>
    </w:rPr>
  </w:style>
  <w:style w:type="table" w:styleId="TableGrid">
    <w:name w:val="Table Grid"/>
    <w:basedOn w:val="TableNormal"/>
    <w:uiPriority w:val="39"/>
    <w:rsid w:val="009F1422"/>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54BDC"/>
    <w:pPr>
      <w:spacing w:after="0" w:line="240" w:lineRule="auto"/>
    </w:pPr>
    <w:rPr>
      <w:rFonts w:ascii="Aptos" w:eastAsia="DengXian"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9360">
      <w:bodyDiv w:val="1"/>
      <w:marLeft w:val="0"/>
      <w:marRight w:val="0"/>
      <w:marTop w:val="0"/>
      <w:marBottom w:val="0"/>
      <w:divBdr>
        <w:top w:val="none" w:sz="0" w:space="0" w:color="auto"/>
        <w:left w:val="none" w:sz="0" w:space="0" w:color="auto"/>
        <w:bottom w:val="none" w:sz="0" w:space="0" w:color="auto"/>
        <w:right w:val="none" w:sz="0" w:space="0" w:color="auto"/>
      </w:divBdr>
    </w:div>
    <w:div w:id="670986096">
      <w:bodyDiv w:val="1"/>
      <w:marLeft w:val="0"/>
      <w:marRight w:val="0"/>
      <w:marTop w:val="0"/>
      <w:marBottom w:val="0"/>
      <w:divBdr>
        <w:top w:val="none" w:sz="0" w:space="0" w:color="auto"/>
        <w:left w:val="none" w:sz="0" w:space="0" w:color="auto"/>
        <w:bottom w:val="none" w:sz="0" w:space="0" w:color="auto"/>
        <w:right w:val="none" w:sz="0" w:space="0" w:color="auto"/>
      </w:divBdr>
    </w:div>
    <w:div w:id="883831622">
      <w:bodyDiv w:val="1"/>
      <w:marLeft w:val="0"/>
      <w:marRight w:val="0"/>
      <w:marTop w:val="0"/>
      <w:marBottom w:val="0"/>
      <w:divBdr>
        <w:top w:val="none" w:sz="0" w:space="0" w:color="auto"/>
        <w:left w:val="none" w:sz="0" w:space="0" w:color="auto"/>
        <w:bottom w:val="none" w:sz="0" w:space="0" w:color="auto"/>
        <w:right w:val="none" w:sz="0" w:space="0" w:color="auto"/>
      </w:divBdr>
    </w:div>
    <w:div w:id="1016153803">
      <w:bodyDiv w:val="1"/>
      <w:marLeft w:val="0"/>
      <w:marRight w:val="0"/>
      <w:marTop w:val="0"/>
      <w:marBottom w:val="0"/>
      <w:divBdr>
        <w:top w:val="none" w:sz="0" w:space="0" w:color="auto"/>
        <w:left w:val="none" w:sz="0" w:space="0" w:color="auto"/>
        <w:bottom w:val="none" w:sz="0" w:space="0" w:color="auto"/>
        <w:right w:val="none" w:sz="0" w:space="0" w:color="auto"/>
      </w:divBdr>
    </w:div>
    <w:div w:id="1064337271">
      <w:bodyDiv w:val="1"/>
      <w:marLeft w:val="0"/>
      <w:marRight w:val="0"/>
      <w:marTop w:val="0"/>
      <w:marBottom w:val="0"/>
      <w:divBdr>
        <w:top w:val="none" w:sz="0" w:space="0" w:color="auto"/>
        <w:left w:val="none" w:sz="0" w:space="0" w:color="auto"/>
        <w:bottom w:val="none" w:sz="0" w:space="0" w:color="auto"/>
        <w:right w:val="none" w:sz="0" w:space="0" w:color="auto"/>
      </w:divBdr>
    </w:div>
    <w:div w:id="1529099164">
      <w:bodyDiv w:val="1"/>
      <w:marLeft w:val="0"/>
      <w:marRight w:val="0"/>
      <w:marTop w:val="0"/>
      <w:marBottom w:val="0"/>
      <w:divBdr>
        <w:top w:val="none" w:sz="0" w:space="0" w:color="auto"/>
        <w:left w:val="none" w:sz="0" w:space="0" w:color="auto"/>
        <w:bottom w:val="none" w:sz="0" w:space="0" w:color="auto"/>
        <w:right w:val="none" w:sz="0" w:space="0" w:color="auto"/>
      </w:divBdr>
    </w:div>
    <w:div w:id="1627812561">
      <w:bodyDiv w:val="1"/>
      <w:marLeft w:val="0"/>
      <w:marRight w:val="0"/>
      <w:marTop w:val="0"/>
      <w:marBottom w:val="0"/>
      <w:divBdr>
        <w:top w:val="none" w:sz="0" w:space="0" w:color="auto"/>
        <w:left w:val="none" w:sz="0" w:space="0" w:color="auto"/>
        <w:bottom w:val="none" w:sz="0" w:space="0" w:color="auto"/>
        <w:right w:val="none" w:sz="0" w:space="0" w:color="auto"/>
      </w:divBdr>
    </w:div>
    <w:div w:id="1637759087">
      <w:bodyDiv w:val="1"/>
      <w:marLeft w:val="0"/>
      <w:marRight w:val="0"/>
      <w:marTop w:val="0"/>
      <w:marBottom w:val="0"/>
      <w:divBdr>
        <w:top w:val="none" w:sz="0" w:space="0" w:color="auto"/>
        <w:left w:val="none" w:sz="0" w:space="0" w:color="auto"/>
        <w:bottom w:val="none" w:sz="0" w:space="0" w:color="auto"/>
        <w:right w:val="none" w:sz="0" w:space="0" w:color="auto"/>
      </w:divBdr>
    </w:div>
    <w:div w:id="182709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echenum@umich.edu" TargetMode="Externa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9.tiff"/><Relationship Id="rId10" Type="http://schemas.openxmlformats.org/officeDocument/2006/relationships/image" Target="media/image4.tiff"/><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1174</Words>
  <Characters>7086</Characters>
  <Application>Microsoft Office Word</Application>
  <DocSecurity>0</DocSecurity>
  <Lines>322</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Zhenguo</dc:creator>
  <cp:keywords/>
  <dc:description/>
  <cp:lastModifiedBy>Chang, Lin</cp:lastModifiedBy>
  <cp:revision>6</cp:revision>
  <dcterms:created xsi:type="dcterms:W3CDTF">2025-03-06T17:27:00Z</dcterms:created>
  <dcterms:modified xsi:type="dcterms:W3CDTF">2025-03-06T18:01:00Z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1e27dc1514b651b97565902abd6ff6c62b139c4d1ea52e9516b99df6d5a099cc</vt:lpwstr>
  </property>
</Properties>
</file>