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A7A0">
      <w:pPr>
        <w:rPr>
          <w:b/>
          <w:bCs/>
        </w:rPr>
      </w:pPr>
      <w:r>
        <w:rPr>
          <w:b/>
          <w:bCs/>
        </w:rPr>
        <w:t xml:space="preserve">Appendix </w:t>
      </w:r>
    </w:p>
    <w:p w14:paraId="4F3503E9">
      <w:pPr>
        <w:rPr>
          <w:rFonts w:eastAsia="等线" w:cs="Times New Roman"/>
          <w:b/>
          <w:bCs/>
        </w:rPr>
      </w:pPr>
      <w:r>
        <w:rPr>
          <w:rFonts w:hint="eastAsia" w:eastAsia="等线" w:cs="Times New Roman"/>
          <w:b/>
          <w:bCs/>
        </w:rPr>
        <w:t>Table S1. Framingham risk score for men</w:t>
      </w:r>
    </w:p>
    <w:p w14:paraId="3FE3D0EC">
      <w:pPr>
        <w:rPr>
          <w:rFonts w:eastAsia="等线" w:cs="Times New Roman"/>
          <w:b/>
          <w:bCs/>
        </w:rPr>
      </w:pPr>
      <w:r>
        <w:rPr>
          <w:rFonts w:eastAsia="等线" w:cs="Times New Roman"/>
          <w:b/>
          <w:bCs/>
        </w:rPr>
        <w:t>Table S2.</w:t>
      </w:r>
      <w:r>
        <w:rPr>
          <w:rFonts w:hint="eastAsia" w:eastAsia="等线" w:cs="Times New Roman"/>
          <w:b/>
          <w:bCs/>
        </w:rPr>
        <w:t xml:space="preserve"> </w:t>
      </w:r>
      <w:r>
        <w:rPr>
          <w:rFonts w:eastAsia="等线" w:cs="Times New Roman"/>
          <w:b/>
          <w:bCs/>
        </w:rPr>
        <w:t>Framingham risk score for women</w:t>
      </w:r>
    </w:p>
    <w:p w14:paraId="21D2B36B">
      <w:pPr>
        <w:rPr>
          <w:rFonts w:eastAsia="等线" w:cs="Times New Roman"/>
          <w:b/>
          <w:bCs/>
        </w:rPr>
      </w:pPr>
      <w:r>
        <w:rPr>
          <w:rFonts w:hint="eastAsia" w:eastAsia="等线" w:cs="Times New Roman"/>
          <w:b/>
          <w:bCs/>
        </w:rPr>
        <w:t>Table S3. Methods for evaluating CKM stages 0-3</w:t>
      </w:r>
    </w:p>
    <w:p w14:paraId="2B39E6DD">
      <w:pPr>
        <w:rPr>
          <w:rFonts w:eastAsia="等线" w:cs="Times New Roman"/>
          <w:b/>
          <w:bCs/>
        </w:rPr>
      </w:pPr>
      <w:r>
        <w:rPr>
          <w:rFonts w:hint="eastAsia" w:eastAsia="等线" w:cs="Times New Roman"/>
          <w:b/>
          <w:bCs/>
        </w:rPr>
        <w:t>Table S4. Specific definitions of various diseases</w:t>
      </w:r>
    </w:p>
    <w:p w14:paraId="779157C6">
      <w:pPr>
        <w:rPr>
          <w:rFonts w:eastAsia="等线" w:cs="Times New Roman"/>
          <w:b/>
          <w:bCs/>
        </w:rPr>
      </w:pPr>
      <w:r>
        <w:rPr>
          <w:rFonts w:hint="eastAsia" w:eastAsia="等线" w:cs="Times New Roman"/>
          <w:b/>
          <w:bCs/>
        </w:rPr>
        <w:t xml:space="preserve">Table S5 </w:t>
      </w:r>
      <w:r>
        <w:rPr>
          <w:rFonts w:eastAsia="等线" w:cs="Times New Roman"/>
          <w:b/>
          <w:bCs/>
        </w:rPr>
        <w:t>AIP and its modified indices</w:t>
      </w:r>
      <w:r>
        <w:rPr>
          <w:rFonts w:hint="eastAsia" w:eastAsia="等线" w:cs="Times New Roman"/>
          <w:b/>
          <w:bCs/>
        </w:rPr>
        <w:t xml:space="preserve"> trend data (2012-2015)</w:t>
      </w:r>
    </w:p>
    <w:p w14:paraId="1DE13F0B">
      <w:pPr>
        <w:rPr>
          <w:b/>
          <w:bCs/>
        </w:rPr>
      </w:pPr>
      <w:r>
        <w:rPr>
          <w:rFonts w:hint="eastAsia"/>
          <w:b/>
          <w:bCs/>
        </w:rPr>
        <w:t>Table S6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Missing Data in Study Variables</w:t>
      </w:r>
    </w:p>
    <w:p w14:paraId="653C4310">
      <w:pPr>
        <w:rPr>
          <w:rFonts w:hint="eastAsia"/>
          <w:b/>
          <w:bCs/>
        </w:rPr>
      </w:pPr>
      <w:r>
        <w:rPr>
          <w:rFonts w:hint="eastAsia"/>
          <w:b/>
          <w:bCs/>
        </w:rPr>
        <w:t>Table S7.</w:t>
      </w:r>
      <w:r>
        <w:rPr>
          <w:b/>
          <w:bCs/>
        </w:rPr>
        <w:t xml:space="preserve"> Associations of different levels of AIP and its modified indices with incident stroke (</w:t>
      </w:r>
      <w:r>
        <w:rPr>
          <w:rFonts w:hint="eastAsia"/>
          <w:b/>
          <w:bCs/>
        </w:rPr>
        <w:t>with m</w:t>
      </w:r>
      <w:r>
        <w:rPr>
          <w:b/>
          <w:bCs/>
        </w:rPr>
        <w:t xml:space="preserve">ultiple </w:t>
      </w:r>
      <w:r>
        <w:rPr>
          <w:rFonts w:hint="eastAsia"/>
          <w:b/>
          <w:bCs/>
        </w:rPr>
        <w:t>i</w:t>
      </w:r>
      <w:r>
        <w:rPr>
          <w:b/>
          <w:bCs/>
        </w:rPr>
        <w:t>mputation</w:t>
      </w:r>
      <w:r>
        <w:rPr>
          <w:rFonts w:hint="eastAsia"/>
          <w:b/>
          <w:bCs/>
        </w:rPr>
        <w:t xml:space="preserve"> method)</w:t>
      </w:r>
    </w:p>
    <w:p w14:paraId="4D5A1F79">
      <w:pPr>
        <w:rPr>
          <w:rFonts w:hint="eastAsia"/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  <w:lang w:val="en-US" w:eastAsia="zh-CN"/>
        </w:rPr>
        <w:t>8</w:t>
      </w:r>
      <w:r>
        <w:rPr>
          <w:b/>
          <w:bCs/>
        </w:rPr>
        <w:t xml:space="preserve">. Associations of different levels of AIP and its modified indices with incident </w:t>
      </w:r>
      <w:r>
        <w:rPr>
          <w:rFonts w:hint="eastAsia"/>
          <w:b/>
          <w:bCs/>
        </w:rPr>
        <w:t>of advanced CKM (stage2-3)</w:t>
      </w:r>
    </w:p>
    <w:p w14:paraId="2E40C342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  <w:lang w:val="en-US" w:eastAsia="zh-CN"/>
        </w:rPr>
        <w:t>9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AIP with incident stroke stratified by different factors.</w:t>
      </w:r>
    </w:p>
    <w:p w14:paraId="058F83D0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  <w:lang w:val="en-US" w:eastAsia="zh-CN"/>
        </w:rPr>
        <w:t>10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AIP-WC with incident stroke stratified by different factors.</w:t>
      </w:r>
    </w:p>
    <w:p w14:paraId="6DC064F4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AIP-WHtR with incident stroke stratified by different factors.</w:t>
      </w:r>
    </w:p>
    <w:p w14:paraId="08EDCCCB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AIP-BMI with incident stroke stratified by different factors.</w:t>
      </w:r>
    </w:p>
    <w:p w14:paraId="25D64DCE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  <w:lang w:val="en-US" w:eastAsia="zh-CN"/>
        </w:rPr>
        <w:t>3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Cumulative AIP with incident stroke stratified by different factors.</w:t>
      </w:r>
    </w:p>
    <w:p w14:paraId="2973AB4F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Cumulative AIP-WC with incident stroke stratified by different factors.</w:t>
      </w:r>
    </w:p>
    <w:p w14:paraId="557FB683">
      <w:pPr>
        <w:rPr>
          <w:b/>
          <w:bCs/>
        </w:rPr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  <w:lang w:val="en-US" w:eastAsia="zh-CN"/>
        </w:rPr>
        <w:t>5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Cumulative AIP-WHtR with incident stroke stratified by different factors.</w:t>
      </w:r>
    </w:p>
    <w:p w14:paraId="1F899E00">
      <w:pPr>
        <w:rPr>
          <w:b/>
          <w:bCs/>
        </w:rPr>
      </w:pPr>
      <w:r>
        <w:rPr>
          <w:b/>
          <w:bCs/>
        </w:rPr>
        <w:t>Table S1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Associations of different tertiles of Cumulative AIP-BMI with incident stroke stratified by different factors.</w:t>
      </w:r>
    </w:p>
    <w:p w14:paraId="0BD524AC">
      <w:pPr>
        <w:rPr>
          <w:b w:val="0"/>
          <w:bCs w:val="0"/>
        </w:rPr>
      </w:pPr>
    </w:p>
    <w:p w14:paraId="470C08EE">
      <w:pPr>
        <w:rPr>
          <w:b/>
          <w:bCs/>
        </w:rPr>
      </w:pPr>
    </w:p>
    <w:p w14:paraId="5049078D">
      <w:pPr>
        <w:rPr>
          <w:b/>
          <w:bCs/>
        </w:rPr>
      </w:pPr>
    </w:p>
    <w:p w14:paraId="2F52F82A">
      <w:pPr>
        <w:rPr>
          <w:b/>
          <w:bCs/>
        </w:rPr>
      </w:pPr>
    </w:p>
    <w:p w14:paraId="3F694403">
      <w:pPr>
        <w:rPr>
          <w:rFonts w:eastAsia="等线" w:cs="Times New Roman"/>
          <w:b/>
          <w:bCs/>
          <w:sz w:val="22"/>
          <w:szCs w:val="21"/>
        </w:rPr>
      </w:pPr>
      <w:r>
        <w:rPr>
          <w:b/>
          <w:bCs/>
        </w:rPr>
        <w:br w:type="page"/>
      </w:r>
      <w:bookmarkStart w:id="0" w:name="_Hlk185700704"/>
      <w:bookmarkStart w:id="1" w:name="_Hlk185711946"/>
      <w:r>
        <w:rPr>
          <w:rFonts w:hint="eastAsia" w:eastAsia="等线" w:cs="Times New Roman"/>
          <w:b/>
          <w:bCs/>
          <w:sz w:val="22"/>
          <w:szCs w:val="21"/>
        </w:rPr>
        <w:t>Table S1. Framingham risk score for men</w:t>
      </w:r>
    </w:p>
    <w:bookmarkEnd w:id="0"/>
    <w:tbl>
      <w:tblPr>
        <w:tblStyle w:val="16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010"/>
        <w:gridCol w:w="975"/>
        <w:gridCol w:w="1450"/>
        <w:gridCol w:w="1574"/>
        <w:gridCol w:w="1134"/>
        <w:gridCol w:w="992"/>
        <w:gridCol w:w="1276"/>
      </w:tblGrid>
      <w:tr w14:paraId="531CC0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3" w:type="dxa"/>
            <w:tcBorders>
              <w:top w:val="single" w:color="auto" w:sz="8" w:space="0"/>
              <w:bottom w:val="single" w:color="auto" w:sz="8" w:space="0"/>
            </w:tcBorders>
          </w:tcPr>
          <w:p w14:paraId="4462EE32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Points</w:t>
            </w:r>
          </w:p>
        </w:tc>
        <w:tc>
          <w:tcPr>
            <w:tcW w:w="1010" w:type="dxa"/>
            <w:tcBorders>
              <w:top w:val="single" w:color="auto" w:sz="8" w:space="0"/>
              <w:bottom w:val="single" w:color="auto" w:sz="8" w:space="0"/>
            </w:tcBorders>
          </w:tcPr>
          <w:p w14:paraId="2258DC77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Age, years</w:t>
            </w:r>
          </w:p>
        </w:tc>
        <w:tc>
          <w:tcPr>
            <w:tcW w:w="975" w:type="dxa"/>
            <w:tcBorders>
              <w:top w:val="single" w:color="auto" w:sz="8" w:space="0"/>
              <w:bottom w:val="single" w:color="auto" w:sz="8" w:space="0"/>
            </w:tcBorders>
          </w:tcPr>
          <w:p w14:paraId="460E9513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HDL</w:t>
            </w:r>
          </w:p>
        </w:tc>
        <w:tc>
          <w:tcPr>
            <w:tcW w:w="1450" w:type="dxa"/>
            <w:tcBorders>
              <w:top w:val="single" w:color="auto" w:sz="8" w:space="0"/>
              <w:bottom w:val="single" w:color="auto" w:sz="8" w:space="0"/>
            </w:tcBorders>
          </w:tcPr>
          <w:p w14:paraId="3879DD8F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TC</w:t>
            </w:r>
          </w:p>
        </w:tc>
        <w:tc>
          <w:tcPr>
            <w:tcW w:w="1574" w:type="dxa"/>
            <w:tcBorders>
              <w:top w:val="single" w:color="auto" w:sz="8" w:space="0"/>
              <w:bottom w:val="single" w:color="auto" w:sz="8" w:space="0"/>
            </w:tcBorders>
          </w:tcPr>
          <w:p w14:paraId="363580C1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SBP Not Treated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</w:tcPr>
          <w:p w14:paraId="3D9942BB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SBP Treated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</w:tcPr>
          <w:p w14:paraId="3BA1D8E0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Smoker</w:t>
            </w:r>
          </w:p>
        </w:tc>
        <w:tc>
          <w:tcPr>
            <w:tcW w:w="1276" w:type="dxa"/>
            <w:tcBorders>
              <w:top w:val="single" w:color="auto" w:sz="8" w:space="0"/>
              <w:bottom w:val="single" w:color="auto" w:sz="8" w:space="0"/>
            </w:tcBorders>
          </w:tcPr>
          <w:p w14:paraId="4B09D427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Diabetic</w:t>
            </w:r>
          </w:p>
        </w:tc>
      </w:tr>
      <w:tr w14:paraId="78B5CF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tcBorders>
              <w:top w:val="single" w:color="auto" w:sz="8" w:space="0"/>
            </w:tcBorders>
          </w:tcPr>
          <w:p w14:paraId="11176A0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-2</w:t>
            </w:r>
          </w:p>
        </w:tc>
        <w:tc>
          <w:tcPr>
            <w:tcW w:w="1010" w:type="dxa"/>
            <w:tcBorders>
              <w:top w:val="single" w:color="auto" w:sz="8" w:space="0"/>
            </w:tcBorders>
          </w:tcPr>
          <w:p w14:paraId="4A4BAAE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  <w:tcBorders>
              <w:top w:val="single" w:color="auto" w:sz="8" w:space="0"/>
            </w:tcBorders>
          </w:tcPr>
          <w:p w14:paraId="53E8D66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≥60</w:t>
            </w:r>
          </w:p>
        </w:tc>
        <w:tc>
          <w:tcPr>
            <w:tcW w:w="1450" w:type="dxa"/>
            <w:tcBorders>
              <w:top w:val="single" w:color="auto" w:sz="8" w:space="0"/>
            </w:tcBorders>
          </w:tcPr>
          <w:p w14:paraId="26772AB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  <w:tcBorders>
              <w:top w:val="single" w:color="auto" w:sz="8" w:space="0"/>
            </w:tcBorders>
          </w:tcPr>
          <w:p w14:paraId="44AF099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&lt;120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0A0F046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8" w:space="0"/>
            </w:tcBorders>
          </w:tcPr>
          <w:p w14:paraId="7D27A4A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color="auto" w:sz="8" w:space="0"/>
            </w:tcBorders>
          </w:tcPr>
          <w:p w14:paraId="74E462F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718C3E1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71DC167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-1</w:t>
            </w:r>
          </w:p>
        </w:tc>
        <w:tc>
          <w:tcPr>
            <w:tcW w:w="1010" w:type="dxa"/>
          </w:tcPr>
          <w:p w14:paraId="23570C8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5D88788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[50, 60)</w:t>
            </w:r>
          </w:p>
        </w:tc>
        <w:tc>
          <w:tcPr>
            <w:tcW w:w="1450" w:type="dxa"/>
          </w:tcPr>
          <w:p w14:paraId="5784929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13F8392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34B5F4B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37934D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1BED16B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4B6001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2C36141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bookmarkStart w:id="2" w:name="_Hlk185700447"/>
            <w:r>
              <w:rPr>
                <w:rFonts w:eastAsia="宋体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10" w:type="dxa"/>
          </w:tcPr>
          <w:p w14:paraId="31AE021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30–34</w:t>
            </w:r>
          </w:p>
        </w:tc>
        <w:tc>
          <w:tcPr>
            <w:tcW w:w="975" w:type="dxa"/>
          </w:tcPr>
          <w:p w14:paraId="7B92DB4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[45–50)</w:t>
            </w:r>
          </w:p>
        </w:tc>
        <w:tc>
          <w:tcPr>
            <w:tcW w:w="1450" w:type="dxa"/>
          </w:tcPr>
          <w:p w14:paraId="4BF267F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&lt;160</w:t>
            </w:r>
          </w:p>
        </w:tc>
        <w:tc>
          <w:tcPr>
            <w:tcW w:w="1574" w:type="dxa"/>
          </w:tcPr>
          <w:p w14:paraId="2D8A50D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[120–129]</w:t>
            </w:r>
          </w:p>
        </w:tc>
        <w:tc>
          <w:tcPr>
            <w:tcW w:w="1134" w:type="dxa"/>
          </w:tcPr>
          <w:p w14:paraId="2E4CC64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&lt;120</w:t>
            </w:r>
          </w:p>
        </w:tc>
        <w:tc>
          <w:tcPr>
            <w:tcW w:w="992" w:type="dxa"/>
          </w:tcPr>
          <w:p w14:paraId="525ED6F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1276" w:type="dxa"/>
          </w:tcPr>
          <w:p w14:paraId="1B69F81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</w:t>
            </w:r>
          </w:p>
        </w:tc>
      </w:tr>
      <w:tr w14:paraId="330BD2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3D39537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10" w:type="dxa"/>
          </w:tcPr>
          <w:p w14:paraId="5B443FD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64530B9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[35–45)</w:t>
            </w:r>
          </w:p>
        </w:tc>
        <w:tc>
          <w:tcPr>
            <w:tcW w:w="1450" w:type="dxa"/>
          </w:tcPr>
          <w:p w14:paraId="60F0F89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[160–200)</w:t>
            </w:r>
          </w:p>
        </w:tc>
        <w:tc>
          <w:tcPr>
            <w:tcW w:w="1574" w:type="dxa"/>
          </w:tcPr>
          <w:p w14:paraId="177ED84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[130–139]</w:t>
            </w:r>
          </w:p>
        </w:tc>
        <w:tc>
          <w:tcPr>
            <w:tcW w:w="1134" w:type="dxa"/>
          </w:tcPr>
          <w:p w14:paraId="783B366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12A3639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212F6A4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bookmarkEnd w:id="2"/>
      <w:tr w14:paraId="5D27FF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785E40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010" w:type="dxa"/>
          </w:tcPr>
          <w:p w14:paraId="168AFB2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35–39</w:t>
            </w:r>
          </w:p>
        </w:tc>
        <w:tc>
          <w:tcPr>
            <w:tcW w:w="975" w:type="dxa"/>
          </w:tcPr>
          <w:p w14:paraId="6CD1C9A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&lt;35</w:t>
            </w:r>
          </w:p>
        </w:tc>
        <w:tc>
          <w:tcPr>
            <w:tcW w:w="1450" w:type="dxa"/>
          </w:tcPr>
          <w:p w14:paraId="473103B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[200–240)</w:t>
            </w:r>
          </w:p>
        </w:tc>
        <w:tc>
          <w:tcPr>
            <w:tcW w:w="1574" w:type="dxa"/>
          </w:tcPr>
          <w:p w14:paraId="3E69A3B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[140–159]</w:t>
            </w:r>
          </w:p>
        </w:tc>
        <w:tc>
          <w:tcPr>
            <w:tcW w:w="1134" w:type="dxa"/>
          </w:tcPr>
          <w:p w14:paraId="75BA311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[120–129]</w:t>
            </w:r>
          </w:p>
        </w:tc>
        <w:tc>
          <w:tcPr>
            <w:tcW w:w="992" w:type="dxa"/>
          </w:tcPr>
          <w:p w14:paraId="02FB27F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7839D18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20210C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03" w:type="dxa"/>
          </w:tcPr>
          <w:p w14:paraId="628F875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010" w:type="dxa"/>
          </w:tcPr>
          <w:p w14:paraId="37480E7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625EC5D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68D98DB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[240–280)</w:t>
            </w:r>
          </w:p>
        </w:tc>
        <w:tc>
          <w:tcPr>
            <w:tcW w:w="1574" w:type="dxa"/>
          </w:tcPr>
          <w:p w14:paraId="7D1DBA6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≥160</w:t>
            </w:r>
          </w:p>
        </w:tc>
        <w:tc>
          <w:tcPr>
            <w:tcW w:w="1134" w:type="dxa"/>
          </w:tcPr>
          <w:p w14:paraId="7885125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[130–139]</w:t>
            </w:r>
          </w:p>
        </w:tc>
        <w:tc>
          <w:tcPr>
            <w:tcW w:w="992" w:type="dxa"/>
          </w:tcPr>
          <w:p w14:paraId="241D05B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0872332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Yes</w:t>
            </w:r>
          </w:p>
        </w:tc>
      </w:tr>
      <w:tr w14:paraId="2EA1B4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2EEC401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010" w:type="dxa"/>
          </w:tcPr>
          <w:p w14:paraId="3863804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5C3D206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3010C584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≥280</w:t>
            </w:r>
          </w:p>
        </w:tc>
        <w:tc>
          <w:tcPr>
            <w:tcW w:w="1574" w:type="dxa"/>
          </w:tcPr>
          <w:p w14:paraId="0E76385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685C1DD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[140–159]</w:t>
            </w:r>
          </w:p>
        </w:tc>
        <w:tc>
          <w:tcPr>
            <w:tcW w:w="992" w:type="dxa"/>
          </w:tcPr>
          <w:p w14:paraId="30F1E92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1276" w:type="dxa"/>
          </w:tcPr>
          <w:p w14:paraId="4B8B009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470FAD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0C9F660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010" w:type="dxa"/>
          </w:tcPr>
          <w:p w14:paraId="5A19798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40–44</w:t>
            </w:r>
          </w:p>
        </w:tc>
        <w:tc>
          <w:tcPr>
            <w:tcW w:w="975" w:type="dxa"/>
          </w:tcPr>
          <w:p w14:paraId="1E56F95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09A96B2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437FC4F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17B48B8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≥160+</w:t>
            </w:r>
          </w:p>
        </w:tc>
        <w:tc>
          <w:tcPr>
            <w:tcW w:w="992" w:type="dxa"/>
          </w:tcPr>
          <w:p w14:paraId="045A8D2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20E6888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3ED781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3F82019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010" w:type="dxa"/>
          </w:tcPr>
          <w:p w14:paraId="7984ECD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45–49</w:t>
            </w:r>
          </w:p>
        </w:tc>
        <w:tc>
          <w:tcPr>
            <w:tcW w:w="975" w:type="dxa"/>
          </w:tcPr>
          <w:p w14:paraId="7B7F5AF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5FD15B4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7DA7400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145138B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0AF8D5D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072F5B8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0FB115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C9D049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010" w:type="dxa"/>
          </w:tcPr>
          <w:p w14:paraId="5EC6463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77805D5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128A60C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61B04BF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435E7AF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1A9F95A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773D8F5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7AA1AD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1782B90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010" w:type="dxa"/>
          </w:tcPr>
          <w:p w14:paraId="0D01C2D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50–54</w:t>
            </w:r>
          </w:p>
        </w:tc>
        <w:tc>
          <w:tcPr>
            <w:tcW w:w="975" w:type="dxa"/>
          </w:tcPr>
          <w:p w14:paraId="179CCF3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75C6E07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699D89B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5BB85D7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AE7467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258857E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5E38EE0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2794C29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010" w:type="dxa"/>
          </w:tcPr>
          <w:p w14:paraId="10F9510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47A73CC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75D3B56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55E3D83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20EB542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7F076A2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5A7F3C4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6286E3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491041C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10" w:type="dxa"/>
          </w:tcPr>
          <w:p w14:paraId="0FB87B3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55–59</w:t>
            </w:r>
          </w:p>
        </w:tc>
        <w:tc>
          <w:tcPr>
            <w:tcW w:w="975" w:type="dxa"/>
          </w:tcPr>
          <w:p w14:paraId="335A98A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359E618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181080B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4C26ABF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029F36F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310D33B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7545975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BDF2AC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10" w:type="dxa"/>
          </w:tcPr>
          <w:p w14:paraId="6B78402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60–64</w:t>
            </w:r>
          </w:p>
        </w:tc>
        <w:tc>
          <w:tcPr>
            <w:tcW w:w="975" w:type="dxa"/>
          </w:tcPr>
          <w:p w14:paraId="7F41CC64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1A4B096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4BB4454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5DD2899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70F6173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2BE46D6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1986ED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09CB50F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10" w:type="dxa"/>
          </w:tcPr>
          <w:p w14:paraId="57EE4A2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65–69</w:t>
            </w:r>
          </w:p>
        </w:tc>
        <w:tc>
          <w:tcPr>
            <w:tcW w:w="975" w:type="dxa"/>
          </w:tcPr>
          <w:p w14:paraId="6BA0ABD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0DEE1F5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03362A2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4FFBB4D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06558F6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1B6C019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315372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83F1AB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10" w:type="dxa"/>
          </w:tcPr>
          <w:p w14:paraId="57F02EF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75" w:type="dxa"/>
          </w:tcPr>
          <w:p w14:paraId="34470084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22EB9DA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440CA18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339DB44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419C16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2B1DCD2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1DEFDFB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94C7C9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010" w:type="dxa"/>
          </w:tcPr>
          <w:p w14:paraId="3653F14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70–74</w:t>
            </w:r>
          </w:p>
        </w:tc>
        <w:tc>
          <w:tcPr>
            <w:tcW w:w="975" w:type="dxa"/>
          </w:tcPr>
          <w:p w14:paraId="4D5C6E3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6DFCEEA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1B5C38C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3BFA5E64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0F03FC1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26EAEF6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2E9809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1667703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010" w:type="dxa"/>
          </w:tcPr>
          <w:p w14:paraId="1949A37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75+</w:t>
            </w:r>
          </w:p>
        </w:tc>
        <w:tc>
          <w:tcPr>
            <w:tcW w:w="975" w:type="dxa"/>
          </w:tcPr>
          <w:p w14:paraId="390FB9E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50" w:type="dxa"/>
          </w:tcPr>
          <w:p w14:paraId="2B5BD84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574" w:type="dxa"/>
          </w:tcPr>
          <w:p w14:paraId="7D85750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</w:tcPr>
          <w:p w14:paraId="03E6BDA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607315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</w:tcPr>
          <w:p w14:paraId="1CFCF03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</w:tbl>
    <w:p w14:paraId="2C5024F5">
      <w:pPr>
        <w:rPr>
          <w:rFonts w:eastAsia="等线" w:cs="Times New Roman"/>
          <w:sz w:val="20"/>
          <w:szCs w:val="20"/>
        </w:rPr>
      </w:pPr>
      <w:r>
        <w:rPr>
          <w:rFonts w:eastAsia="等线" w:cs="Times New Roman"/>
          <w:b/>
          <w:bCs/>
          <w:sz w:val="20"/>
          <w:szCs w:val="20"/>
        </w:rPr>
        <w:t>Abbreviation:</w:t>
      </w:r>
      <w:r>
        <w:rPr>
          <w:rFonts w:eastAsia="等线" w:cs="Times New Roman"/>
          <w:sz w:val="20"/>
          <w:szCs w:val="20"/>
        </w:rPr>
        <w:t xml:space="preserve"> HDL: high-density lipoprotein cholesterol</w:t>
      </w:r>
      <w:r>
        <w:rPr>
          <w:rFonts w:hint="eastAsia" w:eastAsia="等线" w:cs="Times New Roman"/>
          <w:sz w:val="20"/>
          <w:szCs w:val="20"/>
        </w:rPr>
        <w:t xml:space="preserve">; </w:t>
      </w:r>
      <w:r>
        <w:rPr>
          <w:rFonts w:eastAsia="等线" w:cs="Times New Roman"/>
          <w:sz w:val="20"/>
          <w:szCs w:val="20"/>
        </w:rPr>
        <w:t>TC: total cholesterol; SBP: systolic blood pressure</w:t>
      </w:r>
    </w:p>
    <w:p w14:paraId="199F4157">
      <w:pPr>
        <w:rPr>
          <w:rFonts w:eastAsia="等线" w:cs="Times New Roman"/>
          <w:sz w:val="20"/>
          <w:szCs w:val="20"/>
        </w:rPr>
      </w:pPr>
      <w:r>
        <w:rPr>
          <w:rFonts w:eastAsia="等线" w:cs="Times New Roman"/>
          <w:sz w:val="20"/>
          <w:szCs w:val="20"/>
        </w:rPr>
        <w:br w:type="page"/>
      </w:r>
    </w:p>
    <w:p w14:paraId="5F86F130">
      <w:pPr>
        <w:rPr>
          <w:rFonts w:eastAsia="等线" w:cs="Times New Roman"/>
          <w:b/>
          <w:bCs/>
          <w:sz w:val="22"/>
        </w:rPr>
      </w:pPr>
      <w:r>
        <w:rPr>
          <w:rFonts w:eastAsia="等线" w:cs="Times New Roman"/>
          <w:b/>
          <w:bCs/>
          <w:sz w:val="22"/>
        </w:rPr>
        <w:t>Table S2.</w:t>
      </w:r>
      <w:r>
        <w:rPr>
          <w:rFonts w:hint="eastAsia" w:eastAsia="等线" w:cs="Times New Roman"/>
          <w:b/>
          <w:bCs/>
          <w:sz w:val="22"/>
        </w:rPr>
        <w:t xml:space="preserve"> </w:t>
      </w:r>
      <w:r>
        <w:rPr>
          <w:rFonts w:eastAsia="等线" w:cs="Times New Roman"/>
          <w:b/>
          <w:bCs/>
          <w:sz w:val="22"/>
        </w:rPr>
        <w:t>Framingham risk score for women</w:t>
      </w:r>
    </w:p>
    <w:tbl>
      <w:tblPr>
        <w:tblStyle w:val="16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134"/>
        <w:gridCol w:w="851"/>
        <w:gridCol w:w="992"/>
        <w:gridCol w:w="1417"/>
        <w:gridCol w:w="1124"/>
        <w:gridCol w:w="1037"/>
        <w:gridCol w:w="1037"/>
      </w:tblGrid>
      <w:tr w14:paraId="6C696E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tcBorders>
              <w:top w:val="single" w:color="auto" w:sz="8" w:space="0"/>
              <w:bottom w:val="single" w:color="auto" w:sz="8" w:space="0"/>
            </w:tcBorders>
          </w:tcPr>
          <w:p w14:paraId="56DFB7F8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Points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</w:tcPr>
          <w:p w14:paraId="5FA196C2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Age, years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55217F5F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HDL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</w:tcPr>
          <w:p w14:paraId="012032C3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TC</w:t>
            </w:r>
          </w:p>
        </w:tc>
        <w:tc>
          <w:tcPr>
            <w:tcW w:w="1417" w:type="dxa"/>
            <w:tcBorders>
              <w:top w:val="single" w:color="auto" w:sz="8" w:space="0"/>
              <w:bottom w:val="single" w:color="auto" w:sz="8" w:space="0"/>
            </w:tcBorders>
          </w:tcPr>
          <w:p w14:paraId="4B480EBF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SBP Not Treated</w:t>
            </w:r>
          </w:p>
        </w:tc>
        <w:tc>
          <w:tcPr>
            <w:tcW w:w="1124" w:type="dxa"/>
            <w:tcBorders>
              <w:top w:val="single" w:color="auto" w:sz="8" w:space="0"/>
              <w:bottom w:val="single" w:color="auto" w:sz="8" w:space="0"/>
            </w:tcBorders>
          </w:tcPr>
          <w:p w14:paraId="266AA02A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SBP Treated</w:t>
            </w:r>
          </w:p>
        </w:tc>
        <w:tc>
          <w:tcPr>
            <w:tcW w:w="1037" w:type="dxa"/>
            <w:tcBorders>
              <w:top w:val="single" w:color="auto" w:sz="8" w:space="0"/>
              <w:bottom w:val="single" w:color="auto" w:sz="8" w:space="0"/>
            </w:tcBorders>
          </w:tcPr>
          <w:p w14:paraId="638F23FA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Smoker</w:t>
            </w:r>
          </w:p>
        </w:tc>
        <w:tc>
          <w:tcPr>
            <w:tcW w:w="1037" w:type="dxa"/>
            <w:tcBorders>
              <w:top w:val="single" w:color="auto" w:sz="8" w:space="0"/>
              <w:bottom w:val="single" w:color="auto" w:sz="8" w:space="0"/>
            </w:tcBorders>
          </w:tcPr>
          <w:p w14:paraId="05641AEB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>Diabetic</w:t>
            </w:r>
          </w:p>
        </w:tc>
      </w:tr>
      <w:tr w14:paraId="51F94E5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tcBorders>
              <w:top w:val="single" w:color="auto" w:sz="8" w:space="0"/>
            </w:tcBorders>
          </w:tcPr>
          <w:p w14:paraId="23CDA37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-3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2304EE2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0F31843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color="auto" w:sz="8" w:space="0"/>
            </w:tcBorders>
          </w:tcPr>
          <w:p w14:paraId="79AB273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8" w:space="0"/>
            </w:tcBorders>
          </w:tcPr>
          <w:p w14:paraId="360B9FD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&lt;120</w:t>
            </w:r>
          </w:p>
        </w:tc>
        <w:tc>
          <w:tcPr>
            <w:tcW w:w="1124" w:type="dxa"/>
            <w:tcBorders>
              <w:top w:val="single" w:color="auto" w:sz="8" w:space="0"/>
            </w:tcBorders>
          </w:tcPr>
          <w:p w14:paraId="77003D3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  <w:tcBorders>
              <w:top w:val="single" w:color="auto" w:sz="8" w:space="0"/>
            </w:tcBorders>
          </w:tcPr>
          <w:p w14:paraId="5F3A659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  <w:tcBorders>
              <w:top w:val="single" w:color="auto" w:sz="8" w:space="0"/>
            </w:tcBorders>
          </w:tcPr>
          <w:p w14:paraId="5E5730D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39CBDC0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43E6BB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-2</w:t>
            </w:r>
          </w:p>
        </w:tc>
        <w:tc>
          <w:tcPr>
            <w:tcW w:w="1134" w:type="dxa"/>
          </w:tcPr>
          <w:p w14:paraId="49B63F3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851" w:type="dxa"/>
          </w:tcPr>
          <w:p w14:paraId="6FA3F99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60+</w:t>
            </w:r>
          </w:p>
        </w:tc>
        <w:tc>
          <w:tcPr>
            <w:tcW w:w="992" w:type="dxa"/>
          </w:tcPr>
          <w:p w14:paraId="00AC1E0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6608E7A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7EABEE3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24DDFB7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73059FA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1CB15D5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5CC508A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-1</w:t>
            </w:r>
          </w:p>
        </w:tc>
        <w:tc>
          <w:tcPr>
            <w:tcW w:w="1134" w:type="dxa"/>
          </w:tcPr>
          <w:p w14:paraId="0DE8EDA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851" w:type="dxa"/>
          </w:tcPr>
          <w:p w14:paraId="3BF18EA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50–60</w:t>
            </w:r>
          </w:p>
        </w:tc>
        <w:tc>
          <w:tcPr>
            <w:tcW w:w="992" w:type="dxa"/>
          </w:tcPr>
          <w:p w14:paraId="3CFABA5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79CA95D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6BE3E9F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&lt;120</w:t>
            </w:r>
          </w:p>
        </w:tc>
        <w:tc>
          <w:tcPr>
            <w:tcW w:w="1037" w:type="dxa"/>
          </w:tcPr>
          <w:p w14:paraId="2194A3C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5E5C799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6DDEDE4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5B56910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2306526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30–34</w:t>
            </w:r>
          </w:p>
        </w:tc>
        <w:tc>
          <w:tcPr>
            <w:tcW w:w="851" w:type="dxa"/>
          </w:tcPr>
          <w:p w14:paraId="4494B86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45–50</w:t>
            </w:r>
          </w:p>
        </w:tc>
        <w:tc>
          <w:tcPr>
            <w:tcW w:w="992" w:type="dxa"/>
          </w:tcPr>
          <w:p w14:paraId="1872FF9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&lt;160</w:t>
            </w:r>
          </w:p>
        </w:tc>
        <w:tc>
          <w:tcPr>
            <w:tcW w:w="1417" w:type="dxa"/>
          </w:tcPr>
          <w:p w14:paraId="0EC50CB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120–129</w:t>
            </w:r>
          </w:p>
        </w:tc>
        <w:tc>
          <w:tcPr>
            <w:tcW w:w="1124" w:type="dxa"/>
          </w:tcPr>
          <w:p w14:paraId="3885AAC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7AF5C6D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1037" w:type="dxa"/>
          </w:tcPr>
          <w:p w14:paraId="41DA46E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</w:t>
            </w:r>
          </w:p>
        </w:tc>
      </w:tr>
      <w:tr w14:paraId="11C2787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1A01A21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4" w:type="dxa"/>
          </w:tcPr>
          <w:p w14:paraId="4BB3CF4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851" w:type="dxa"/>
          </w:tcPr>
          <w:p w14:paraId="4C23B3D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35–45</w:t>
            </w:r>
          </w:p>
        </w:tc>
        <w:tc>
          <w:tcPr>
            <w:tcW w:w="992" w:type="dxa"/>
          </w:tcPr>
          <w:p w14:paraId="10B7A2F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160–200</w:t>
            </w:r>
          </w:p>
        </w:tc>
        <w:tc>
          <w:tcPr>
            <w:tcW w:w="1417" w:type="dxa"/>
          </w:tcPr>
          <w:p w14:paraId="6FF39F5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130–139</w:t>
            </w:r>
          </w:p>
        </w:tc>
        <w:tc>
          <w:tcPr>
            <w:tcW w:w="1124" w:type="dxa"/>
          </w:tcPr>
          <w:p w14:paraId="7035B77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57CCDDE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69698FE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48B1209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6C946E7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155F4B3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35–39</w:t>
            </w:r>
          </w:p>
        </w:tc>
        <w:tc>
          <w:tcPr>
            <w:tcW w:w="851" w:type="dxa"/>
          </w:tcPr>
          <w:p w14:paraId="03D4368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&lt;35</w:t>
            </w:r>
          </w:p>
        </w:tc>
        <w:tc>
          <w:tcPr>
            <w:tcW w:w="992" w:type="dxa"/>
          </w:tcPr>
          <w:p w14:paraId="7F3B799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27B5167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140–149</w:t>
            </w:r>
          </w:p>
        </w:tc>
        <w:tc>
          <w:tcPr>
            <w:tcW w:w="1124" w:type="dxa"/>
          </w:tcPr>
          <w:p w14:paraId="692C718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120–129</w:t>
            </w:r>
          </w:p>
        </w:tc>
        <w:tc>
          <w:tcPr>
            <w:tcW w:w="1037" w:type="dxa"/>
          </w:tcPr>
          <w:p w14:paraId="690C4A1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17844754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3A8E12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4E3CB1E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4" w:type="dxa"/>
          </w:tcPr>
          <w:p w14:paraId="0981AB5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851" w:type="dxa"/>
          </w:tcPr>
          <w:p w14:paraId="4E97A3F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2A7B0A4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200–240</w:t>
            </w:r>
          </w:p>
        </w:tc>
        <w:tc>
          <w:tcPr>
            <w:tcW w:w="1417" w:type="dxa"/>
          </w:tcPr>
          <w:p w14:paraId="4D456EA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7BB2CCF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130–139</w:t>
            </w:r>
          </w:p>
        </w:tc>
        <w:tc>
          <w:tcPr>
            <w:tcW w:w="1037" w:type="dxa"/>
          </w:tcPr>
          <w:p w14:paraId="156EFB5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1037" w:type="dxa"/>
          </w:tcPr>
          <w:p w14:paraId="5DAC6AE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1E54A7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775F4ED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</w:tcPr>
          <w:p w14:paraId="1E61227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40–44</w:t>
            </w:r>
          </w:p>
        </w:tc>
        <w:tc>
          <w:tcPr>
            <w:tcW w:w="851" w:type="dxa"/>
          </w:tcPr>
          <w:p w14:paraId="0F731EB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E6D5DB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240–280</w:t>
            </w:r>
          </w:p>
        </w:tc>
        <w:tc>
          <w:tcPr>
            <w:tcW w:w="1417" w:type="dxa"/>
          </w:tcPr>
          <w:p w14:paraId="54B21C0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150–159</w:t>
            </w:r>
          </w:p>
        </w:tc>
        <w:tc>
          <w:tcPr>
            <w:tcW w:w="1124" w:type="dxa"/>
          </w:tcPr>
          <w:p w14:paraId="4FE97EB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4BAE6A2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7D2C0F5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Yes</w:t>
            </w:r>
          </w:p>
        </w:tc>
      </w:tr>
      <w:tr w14:paraId="515D14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30B8927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34" w:type="dxa"/>
          </w:tcPr>
          <w:p w14:paraId="33D8B10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45–49</w:t>
            </w:r>
          </w:p>
        </w:tc>
        <w:tc>
          <w:tcPr>
            <w:tcW w:w="851" w:type="dxa"/>
          </w:tcPr>
          <w:p w14:paraId="1B0B6D4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206BDE3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280+</w:t>
            </w:r>
          </w:p>
        </w:tc>
        <w:tc>
          <w:tcPr>
            <w:tcW w:w="1417" w:type="dxa"/>
          </w:tcPr>
          <w:p w14:paraId="653897E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160+</w:t>
            </w:r>
          </w:p>
        </w:tc>
        <w:tc>
          <w:tcPr>
            <w:tcW w:w="1124" w:type="dxa"/>
          </w:tcPr>
          <w:p w14:paraId="4728746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140–149</w:t>
            </w:r>
          </w:p>
        </w:tc>
        <w:tc>
          <w:tcPr>
            <w:tcW w:w="1037" w:type="dxa"/>
          </w:tcPr>
          <w:p w14:paraId="76065414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6BD47A1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5903A85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7AEB699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34" w:type="dxa"/>
          </w:tcPr>
          <w:p w14:paraId="343E174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851" w:type="dxa"/>
          </w:tcPr>
          <w:p w14:paraId="4D0ECCF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BDADE7A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2695BC9F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5971F27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150–159</w:t>
            </w:r>
          </w:p>
        </w:tc>
        <w:tc>
          <w:tcPr>
            <w:tcW w:w="1037" w:type="dxa"/>
          </w:tcPr>
          <w:p w14:paraId="037046E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055CED2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7E4129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7C5E1F5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34" w:type="dxa"/>
          </w:tcPr>
          <w:p w14:paraId="41E64C7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50–54</w:t>
            </w:r>
          </w:p>
        </w:tc>
        <w:tc>
          <w:tcPr>
            <w:tcW w:w="851" w:type="dxa"/>
          </w:tcPr>
          <w:p w14:paraId="3B1039B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7881E13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29A9D16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72D213F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160+</w:t>
            </w:r>
          </w:p>
        </w:tc>
        <w:tc>
          <w:tcPr>
            <w:tcW w:w="1037" w:type="dxa"/>
          </w:tcPr>
          <w:p w14:paraId="005588A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6C68744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4FEC573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24DD137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</w:tcPr>
          <w:p w14:paraId="504113C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55–59</w:t>
            </w:r>
          </w:p>
        </w:tc>
        <w:tc>
          <w:tcPr>
            <w:tcW w:w="851" w:type="dxa"/>
          </w:tcPr>
          <w:p w14:paraId="6BA1693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2A4DBF8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03B9EE4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0EF69E7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26291292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10BA236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525AB4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38DAD96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</w:tcPr>
          <w:p w14:paraId="3ED3515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60–64</w:t>
            </w:r>
          </w:p>
        </w:tc>
        <w:tc>
          <w:tcPr>
            <w:tcW w:w="851" w:type="dxa"/>
          </w:tcPr>
          <w:p w14:paraId="4BE5037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2BC2222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51A40D2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1D9A523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4451AE4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0C98860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402D4A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7CC6AE0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34" w:type="dxa"/>
          </w:tcPr>
          <w:p w14:paraId="6D10072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65–69</w:t>
            </w:r>
          </w:p>
        </w:tc>
        <w:tc>
          <w:tcPr>
            <w:tcW w:w="851" w:type="dxa"/>
          </w:tcPr>
          <w:p w14:paraId="1AEE781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49821B57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1F5FC4A8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380811A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289A55D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43DAE91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6B8014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248D62D0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</w:tcPr>
          <w:p w14:paraId="5F147AE9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70–74</w:t>
            </w:r>
          </w:p>
        </w:tc>
        <w:tc>
          <w:tcPr>
            <w:tcW w:w="851" w:type="dxa"/>
          </w:tcPr>
          <w:p w14:paraId="2FBC231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5F9A4EFE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3DD53DDD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38B32E1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4CFBE3E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7663BE1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  <w:tr w14:paraId="5C74F9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2B97C4BC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7863366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75+</w:t>
            </w:r>
          </w:p>
        </w:tc>
        <w:tc>
          <w:tcPr>
            <w:tcW w:w="851" w:type="dxa"/>
          </w:tcPr>
          <w:p w14:paraId="112A68DB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992" w:type="dxa"/>
          </w:tcPr>
          <w:p w14:paraId="23055AD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1F7A0C26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24" w:type="dxa"/>
          </w:tcPr>
          <w:p w14:paraId="2830C9D3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72BB6A15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37" w:type="dxa"/>
          </w:tcPr>
          <w:p w14:paraId="1AE19DF1">
            <w:pPr>
              <w:spacing w:after="0" w:line="240" w:lineRule="auto"/>
              <w:jc w:val="center"/>
              <w:rPr>
                <w:rFonts w:eastAsia="宋体" w:cs="Times New Roman"/>
                <w:kern w:val="0"/>
                <w:sz w:val="22"/>
                <w14:ligatures w14:val="none"/>
              </w:rPr>
            </w:pPr>
          </w:p>
        </w:tc>
      </w:tr>
    </w:tbl>
    <w:p w14:paraId="0E88DA6B">
      <w:pPr>
        <w:rPr>
          <w:rFonts w:eastAsia="等线" w:cs="Times New Roman"/>
          <w:sz w:val="20"/>
          <w:szCs w:val="20"/>
        </w:rPr>
      </w:pPr>
      <w:r>
        <w:rPr>
          <w:rFonts w:eastAsia="等线" w:cs="Times New Roman"/>
          <w:b/>
          <w:bCs/>
          <w:sz w:val="20"/>
          <w:szCs w:val="20"/>
        </w:rPr>
        <w:t>Abbreviation:</w:t>
      </w:r>
      <w:r>
        <w:rPr>
          <w:rFonts w:eastAsia="等线" w:cs="Times New Roman"/>
          <w:sz w:val="20"/>
          <w:szCs w:val="20"/>
        </w:rPr>
        <w:t xml:space="preserve"> HDL: high-density lipoprotein cholesterol</w:t>
      </w:r>
      <w:r>
        <w:rPr>
          <w:rFonts w:hint="eastAsia" w:eastAsia="等线" w:cs="Times New Roman"/>
          <w:sz w:val="20"/>
          <w:szCs w:val="20"/>
        </w:rPr>
        <w:t xml:space="preserve">; </w:t>
      </w:r>
      <w:r>
        <w:rPr>
          <w:rFonts w:eastAsia="等线" w:cs="Times New Roman"/>
          <w:sz w:val="20"/>
          <w:szCs w:val="20"/>
        </w:rPr>
        <w:t>TC: total cholesterol; SBP: systolic blood pressure</w:t>
      </w:r>
    </w:p>
    <w:p w14:paraId="332FF9E3">
      <w:pPr>
        <w:rPr>
          <w:rFonts w:eastAsia="等线" w:cs="Times New Roman"/>
        </w:rPr>
      </w:pPr>
    </w:p>
    <w:p w14:paraId="52924A16">
      <w:pPr>
        <w:rPr>
          <w:rFonts w:eastAsia="等线" w:cs="Times New Roman"/>
        </w:rPr>
      </w:pPr>
    </w:p>
    <w:p w14:paraId="513118EA">
      <w:pPr>
        <w:rPr>
          <w:rFonts w:eastAsia="等线" w:cs="Times New Roman"/>
        </w:rPr>
      </w:pPr>
    </w:p>
    <w:p w14:paraId="6395AA90">
      <w:pPr>
        <w:rPr>
          <w:rFonts w:eastAsia="等线" w:cs="Times New Roman"/>
        </w:rPr>
      </w:pPr>
    </w:p>
    <w:p w14:paraId="7FBD432E">
      <w:pPr>
        <w:rPr>
          <w:rFonts w:eastAsia="等线" w:cs="Times New Roman"/>
        </w:rPr>
      </w:pPr>
    </w:p>
    <w:p w14:paraId="515E821B">
      <w:pPr>
        <w:rPr>
          <w:rFonts w:hint="eastAsia" w:eastAsia="等线" w:cs="Times New Roman"/>
          <w:b/>
          <w:bCs/>
          <w:sz w:val="22"/>
          <w:szCs w:val="21"/>
        </w:rPr>
      </w:pPr>
      <w:r>
        <w:rPr>
          <w:rFonts w:hint="eastAsia" w:eastAsia="等线" w:cs="Times New Roman"/>
          <w:b/>
          <w:bCs/>
          <w:sz w:val="22"/>
          <w:szCs w:val="21"/>
        </w:rPr>
        <w:br w:type="page"/>
      </w:r>
    </w:p>
    <w:p w14:paraId="0AAE45CE">
      <w:pPr>
        <w:rPr>
          <w:rFonts w:eastAsia="等线" w:cs="Times New Roman"/>
          <w:b/>
          <w:bCs/>
          <w:sz w:val="22"/>
          <w:szCs w:val="21"/>
        </w:rPr>
      </w:pPr>
      <w:r>
        <w:rPr>
          <w:rFonts w:hint="eastAsia" w:eastAsia="等线" w:cs="Times New Roman"/>
          <w:b/>
          <w:bCs/>
          <w:sz w:val="22"/>
          <w:szCs w:val="21"/>
        </w:rPr>
        <w:t>Table S3. Methods for evaluating CKM stages 0-3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883"/>
      </w:tblGrid>
      <w:tr w14:paraId="2DF9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AB8B7FE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CKM stages</w:t>
            </w:r>
          </w:p>
        </w:tc>
        <w:tc>
          <w:tcPr>
            <w:tcW w:w="6883" w:type="dxa"/>
          </w:tcPr>
          <w:p w14:paraId="7B776209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Threshold for CKM conditions</w:t>
            </w:r>
          </w:p>
        </w:tc>
      </w:tr>
      <w:tr w14:paraId="553E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44956433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Stages 0</w:t>
            </w:r>
          </w:p>
        </w:tc>
        <w:tc>
          <w:tcPr>
            <w:tcW w:w="6883" w:type="dxa"/>
          </w:tcPr>
          <w:p w14:paraId="3231E4BA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All criteria are met：</w:t>
            </w:r>
          </w:p>
          <w:p w14:paraId="3F207223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BMI&lt; 23 kg/m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</w:p>
          <w:p w14:paraId="5AC775E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Waist circumference &lt;80/90 cm in female/male</w:t>
            </w:r>
          </w:p>
          <w:p w14:paraId="3102891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Fasting blood glucose &lt; 100 mg/dL and HbA1c &lt; 5.7% and without self-reported diagnosis of diabetes, use of insulin, or oral hypoglycemic agents.</w:t>
            </w:r>
          </w:p>
          <w:p w14:paraId="4952FCD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SBP &lt;130 mm Hg and DBP &lt;80 mm Hg without self-reported diagnosis of hypertension or use of antihypertensive medications.</w:t>
            </w:r>
          </w:p>
          <w:p w14:paraId="0FBAC61C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HDL-C ≥50/40 mg/dL in female/male</w:t>
            </w:r>
          </w:p>
          <w:p w14:paraId="0B4ED945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TG &lt; 150 mg/dL</w:t>
            </w:r>
          </w:p>
          <w:p w14:paraId="6AF1EF46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eGFR ≥ 60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 xml:space="preserve">2 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>and without self-reported diagnosis of CKD</w:t>
            </w:r>
          </w:p>
          <w:p w14:paraId="5E754E02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 Subclinical CVD and clinical CVD</w:t>
            </w:r>
          </w:p>
        </w:tc>
      </w:tr>
      <w:tr w14:paraId="3454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BB5FBE5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Stages 1</w:t>
            </w:r>
          </w:p>
        </w:tc>
        <w:tc>
          <w:tcPr>
            <w:tcW w:w="6883" w:type="dxa"/>
          </w:tcPr>
          <w:p w14:paraId="6F8D67AA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three criteria is met:</w:t>
            </w:r>
          </w:p>
          <w:p w14:paraId="1ECEDF0B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Overweight/obesity</w:t>
            </w:r>
          </w:p>
          <w:p w14:paraId="014F6D43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Abdominal obesity</w:t>
            </w:r>
          </w:p>
          <w:p w14:paraId="5F1F42A9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Prediabetes</w:t>
            </w:r>
          </w:p>
          <w:p w14:paraId="4D4D2463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All criteria are met：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br w:type="textWrapping"/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>（1）SBP &lt;130 mmHg and DBP &lt;80 mmHg without self-reported diagnosis of hypertension or use of antihypertensive medications.</w:t>
            </w:r>
          </w:p>
          <w:p w14:paraId="2379CA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（2）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HDL-C &lt;50/40 mg/dL in female/male</w:t>
            </w:r>
          </w:p>
          <w:p w14:paraId="1267BB5B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（3）TG &lt; 150 mg/dL</w:t>
            </w:r>
          </w:p>
          <w:p w14:paraId="308B4157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（4）eGFR ≥ 60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and without self-reported diagnosis of CKD</w:t>
            </w:r>
          </w:p>
          <w:p w14:paraId="695671AE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（5）No Subclinical CVD and clinical CVD</w:t>
            </w:r>
          </w:p>
        </w:tc>
      </w:tr>
      <w:tr w14:paraId="013F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1A7213EC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Stages 2</w:t>
            </w:r>
          </w:p>
        </w:tc>
        <w:tc>
          <w:tcPr>
            <w:tcW w:w="6883" w:type="dxa"/>
          </w:tcPr>
          <w:p w14:paraId="257315E2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five criteria is met:</w:t>
            </w:r>
          </w:p>
          <w:p w14:paraId="4B1B4E13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Hypertriglyceridemia</w:t>
            </w:r>
          </w:p>
          <w:p w14:paraId="718F19F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Hypertension</w:t>
            </w:r>
          </w:p>
          <w:p w14:paraId="19E454F4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Diabetes</w:t>
            </w:r>
          </w:p>
          <w:p w14:paraId="679BD2E7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metabolic syndrome</w:t>
            </w:r>
          </w:p>
          <w:p w14:paraId="5FF6E5F2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bookmarkStart w:id="3" w:name="_Hlk185711038"/>
            <w:r>
              <w:rPr>
                <w:rFonts w:eastAsia="宋体" w:cs="Times New Roman"/>
                <w:kern w:val="0"/>
                <w:sz w:val="22"/>
                <w14:ligatures w14:val="none"/>
              </w:rPr>
              <w:t>eGFR：30-60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and/or with self-reported diagnosis of CKD</w:t>
            </w:r>
          </w:p>
          <w:bookmarkEnd w:id="3"/>
          <w:p w14:paraId="1DE062B0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All criteria are met：</w:t>
            </w:r>
          </w:p>
          <w:p w14:paraId="4436B162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 Subclinical CVD and clinical CVD</w:t>
            </w:r>
          </w:p>
        </w:tc>
      </w:tr>
      <w:tr w14:paraId="2691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0B73E34F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Stages 3</w:t>
            </w:r>
          </w:p>
        </w:tc>
        <w:tc>
          <w:tcPr>
            <w:tcW w:w="6883" w:type="dxa"/>
          </w:tcPr>
          <w:p w14:paraId="77E4096A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two criteria is met:</w:t>
            </w:r>
          </w:p>
          <w:p w14:paraId="024A2A4D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eGFR&lt;30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</w:p>
          <w:p w14:paraId="72456E5D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Subclinical CVD</w:t>
            </w:r>
          </w:p>
          <w:p w14:paraId="6CA7CDEF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eight criteria is met:</w:t>
            </w:r>
          </w:p>
          <w:p w14:paraId="7C944D2C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Overweight/obesity</w:t>
            </w:r>
          </w:p>
          <w:p w14:paraId="60617ADB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Abdominal obesity</w:t>
            </w:r>
          </w:p>
          <w:p w14:paraId="16B316B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Prediabetes</w:t>
            </w:r>
          </w:p>
          <w:p w14:paraId="6F7B9803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Hypertriglyceridemia</w:t>
            </w:r>
          </w:p>
          <w:p w14:paraId="73839F00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Hypertension</w:t>
            </w:r>
          </w:p>
          <w:p w14:paraId="1B77C334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diabetes</w:t>
            </w:r>
          </w:p>
          <w:p w14:paraId="5C8873A3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metabolic syndrome</w:t>
            </w:r>
          </w:p>
          <w:p w14:paraId="79C914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eGFR：30-60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and/or with self-reported diagnosis of CKD</w:t>
            </w:r>
          </w:p>
          <w:p w14:paraId="32271582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The criterion is met：</w:t>
            </w:r>
          </w:p>
          <w:p w14:paraId="2070E86E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No clinical CVD</w:t>
            </w:r>
          </w:p>
        </w:tc>
      </w:tr>
      <w:bookmarkEnd w:id="1"/>
    </w:tbl>
    <w:p w14:paraId="1FAA0F49">
      <w:pPr>
        <w:ind w:right="2880"/>
        <w:rPr>
          <w:rFonts w:eastAsia="宋体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eastAsia="等线" w:cs="Times New Roman"/>
          <w:b/>
          <w:bCs/>
          <w:sz w:val="20"/>
          <w:szCs w:val="18"/>
        </w:rPr>
        <w:t>Abbreviation</w:t>
      </w:r>
      <w:r>
        <w:rPr>
          <w:rFonts w:hint="eastAsia" w:eastAsia="等线" w:cs="Times New Roman"/>
          <w:b/>
          <w:bCs/>
          <w:sz w:val="20"/>
          <w:szCs w:val="18"/>
        </w:rPr>
        <w:t xml:space="preserve">: </w:t>
      </w:r>
      <w:r>
        <w:rPr>
          <w:rFonts w:hint="eastAsia" w:eastAsia="等线" w:cs="Times New Roman"/>
          <w:sz w:val="20"/>
          <w:szCs w:val="18"/>
        </w:rPr>
        <w:t>CVD:</w:t>
      </w:r>
      <w:r>
        <w:rPr>
          <w:rFonts w:eastAsia="等线" w:cs="Times New Roman"/>
          <w:sz w:val="20"/>
          <w:szCs w:val="18"/>
        </w:rPr>
        <w:t xml:space="preserve"> </w:t>
      </w:r>
      <w:r>
        <w:rPr>
          <w:rFonts w:hint="eastAsia" w:eastAsia="等线" w:cs="Times New Roman"/>
          <w:sz w:val="20"/>
          <w:szCs w:val="18"/>
        </w:rPr>
        <w:t>c</w:t>
      </w:r>
      <w:r>
        <w:rPr>
          <w:rFonts w:eastAsia="等线" w:cs="Times New Roman"/>
          <w:sz w:val="20"/>
          <w:szCs w:val="18"/>
        </w:rPr>
        <w:t xml:space="preserve">ardiovascular </w:t>
      </w:r>
      <w:r>
        <w:rPr>
          <w:rFonts w:hint="eastAsia" w:eastAsia="等线" w:cs="Times New Roman"/>
          <w:sz w:val="20"/>
          <w:szCs w:val="18"/>
        </w:rPr>
        <w:t>d</w:t>
      </w:r>
      <w:r>
        <w:rPr>
          <w:rFonts w:eastAsia="等线" w:cs="Times New Roman"/>
          <w:sz w:val="20"/>
          <w:szCs w:val="18"/>
        </w:rPr>
        <w:t>iseases; CKM</w:t>
      </w:r>
      <w:r>
        <w:rPr>
          <w:rFonts w:hint="eastAsia" w:eastAsia="等线" w:cs="Times New Roman"/>
          <w:sz w:val="20"/>
          <w:szCs w:val="18"/>
        </w:rPr>
        <w:t>:</w:t>
      </w:r>
      <w:r>
        <w:rPr>
          <w:rFonts w:ascii="DM Sans" w:hAnsi="DM Sans" w:eastAsia="等线" w:cs="Times New Roman"/>
          <w:b/>
          <w:bCs/>
          <w:sz w:val="20"/>
          <w:szCs w:val="18"/>
          <w:shd w:val="clear" w:color="auto" w:fill="FFFFFF"/>
        </w:rPr>
        <w:t xml:space="preserve"> </w:t>
      </w:r>
      <w:r>
        <w:rPr>
          <w:rFonts w:eastAsia="等线" w:cs="Times New Roman"/>
          <w:sz w:val="20"/>
          <w:szCs w:val="18"/>
        </w:rPr>
        <w:t>Cardio-Kidney-Metabolic Syndrome</w:t>
      </w:r>
      <w:r>
        <w:rPr>
          <w:rFonts w:hint="eastAsia" w:eastAsia="等线" w:cs="Times New Roman"/>
          <w:sz w:val="20"/>
          <w:szCs w:val="18"/>
        </w:rPr>
        <w:t>;</w:t>
      </w:r>
      <w:r>
        <w:rPr>
          <w:rFonts w:eastAsia="等线" w:cs="Times New Roman"/>
          <w:sz w:val="20"/>
          <w:szCs w:val="18"/>
        </w:rPr>
        <w:t xml:space="preserve"> </w:t>
      </w:r>
      <w:r>
        <w:rPr>
          <w:rFonts w:hint="eastAsia" w:eastAsia="等线" w:cs="Times New Roman"/>
          <w:sz w:val="20"/>
          <w:szCs w:val="18"/>
        </w:rPr>
        <w:t>CKD: c</w:t>
      </w:r>
      <w:r>
        <w:rPr>
          <w:rFonts w:eastAsia="等线" w:cs="Times New Roman"/>
          <w:sz w:val="20"/>
          <w:szCs w:val="18"/>
        </w:rPr>
        <w:t xml:space="preserve">hronic </w:t>
      </w:r>
      <w:r>
        <w:rPr>
          <w:rFonts w:hint="eastAsia" w:eastAsia="等线" w:cs="Times New Roman"/>
          <w:sz w:val="20"/>
          <w:szCs w:val="18"/>
        </w:rPr>
        <w:t>k</w:t>
      </w:r>
      <w:r>
        <w:rPr>
          <w:rFonts w:eastAsia="等线" w:cs="Times New Roman"/>
          <w:sz w:val="20"/>
          <w:szCs w:val="18"/>
        </w:rPr>
        <w:t xml:space="preserve">idney </w:t>
      </w:r>
      <w:r>
        <w:rPr>
          <w:rFonts w:hint="eastAsia" w:eastAsia="等线" w:cs="Times New Roman"/>
          <w:sz w:val="20"/>
          <w:szCs w:val="18"/>
        </w:rPr>
        <w:t>d</w:t>
      </w:r>
      <w:r>
        <w:rPr>
          <w:rFonts w:eastAsia="等线" w:cs="Times New Roman"/>
          <w:sz w:val="20"/>
          <w:szCs w:val="18"/>
        </w:rPr>
        <w:t>isease</w:t>
      </w:r>
      <w:r>
        <w:rPr>
          <w:rFonts w:hint="eastAsia" w:eastAsia="等线" w:cs="Times New Roman"/>
          <w:sz w:val="20"/>
          <w:szCs w:val="18"/>
        </w:rPr>
        <w:t xml:space="preserve">; </w:t>
      </w:r>
      <w:r>
        <w:rPr>
          <w:rFonts w:eastAsia="等线" w:cs="Times New Roman"/>
          <w:sz w:val="20"/>
          <w:szCs w:val="18"/>
        </w:rPr>
        <w:t xml:space="preserve">SBP: systolic blood pressure; DBP: diastolic blood pressure; TC: total cholesterol; HDL: high-density lipoprotein cholesterol; LDL: low-density lipoprotein cholesterol; eGFR: estimated glomerular filtration ratio; TG: triglyceride; </w:t>
      </w:r>
      <w:r>
        <w:rPr>
          <w:rFonts w:hint="eastAsia" w:eastAsia="等线" w:cs="Times New Roman"/>
          <w:sz w:val="20"/>
          <w:szCs w:val="18"/>
        </w:rPr>
        <w:t>BMI: body mass index</w:t>
      </w:r>
      <w:r>
        <w:rPr>
          <w:rFonts w:eastAsia="等线" w:cs="Times New Roman"/>
          <w:sz w:val="20"/>
          <w:szCs w:val="18"/>
        </w:rPr>
        <w:t>.</w:t>
      </w:r>
      <w:r>
        <w:rPr>
          <w:rFonts w:eastAsia="宋体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</w:t>
      </w:r>
    </w:p>
    <w:p w14:paraId="39D0051F">
      <w:pPr>
        <w:rPr>
          <w:rFonts w:eastAsia="宋体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eastAsia="宋体" w:cs="Times New Roman"/>
          <w:b/>
          <w:bCs/>
          <w:color w:val="000000"/>
          <w:kern w:val="0"/>
          <w:sz w:val="16"/>
          <w:szCs w:val="16"/>
          <w14:ligatures w14:val="none"/>
        </w:rPr>
        <w:br w:type="page"/>
      </w:r>
    </w:p>
    <w:p w14:paraId="3BD4EC6C">
      <w:pPr>
        <w:rPr>
          <w:rFonts w:eastAsia="等线" w:cs="Times New Roman"/>
          <w:sz w:val="22"/>
          <w:szCs w:val="21"/>
        </w:rPr>
      </w:pPr>
      <w:r>
        <w:rPr>
          <w:rFonts w:hint="eastAsia" w:eastAsia="等线" w:cs="Times New Roman"/>
          <w:b/>
          <w:bCs/>
          <w:sz w:val="22"/>
          <w:szCs w:val="21"/>
        </w:rPr>
        <w:t>Table S4. Specific definitions of various diseases</w:t>
      </w:r>
    </w:p>
    <w:tbl>
      <w:tblPr>
        <w:tblStyle w:val="16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379"/>
      </w:tblGrid>
      <w:tr w14:paraId="31C5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63" w:type="dxa"/>
          </w:tcPr>
          <w:p w14:paraId="727EADD8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Overweight/obesity</w:t>
            </w:r>
          </w:p>
        </w:tc>
        <w:tc>
          <w:tcPr>
            <w:tcW w:w="6379" w:type="dxa"/>
          </w:tcPr>
          <w:p w14:paraId="00E023AB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BMI ≥23 kg/m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</w:p>
        </w:tc>
      </w:tr>
      <w:tr w14:paraId="1140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263" w:type="dxa"/>
          </w:tcPr>
          <w:p w14:paraId="70DDCE1D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Abdominal obesity</w:t>
            </w:r>
          </w:p>
        </w:tc>
        <w:tc>
          <w:tcPr>
            <w:tcW w:w="6379" w:type="dxa"/>
          </w:tcPr>
          <w:p w14:paraId="08391753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Waist circumference≥80/90 cm in female/male</w:t>
            </w:r>
          </w:p>
        </w:tc>
      </w:tr>
      <w:tr w14:paraId="6FA1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754ED53D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Prediabetes</w:t>
            </w:r>
          </w:p>
        </w:tc>
        <w:tc>
          <w:tcPr>
            <w:tcW w:w="6379" w:type="dxa"/>
          </w:tcPr>
          <w:p w14:paraId="6C5784C3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Fasting blood glucose ≥ 100-124 mg/dL or HbA1c ≥ 5.7%-6.4% and </w:t>
            </w:r>
          </w:p>
          <w:p w14:paraId="748D1390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without self-reported diagnosis of diabetes, use of insulin, or oral </w:t>
            </w:r>
          </w:p>
          <w:p w14:paraId="63347CB6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hypoglycemic agents</w:t>
            </w:r>
          </w:p>
        </w:tc>
      </w:tr>
      <w:tr w14:paraId="3BBE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191F79A3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6379" w:type="dxa"/>
          </w:tcPr>
          <w:p w14:paraId="678A3276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Fasting blood glucose ≥ 125 mg/dL or HbA1c ≥ 6.5% or self-reported diagnosis of diabetes, use of insulin, or oral hypoglycemic agents</w:t>
            </w:r>
          </w:p>
        </w:tc>
      </w:tr>
      <w:tr w14:paraId="68D2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0F117DD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Prediabetes</w:t>
            </w:r>
          </w:p>
        </w:tc>
        <w:tc>
          <w:tcPr>
            <w:tcW w:w="6379" w:type="dxa"/>
          </w:tcPr>
          <w:p w14:paraId="5C2D3DEB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Fasting blood glucose ≥ 100-124 mg/dL or HbA1c ≥ 5.7%-6.4% and without self-reported diagnosis of diabetes, use of insulin, or oral </w:t>
            </w:r>
          </w:p>
          <w:p w14:paraId="4EAD48E5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hypoglycemic agents</w:t>
            </w:r>
          </w:p>
        </w:tc>
      </w:tr>
      <w:tr w14:paraId="1311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6A0431D7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6379" w:type="dxa"/>
          </w:tcPr>
          <w:p w14:paraId="3DF8F666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SBP ≥130 mm Hg or DBP ≥80 mm Hg</w:t>
            </w:r>
            <w:r>
              <w:rPr>
                <w:rFonts w:eastAsia="宋体" w:cs="Times New Roman"/>
                <w:b/>
                <w:bCs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>or self-reported diagnosis of hypertension or use of antihypertensive medications</w:t>
            </w:r>
          </w:p>
        </w:tc>
      </w:tr>
      <w:tr w14:paraId="165E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1F79BAA9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chronic kidney disease</w:t>
            </w:r>
          </w:p>
        </w:tc>
        <w:tc>
          <w:tcPr>
            <w:tcW w:w="6379" w:type="dxa"/>
          </w:tcPr>
          <w:p w14:paraId="1BFAB5CC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two criteria is met：</w:t>
            </w:r>
          </w:p>
          <w:p w14:paraId="7C1D02C3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Self-reported history of chronic kidney disease</w:t>
            </w:r>
          </w:p>
          <w:p w14:paraId="7FFFE0C2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eGFR &lt; 60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</w:p>
        </w:tc>
      </w:tr>
      <w:tr w14:paraId="2A38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D547223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Hypertriglyceridemia</w:t>
            </w:r>
          </w:p>
        </w:tc>
        <w:tc>
          <w:tcPr>
            <w:tcW w:w="6379" w:type="dxa"/>
          </w:tcPr>
          <w:p w14:paraId="6BAB6B19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Triglycerides ≥ 135 mg/dL</w:t>
            </w:r>
          </w:p>
        </w:tc>
      </w:tr>
      <w:tr w14:paraId="2E4E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8BB6CAA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metabolic syndrome</w:t>
            </w:r>
          </w:p>
        </w:tc>
        <w:tc>
          <w:tcPr>
            <w:tcW w:w="6379" w:type="dxa"/>
          </w:tcPr>
          <w:p w14:paraId="294488C8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Meet any three or more of the five</w:t>
            </w:r>
          </w:p>
          <w:p w14:paraId="45401E06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①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Waist circumference ≥ 80/90 cm in female/male.</w:t>
            </w:r>
          </w:p>
          <w:p w14:paraId="47CC9CF4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②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HDL cholesterol </w:t>
            </w:r>
            <w:r>
              <w:rPr>
                <w:rFonts w:hint="eastAsia" w:eastAsia="宋体" w:cs="Times New Roman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>50/40 mg/dL in female/male.</w:t>
            </w:r>
          </w:p>
          <w:p w14:paraId="0FAE0F24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③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Triglycerides ≥150 mg/dL.</w:t>
            </w:r>
          </w:p>
          <w:p w14:paraId="23878B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④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Elevated blood pressure 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(SBP ≥130 mm Hg or DBP ≥80 mm Hg and/or use of antihypertensive medications)</w:t>
            </w:r>
          </w:p>
          <w:p w14:paraId="21ED792A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⑤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Fasting blood glucose ≥100 mg/dL</w:t>
            </w:r>
          </w:p>
        </w:tc>
      </w:tr>
      <w:tr w14:paraId="3A0C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03CDB3F5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Clinical CVD</w:t>
            </w:r>
          </w:p>
        </w:tc>
        <w:tc>
          <w:tcPr>
            <w:tcW w:w="6379" w:type="dxa"/>
          </w:tcPr>
          <w:p w14:paraId="057D7C0C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two criteria is met：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br w:type="textWrapping"/>
            </w: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①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 Participants were asked "Have you been told by a doctor that you have been diagnosed with a heart disease, including angina, heart attack, congestive heart failure, and other heart problems?"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br w:type="textWrapping"/>
            </w:r>
            <w:r>
              <w:rPr>
                <w:rFonts w:ascii="Cambria Math" w:hAnsi="Cambria Math" w:eastAsia="宋体" w:cs="Cambria Math"/>
                <w:kern w:val="0"/>
                <w:sz w:val="22"/>
                <w14:ligatures w14:val="none"/>
              </w:rPr>
              <w:t>②</w:t>
            </w:r>
            <w:r>
              <w:rPr>
                <w:rFonts w:eastAsia="宋体" w:cs="Times New Roman"/>
                <w:kern w:val="0"/>
                <w:sz w:val="22"/>
                <w14:ligatures w14:val="none"/>
              </w:rPr>
              <w:t>"Have you been told by a doctor that you have been diagnosed with a stroke?"</w:t>
            </w:r>
          </w:p>
        </w:tc>
      </w:tr>
      <w:tr w14:paraId="649B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10A7C809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Subclinical CVD</w:t>
            </w:r>
          </w:p>
        </w:tc>
        <w:tc>
          <w:tcPr>
            <w:tcW w:w="6379" w:type="dxa"/>
          </w:tcPr>
          <w:p w14:paraId="0FB1B799">
            <w:pPr>
              <w:spacing w:after="0" w:line="240" w:lineRule="auto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>Any of the two criteria is met：</w:t>
            </w:r>
          </w:p>
          <w:p w14:paraId="2FDD1025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kern w:val="0"/>
                <w:sz w:val="22"/>
                <w14:ligatures w14:val="none"/>
              </w:rPr>
              <w:t xml:space="preserve">Very high-risk CKD in KDIGO classification: </w:t>
            </w:r>
            <w:bookmarkStart w:id="4" w:name="_Hlk185709572"/>
            <w:r>
              <w:rPr>
                <w:rFonts w:eastAsia="宋体" w:cs="Times New Roman"/>
                <w:kern w:val="0"/>
                <w:sz w:val="22"/>
                <w14:ligatures w14:val="none"/>
              </w:rPr>
              <w:t>eGFR &lt; 30 ml/min/1.73m</w:t>
            </w:r>
            <w:r>
              <w:rPr>
                <w:rFonts w:eastAsia="宋体" w:cs="Times New Roman"/>
                <w:kern w:val="0"/>
                <w:sz w:val="22"/>
                <w:vertAlign w:val="superscript"/>
                <w14:ligatures w14:val="none"/>
              </w:rPr>
              <w:t>2</w:t>
            </w:r>
            <w:bookmarkEnd w:id="4"/>
            <w:r>
              <w:rPr>
                <w:rFonts w:eastAsia="宋体" w:cs="Times New Roman"/>
                <w:kern w:val="0"/>
                <w:sz w:val="22"/>
                <w14:ligatures w14:val="none"/>
              </w:rPr>
              <w:t>.</w:t>
            </w:r>
          </w:p>
          <w:p w14:paraId="4EC131AF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宋体" w:cs="Times New Roman"/>
                <w:kern w:val="0"/>
                <w:sz w:val="22"/>
                <w14:ligatures w14:val="none"/>
              </w:rPr>
            </w:pPr>
            <w:bookmarkStart w:id="5" w:name="_Hlk185700545"/>
            <w:r>
              <w:rPr>
                <w:rFonts w:eastAsia="宋体" w:cs="Times New Roman"/>
                <w:kern w:val="0"/>
                <w:sz w:val="22"/>
                <w14:ligatures w14:val="none"/>
              </w:rPr>
              <w:t>Framingham risk score</w:t>
            </w:r>
            <w:bookmarkEnd w:id="5"/>
            <w:bookmarkStart w:id="6" w:name="_Hlk185709511"/>
            <w:r>
              <w:rPr>
                <w:rFonts w:eastAsia="宋体" w:cs="Times New Roman"/>
                <w:kern w:val="0"/>
                <w:sz w:val="22"/>
                <w14:ligatures w14:val="none"/>
              </w:rPr>
              <w:t>≥21.5/21.6 in female/male</w:t>
            </w:r>
            <w:bookmarkEnd w:id="6"/>
          </w:p>
        </w:tc>
      </w:tr>
    </w:tbl>
    <w:p w14:paraId="4B61AFA7">
      <w:pPr>
        <w:ind w:right="2880"/>
        <w:rPr>
          <w:rFonts w:eastAsia="等线" w:cs="Times New Roman"/>
          <w:sz w:val="20"/>
          <w:szCs w:val="18"/>
        </w:rPr>
      </w:pPr>
      <w:r>
        <w:rPr>
          <w:rFonts w:eastAsia="等线" w:cs="Times New Roman"/>
          <w:b/>
          <w:bCs/>
          <w:sz w:val="20"/>
          <w:szCs w:val="18"/>
        </w:rPr>
        <w:t>Abbreviation</w:t>
      </w:r>
      <w:r>
        <w:rPr>
          <w:rFonts w:hint="eastAsia" w:eastAsia="等线" w:cs="Times New Roman"/>
          <w:b/>
          <w:bCs/>
          <w:sz w:val="20"/>
          <w:szCs w:val="18"/>
        </w:rPr>
        <w:t xml:space="preserve">: </w:t>
      </w:r>
      <w:r>
        <w:rPr>
          <w:rFonts w:hint="eastAsia" w:eastAsia="等线" w:cs="Times New Roman"/>
          <w:sz w:val="20"/>
          <w:szCs w:val="18"/>
        </w:rPr>
        <w:t>CVD:</w:t>
      </w:r>
      <w:r>
        <w:rPr>
          <w:rFonts w:eastAsia="等线" w:cs="Times New Roman"/>
          <w:sz w:val="20"/>
          <w:szCs w:val="18"/>
        </w:rPr>
        <w:t xml:space="preserve"> </w:t>
      </w:r>
      <w:r>
        <w:rPr>
          <w:rFonts w:hint="eastAsia" w:eastAsia="等线" w:cs="Times New Roman"/>
          <w:sz w:val="20"/>
          <w:szCs w:val="18"/>
        </w:rPr>
        <w:t>c</w:t>
      </w:r>
      <w:r>
        <w:rPr>
          <w:rFonts w:eastAsia="等线" w:cs="Times New Roman"/>
          <w:sz w:val="20"/>
          <w:szCs w:val="18"/>
        </w:rPr>
        <w:t xml:space="preserve">ardiovascular </w:t>
      </w:r>
      <w:r>
        <w:rPr>
          <w:rFonts w:hint="eastAsia" w:eastAsia="等线" w:cs="Times New Roman"/>
          <w:sz w:val="20"/>
          <w:szCs w:val="18"/>
        </w:rPr>
        <w:t>d</w:t>
      </w:r>
      <w:r>
        <w:rPr>
          <w:rFonts w:eastAsia="等线" w:cs="Times New Roman"/>
          <w:sz w:val="20"/>
          <w:szCs w:val="18"/>
        </w:rPr>
        <w:t xml:space="preserve">iseases; </w:t>
      </w:r>
      <w:r>
        <w:rPr>
          <w:rFonts w:hint="eastAsia" w:eastAsia="等线" w:cs="Times New Roman"/>
          <w:sz w:val="20"/>
          <w:szCs w:val="18"/>
        </w:rPr>
        <w:t>CKD: c</w:t>
      </w:r>
      <w:r>
        <w:rPr>
          <w:rFonts w:eastAsia="等线" w:cs="Times New Roman"/>
          <w:sz w:val="20"/>
          <w:szCs w:val="18"/>
        </w:rPr>
        <w:t xml:space="preserve">hronic </w:t>
      </w:r>
      <w:r>
        <w:rPr>
          <w:rFonts w:hint="eastAsia" w:eastAsia="等线" w:cs="Times New Roman"/>
          <w:sz w:val="20"/>
          <w:szCs w:val="18"/>
        </w:rPr>
        <w:t>k</w:t>
      </w:r>
      <w:r>
        <w:rPr>
          <w:rFonts w:eastAsia="等线" w:cs="Times New Roman"/>
          <w:sz w:val="20"/>
          <w:szCs w:val="18"/>
        </w:rPr>
        <w:t xml:space="preserve">idney </w:t>
      </w:r>
      <w:r>
        <w:rPr>
          <w:rFonts w:hint="eastAsia" w:eastAsia="等线" w:cs="Times New Roman"/>
          <w:sz w:val="20"/>
          <w:szCs w:val="18"/>
        </w:rPr>
        <w:t>d</w:t>
      </w:r>
      <w:r>
        <w:rPr>
          <w:rFonts w:eastAsia="等线" w:cs="Times New Roman"/>
          <w:sz w:val="20"/>
          <w:szCs w:val="18"/>
        </w:rPr>
        <w:t>isease</w:t>
      </w:r>
      <w:r>
        <w:rPr>
          <w:rFonts w:hint="eastAsia" w:eastAsia="等线" w:cs="Times New Roman"/>
          <w:sz w:val="20"/>
          <w:szCs w:val="18"/>
        </w:rPr>
        <w:t>;</w:t>
      </w:r>
      <w:r>
        <w:rPr>
          <w:rFonts w:eastAsia="等线" w:cs="Times New Roman"/>
        </w:rPr>
        <w:t xml:space="preserve"> </w:t>
      </w:r>
      <w:r>
        <w:rPr>
          <w:rFonts w:eastAsia="等线" w:cs="Times New Roman"/>
          <w:sz w:val="22"/>
        </w:rPr>
        <w:t>HbA1c</w:t>
      </w:r>
      <w:r>
        <w:rPr>
          <w:rFonts w:hint="eastAsia" w:eastAsia="等线" w:cs="Times New Roman"/>
          <w:sz w:val="22"/>
        </w:rPr>
        <w:t>:</w:t>
      </w:r>
      <w:r>
        <w:rPr>
          <w:rFonts w:eastAsia="等线" w:cs="Times New Roman"/>
          <w:sz w:val="20"/>
          <w:szCs w:val="18"/>
        </w:rPr>
        <w:t xml:space="preserve"> Glycated Hemoglobin</w:t>
      </w:r>
      <w:r>
        <w:rPr>
          <w:rFonts w:hint="eastAsia" w:eastAsia="等线" w:cs="Times New Roman"/>
          <w:sz w:val="20"/>
          <w:szCs w:val="18"/>
        </w:rPr>
        <w:t>;</w:t>
      </w:r>
      <w:r>
        <w:rPr>
          <w:rFonts w:eastAsia="等线" w:cs="Times New Roman"/>
          <w:sz w:val="20"/>
          <w:szCs w:val="18"/>
        </w:rPr>
        <w:t xml:space="preserve"> SBP: systolic blood pressure; DBP: diastolic blood pressure; TC: total cholesterol; HDL: high-density lipoprotein cholesterol; eGFR: estimated glomerular filtration ratio; </w:t>
      </w:r>
      <w:r>
        <w:rPr>
          <w:rFonts w:hint="eastAsia" w:eastAsia="等线" w:cs="Times New Roman"/>
          <w:sz w:val="20"/>
          <w:szCs w:val="18"/>
        </w:rPr>
        <w:t>BMI: body mass index;</w:t>
      </w:r>
      <w:r>
        <w:rPr>
          <w:rFonts w:hint="eastAsia" w:eastAsia="宋体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</w:t>
      </w:r>
      <w:r>
        <w:rPr>
          <w:rFonts w:eastAsia="等线" w:cs="Times New Roman"/>
          <w:sz w:val="20"/>
          <w:szCs w:val="18"/>
        </w:rPr>
        <w:t>KDIGO</w:t>
      </w:r>
      <w:r>
        <w:rPr>
          <w:rFonts w:hint="eastAsia" w:eastAsia="等线" w:cs="Times New Roman"/>
          <w:sz w:val="20"/>
          <w:szCs w:val="18"/>
        </w:rPr>
        <w:t xml:space="preserve">: </w:t>
      </w:r>
      <w:r>
        <w:rPr>
          <w:rFonts w:eastAsia="等线" w:cs="Times New Roman"/>
          <w:sz w:val="20"/>
          <w:szCs w:val="18"/>
        </w:rPr>
        <w:t>Kidney Disease: Improving Global Outcomes</w:t>
      </w:r>
      <w:r>
        <w:rPr>
          <w:rFonts w:hint="eastAsia" w:eastAsia="等线" w:cs="Times New Roman"/>
          <w:sz w:val="20"/>
          <w:szCs w:val="18"/>
        </w:rPr>
        <w:t>.</w:t>
      </w:r>
    </w:p>
    <w:p w14:paraId="7D9C7C45">
      <w:pPr>
        <w:rPr>
          <w:rFonts w:eastAsia="等线" w:cs="Times New Roman"/>
          <w:b/>
          <w:bCs/>
        </w:rPr>
      </w:pPr>
    </w:p>
    <w:p w14:paraId="5C4766F9">
      <w:pPr>
        <w:rPr>
          <w:rFonts w:eastAsia="等线" w:cs="Times New Roman"/>
          <w:b/>
          <w:bCs/>
        </w:rPr>
      </w:pPr>
    </w:p>
    <w:p w14:paraId="368B0383">
      <w:pPr>
        <w:rPr>
          <w:rFonts w:eastAsia="等线" w:cs="Times New Roman"/>
          <w:b/>
          <w:bCs/>
        </w:rPr>
      </w:pPr>
    </w:p>
    <w:p w14:paraId="7574E693">
      <w:pPr>
        <w:rPr>
          <w:rFonts w:eastAsia="等线" w:cs="Times New Roman"/>
          <w:b/>
          <w:bCs/>
        </w:rPr>
      </w:pPr>
    </w:p>
    <w:p w14:paraId="4A644E4B">
      <w:pPr>
        <w:rPr>
          <w:rFonts w:eastAsia="等线" w:cs="Times New Roman"/>
          <w:b/>
          <w:bCs/>
        </w:rPr>
      </w:pPr>
    </w:p>
    <w:p w14:paraId="30664196">
      <w:pPr>
        <w:rPr>
          <w:rFonts w:eastAsia="等线" w:cs="Times New Roman"/>
          <w:b/>
          <w:bCs/>
        </w:rPr>
      </w:pPr>
    </w:p>
    <w:p w14:paraId="2FAD9E15">
      <w:pPr>
        <w:rPr>
          <w:rFonts w:hint="eastAsia" w:eastAsia="等线" w:cs="Times New Roman"/>
          <w:b/>
          <w:bCs/>
        </w:rPr>
      </w:pPr>
    </w:p>
    <w:tbl>
      <w:tblPr>
        <w:tblStyle w:val="1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2397"/>
        <w:gridCol w:w="2397"/>
        <w:gridCol w:w="2606"/>
        <w:gridCol w:w="1748"/>
      </w:tblGrid>
      <w:tr w14:paraId="151E9D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5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75864C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Table S5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AIP and its modified indices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trend data (2012-2015)</w:t>
            </w:r>
          </w:p>
        </w:tc>
      </w:tr>
      <w:tr w14:paraId="294D8C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28294C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Variable</w:t>
            </w:r>
          </w:p>
        </w:tc>
        <w:tc>
          <w:tcPr>
            <w:tcW w:w="108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693A1C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2012 Data</w:t>
            </w:r>
          </w:p>
        </w:tc>
        <w:tc>
          <w:tcPr>
            <w:tcW w:w="108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8B1AA8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2015 Data</w:t>
            </w:r>
          </w:p>
        </w:tc>
        <w:tc>
          <w:tcPr>
            <w:tcW w:w="118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2E6E9A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Trend</w:t>
            </w:r>
          </w:p>
        </w:tc>
        <w:tc>
          <w:tcPr>
            <w:tcW w:w="79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F9EC73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v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alue</w:t>
            </w:r>
          </w:p>
        </w:tc>
      </w:tr>
      <w:tr w14:paraId="14D7A4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F131C0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AIP</w:t>
            </w:r>
          </w:p>
        </w:tc>
        <w:tc>
          <w:tcPr>
            <w:tcW w:w="108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B2828F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EB86A7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3D83B4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967F96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20B87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2FD3A7E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5DC32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0.39±0.18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B7A5D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0.41±0.15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306378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730E2E1A">
            <w:pPr>
              <w:spacing w:after="0" w:line="240" w:lineRule="auto"/>
              <w:ind w:right="660"/>
              <w:jc w:val="right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0.003</w:t>
            </w:r>
          </w:p>
        </w:tc>
      </w:tr>
      <w:tr w14:paraId="422E63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0F68233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91AFC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0.05±0.17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B66C1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0.12±0.15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000EDA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54D9CA3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198561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08B8EC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3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951CE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0.81±0.28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279A4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0.75±0.20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5FAA1B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decrease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1BDD72A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5BD6AE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2D018D0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AIP-WC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F8C3B8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1D593A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698E11B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0A4A34C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280EA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55EF3F8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665F2E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6.91±14.68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023F98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11.32±12.41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1F28B5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77B62A4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21DD7A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46AAF1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70E429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37.21±16.65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91E87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40.20±14.59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5336C87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77B626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63CE8D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489EAA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3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9ED4EF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80.33±27.27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FFC43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73.78±19.66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3BB8A44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decrease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358253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5FD898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0617045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AIP-WHtR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C0EA18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858622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11BB754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5F8DD95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4DBA3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13671C0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5AA8B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0.04±0.09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AA894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0.07±0.08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205DB9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4698896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3135A9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591E83C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2B3746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0.23±0.11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984F22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0.25±0.09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3C4A83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11958C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277BF6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72A2D0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3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B2F5A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0.50±0.17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29F5C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0.46±0.12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06A6AD4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decrease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4351782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02A0C6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59AC16B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AIP-BMI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9EF52C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D46706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02532BC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4BC2937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B88B5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6CD8E9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884DA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1.90±4.04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BC269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3.17±3.45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6C586E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1788F0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630676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469CD30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9596C1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10.46±4.59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693B9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11.11±4.022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2C503B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increase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1D15A92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14:paraId="58769C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8" w:type="pct"/>
            <w:shd w:val="clear" w:color="auto" w:fill="auto"/>
            <w:noWrap/>
            <w:vAlign w:val="center"/>
          </w:tcPr>
          <w:p w14:paraId="09F78EA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Class 3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92941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22.45±7.86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ED08BE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20.93±5.86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61942E3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Slow decrease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0CBD62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</w:tbl>
    <w:p w14:paraId="5956736F">
      <w:pPr>
        <w:rPr>
          <w:rFonts w:eastAsia="等线" w:cs="Times New Roman"/>
        </w:rPr>
      </w:pPr>
      <w:r>
        <w:rPr>
          <w:rFonts w:eastAsia="等线" w:cs="Times New Roman"/>
          <w:b/>
          <w:bCs/>
        </w:rPr>
        <w:t xml:space="preserve">Abbreviation: </w:t>
      </w:r>
      <w:r>
        <w:rPr>
          <w:rFonts w:eastAsia="等线" w:cs="Times New Roman"/>
        </w:rPr>
        <w:t>AIP: Atherogenic Index of Plasma; WHtR: waist-to-height ratio; WC: waist circumference; BMI: body mass index</w:t>
      </w:r>
    </w:p>
    <w:p w14:paraId="057EE4C2">
      <w:pPr>
        <w:rPr>
          <w:b/>
          <w:bCs/>
        </w:rPr>
      </w:pPr>
    </w:p>
    <w:p w14:paraId="66EA04AD">
      <w:pPr>
        <w:rPr>
          <w:b/>
          <w:bCs/>
        </w:rPr>
      </w:pPr>
    </w:p>
    <w:p w14:paraId="4929D9E9">
      <w:pPr>
        <w:rPr>
          <w:b/>
          <w:bCs/>
        </w:rPr>
      </w:pPr>
    </w:p>
    <w:p w14:paraId="503D603F">
      <w:pPr>
        <w:rPr>
          <w:b/>
          <w:bCs/>
        </w:rPr>
      </w:pPr>
    </w:p>
    <w:p w14:paraId="2FDB23ED">
      <w:pPr>
        <w:rPr>
          <w:b/>
          <w:bCs/>
        </w:rPr>
      </w:pPr>
    </w:p>
    <w:p w14:paraId="2192F714">
      <w:pPr>
        <w:rPr>
          <w:b/>
          <w:bCs/>
        </w:rPr>
      </w:pPr>
    </w:p>
    <w:p w14:paraId="6CC26444">
      <w:pPr>
        <w:rPr>
          <w:b/>
          <w:bCs/>
        </w:rPr>
      </w:pPr>
    </w:p>
    <w:p w14:paraId="6786F195">
      <w:pPr>
        <w:rPr>
          <w:b/>
          <w:bCs/>
        </w:rPr>
      </w:pPr>
    </w:p>
    <w:p w14:paraId="696A7809">
      <w:pPr>
        <w:rPr>
          <w:b/>
          <w:bCs/>
        </w:rPr>
      </w:pPr>
    </w:p>
    <w:p w14:paraId="77654481">
      <w:pPr>
        <w:rPr>
          <w:b/>
          <w:bCs/>
        </w:rPr>
      </w:pPr>
    </w:p>
    <w:p w14:paraId="015914F6">
      <w:pPr>
        <w:rPr>
          <w:b/>
          <w:bCs/>
        </w:rPr>
      </w:pPr>
    </w:p>
    <w:p w14:paraId="13C807B9">
      <w:pPr>
        <w:rPr>
          <w:b/>
          <w:bCs/>
        </w:rPr>
      </w:pPr>
    </w:p>
    <w:p w14:paraId="670E26A2">
      <w:pPr>
        <w:rPr>
          <w:b/>
          <w:bCs/>
        </w:rPr>
      </w:pPr>
    </w:p>
    <w:p w14:paraId="3259B948">
      <w:pPr>
        <w:rPr>
          <w:b/>
          <w:bCs/>
        </w:rPr>
      </w:pPr>
    </w:p>
    <w:p w14:paraId="40DD4D80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01A8CEA">
      <w:pPr>
        <w:rPr>
          <w:b/>
          <w:bCs/>
        </w:rPr>
      </w:pPr>
      <w:r>
        <w:rPr>
          <w:rFonts w:hint="eastAsia"/>
          <w:b/>
          <w:bCs/>
        </w:rPr>
        <w:t>Table S6</w:t>
      </w:r>
      <w:r>
        <w:rPr>
          <w:b/>
          <w:bCs/>
        </w:rPr>
        <w:t>. Missing Data in Study Variables</w:t>
      </w:r>
    </w:p>
    <w:tbl>
      <w:tblPr>
        <w:tblStyle w:val="15"/>
        <w:tblW w:w="792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2076"/>
        <w:gridCol w:w="3510"/>
      </w:tblGrid>
      <w:tr w14:paraId="712AC8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59CCDD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Variable</w:t>
            </w:r>
          </w:p>
        </w:tc>
        <w:tc>
          <w:tcPr>
            <w:tcW w:w="207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B90987A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Miss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ing No.</w:t>
            </w:r>
          </w:p>
        </w:tc>
        <w:tc>
          <w:tcPr>
            <w:tcW w:w="351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5365A15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Miss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ing 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percentage%</w:t>
            </w:r>
          </w:p>
        </w:tc>
      </w:tr>
      <w:tr w14:paraId="635B4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116232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2076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F2BB632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4AF991CD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681994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FA125D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BMI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243560A1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EC8CAD2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5C0BAB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8745D7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BMI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332454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A9833E5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1DB479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46B13A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CKM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S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tages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181D2F3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2A9231A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4B01E6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F9D9B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DBP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4C50DCD1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5341B23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0.9197</w:t>
            </w:r>
          </w:p>
        </w:tc>
      </w:tr>
      <w:tr w14:paraId="253BA8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2E386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DB8EB8E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A316D52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00BC20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CB261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Drinking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Status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24D0206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F537BAB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3A2723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4C3D256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0D06A2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6857D5D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2.1639</w:t>
            </w:r>
          </w:p>
        </w:tc>
      </w:tr>
      <w:tr w14:paraId="634C70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A94CF6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Educational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level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9E5862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558309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352EDF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67B93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eGFR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4DDC5B4A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9A6F5C2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0.1082</w:t>
            </w:r>
          </w:p>
        </w:tc>
      </w:tr>
      <w:tr w14:paraId="6C5FCC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230E6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FBG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90E1740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C9E9FA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0.0811</w:t>
            </w:r>
          </w:p>
        </w:tc>
      </w:tr>
      <w:tr w14:paraId="259388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23D7CD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FBG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7BEB47C0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C2C966D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7C126B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7F6B2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3E298F2B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B663BD6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71A81E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9A23B5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HBA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FCBACF6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3B714DD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0.4057</w:t>
            </w:r>
          </w:p>
        </w:tc>
      </w:tr>
      <w:tr w14:paraId="60CF6F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99F5CC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HDL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51B6C18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B2AB786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4592A1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10719F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HDL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587B09C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3328E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547735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53FA27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15484D6E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1CF302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0.1352</w:t>
            </w:r>
          </w:p>
        </w:tc>
      </w:tr>
      <w:tr w14:paraId="091E70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C3A97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Kidney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Disease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ED4CAAC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470093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0.568</w:t>
            </w:r>
          </w:p>
        </w:tc>
      </w:tr>
      <w:tr w14:paraId="20E002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FBB94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LDL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A4D3BA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FF5B9A6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343853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4CCEAE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LDL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300DC39C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B15F3D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0.2164</w:t>
            </w:r>
          </w:p>
        </w:tc>
      </w:tr>
      <w:tr w14:paraId="5180E0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FE737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Marrital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status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1436DADE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777298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182B5D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82AF0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Metabolic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syndrome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2678C9B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989D7DF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4156B0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2AA3B2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Residence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7AB92F1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C31109A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52CEBC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5C7703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SBP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3F27FBB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BF0753E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0.9197</w:t>
            </w:r>
          </w:p>
        </w:tc>
      </w:tr>
      <w:tr w14:paraId="7BC2D7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025CA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Smoking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 xml:space="preserve"> Status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24D425DF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9BDA729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0.027</w:t>
            </w:r>
          </w:p>
        </w:tc>
      </w:tr>
      <w:tr w14:paraId="5E4C18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CC734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Stroke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13A70F0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A0B4B1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5F854E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84E40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TC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5D0F72F5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4BA0602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0.027</w:t>
            </w:r>
          </w:p>
        </w:tc>
      </w:tr>
      <w:tr w14:paraId="3C14C0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82F9A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TC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753A900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2B45B05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3A1429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317DE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TG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45BA0EAB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DD18626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43D8ED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29B7BA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TG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11E32D47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34CC972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26EBA1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413DF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WC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396AD91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316A603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176CBE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89D82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WC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0DB2E43B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2EA73E4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29401C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41C5E8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WHtR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2012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069D6ED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767193D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14:paraId="3F13A9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B92C8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WHtR</w:t>
            </w:r>
            <w:r>
              <w:rPr>
                <w:rFonts w:eastAsia="宋体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2015</w:t>
            </w:r>
          </w:p>
        </w:tc>
        <w:tc>
          <w:tcPr>
            <w:tcW w:w="2076" w:type="dxa"/>
            <w:shd w:val="clear" w:color="auto" w:fill="auto"/>
            <w:noWrap/>
            <w:vAlign w:val="center"/>
          </w:tcPr>
          <w:p w14:paraId="6918FFFC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F216459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</w:tbl>
    <w:p w14:paraId="705CBD45">
      <w:pPr>
        <w:ind w:right="2880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rFonts w:hint="eastAsia"/>
          <w:sz w:val="20"/>
          <w:szCs w:val="18"/>
        </w:rPr>
        <w:t>AIP</w:t>
      </w:r>
      <w:r>
        <w:rPr>
          <w:sz w:val="20"/>
          <w:szCs w:val="18"/>
        </w:rPr>
        <w:t>: Atherogenic Index of Plasma; SBP: systolic blood pressure; DBP: diastolic blood pressure; TC: total cholesterol; HDL: high-density lipoprotein cholesterol; LDL: low-density lipoprotein cholesterol; eGFR: estimated glomerular filtration ratio; TG: triglyceride; WHtR: waist-to-height ratio; WC: waist circumference</w:t>
      </w:r>
      <w:r>
        <w:rPr>
          <w:rFonts w:hint="eastAsia"/>
          <w:sz w:val="20"/>
          <w:szCs w:val="18"/>
        </w:rPr>
        <w:t>; BMI: body mass index</w:t>
      </w:r>
      <w:r>
        <w:rPr>
          <w:sz w:val="20"/>
          <w:szCs w:val="18"/>
        </w:rPr>
        <w:t>.</w:t>
      </w:r>
      <w:r>
        <w:rPr>
          <w:rFonts w:eastAsia="宋体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014CD8B2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3859BB2B">
      <w:pPr>
        <w:spacing w:after="0" w:line="240" w:lineRule="auto"/>
        <w:ind w:left="-270"/>
        <w:rPr>
          <w:sz w:val="18"/>
          <w:szCs w:val="16"/>
        </w:rPr>
      </w:pPr>
      <w:r>
        <w:rPr>
          <w:rFonts w:hint="eastAsia" w:eastAsia="宋体" w:cs="Times New Roman"/>
          <w:b/>
          <w:bCs/>
          <w:color w:val="000000"/>
          <w:kern w:val="0"/>
          <w:sz w:val="20"/>
          <w:szCs w:val="20"/>
          <w14:ligatures w14:val="none"/>
        </w:rPr>
        <w:t>Table S7.</w:t>
      </w:r>
      <w:r>
        <w:rPr>
          <w:rFonts w:eastAsia="宋体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Associations of different levels of AIP and its modified indices with incident stroke (</w:t>
      </w:r>
      <w:r>
        <w:rPr>
          <w:rFonts w:hint="eastAsia" w:eastAsia="宋体" w:cs="Times New Roman"/>
          <w:b/>
          <w:bCs/>
          <w:color w:val="000000"/>
          <w:kern w:val="0"/>
          <w:sz w:val="20"/>
          <w:szCs w:val="20"/>
          <w14:ligatures w14:val="none"/>
        </w:rPr>
        <w:t>with m</w:t>
      </w:r>
      <w:r>
        <w:rPr>
          <w:rFonts w:eastAsia="宋体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ultiple </w:t>
      </w:r>
      <w:r>
        <w:rPr>
          <w:rFonts w:hint="eastAsia" w:eastAsia="宋体" w:cs="Times New Roman"/>
          <w:b/>
          <w:bCs/>
          <w:color w:val="000000"/>
          <w:kern w:val="0"/>
          <w:sz w:val="20"/>
          <w:szCs w:val="20"/>
          <w14:ligatures w14:val="none"/>
        </w:rPr>
        <w:t>i</w:t>
      </w:r>
      <w:r>
        <w:rPr>
          <w:rFonts w:eastAsia="宋体" w:cs="Times New Roman"/>
          <w:b/>
          <w:bCs/>
          <w:color w:val="000000"/>
          <w:kern w:val="0"/>
          <w:sz w:val="20"/>
          <w:szCs w:val="20"/>
          <w14:ligatures w14:val="none"/>
        </w:rPr>
        <w:t>mputation</w:t>
      </w:r>
      <w:r>
        <w:rPr>
          <w:rFonts w:hint="eastAsia" w:eastAsia="宋体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method)</w:t>
      </w:r>
    </w:p>
    <w:tbl>
      <w:tblPr>
        <w:tblStyle w:val="15"/>
        <w:tblW w:w="5326" w:type="pct"/>
        <w:tblInd w:w="-36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1062"/>
        <w:gridCol w:w="1156"/>
        <w:gridCol w:w="1726"/>
        <w:gridCol w:w="1103"/>
        <w:gridCol w:w="1934"/>
        <w:gridCol w:w="1005"/>
        <w:gridCol w:w="1176"/>
      </w:tblGrid>
      <w:tr w14:paraId="75DB7E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656E2B2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452" w:type="pct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4E7B2CE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Total(n.)</w:t>
            </w:r>
          </w:p>
        </w:tc>
        <w:tc>
          <w:tcPr>
            <w:tcW w:w="492" w:type="pct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66772FD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Event (%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05" w:type="pct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572A68B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Crude Model</w:t>
            </w:r>
          </w:p>
        </w:tc>
        <w:tc>
          <w:tcPr>
            <w:tcW w:w="1252" w:type="pct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A6BE3C3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501" w:type="pct"/>
            <w:vMerge w:val="restart"/>
            <w:tcBorders>
              <w:top w:val="single" w:color="auto" w:sz="12" w:space="0"/>
            </w:tcBorders>
            <w:vAlign w:val="center"/>
          </w:tcPr>
          <w:p w14:paraId="380D6B5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 value 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FDR</w:t>
            </w:r>
          </w:p>
        </w:tc>
      </w:tr>
      <w:tr w14:paraId="6517BD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08796C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2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CAFF9E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611FF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B7C658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 (95%CI)</w:t>
            </w:r>
          </w:p>
        </w:tc>
        <w:tc>
          <w:tcPr>
            <w:tcW w:w="469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E4F87C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  <w:tc>
          <w:tcPr>
            <w:tcW w:w="82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C184C2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 (95%CI)</w:t>
            </w:r>
          </w:p>
        </w:tc>
        <w:tc>
          <w:tcPr>
            <w:tcW w:w="42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B2D9DB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501" w:type="pct"/>
            <w:vMerge w:val="continue"/>
            <w:tcBorders>
              <w:bottom w:val="single" w:color="auto" w:sz="8" w:space="0"/>
            </w:tcBorders>
          </w:tcPr>
          <w:p w14:paraId="2007C4D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4337F2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ACED8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C484B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C80AC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F777830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54A8CB9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8057364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428A989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tcBorders>
              <w:top w:val="single" w:color="auto" w:sz="8" w:space="0"/>
            </w:tcBorders>
          </w:tcPr>
          <w:p w14:paraId="26FC96F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52763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46296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543BB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284296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3342AE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2.33 (1.55~3.51)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35FCB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D0AC0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2.48 (1.47~4.17)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09538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7B490E4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1DD4C2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326E7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[-0.501,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0.176)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68D8C3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4940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42 (3.4)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83E0C9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F7676A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EB3483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EE6A54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615F3DDA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808F1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63EBD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[0.176,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FEF00C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EFD21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61 (5)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00434E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1.48 (0.99~2.2)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C6DD19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C0E61A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1.39 (0.92~2.1)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EC413D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0.118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338E07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0.167</w:t>
            </w:r>
          </w:p>
        </w:tc>
      </w:tr>
      <w:tr w14:paraId="2F7937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A2B70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[0.46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2.122]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F7998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6D7746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73 (5.9)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299E2B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1.78 (1.21~2.63)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49C83F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37E842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1.58 (1.05~2.37)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79F95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03F825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0.058</w:t>
            </w:r>
          </w:p>
        </w:tc>
      </w:tr>
      <w:tr w14:paraId="33D004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85D88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75569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2B95A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BDF2D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BD3B70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420CE6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999FC03">
            <w:pP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365CF57">
            <w:pPr>
              <w:spacing w:after="0" w:line="24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03F6AD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E50A3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AIP-WC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6A64E4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5167BC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A971D5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24C83B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C65F4C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E6C1B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247A540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7AB8DF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29714F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AIP-WC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AF5DF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591359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EC210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1.01 (1.01~1.01)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5F4DB7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D93EA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1.01 (1.01~1.02)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E961A8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F84F508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66EC07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216C397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43.157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14.136]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FE561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DEC5B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37 (3)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F8BD4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2537A4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786B11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54380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399D69A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5C0F3F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7D9A1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14.238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38.842]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30CEE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21500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60 (4.9)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AB772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1.65 (1.09~2.51)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AAE0E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276C4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1.57 (1.02~2.41)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16F0C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C47081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</w:tr>
      <w:tr w14:paraId="24DAFA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00B26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38.885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212.217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6C31F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6A7C47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79 (6.4)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D286C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2.21 (1.48~3.29)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2E407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0F868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1.98 (1.3~3.01)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4CF5A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1E262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59EA1F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FC161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8BD733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6FA45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A593E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CACB3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7867BC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EBF51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CB514C1">
            <w:pPr>
              <w:spacing w:after="0" w:line="24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7C51B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5BA22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AIP-WHtR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0D2908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8FEB6C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EB5B05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B3A526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4778ACC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B8973A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6326EFA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CBB7A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FBD20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AIP-WHtR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590982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72B269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D73DDF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4.99 (2.51~9.89)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1185E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4EF0E6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5.77 (2.35~14.2)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ABC00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69675883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0DCABE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F4AC8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[-0.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304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090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30D9E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C829F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37 (3)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A1D64A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4AB694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EF1D5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EA5F3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F8D60E4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2064C2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5FF077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[0.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090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3CF35A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F4B23F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59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0AE6B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1.62 (1.07~2.47)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E6C76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217FE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1.57 (1.02~2.4)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D8A8F7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27AFDAAC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</w:tr>
      <w:tr w14:paraId="5BE5B0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48CC6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[0.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1.227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7B583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991B4D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80 (6.5)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5D3955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2.24 (1.51~3.34)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11500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DBD222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1.98 (1.3~3.01)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BD3BE2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532E0C5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2F67CD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159F84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3BCD1F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DCEFF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91BF3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06AF47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23159B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A4C7FB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33CBE047">
            <w:pPr>
              <w:spacing w:after="0" w:line="24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8486B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C303E3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AIP-BMI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1D0575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0B392C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411AA0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4B516C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236AAC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64264C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6C20903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55832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D49A8D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AIP-BMI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DE0071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67CF1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240BDD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1.03 (1.02~1.05)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8BF5F1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0AF86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1.04 (1.02~1.06)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8BCC0C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C3D43A0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631BD8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3862B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11.826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3.988]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D30EF6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95DCDA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38 (3.1)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EA8AF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85DF3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75E39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4BF185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216788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5676C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E4B66C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4.002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11.009]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DB3BB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31C20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61 (5)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91A26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1.64 (1.08~2.47)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B4C956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40D20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1.55 (1.02~2.37)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6A9BC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8BF7E92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</w:tr>
      <w:tr w14:paraId="54C78B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BB74C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11.014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61.157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206EE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EF400A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77 (6.2)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1C961A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2.09 (1.41~3.11)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5B427F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7B6F43D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1.92 (1.26~2.91)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68B7A8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FE7A591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14:paraId="419DC8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63FE0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B8BECC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20707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2B3B8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3CC68B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3DA5E8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B67FE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F8B6491">
            <w:pPr>
              <w:spacing w:after="0" w:line="24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23FD80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D2558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Cumulative-AIP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CC95B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3B86FC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5A5DB6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6DF90C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69C30F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B27DB6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4318A84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0AA72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F3738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Cumulative-AIP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480ED0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1114EA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00235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1.47 (1.24~1.74)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FC5A6B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C9ABA3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1.48 (1.21~1.82)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6E5B21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4EE9A83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425B3C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5ECDE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1.194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0.644]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B1B27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BBD5B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41 (3.3)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A74BF1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BD4C5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CB722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8A114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6958D51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1D7C19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12396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0.645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1.366]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D3F73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63F7B2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56 (4.5)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C6445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1.38 (0.92~2.09)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DD40A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0.122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AA2A1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1.31 (0.86~2)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C10A6D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0.208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5DD1504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0.227</w:t>
            </w:r>
          </w:p>
        </w:tc>
      </w:tr>
      <w:tr w14:paraId="2F7A79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CFDC9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1.367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4.745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F184A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1ED08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79 (6.4)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D6AFC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1.99 (1.35~2.92)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C77AF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68DFF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1.78 (1.18~2.67)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08852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8DA083B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</w:tr>
      <w:tr w14:paraId="007F31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891469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84D037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D8A42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C13262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5ACC2A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FB4318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EDCA5A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1CB54C0">
            <w:pPr>
              <w:spacing w:after="0" w:line="24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719EC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2A9051F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AIP-WC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DA641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E2CF5F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DE4775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0C24AF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48C3FA0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15C56E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6E7FC79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1D31EB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89152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AIP-WC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A1C4D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AD10FA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15240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 (1~1.01)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B9193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AE683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 (1~1.01)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83EBA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9932651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62D201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1F26A9C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87.375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52.632]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94C5F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2072F1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39 (3.2)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A6D5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35F66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DE72A4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84D782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F0736E6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0B8BBA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2D8BA85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52.677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118.310]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1C559E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B18013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54 (4.4)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2F44B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 (0.92~2.13)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1097B2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0.114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3C57E0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1.34 (0.87~2.06)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A81832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0.184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5904AA1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0.261</w:t>
            </w:r>
          </w:p>
        </w:tc>
      </w:tr>
      <w:tr w14:paraId="76C1C2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A7D0EA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118.327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472.453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AA798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A888D9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83 (6.7)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3ACB87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2.21 (1.5~3.26)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42E7D1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68086A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 (1.33~3.03)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BB9DB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41578A2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6384AA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25B3E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17FD3E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FF11E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01C02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D9172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FF4634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D90AC4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22DD657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4DFD68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38B54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AIP-WHtR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33AFC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8E7753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287FEF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64E2B7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FE662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455F7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10FCD17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0D386F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DA66F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AIP-WHtR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4FE046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FFBF1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F74841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2.02 (1.53~2.67)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3FD6B2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7C04CBD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2.06 (1.47~2.89)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F0C45E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4E195B0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289B74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92152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0.561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0.334)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E54E5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9EFB5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39 (3.2)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C1FD4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C28BC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1E2869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A51FE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6A08F05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20AAC9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6EC105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0.334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0.748)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DEE58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BCB78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52 (4.2)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7D8AAC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1.35 (0.88~2.06)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E1C1C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0.166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790CC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1.29 (0.83~1.98)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8F227F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0.255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CF4A6AC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0.211</w:t>
            </w:r>
          </w:p>
        </w:tc>
      </w:tr>
      <w:tr w14:paraId="3B51D3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30DD6C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0.748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2.796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4F682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FF128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85 (6.9)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1AA90C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2.26 (1.54~3.34)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780446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ECD33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2.07 (1.37~3.12)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12F61C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1C846D3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4D8373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D2FE20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0FF4F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D9438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A5A2C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06D03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121C3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75ABF2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3F62D49D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242C8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7020D1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AIP-BMI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4BC9FE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34ECFA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1824EF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F1BD37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98B3FA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E1522C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6BE4594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B62BB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7119A3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AIP-BMI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955AB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3697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69AD2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176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C78B4A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1.01 (1.01~1.02)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DB66D0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A80F4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1.02 (1.01~1.02)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040935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86164BF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2DECE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5C75A0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Tertile 1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[-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23.035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14.622]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BD4B70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A7D3E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40 (3.2)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1CB54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07D63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45656EA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F52430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1E30969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26B1F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4DE6D2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 [14.628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33.145]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40EF6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D14156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56 (4.5)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684BB2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1.42 (0.94~2.15)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D0D62C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0.097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5930C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1.38 (0.9~2.11)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5651A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0.138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2BE1CF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0.174</w:t>
            </w:r>
          </w:p>
        </w:tc>
      </w:tr>
      <w:tr w14:paraId="689C22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2A657E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Tertile 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33.164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1229.961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28770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101CB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80 (6.5)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CF107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2.07 (1.4~3.05)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5C7BF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7AF9CC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1.91 (1.26~2.89)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C3409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35E6D83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14:paraId="2864C6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8F358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A9DA2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C6208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7FB9C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AB817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437544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4DD2A9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33B7AC96">
            <w:pPr>
              <w:spacing w:after="0" w:line="24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56ACE5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D12302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Change in the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DCD9F7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46C19A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2222CE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421B46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C135B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DABA1D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2C6C6D6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5DEA06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1EE23D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Class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7E2BB7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1345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03F7A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44 (3.3)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E5CEC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DFB58A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E8606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6A49C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40F66D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B32AB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5FF8B0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785CFC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380FA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79 (4.8)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61EBD6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1.49 (1.02~2.17)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45610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4BD71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1.39 (0.94~2.05)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2C6BF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0.094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6DA3AD0D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0.141</w:t>
            </w:r>
          </w:p>
        </w:tc>
      </w:tr>
      <w:tr w14:paraId="06ABDE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21E68C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3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4BAFE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703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4B9D1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53 (7.5)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79858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2.41 (1.6~3.64)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A7E356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6D302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2.26 (1.45~3.51)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80AA2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B041525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695203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A91CDD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69310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2FCD0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7D1E3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A0D2CE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67F54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DC79BC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DAF4E0D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9E93A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A6A350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Change in the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AIP-WC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78068C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43FF54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4B188F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9E08CA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4681A8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73C80B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6723F7E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22A61B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3687B4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Class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A4D2F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1624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E3648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51 (3.1)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38C6AC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CE83F0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04C71C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5A4F67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048FFB3E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1B9751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98CA8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416FC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1547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0E8FE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83 (5.4)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57B12F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1.75 (1.22~2.5)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D924A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03715A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1.34 (0.87~2.05)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C47970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0.185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17A4AE1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0.261</w:t>
            </w:r>
          </w:p>
        </w:tc>
      </w:tr>
      <w:tr w14:paraId="45BB10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170F81E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3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48F84A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526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84A00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42 (8)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9F738C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2.68 (1.76~4.08)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C4A6C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E232A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 (1.33~3.02)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62305C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68A2B9B4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2146D6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479829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494E5F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F46937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193FD3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5652D2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1581D7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12DB6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41C442E3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9926B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5A89CB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Change in the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AIP-WHtR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091486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093D0D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1C09DA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56C002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6B4FD01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FEE9AA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2FAF0CF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3AE558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314157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Class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2B47B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1588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0F428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50 (3.1)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1BD395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34DE2B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DFEBE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0EF52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182ABEC5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078718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0B7ECED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AD164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1547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E07438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83 (5.4)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7B765C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1.74 (1.22~2.49)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1C7FF9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0A6546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1.28 (0.83~1.97)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8018F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0.261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6ED8A036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0.211</w:t>
            </w:r>
          </w:p>
        </w:tc>
      </w:tr>
      <w:tr w14:paraId="0C6F18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64D4FA5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3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993DF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562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8F8B90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43 (7.7)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E013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2.55 (1.68~3.88)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75204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507D1F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2.07 (1.37~3.12)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B1C037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2CBDE7B7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14:paraId="133BBA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1CFE13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A4ED4F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D4DFE1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5418E4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A0905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71F45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5B490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2B2A5CED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6C95DA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755D694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Change in the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AIP-BMI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B9C997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1B9426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B34414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EB929E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6089F02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6CE71C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pct"/>
            <w:shd w:val="clear" w:color="auto" w:fill="auto"/>
            <w:vAlign w:val="top"/>
          </w:tcPr>
          <w:p w14:paraId="58EF3A2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28BFC4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4BE1E5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Class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43D61B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1621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1DAE6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53 (3.3)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5D326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086172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3333994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1(Ref)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D8BE54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5AE89C44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</w:tr>
      <w:tr w14:paraId="4D9305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5FDE8C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7B704C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1527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33F59D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84 (5.5)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065E68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1.72 (1.21~2.45)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049414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655912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1.38 (0.9~2.1)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51F52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0.138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3DB7C1CF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0.174</w:t>
            </w:r>
          </w:p>
        </w:tc>
      </w:tr>
      <w:tr w14:paraId="6CCA2C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1C432D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Class 3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82787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549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F75212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39 (7.1)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B8541F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2.26 (1.48~3.46)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2414D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2E4998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(1.26~2.88)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86D5F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01" w:type="pct"/>
            <w:shd w:val="clear" w:color="auto" w:fill="auto"/>
            <w:vAlign w:val="top"/>
          </w:tcPr>
          <w:p w14:paraId="76F9EB70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14:paraId="170338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shd w:val="clear" w:color="auto" w:fill="auto"/>
            <w:noWrap/>
            <w:vAlign w:val="center"/>
          </w:tcPr>
          <w:p w14:paraId="232C9EC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 </w:t>
            </w: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Trend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1D433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4C4BA9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A378B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FDD574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796ACA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0EABD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01" w:type="pct"/>
          </w:tcPr>
          <w:p w14:paraId="186FE0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1901035">
      <w:pPr>
        <w:spacing w:after="0" w:line="240" w:lineRule="auto"/>
        <w:ind w:left="-270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>: AIP</w:t>
      </w:r>
      <w:r>
        <w:rPr>
          <w:b/>
          <w:bCs/>
          <w:sz w:val="20"/>
          <w:szCs w:val="18"/>
        </w:rPr>
        <w:t>:</w:t>
      </w:r>
      <w:r>
        <w:rPr>
          <w:sz w:val="20"/>
          <w:szCs w:val="18"/>
        </w:rPr>
        <w:t xml:space="preserve"> Atherogenic Index of Plasma</w:t>
      </w:r>
      <w:r>
        <w:rPr>
          <w:rFonts w:hint="eastAsia"/>
          <w:sz w:val="20"/>
          <w:szCs w:val="18"/>
        </w:rPr>
        <w:t xml:space="preserve">; </w:t>
      </w:r>
      <w:r>
        <w:rPr>
          <w:b/>
          <w:bCs/>
          <w:sz w:val="20"/>
          <w:szCs w:val="18"/>
        </w:rPr>
        <w:t>WHtR:</w:t>
      </w:r>
      <w:r>
        <w:rPr>
          <w:sz w:val="20"/>
          <w:szCs w:val="18"/>
        </w:rPr>
        <w:t xml:space="preserve"> waist-to-height ratio; </w:t>
      </w:r>
      <w:r>
        <w:rPr>
          <w:b/>
          <w:bCs/>
          <w:sz w:val="20"/>
          <w:szCs w:val="18"/>
        </w:rPr>
        <w:t>WC:</w:t>
      </w:r>
      <w:r>
        <w:rPr>
          <w:sz w:val="20"/>
          <w:szCs w:val="18"/>
        </w:rPr>
        <w:t xml:space="preserve"> waist circumference</w:t>
      </w:r>
      <w:r>
        <w:rPr>
          <w:rFonts w:hint="eastAsia"/>
          <w:sz w:val="20"/>
          <w:szCs w:val="18"/>
        </w:rPr>
        <w:t xml:space="preserve">; </w:t>
      </w:r>
      <w:r>
        <w:rPr>
          <w:rFonts w:hint="eastAsia"/>
          <w:b/>
          <w:bCs/>
          <w:sz w:val="20"/>
          <w:szCs w:val="18"/>
        </w:rPr>
        <w:t>BMI:</w:t>
      </w:r>
      <w:r>
        <w:rPr>
          <w:rFonts w:hint="eastAsia"/>
          <w:sz w:val="20"/>
          <w:szCs w:val="18"/>
        </w:rPr>
        <w:t xml:space="preserve"> body mass index; </w:t>
      </w:r>
      <w:r>
        <w:rPr>
          <w:b/>
          <w:bCs/>
          <w:sz w:val="20"/>
          <w:szCs w:val="18"/>
        </w:rPr>
        <w:t>SBP:</w:t>
      </w:r>
      <w:r>
        <w:rPr>
          <w:sz w:val="20"/>
          <w:szCs w:val="18"/>
        </w:rPr>
        <w:t xml:space="preserve"> systolic blood pressure; </w:t>
      </w:r>
      <w:r>
        <w:rPr>
          <w:b/>
          <w:bCs/>
          <w:sz w:val="20"/>
          <w:szCs w:val="18"/>
        </w:rPr>
        <w:t>DBP:</w:t>
      </w:r>
      <w:r>
        <w:rPr>
          <w:sz w:val="20"/>
          <w:szCs w:val="18"/>
        </w:rPr>
        <w:t xml:space="preserve"> diastolic blood pressure; </w:t>
      </w:r>
      <w:r>
        <w:rPr>
          <w:b/>
          <w:bCs/>
          <w:sz w:val="20"/>
          <w:szCs w:val="18"/>
        </w:rPr>
        <w:t>TC:</w:t>
      </w:r>
      <w:r>
        <w:rPr>
          <w:sz w:val="20"/>
          <w:szCs w:val="18"/>
        </w:rPr>
        <w:t xml:space="preserve"> total cholesterol; </w:t>
      </w:r>
      <w:r>
        <w:rPr>
          <w:b/>
          <w:bCs/>
          <w:sz w:val="20"/>
          <w:szCs w:val="18"/>
        </w:rPr>
        <w:t>LDL:</w:t>
      </w:r>
      <w:r>
        <w:rPr>
          <w:sz w:val="20"/>
          <w:szCs w:val="18"/>
        </w:rPr>
        <w:t xml:space="preserve"> low-density lipoprotein cholesterol; </w:t>
      </w:r>
      <w:r>
        <w:rPr>
          <w:b/>
          <w:bCs/>
          <w:sz w:val="20"/>
          <w:szCs w:val="18"/>
        </w:rPr>
        <w:t>eGFR:</w:t>
      </w:r>
      <w:r>
        <w:rPr>
          <w:sz w:val="20"/>
          <w:szCs w:val="18"/>
        </w:rPr>
        <w:t xml:space="preserve"> estimated glomerular filtration ratio</w:t>
      </w:r>
    </w:p>
    <w:p w14:paraId="6C0E1B93">
      <w:pPr>
        <w:spacing w:after="0" w:line="240" w:lineRule="auto"/>
        <w:ind w:left="-270"/>
        <w:rPr>
          <w:sz w:val="20"/>
          <w:szCs w:val="18"/>
        </w:rPr>
      </w:pPr>
      <w:r>
        <w:rPr>
          <w:sz w:val="20"/>
          <w:szCs w:val="18"/>
        </w:rPr>
        <w:t xml:space="preserve">Note: *P value adjusted using the False Discovery Rate (FDR) correction. if P value &lt; 0.001, we set the P value to 0.001 for FDR correction. </w:t>
      </w:r>
    </w:p>
    <w:p w14:paraId="0380966D">
      <w:pPr>
        <w:spacing w:after="0" w:line="240" w:lineRule="auto"/>
        <w:ind w:left="-27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Crude </w:t>
      </w:r>
      <w:r>
        <w:rPr>
          <w:sz w:val="20"/>
          <w:szCs w:val="18"/>
        </w:rPr>
        <w:t>Model: no covariates were adjusted.</w:t>
      </w:r>
    </w:p>
    <w:p w14:paraId="771777B6">
      <w:pPr>
        <w:spacing w:after="0" w:line="240" w:lineRule="auto"/>
        <w:ind w:left="-27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Full </w:t>
      </w:r>
      <w:r>
        <w:rPr>
          <w:sz w:val="20"/>
          <w:szCs w:val="18"/>
        </w:rPr>
        <w:t>Model: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1B4DA105">
      <w:pPr>
        <w:spacing w:after="0" w:line="240" w:lineRule="auto"/>
        <w:ind w:left="-270"/>
        <w:rPr>
          <w:rFonts w:hint="eastAsia"/>
          <w:sz w:val="20"/>
          <w:szCs w:val="18"/>
        </w:rPr>
      </w:pPr>
      <w:r>
        <w:rPr>
          <w:rFonts w:hint="eastAsia"/>
          <w:sz w:val="20"/>
          <w:szCs w:val="18"/>
        </w:rPr>
        <w:t>Sample size: t</w:t>
      </w:r>
      <w:r>
        <w:rPr>
          <w:sz w:val="20"/>
          <w:szCs w:val="18"/>
        </w:rPr>
        <w:t>otal data sample size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>equaled 3697</w:t>
      </w:r>
      <w:r>
        <w:rPr>
          <w:rFonts w:hint="eastAsia"/>
          <w:sz w:val="20"/>
          <w:szCs w:val="18"/>
        </w:rPr>
        <w:t>, u</w:t>
      </w:r>
      <w:r>
        <w:rPr>
          <w:sz w:val="20"/>
          <w:szCs w:val="18"/>
        </w:rPr>
        <w:t xml:space="preserve">sing </w:t>
      </w:r>
      <w:r>
        <w:rPr>
          <w:rFonts w:hint="eastAsia"/>
          <w:sz w:val="20"/>
          <w:szCs w:val="18"/>
        </w:rPr>
        <w:t>m</w:t>
      </w:r>
      <w:r>
        <w:rPr>
          <w:sz w:val="20"/>
          <w:szCs w:val="18"/>
        </w:rPr>
        <w:t xml:space="preserve">ultiple </w:t>
      </w:r>
      <w:r>
        <w:rPr>
          <w:rFonts w:hint="eastAsia"/>
          <w:sz w:val="20"/>
          <w:szCs w:val="18"/>
        </w:rPr>
        <w:t>i</w:t>
      </w:r>
      <w:r>
        <w:rPr>
          <w:sz w:val="20"/>
          <w:szCs w:val="18"/>
        </w:rPr>
        <w:t xml:space="preserve">mputation for </w:t>
      </w:r>
      <w:r>
        <w:rPr>
          <w:rFonts w:hint="eastAsia"/>
          <w:sz w:val="20"/>
          <w:szCs w:val="18"/>
        </w:rPr>
        <w:t>al</w:t>
      </w:r>
      <w:r>
        <w:rPr>
          <w:sz w:val="20"/>
          <w:szCs w:val="18"/>
        </w:rPr>
        <w:t xml:space="preserve">l </w:t>
      </w:r>
      <w:r>
        <w:rPr>
          <w:rFonts w:hint="eastAsia"/>
          <w:sz w:val="20"/>
          <w:szCs w:val="18"/>
        </w:rPr>
        <w:t>m</w:t>
      </w:r>
      <w:r>
        <w:rPr>
          <w:sz w:val="20"/>
          <w:szCs w:val="18"/>
        </w:rPr>
        <w:t xml:space="preserve">issing </w:t>
      </w:r>
      <w:r>
        <w:rPr>
          <w:rFonts w:hint="eastAsia"/>
          <w:sz w:val="20"/>
          <w:szCs w:val="18"/>
        </w:rPr>
        <w:t>c</w:t>
      </w:r>
      <w:r>
        <w:rPr>
          <w:sz w:val="20"/>
          <w:szCs w:val="18"/>
        </w:rPr>
        <w:t xml:space="preserve">ovariate </w:t>
      </w:r>
      <w:r>
        <w:rPr>
          <w:rFonts w:hint="eastAsia"/>
          <w:sz w:val="20"/>
          <w:szCs w:val="18"/>
        </w:rPr>
        <w:t>d</w:t>
      </w:r>
      <w:r>
        <w:rPr>
          <w:sz w:val="20"/>
          <w:szCs w:val="18"/>
        </w:rPr>
        <w:t>ata</w:t>
      </w:r>
      <w:r>
        <w:rPr>
          <w:rFonts w:hint="eastAsia"/>
          <w:sz w:val="20"/>
          <w:szCs w:val="18"/>
        </w:rPr>
        <w:t xml:space="preserve"> in full model.</w:t>
      </w:r>
    </w:p>
    <w:p w14:paraId="5A587016">
      <w:pPr>
        <w:rPr>
          <w:rFonts w:hint="eastAsia"/>
          <w:sz w:val="20"/>
          <w:szCs w:val="18"/>
        </w:rPr>
      </w:pPr>
      <w:r>
        <w:rPr>
          <w:rFonts w:hint="eastAsia"/>
          <w:sz w:val="20"/>
          <w:szCs w:val="18"/>
        </w:rPr>
        <w:br w:type="page"/>
      </w:r>
    </w:p>
    <w:p w14:paraId="0DD0D649">
      <w:pPr>
        <w:spacing w:after="0" w:line="240" w:lineRule="auto"/>
        <w:rPr>
          <w:sz w:val="20"/>
          <w:szCs w:val="18"/>
        </w:rPr>
      </w:pPr>
    </w:p>
    <w:tbl>
      <w:tblPr>
        <w:tblStyle w:val="15"/>
        <w:tblW w:w="11992" w:type="dxa"/>
        <w:tblInd w:w="-4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966"/>
        <w:gridCol w:w="1243"/>
        <w:gridCol w:w="2572"/>
        <w:gridCol w:w="836"/>
        <w:gridCol w:w="2242"/>
        <w:gridCol w:w="860"/>
        <w:gridCol w:w="790"/>
      </w:tblGrid>
      <w:tr w14:paraId="41944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1992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4748756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 w:bidi="ar"/>
              </w:rPr>
              <w:t>8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. Associations of different levels of AIP and its modified indices with incident 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of advanced CKM (stage2-3)</w:t>
            </w:r>
          </w:p>
        </w:tc>
      </w:tr>
      <w:tr w14:paraId="1BC76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A673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66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E9ABEF7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Total(n.)</w:t>
            </w:r>
          </w:p>
        </w:tc>
        <w:tc>
          <w:tcPr>
            <w:tcW w:w="1243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053DC41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Event (%)</w:t>
            </w:r>
          </w:p>
        </w:tc>
        <w:tc>
          <w:tcPr>
            <w:tcW w:w="3408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32F4">
            <w:pPr>
              <w:jc w:val="center"/>
              <w:rPr>
                <w:rFonts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Crude Model</w:t>
            </w:r>
          </w:p>
        </w:tc>
        <w:tc>
          <w:tcPr>
            <w:tcW w:w="310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C1EC">
            <w:pPr>
              <w:jc w:val="center"/>
              <w:rPr>
                <w:rFonts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Full Model</w:t>
            </w:r>
          </w:p>
        </w:tc>
        <w:tc>
          <w:tcPr>
            <w:tcW w:w="790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E8A3C1C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P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FDR</w:t>
            </w:r>
          </w:p>
        </w:tc>
      </w:tr>
      <w:tr w14:paraId="77983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6AD4">
            <w:pPr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6BB908D">
            <w:pPr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C9EBED5">
            <w:pPr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4D428DE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OR (95%CI)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1C7349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85F6144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OR (95%CI)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7B8D1C1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79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181F2FD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5416B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CAF7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AIP</w:t>
            </w:r>
            <w:r>
              <w:rPr>
                <w:rStyle w:val="49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D472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1B54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4740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70A9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E0940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81F27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0854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231B8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BAB9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AIP</w:t>
            </w:r>
            <w:r>
              <w:rPr>
                <w:rStyle w:val="50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F8A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7BA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C211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13.218 (10.203~17.124)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81F2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3A0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14.14 (10.222~19.56)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A35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A10A">
            <w:pPr>
              <w:rPr>
                <w:rFonts w:hint="default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0.0011</w:t>
            </w:r>
          </w:p>
        </w:tc>
      </w:tr>
      <w:tr w14:paraId="7F695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74A6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[-0.501, 0.176)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AF7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C6F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600 (48.7)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F32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434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D98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785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137BF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3541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4685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[0.176, 0.460)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907F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104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621 (50.4)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017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1.071 (0.914~1.254)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5F6F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0.3975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5BDB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1.037 (0.858~1.254)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E15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0.708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58C0E">
            <w:pPr>
              <w:rPr>
                <w:rFonts w:hint="default" w:eastAsia="宋体" w:cs="Times New Roman"/>
                <w:color w:val="000000"/>
                <w:sz w:val="22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0.708</w:t>
            </w:r>
          </w:p>
        </w:tc>
      </w:tr>
      <w:tr w14:paraId="4DEC0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9896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[0.460, 2.122]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CB5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891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1064 (86.3)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F67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6.632 (5.446~8.076)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044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7E2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5.713 (4.561~7.156)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9230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5D49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06785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C42C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8B9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6D96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1E1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F3F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20C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D5C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330E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3933D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83C6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AIP-WC</w:t>
            </w:r>
            <w:r>
              <w:rPr>
                <w:rStyle w:val="49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F8FA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F63E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26FB6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3B01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BBEC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0CB8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902E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51B18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11249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AIP-WC</w:t>
            </w:r>
            <w:r>
              <w:rPr>
                <w:rStyle w:val="50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E92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9D07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327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 w:bidi="ar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(1.027~1.033)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71C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566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1.029 (1.026~1.033)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1AA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AC7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18CCF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9103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[-43.157, 14.136]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FEC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71E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595 (48.3)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1FB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B2B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851A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578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B3D9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2715D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97A85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[14.238, 38.842]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2B7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234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641 (52)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B0F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1.161 (0.991~1.36)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E9D1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0.0639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E68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1.159 (0.96~1.4)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4B2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0.124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F438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0.136</w:t>
            </w:r>
          </w:p>
        </w:tc>
      </w:tr>
      <w:tr w14:paraId="01B8B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2AE1D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[38.885, 212.217]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56E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2BE2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1049 (85.1)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3AC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6.104 (5.035~7.398)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C73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5AC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5.142 (4.121~6.415)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163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9E60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73B1A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B291E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DD2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B38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962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E023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239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FC0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F05B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53C11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290A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AIP-WHtR</w:t>
            </w:r>
            <w:r>
              <w:rPr>
                <w:rStyle w:val="49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749EF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53D60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3050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59E9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051B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85D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4B3B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38C5E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A87E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AIP-WHtR</w:t>
            </w:r>
            <w:r>
              <w:rPr>
                <w:rStyle w:val="50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DA4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04A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A1B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100.051 (62.727~159.583)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4F9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42E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99.073 (55.14~178.01)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708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99E1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36C44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B368E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[-0.304, 0.090)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EF8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513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595 (48.3)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583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D02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E3C3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003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2CE1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F372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CA46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[0.090, 0.248)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A84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B298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644 (52.3)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D29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1.173 (1.001~1.373)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790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0.0484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338C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1.198 (0.992~1.446)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6C9C">
            <w:pPr>
              <w:textAlignment w:val="center"/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0.06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 w:bidi="ar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3CFE">
            <w:pPr>
              <w:rPr>
                <w:rFonts w:hint="default" w:eastAsia="宋体" w:cs="Times New Roman"/>
                <w:color w:val="000000"/>
                <w:sz w:val="22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0.069</w:t>
            </w:r>
          </w:p>
        </w:tc>
      </w:tr>
      <w:tr w14:paraId="27345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E90B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[0.248, 1.227]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938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DE22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1046 (84.8)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4E3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5.988 (4.944~7.253)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67F2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EA3B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4.98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 w:bidi="ar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(3.992~6.211)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114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BE55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31D3F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52B9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FA0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E69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F674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6BC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FCF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0385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5466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27A29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57597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AIP-BMI</w:t>
            </w:r>
            <w:r>
              <w:rPr>
                <w:rStyle w:val="49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63389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8F5F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4BAB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F10C1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A8E8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2297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F1652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66DD1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A56F2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AIP-BMI</w:t>
            </w:r>
            <w:r>
              <w:rPr>
                <w:rStyle w:val="50"/>
                <w:rFonts w:eastAsia="宋体"/>
                <w:lang w:bidi="ar"/>
              </w:rPr>
              <w:t>2012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4F1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339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563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1.109 (1.097~1.12)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B6E1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553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1.108 (1.094~1.123)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A2F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96947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21AA7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5276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[-11.826, 3.988]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809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F341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598 (48.5)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CB2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F5E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5B1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CE8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FD65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2A77D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884A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[4.002, 11.009]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84F7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EE48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642 (52.1)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A26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1.154 (0.985~1.351)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81D0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0.0763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246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1.122 (0.929~1.356)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E79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0.232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E5EE">
            <w:pPr>
              <w:rPr>
                <w:rFonts w:hint="default" w:eastAsia="宋体" w:cs="Times New Roman"/>
                <w:color w:val="000000"/>
                <w:sz w:val="22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0.242</w:t>
            </w:r>
          </w:p>
        </w:tc>
      </w:tr>
      <w:tr w14:paraId="77552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065E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[11.014, 61.157]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39E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2721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1045 (84.8)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579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5.893 (4.867~7.135)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313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ECE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5.104 (4.088~6.372)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850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A9FD2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5DA75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220DA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046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C39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F22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5AF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967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8D4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A03C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AB4D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AC6F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Cumulative-AIP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640D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48A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45AF2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4B9DD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7992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F23A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7AEF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4DC82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FAAE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Cumulative-AIP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14B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FCF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284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2.612 (2.364~2.886)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A0B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44E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2.717 (2.393~3.085)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2EB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FA4D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43189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17B5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[-1.194, 0.644]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2CB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617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582 (47.2)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5E8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452A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459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20D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5B42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7F4CD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BA66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[0.645, 1.366]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C30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DF6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676 (54.9)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B2C1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1.358 (1.159~1.591)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EC3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E58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1.421 (1.175~1.719)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C5F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0B53A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0A1B3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AA15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[1.367, 4.745]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6CCF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09D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1027 (83.3)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FF23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5.568 (4.619~6.712)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AF5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685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5.056 (4.059~6.299)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68AE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3BD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791C1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FD247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48D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C7F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2624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948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270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5EF0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FD49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C12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DDB1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Cumulative AIP-WC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6EE4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204B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40CB1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CAA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4809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51A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D9B58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48144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EF17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Cumulative AIP-WC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334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921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25A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1.011 (1.009~1.012)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AF9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3890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1.011 (1.009~1.012)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ECAB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BE09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4FBD0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C7CCA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[-87.375, 52.632]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500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9A2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577 (46.8)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371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911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E3E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45D7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E974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78F2F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B205F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[52.677, 118.310]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358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0FD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697 (56.6)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9E93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1.479 (1.262~1.733)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198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085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1.594 (1.318~1.927)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479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E638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56982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26F5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[118.327, 472.453]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31B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32E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1011 (82)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070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5.17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 w:bidi="ar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(4.304~6.21)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AF3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FDC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4.351 (3.505~5.402)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E651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4607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3660F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DE2A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376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7C8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96C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F21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00F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3BB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9E6D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15E1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6F90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Cumulative AIP-WHtR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0C91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F041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4F94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7D586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F486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1556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835C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30553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0B29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Cumulative AIP-WHtR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3D32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74B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A54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5.258 (4.414~6.262)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42CF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13D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5.334 (4.268~6.666)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2250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3E0B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6567B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1B0C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[-0.561, 0.334)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1EC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47C7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574 (46.6)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35A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7A2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B53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7A0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C290C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6BA7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AAEB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[0.334, 0.748)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E13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967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695 (56.4)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EF6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1.484 (1.266~1.739)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449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DDE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1.582 (1.309~1.913)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5B6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EED7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256B3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13B3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[0.748, 2.796]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8D4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A7CD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1016 (82.4)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A5D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5.367 (4.463~6.454)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56E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834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4.624 (3.716~5.754)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787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DDC9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13E71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4474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2A8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7C2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EFF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7C7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F78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8B6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F1A6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0EB4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F5789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Cumulative AIP-BMI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8C94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4BA3F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7E41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CFAF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6A98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6007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D598C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3E844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994F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Cumulative AIP-BMI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D89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3697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4A6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2285 (61.8)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94B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1.037 (1.033~1.041)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D9C6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671B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1.037 (1.032~1.042)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182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5040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0268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4633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1 [-23.035, 14.622]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75D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9E1A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573 (46.5)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9468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310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E0B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FB6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A73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185A1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7CEF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2 [14.628, 33.145]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B32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036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695 (56.4)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407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1.488 (1.27~1.745)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A00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76E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1.653 (1.366~2)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42A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A44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7050C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33C9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Tertile 3 [33.164, 1229.961]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8A73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AA5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1017 (82.5)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605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5.415 (4.502~6.513)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5E9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788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4.73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 w:bidi="ar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(3.8~5.888)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C8C3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FAAE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2611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029C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EDC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8F6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3CF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762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5616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46C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BB6C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1EE5E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7368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Change in the AIP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353C4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E197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8C3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1CDC2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32FD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0987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813E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3D4DE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9C34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D73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1345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3C1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642 (47.7)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85D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087E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925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2F6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7B4D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5C5FC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8030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0A3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1649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457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1000 (60.6)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3F89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1.687 (1.459~1.952)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64C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F74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1.733 (1.453~2.067)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8ED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7A2F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417BD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F638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92F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703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916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643 (91.5)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788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11.735 (8.822~15.609)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CD6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085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9.613 (6.968~13.262)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C47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8B4A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726D1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E0AD5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6A3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458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EC2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20F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DE2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EC6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E21A5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5554F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836F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Change in the AIP-WC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D79A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E0E9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0EC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5FF6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C9F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65732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89D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1FD36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A207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F5B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1624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99D2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791 (48.7)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8F9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359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ED1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997E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1E51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4694D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3F12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C66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1547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12B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1006 (65)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824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1.958 (1.698~2.259)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BF3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B32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1.901 (1.604~2.252)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70C4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EF6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23BA8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72150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F30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526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8327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488 (92.8)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84F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13.524 (9.586~19.079)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9F8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4BB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8.658 (5.918~12.667)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C87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5129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726A8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3547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6FA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1A1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F7C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FACE4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634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1F3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9C6BB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4ADE9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6A88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Change in the AIP-WHtR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E2C8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8F28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4C40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6E3F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69EA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B060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976A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F714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E08B2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EB6E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1588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4926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772 (48.6)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3F30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3A8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1E2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5BF2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376E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7A2F7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BEDB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298D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1547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E28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997 (64.4)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13E3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1.916 (1.66~2.211)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BA4B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F32C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1.889 (1.593~2.24)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0B2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A890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352B5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7B78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C7E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FEF7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516 (91.8)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9CE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11.857 (8.634~16.283)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DC0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F656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8.438 (5.892~12.086)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A569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C99E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4CEF4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95E8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1F25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E1F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950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4FA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826A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127A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F470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12E0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7121">
            <w:pPr>
              <w:textAlignment w:val="center"/>
              <w:rPr>
                <w:rFonts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Change in the AIP-BMI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DAFA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40926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0CAC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F257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A0E75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813E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9A8B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0D8FE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C700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337E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1621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70C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795 (49)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DF9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B656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E6A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1(Ref)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428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A6C4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53667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1A71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5DEC2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1527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C42C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990 (64.8)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7C3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1.915 (1.66~2.21)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335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0E2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1.855 (1.563~2.201)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B09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73FD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4B7A5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8B59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 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48AB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1D08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500 (91.1)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952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10.602 (7.783~14.442)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6F7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7CD3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7.594 (5.349~10.78)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C8D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E6DF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hint="eastAsia" w:eastAsia="宋体" w:cs="Times New Roman"/>
                <w:color w:val="000000"/>
                <w:sz w:val="22"/>
                <w:lang w:val="en-US" w:eastAsia="zh-CN"/>
              </w:rPr>
              <w:t>0.001</w:t>
            </w:r>
          </w:p>
        </w:tc>
      </w:tr>
      <w:tr w14:paraId="4C809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4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D0D9CDF">
            <w:pPr>
              <w:textAlignment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24A936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7B822AF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680789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FC26ED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BCA68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B6BC11">
            <w:pPr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&lt;0.001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1D6BC0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</w:tbl>
    <w:p w14:paraId="4DA8C7F3">
      <w:pPr>
        <w:spacing w:after="0" w:line="240" w:lineRule="auto"/>
        <w:ind w:left="-270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>: AIP</w:t>
      </w:r>
      <w:r>
        <w:rPr>
          <w:b/>
          <w:bCs/>
          <w:sz w:val="20"/>
          <w:szCs w:val="18"/>
        </w:rPr>
        <w:t>:</w:t>
      </w:r>
      <w:r>
        <w:rPr>
          <w:sz w:val="20"/>
          <w:szCs w:val="18"/>
        </w:rPr>
        <w:t xml:space="preserve"> Atherogenic Index of Plasma</w:t>
      </w:r>
      <w:r>
        <w:rPr>
          <w:rFonts w:hint="eastAsia"/>
          <w:sz w:val="20"/>
          <w:szCs w:val="18"/>
        </w:rPr>
        <w:t xml:space="preserve">; </w:t>
      </w:r>
      <w:r>
        <w:rPr>
          <w:b/>
          <w:bCs/>
          <w:sz w:val="20"/>
          <w:szCs w:val="18"/>
        </w:rPr>
        <w:t>WHtR:</w:t>
      </w:r>
      <w:r>
        <w:rPr>
          <w:sz w:val="20"/>
          <w:szCs w:val="18"/>
        </w:rPr>
        <w:t xml:space="preserve"> waist-to-height ratio; </w:t>
      </w:r>
      <w:r>
        <w:rPr>
          <w:b/>
          <w:bCs/>
          <w:sz w:val="20"/>
          <w:szCs w:val="18"/>
        </w:rPr>
        <w:t>WC:</w:t>
      </w:r>
      <w:r>
        <w:rPr>
          <w:sz w:val="20"/>
          <w:szCs w:val="18"/>
        </w:rPr>
        <w:t xml:space="preserve"> waist circumference</w:t>
      </w:r>
      <w:r>
        <w:rPr>
          <w:rFonts w:hint="eastAsia"/>
          <w:sz w:val="20"/>
          <w:szCs w:val="18"/>
        </w:rPr>
        <w:t xml:space="preserve">; </w:t>
      </w:r>
      <w:r>
        <w:rPr>
          <w:rFonts w:hint="eastAsia"/>
          <w:b/>
          <w:bCs/>
          <w:sz w:val="20"/>
          <w:szCs w:val="18"/>
        </w:rPr>
        <w:t>BMI:</w:t>
      </w:r>
      <w:r>
        <w:rPr>
          <w:rFonts w:hint="eastAsia"/>
          <w:sz w:val="20"/>
          <w:szCs w:val="18"/>
        </w:rPr>
        <w:t xml:space="preserve"> body mass index; </w:t>
      </w:r>
      <w:r>
        <w:rPr>
          <w:b/>
          <w:bCs/>
          <w:sz w:val="20"/>
          <w:szCs w:val="18"/>
        </w:rPr>
        <w:t>SBP:</w:t>
      </w:r>
      <w:r>
        <w:rPr>
          <w:sz w:val="20"/>
          <w:szCs w:val="18"/>
        </w:rPr>
        <w:t xml:space="preserve"> systolic blood pressure; </w:t>
      </w:r>
      <w:r>
        <w:rPr>
          <w:b/>
          <w:bCs/>
          <w:sz w:val="20"/>
          <w:szCs w:val="18"/>
        </w:rPr>
        <w:t>DBP:</w:t>
      </w:r>
      <w:r>
        <w:rPr>
          <w:sz w:val="20"/>
          <w:szCs w:val="18"/>
        </w:rPr>
        <w:t xml:space="preserve"> diastolic blood pressure; </w:t>
      </w:r>
      <w:r>
        <w:rPr>
          <w:b/>
          <w:bCs/>
          <w:sz w:val="20"/>
          <w:szCs w:val="18"/>
        </w:rPr>
        <w:t>TC:</w:t>
      </w:r>
      <w:r>
        <w:rPr>
          <w:sz w:val="20"/>
          <w:szCs w:val="18"/>
        </w:rPr>
        <w:t xml:space="preserve"> total cholesterol; </w:t>
      </w:r>
      <w:r>
        <w:rPr>
          <w:b/>
          <w:bCs/>
          <w:sz w:val="20"/>
          <w:szCs w:val="18"/>
        </w:rPr>
        <w:t>LDL:</w:t>
      </w:r>
      <w:r>
        <w:rPr>
          <w:sz w:val="20"/>
          <w:szCs w:val="18"/>
        </w:rPr>
        <w:t xml:space="preserve"> low-density lipoprotein cholesterol; </w:t>
      </w:r>
      <w:r>
        <w:rPr>
          <w:b/>
          <w:bCs/>
          <w:sz w:val="20"/>
          <w:szCs w:val="18"/>
        </w:rPr>
        <w:t>eGFR:</w:t>
      </w:r>
      <w:r>
        <w:rPr>
          <w:sz w:val="20"/>
          <w:szCs w:val="18"/>
        </w:rPr>
        <w:t xml:space="preserve"> estimated glomerular filtration ratio</w:t>
      </w:r>
    </w:p>
    <w:p w14:paraId="06F5C68F">
      <w:pPr>
        <w:spacing w:after="0" w:line="240" w:lineRule="auto"/>
        <w:ind w:left="-270"/>
        <w:rPr>
          <w:sz w:val="20"/>
          <w:szCs w:val="18"/>
        </w:rPr>
      </w:pPr>
      <w:r>
        <w:rPr>
          <w:sz w:val="20"/>
          <w:szCs w:val="18"/>
        </w:rPr>
        <w:t xml:space="preserve">Note: *P value adjusted using the False Discovery Rate (FDR) correction. if P value &lt; 0.001, we set the P value to 0.001 for FDR correction. </w:t>
      </w:r>
    </w:p>
    <w:p w14:paraId="2FE9D98B">
      <w:pPr>
        <w:spacing w:after="0" w:line="240" w:lineRule="auto"/>
        <w:ind w:left="-27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Crude </w:t>
      </w:r>
      <w:r>
        <w:rPr>
          <w:sz w:val="20"/>
          <w:szCs w:val="18"/>
        </w:rPr>
        <w:t>Model: no covariates were adjusted.</w:t>
      </w:r>
    </w:p>
    <w:p w14:paraId="57534B85">
      <w:pPr>
        <w:spacing w:after="0" w:line="240" w:lineRule="auto"/>
        <w:ind w:left="-27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Full </w:t>
      </w:r>
      <w:r>
        <w:rPr>
          <w:sz w:val="20"/>
          <w:szCs w:val="18"/>
        </w:rPr>
        <w:t>Model: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7AB64784">
      <w:pPr>
        <w:spacing w:after="0" w:line="240" w:lineRule="auto"/>
        <w:ind w:left="-270"/>
        <w:rPr>
          <w:sz w:val="20"/>
          <w:szCs w:val="18"/>
        </w:rPr>
      </w:pPr>
      <w:r>
        <w:rPr>
          <w:rFonts w:hint="eastAsia"/>
          <w:sz w:val="20"/>
          <w:szCs w:val="18"/>
        </w:rPr>
        <w:t>Sample size: t</w:t>
      </w:r>
      <w:r>
        <w:rPr>
          <w:sz w:val="20"/>
          <w:szCs w:val="18"/>
        </w:rPr>
        <w:t>otal data sample size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>equaled 3697</w:t>
      </w:r>
      <w:r>
        <w:rPr>
          <w:rFonts w:hint="eastAsia"/>
          <w:sz w:val="20"/>
          <w:szCs w:val="18"/>
        </w:rPr>
        <w:t>, u</w:t>
      </w:r>
      <w:r>
        <w:rPr>
          <w:sz w:val="20"/>
          <w:szCs w:val="18"/>
        </w:rPr>
        <w:t xml:space="preserve">sing </w:t>
      </w:r>
      <w:r>
        <w:rPr>
          <w:rFonts w:hint="eastAsia"/>
          <w:sz w:val="20"/>
          <w:szCs w:val="18"/>
        </w:rPr>
        <w:t>m</w:t>
      </w:r>
      <w:r>
        <w:rPr>
          <w:sz w:val="20"/>
          <w:szCs w:val="18"/>
        </w:rPr>
        <w:t xml:space="preserve">ultiple </w:t>
      </w:r>
      <w:r>
        <w:rPr>
          <w:rFonts w:hint="eastAsia"/>
          <w:sz w:val="20"/>
          <w:szCs w:val="18"/>
        </w:rPr>
        <w:t>i</w:t>
      </w:r>
      <w:r>
        <w:rPr>
          <w:sz w:val="20"/>
          <w:szCs w:val="18"/>
        </w:rPr>
        <w:t xml:space="preserve">mputation for </w:t>
      </w:r>
      <w:r>
        <w:rPr>
          <w:rFonts w:hint="eastAsia"/>
          <w:sz w:val="20"/>
          <w:szCs w:val="18"/>
        </w:rPr>
        <w:t>al</w:t>
      </w:r>
      <w:r>
        <w:rPr>
          <w:sz w:val="20"/>
          <w:szCs w:val="18"/>
        </w:rPr>
        <w:t xml:space="preserve">l </w:t>
      </w:r>
      <w:r>
        <w:rPr>
          <w:rFonts w:hint="eastAsia"/>
          <w:sz w:val="20"/>
          <w:szCs w:val="18"/>
        </w:rPr>
        <w:t>m</w:t>
      </w:r>
      <w:r>
        <w:rPr>
          <w:sz w:val="20"/>
          <w:szCs w:val="18"/>
        </w:rPr>
        <w:t xml:space="preserve">issing </w:t>
      </w:r>
      <w:r>
        <w:rPr>
          <w:rFonts w:hint="eastAsia"/>
          <w:sz w:val="20"/>
          <w:szCs w:val="18"/>
        </w:rPr>
        <w:t>c</w:t>
      </w:r>
      <w:r>
        <w:rPr>
          <w:sz w:val="20"/>
          <w:szCs w:val="18"/>
        </w:rPr>
        <w:t xml:space="preserve">ovariate </w:t>
      </w:r>
      <w:r>
        <w:rPr>
          <w:rFonts w:hint="eastAsia"/>
          <w:sz w:val="20"/>
          <w:szCs w:val="18"/>
        </w:rPr>
        <w:t>d</w:t>
      </w:r>
      <w:r>
        <w:rPr>
          <w:sz w:val="20"/>
          <w:szCs w:val="18"/>
        </w:rPr>
        <w:t>ata</w:t>
      </w:r>
      <w:r>
        <w:rPr>
          <w:rFonts w:hint="eastAsia"/>
          <w:sz w:val="20"/>
          <w:szCs w:val="18"/>
        </w:rPr>
        <w:t xml:space="preserve"> in full model.</w:t>
      </w:r>
    </w:p>
    <w:p w14:paraId="1FB95D47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1"/>
        <w:gridCol w:w="791"/>
        <w:gridCol w:w="1313"/>
        <w:gridCol w:w="2602"/>
        <w:gridCol w:w="1002"/>
        <w:gridCol w:w="1977"/>
      </w:tblGrid>
      <w:tr w14:paraId="7696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47FBD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9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AIP with incident stroke stratified by different factors.</w:t>
            </w:r>
          </w:p>
        </w:tc>
      </w:tr>
      <w:tr w14:paraId="53DE3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351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F1E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DB1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E202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67E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FC6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50BDF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7AC4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35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C37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4B0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18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029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0A3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0.176</w:t>
            </w:r>
          </w:p>
        </w:tc>
      </w:tr>
      <w:tr w14:paraId="5049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C3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C967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4A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22F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3.9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00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(1.679~9.062)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D4FE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124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DB7E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73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AFE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857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9C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1.839 (0.89~3.8)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E97D">
            <w:pPr>
              <w:spacing w:after="0" w:line="240" w:lineRule="auto"/>
              <w:rPr>
                <w:rFonts w:hint="default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46A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5102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460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4C6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2CE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EB0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B72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AC7C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0.055</w:t>
            </w:r>
          </w:p>
        </w:tc>
      </w:tr>
      <w:tr w14:paraId="41034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CEF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EF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8F3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90C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1.976 (0.891~4.385)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3CC8D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0.09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07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4CA8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AC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D5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86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CB3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3.441 (1.637~7.23)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408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CB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F041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070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6FC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312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FCD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D420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435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0.483</w:t>
            </w:r>
          </w:p>
        </w:tc>
      </w:tr>
      <w:tr w14:paraId="494AC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7D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09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432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E7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2.882 (1.589~5.227)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1DE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02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E5F8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84B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798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86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4F7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2.099 (0.552~7.978)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0E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0.276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C9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1881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EC3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D0A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57C9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81D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7AD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3A2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0.074</w:t>
            </w:r>
          </w:p>
        </w:tc>
      </w:tr>
      <w:tr w14:paraId="62FEA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E0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6E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FD5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5E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3.248 (1.332~7.921)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474A3">
            <w:pPr>
              <w:spacing w:after="0" w:line="240" w:lineRule="auto"/>
              <w:rPr>
                <w:rFonts w:hint="default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6CE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2FE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483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F7D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C9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31E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38.939 (4.151~365.318)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C57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D76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4BAF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66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757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233E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46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1.69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(0.806~3.544)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7950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0.165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C8D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6E33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3B5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556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1F22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2F88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A49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F70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0.655</w:t>
            </w:r>
          </w:p>
        </w:tc>
      </w:tr>
      <w:tr w14:paraId="5DB50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FCB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54B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E73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51C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2.978 (1.195~7.425)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95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0.019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621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1A93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25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358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41C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40D5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1.611 (0.253~10.257)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9639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FFDD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B06E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592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5D1E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A5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743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2.856 (1.357~6.013)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3AEC0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C69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4A2F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014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B71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0E0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7BA6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6C54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0AB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0.162</w:t>
            </w:r>
          </w:p>
        </w:tc>
      </w:tr>
      <w:tr w14:paraId="46855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61C4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FE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844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AA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1.918 (0.73~5.039)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1D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0.186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B00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FF57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5991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DA9F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660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09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3.038 (1.558~5.923)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F47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93B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5AF7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A48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21F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C0B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0B3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DAD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F5B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0.647</w:t>
            </w:r>
          </w:p>
        </w:tc>
      </w:tr>
      <w:tr w14:paraId="3C83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2BA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8BA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D80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B9B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2.902 (1.593~5.288)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1A9A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53A8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5569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519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C48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B45F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E2E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2.048 (0.467~8.978)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5E2F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0.342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184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8EC8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403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501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AC3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8BC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F8C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DFE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0.544</w:t>
            </w:r>
          </w:p>
        </w:tc>
      </w:tr>
      <w:tr w14:paraId="121AD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1B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2DB7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B3A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A76C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2.848 (1.545~5.248)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48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5C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A25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7D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69F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7B2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366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2.514 (0.807~7.835)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3EB14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3A0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DB52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4A3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916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D95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859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F6E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AC9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00</w:t>
            </w:r>
          </w:p>
        </w:tc>
      </w:tr>
      <w:tr w14:paraId="5BCC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864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D8F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6C6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262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2.887 (1.639~5.086)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4AC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B0070">
            <w:pPr>
              <w:spacing w:after="0" w:line="240" w:lineRule="auto"/>
              <w:rPr>
                <w:rFonts w:hint="default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42600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10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02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919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79A9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1.49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(0.179~12.435)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FCDB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B419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4F7A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C0A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BED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728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8E2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B54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039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0.532</w:t>
            </w:r>
          </w:p>
        </w:tc>
      </w:tr>
      <w:tr w14:paraId="37EE3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5DDA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4223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38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56 (4)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9A2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1.556 (0.329~7.355)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B2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0.577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2395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02D2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6EEAF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38AF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2285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3B8E8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120 (5.3)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7B690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3.291 (1.719~6.301)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CD77E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9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27CFE1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3F15DACE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4477F085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tbl>
      <w:tblPr>
        <w:tblStyle w:val="15"/>
        <w:tblpPr w:leftFromText="180" w:rightFromText="180" w:vertAnchor="text" w:horzAnchor="page" w:tblpX="716" w:tblpY="-37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1"/>
        <w:gridCol w:w="844"/>
        <w:gridCol w:w="1397"/>
        <w:gridCol w:w="2377"/>
        <w:gridCol w:w="1064"/>
        <w:gridCol w:w="2093"/>
      </w:tblGrid>
      <w:tr w14:paraId="31C4C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52F66F">
            <w:pP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sz w:val="20"/>
                <w:szCs w:val="18"/>
              </w:rPr>
              <w:br w:type="page"/>
            </w:r>
            <w:r>
              <w:rPr>
                <w:rFonts w:hint="eastAsia"/>
                <w:sz w:val="20"/>
                <w:szCs w:val="18"/>
              </w:rPr>
              <w:t xml:space="preserve">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AIP-WC with incident stroke stratified by different factors.</w:t>
            </w:r>
          </w:p>
        </w:tc>
      </w:tr>
      <w:tr w14:paraId="5929F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1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5B368C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38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EC81FB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63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E75A5D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107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2690F3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378809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94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0EA577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13D8E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1E14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38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0C1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1AD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751F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62D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EAD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0.118</w:t>
            </w:r>
          </w:p>
        </w:tc>
      </w:tr>
      <w:tr w14:paraId="0B726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422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81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E3D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39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1.017 (1.008~1.026)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ACC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AD2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450A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62F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778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33F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233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1.007 (0.999~1.015)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D61A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0.08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17F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C4A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652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7BB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84A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DEF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98B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FE53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0.166</w:t>
            </w:r>
          </w:p>
        </w:tc>
      </w:tr>
      <w:tr w14:paraId="3099E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36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B4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7AEC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2D1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(1.002~1.019)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82C5">
            <w:pPr>
              <w:spacing w:after="0" w:line="240" w:lineRule="auto"/>
              <w:rPr>
                <w:rFonts w:hint="default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B61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A9D2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F3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4C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3B5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223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(1.005~1.021)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84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10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B486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AB22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B0C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51E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1C4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B85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E42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0.424</w:t>
            </w:r>
          </w:p>
        </w:tc>
      </w:tr>
      <w:tr w14:paraId="2E754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838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DE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31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57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(1.007~1.02)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67A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F38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27C3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19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757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DAB3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79A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1.008 (0.993~1.023)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F4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0.298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781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54A9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E0B3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B91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6FD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87F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DCD3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A3D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3D949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F79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2E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0C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C763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1.014 (1.004~1.024)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0E19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A110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56E13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49A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10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6E1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9DBF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1.036 (1.012~1.059)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7C077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F37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1A42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9C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E1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0AD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2A5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1.008 (1~1.016)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0F53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0.04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9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B0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9BAC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629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0AB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54D7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CEC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834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423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0.564</w:t>
            </w:r>
          </w:p>
        </w:tc>
      </w:tr>
      <w:tr w14:paraId="055F8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DBCF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E3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51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2FD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1.012 (1.002~1.022)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3D42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DCC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368D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A6A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0A8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1AE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1B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1.004 (0.984~1.025)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CD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0.686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E17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CE5F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83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D2A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B3D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34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1.014 (1.006~1.022)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1E0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87A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34E9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8181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F05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061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252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3AB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529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0.178</w:t>
            </w:r>
          </w:p>
        </w:tc>
      </w:tr>
      <w:tr w14:paraId="5F3EC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FF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F5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24B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B46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1.008 (0.998~1.019)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EB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DE9C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2F4E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ECA6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B99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02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233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(1.006~1.02)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7F7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08E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52E9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6EE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042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999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1EC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DB75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6DA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0.695</w:t>
            </w:r>
          </w:p>
        </w:tc>
      </w:tr>
      <w:tr w14:paraId="67065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D6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F9C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1799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7AC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(1.006~1.019)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F181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C7D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2DD3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3F3C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BB7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0D7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FF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1.009 (0.994~1.025)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3429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D0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9548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18B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5589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25A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33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C78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0AD4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0.363</w:t>
            </w:r>
          </w:p>
        </w:tc>
      </w:tr>
      <w:tr w14:paraId="61490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F86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57F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5C9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F4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(1.007~1.02)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53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45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FA55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444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FB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776B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02A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(0.998~1.022)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8987">
            <w:pPr>
              <w:spacing w:after="0" w:line="240" w:lineRule="auto"/>
              <w:rPr>
                <w:rFonts w:hint="default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100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E2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0FB7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36F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741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EEA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FF7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612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CDF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3ADE3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8AA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E91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5F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57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(1.007~1.019)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63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3836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0C26E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F1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70A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F5C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14F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(0.98~1.03)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EA9A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0.716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7E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31DA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796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16E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565C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FA9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BD16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D858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.826</w:t>
            </w:r>
          </w:p>
        </w:tc>
      </w:tr>
      <w:tr w14:paraId="095EC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BB3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 Early CKM (stages 0–1)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778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1412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B57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56 (4)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245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1.009 (0.991~1.027)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E8F3">
            <w:pPr>
              <w:spacing w:after="0" w:line="240" w:lineRule="auto"/>
              <w:rPr>
                <w:rFonts w:hint="eastAsia" w:eastAsia="宋体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0.31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/>
                <w14:ligatures w14:val="none"/>
              </w:rPr>
              <w:t>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B4F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A13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7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3E224D8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 Advanced CKM (stages 2–3) 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AC26B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2285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85545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120 (5.3)</w:t>
            </w:r>
          </w:p>
        </w:tc>
        <w:tc>
          <w:tcPr>
            <w:tcW w:w="10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A5024C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1.014 (1.007~1.021)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FA02B5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AC10F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600DE6C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7A61B98F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1218AB79">
      <w:pPr>
        <w:spacing w:after="0" w:line="240" w:lineRule="auto"/>
        <w:rPr>
          <w:sz w:val="20"/>
          <w:szCs w:val="18"/>
        </w:rPr>
      </w:pPr>
    </w:p>
    <w:p w14:paraId="5776F2A2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2"/>
        <w:gridCol w:w="798"/>
        <w:gridCol w:w="1322"/>
        <w:gridCol w:w="2688"/>
        <w:gridCol w:w="985"/>
        <w:gridCol w:w="1941"/>
      </w:tblGrid>
      <w:tr w14:paraId="07E77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471B1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1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 Associations of different tertiles of AIP-WHtR with incident stroke stratified by different factors.</w:t>
            </w:r>
          </w:p>
        </w:tc>
      </w:tr>
      <w:tr w14:paraId="39580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6CC34E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36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316557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60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AD97E0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122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4C4138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447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12E051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87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D866ED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3C7BA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3FF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36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5A9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42BB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AAB51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22C9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24347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0.106</w:t>
            </w:r>
          </w:p>
        </w:tc>
      </w:tr>
      <w:tr w14:paraId="0B8BC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FE5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＜60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8FB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17B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DE2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15.064 (3.586~63.282)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BF9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5D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D4CB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52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F05F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CD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9D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2.995 (0.862~10.403)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393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0.084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6A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3820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DA2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7FA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45C9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92B59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F4EF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5B8D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0.136</w:t>
            </w:r>
          </w:p>
        </w:tc>
      </w:tr>
      <w:tr w14:paraId="5F2D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3F7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77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A0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944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5.004 (1.329~18.844)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F1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05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9A3C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ABB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A4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66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1DA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8.436 (2.286~31.128)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63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BB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A87E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AC2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7E8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C348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56A83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F6C3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E6224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0.363</w:t>
            </w:r>
          </w:p>
        </w:tc>
      </w:tr>
      <w:tr w14:paraId="5FBA6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13C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297A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192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F5A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7.698 (2.795~21.203)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CB4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129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7986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2D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35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B35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4B6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3.224 (0.328~31.694)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B9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0.315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7A2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590C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5CD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DCC7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D11C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F2A5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64C2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1E86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6721D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24CC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879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8BC2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F1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9.187 (1.85~45.613)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FAA5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513F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214D9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C8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A0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5BE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72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258.123 (6.736~9891.88)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CE76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3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229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20F9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ED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9E3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D58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24D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3.694 (1.064~12.829)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2B1C">
            <w:pPr>
              <w:spacing w:after="0" w:line="240" w:lineRule="auto"/>
              <w:rPr>
                <w:rFonts w:hint="default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765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724A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401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AC1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B4D1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9F6D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E8D8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94EB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0.543</w:t>
            </w:r>
          </w:p>
        </w:tc>
      </w:tr>
      <w:tr w14:paraId="17D53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35DD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B3E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AA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09D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7.065 (1.412~35.35)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58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1D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4EF6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F9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AE4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5F9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C92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1.829 (0.066~50.73)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BA9E6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190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3D17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F037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483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4B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672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8.291 (2.397~28.673)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D54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E5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7788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8DC7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75D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B33A3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C417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771F5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A868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0.135</w:t>
            </w:r>
          </w:p>
        </w:tc>
      </w:tr>
      <w:tr w14:paraId="091AE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462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B1D4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F1C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6E00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3.454 (0.61~19.562)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7F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0.161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B31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4F19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AA6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88C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7C0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8F4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7.951 (2.604~24.275)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C7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534A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272D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0046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E60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6184C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E438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EC33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30850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0.76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417BD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77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47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B7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2D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6.842 (2.46~19.034)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3D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5697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1C109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42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05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E7F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562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5.082 (0.451~57.195)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F19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0.188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EF0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E664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A5D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67C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E183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47B8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2242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EB3C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0.496</w:t>
            </w:r>
          </w:p>
        </w:tc>
      </w:tr>
      <w:tr w14:paraId="56E19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38C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AD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683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7897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7.407 (2.581~21.251)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B2E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35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0F94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E53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7A2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FDC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8EFC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5.669 (0.858~37.434)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DD20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D1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D574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7E2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0C7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1634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A9DA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C551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AC50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0.418</w:t>
            </w:r>
          </w:p>
        </w:tc>
      </w:tr>
      <w:tr w14:paraId="0D26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526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2C43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F2B2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677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7.573 (2.892~19.829)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2AD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BEA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8B0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3F4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43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BD9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7C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1.712 (0.035~82.678)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DB83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0.78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176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9897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82D2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709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1EE09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8F2E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2D598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F8B1">
            <w:pPr>
              <w:spacing w:after="0" w:line="240" w:lineRule="auto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0.937</w:t>
            </w:r>
          </w:p>
        </w:tc>
      </w:tr>
      <w:tr w14:paraId="3B7D5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B895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D4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1412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DC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56 (4)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157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4.739 (0.29~77.534)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024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0.275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DA7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4BF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305A97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43AA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2285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DEC04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120 (5.3)</w:t>
            </w:r>
          </w:p>
        </w:tc>
        <w:tc>
          <w:tcPr>
            <w:tcW w:w="12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8059A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8.351 (2.828~24.661)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0FD26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C28D9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0FA25F59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6330A0D0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5B963057">
      <w:pPr>
        <w:rPr>
          <w:b/>
          <w:bCs/>
        </w:rPr>
      </w:pPr>
    </w:p>
    <w:p w14:paraId="2BC95F36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822"/>
        <w:gridCol w:w="1357"/>
        <w:gridCol w:w="2316"/>
        <w:gridCol w:w="1038"/>
        <w:gridCol w:w="2040"/>
      </w:tblGrid>
      <w:tr w14:paraId="76BF2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5659C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AIP-BMI with incident stroke stratified by different factors.</w:t>
            </w:r>
          </w:p>
        </w:tc>
      </w:tr>
      <w:tr w14:paraId="6C906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101CA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82861C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3BD5B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105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283108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91D90E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E4C34C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28ECD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10B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37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04A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B80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DEE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356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0A8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0.201</w:t>
            </w:r>
          </w:p>
        </w:tc>
      </w:tr>
      <w:tr w14:paraId="7495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951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C552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587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D0A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1.057 (1.026~1.09)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615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30E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1A11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305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DA8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C9ED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9F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1.027 (0.997~1.056)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45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0.074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377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CC15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551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0F9D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A16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9C0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92A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0AD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0.193</w:t>
            </w:r>
          </w:p>
        </w:tc>
      </w:tr>
      <w:tr w14:paraId="19831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52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EC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54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37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1.039 (1.008~1.071)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E1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C82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838F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8B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BFC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8A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E7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1.046 (1.017~1.076)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45D6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6F6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FE8B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F3D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E1E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7B1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C89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362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7CE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0.442</w:t>
            </w:r>
          </w:p>
        </w:tc>
      </w:tr>
      <w:tr w14:paraId="09744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622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A4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28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D2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1.046 (1.023~1.069)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2F50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57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2D14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79CF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D0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23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37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1.028 (0.975~1.084)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3FB7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351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D07E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3792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C29F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3675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305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AB11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065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0.251</w:t>
            </w:r>
          </w:p>
        </w:tc>
      </w:tr>
      <w:tr w14:paraId="3677E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056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73C2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93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E3F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1.047 (1.012~1.084)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6F65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3B3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FAF4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4E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322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F7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A2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1.133 (1.044~1.229)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E2AC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9D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1E0B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75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C9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F4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8EF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1.03 (1.002~1.06)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3EEE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92E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08EC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E7B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A625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D3E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F54C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26D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C3F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0.575</w:t>
            </w:r>
          </w:p>
        </w:tc>
      </w:tr>
      <w:tr w14:paraId="5E41F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5E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A4AD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14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24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1.043 (1.006~1.08)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B70CC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326B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432B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75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BC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0A3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EB9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1.015 (0.942~1.093)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29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0.698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24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7095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CF1F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5E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E30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44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1.049 (1.02~1.078)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5BB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35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C93F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48B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CD00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68E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5F68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0658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B70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0.131</w:t>
            </w:r>
          </w:p>
        </w:tc>
      </w:tr>
      <w:tr w14:paraId="3601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7A9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1C0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8B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54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1.026 (0.987~1.067)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D8CF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0.188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49E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11C5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B96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1D5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091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A59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1.047 (1.022~1.074)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D9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F96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709E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CAE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2ED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002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3F9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6DE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2B6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0.777</w:t>
            </w:r>
          </w:p>
        </w:tc>
      </w:tr>
      <w:tr w14:paraId="14CFA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8B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F68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67E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29E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1.043 (1.02~1.067)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038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460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C8C8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93C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7A9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A7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9C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1.038 (0.983~1.096)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91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F3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6FB2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6F2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82B2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33A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E43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E0B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A160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0.632</w:t>
            </w:r>
          </w:p>
        </w:tc>
      </w:tr>
      <w:tr w14:paraId="6A5B3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03D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24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A4D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330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1.044 (1.019~1.068)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8D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DD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C07B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E39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D4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F44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72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1.046 (1.002~1.092)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EDB1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0.039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606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3A3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02B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9C1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2E9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349F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A2C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897C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0.453</w:t>
            </w:r>
          </w:p>
        </w:tc>
      </w:tr>
      <w:tr w14:paraId="64BD7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231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D5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5DC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9C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1.046 (1.024~1.069)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802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538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A476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902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3E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95F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367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(0.927~1.108)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7E55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0.76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2E6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8B7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0570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35E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06B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EF6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0B2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C55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0.691</w:t>
            </w:r>
          </w:p>
        </w:tc>
      </w:tr>
      <w:tr w14:paraId="51C6A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1F4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F2F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C7D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56 (4)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571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1.026 (0.965~1.091)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4BAC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ED6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F891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6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D4EF7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F456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2285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4A12F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120 (5.3)</w:t>
            </w:r>
          </w:p>
        </w:tc>
        <w:tc>
          <w:tcPr>
            <w:tcW w:w="105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6B4CB5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(1.025~1.075)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E9444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FEC83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18737CBC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2184ED59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039239E4">
      <w:pPr>
        <w:rPr>
          <w:b/>
          <w:bCs/>
        </w:rPr>
      </w:pPr>
    </w:p>
    <w:p w14:paraId="1BC3890B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907"/>
        <w:gridCol w:w="1268"/>
        <w:gridCol w:w="2750"/>
        <w:gridCol w:w="1055"/>
        <w:gridCol w:w="2027"/>
      </w:tblGrid>
      <w:tr w14:paraId="6FA7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76D1AB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3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Cumulative AIP with incident stroke stratified by different factors.</w:t>
            </w:r>
          </w:p>
        </w:tc>
      </w:tr>
      <w:tr w14:paraId="27543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987205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FF0B1E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FE5ADF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12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9503F7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69F846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A865C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4F0C6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210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41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6B03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D6B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4FE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C6F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526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0.428</w:t>
            </w:r>
          </w:p>
        </w:tc>
      </w:tr>
      <w:tr w14:paraId="1AC58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8534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AD9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E33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079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1.614 (1.176~2.216)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8F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616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F9B7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DD2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89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D6A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52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1.403 (1.06~1.857)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A7584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35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615B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320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9DE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16E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0BAE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E7EB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192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0.048</w:t>
            </w:r>
          </w:p>
        </w:tc>
      </w:tr>
      <w:tr w14:paraId="7B8CD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8840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E7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63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7D8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1.294 (0.96~1.746)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27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0.091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8EA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7808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26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AF5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6E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6A3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1.71 (1.281~2.283)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AD4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17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5048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3C9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A713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67CC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062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1B6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D1B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0.765</w:t>
            </w:r>
          </w:p>
        </w:tc>
      </w:tr>
      <w:tr w14:paraId="6EE90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917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76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04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F32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1.521 (1.211~1.912)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B55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5E82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0DEA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C1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B9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D3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77C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1.523 (0.917~2.529)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DD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0.104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6EC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094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88B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C88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B60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417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ABE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74B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0.075</w:t>
            </w:r>
          </w:p>
        </w:tc>
      </w:tr>
      <w:tr w14:paraId="2EE03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F68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DC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83D9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9BF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1.636 (1.152~2.323)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A2A8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FE2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69A4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EA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44D6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54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0D5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4.037 (1.793~9.09)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6DC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5FDE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5DDE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C73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DA6D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C8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75E1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1.263 (0.952~1.674)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2C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0.105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B15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420B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0B3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4E9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E7B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406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7D48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258A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0.937</w:t>
            </w:r>
          </w:p>
        </w:tc>
      </w:tr>
      <w:tr w14:paraId="31C98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55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697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07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D4D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1.517 (1.066~2.159)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F9BD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C1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5982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481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029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FE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9A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1.64 (0.81~3.317)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1D1D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0.169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D1B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5461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8CE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0BD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AD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6D7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1.513 (1.144~2.002)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3096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C7B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017E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11B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928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667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BA4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ABE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97A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0.318</w:t>
            </w:r>
          </w:p>
        </w:tc>
      </w:tr>
      <w:tr w14:paraId="485B5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1BE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A7FD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898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21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1.452 (0.997~2.116)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242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0.052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EE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4F6E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8E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B5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738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DBE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1.534 (1.191~1.975)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1F8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10D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A225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6EBB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B4D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11B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83A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602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6A0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0.287</w:t>
            </w:r>
          </w:p>
        </w:tc>
      </w:tr>
      <w:tr w14:paraId="41776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2D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FDE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CBD2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2B2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1.573 (1.249~1.982)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600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12B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5995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D4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AC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E8B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A0B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1.25 (0.703~2.221)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17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0.447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90D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428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446E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024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43E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C48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A5A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77A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0.455</w:t>
            </w:r>
          </w:p>
        </w:tc>
      </w:tr>
      <w:tr w14:paraId="121E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313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40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F4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F058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1.566 (1.238~1.98)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424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94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E1BB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2E9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8D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4F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CBE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1.46 (0.941~2.264)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38E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0.091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249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0FFB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27E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D4B4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D7B4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FD54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918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09B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0.36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0B84E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48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3C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25A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B6C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1.569 (1.263~1.949)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E4F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74BB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17E8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E34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C5EC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E5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592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0.942 (0.401~2.213)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821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0.891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4ED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2773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6CA1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597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9E4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9AE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4BF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213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</w:tr>
      <w:tr w14:paraId="25323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DAA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708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B2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56 (4)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66B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1.471 (0.863~2.508)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23F2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0.15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3D9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0554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2E8E6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ECF7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E1216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120 (5.3)</w:t>
            </w:r>
          </w:p>
        </w:tc>
        <w:tc>
          <w:tcPr>
            <w:tcW w:w="124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3CB561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1.585 (1.237~2.03)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B1A85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94B79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125EBB84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574C7D4F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2C702F0B">
      <w:pPr>
        <w:rPr>
          <w:b/>
          <w:bCs/>
        </w:rPr>
      </w:pPr>
    </w:p>
    <w:p w14:paraId="66C98FB0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29"/>
        <w:gridCol w:w="1202"/>
        <w:gridCol w:w="2822"/>
        <w:gridCol w:w="1100"/>
        <w:gridCol w:w="2126"/>
      </w:tblGrid>
      <w:tr w14:paraId="7F9D7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D9A32D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Cumulative AIP-WC with incident stroke stratified by different factors.</w:t>
            </w:r>
          </w:p>
        </w:tc>
      </w:tr>
      <w:tr w14:paraId="52291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6B1214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455F40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80D2C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9238C6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3CF849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B1EA83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5D74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E8CAA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10C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C676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E00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CE2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5ED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0.334</w:t>
            </w:r>
          </w:p>
        </w:tc>
      </w:tr>
      <w:tr w14:paraId="3849E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561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2EF7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9C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CFE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1.006 (1.003~1.009)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0BD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FE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22E0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C28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134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39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01D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1.004 (1.001~1.007)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79A9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F326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00C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128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324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7F1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BCAD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0D02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374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0.165</w:t>
            </w:r>
          </w:p>
        </w:tc>
      </w:tr>
      <w:tr w14:paraId="2441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B41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48A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C0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51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1.004 (1.001~1.007)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B0C87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825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86F5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468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FF4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6A4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334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1.006 (1.003~1.009)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4FC3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E1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3A4C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4A7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79A3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3E16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34A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D59C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7F49">
            <w:pPr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0.76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72A1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75C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B5A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976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EBB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(1.003~1.007)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7EB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A7EB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6D851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7DC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B9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E91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7C8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(0.999~1.01)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5D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308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4772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7BD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F73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B1B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333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AE8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954C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0.178</w:t>
            </w:r>
          </w:p>
        </w:tc>
      </w:tr>
      <w:tr w14:paraId="76A0A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83BE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AD9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34D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5A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(1.002~1.009)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42A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DA8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3AAA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7B5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952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6C6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967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(1.005~1.021)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6F2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C050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80C3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FAF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AF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5E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477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1.003 (1~1.006)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15D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1C3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EDFE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7EA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91A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7ED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455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F3C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AC4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78903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400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52B7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A06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C5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(1.001~1.009)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54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9BF1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193F8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A2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861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5F2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4E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(0.997~1.013)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AD7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79F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87FC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E99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0DD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7A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034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(1.002~1.008)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D4F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8E7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34D7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24C1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D31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6FC4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20F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7B7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9F55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0.306</w:t>
            </w:r>
          </w:p>
        </w:tc>
      </w:tr>
      <w:tr w14:paraId="3EAC7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72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8FF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E29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773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1.004 (1~1.008)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394E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61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067C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3C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6D9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05C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BA6D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(1.002~1.008)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F6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14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1737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835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8B8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EC1B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8DD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A3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5F7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0.301</w:t>
            </w:r>
          </w:p>
        </w:tc>
      </w:tr>
      <w:tr w14:paraId="7642E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30C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9363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690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6AF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(1.003~1.008)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5ED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B8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2837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9D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170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136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622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1.003 (0.997~1.009)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D8F84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A5E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9C6A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06A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B263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73D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A5E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9DF9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278F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0.334</w:t>
            </w:r>
          </w:p>
        </w:tc>
      </w:tr>
      <w:tr w14:paraId="07DD9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141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EC8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99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AFF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(1.003~1.008)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EF6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C1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174F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60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93C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D17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9C3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1.004 (1~1.009)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EFF5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34C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E271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A62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2F7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665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E2B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E75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D26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0.373</w:t>
            </w:r>
          </w:p>
        </w:tc>
      </w:tr>
      <w:tr w14:paraId="349A1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BA9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EE9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4E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A6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1.005 (1.003~1.008)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99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17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5903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FB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3B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C4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A64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 (0.99~1.009)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31D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A72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0017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F35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C28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3C7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540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969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F6F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0.746</w:t>
            </w:r>
          </w:p>
        </w:tc>
      </w:tr>
      <w:tr w14:paraId="5BF57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B73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D2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066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56 (4)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F372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1.005 (1~1.011)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857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0.066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3BA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F50E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2E9C19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CB4288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682995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120 (5.3)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411BC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1.005 (1.003~1.008)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D2BF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EFE5D6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1EE576BA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64089203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37D67221">
      <w:pPr>
        <w:rPr>
          <w:b/>
          <w:bCs/>
        </w:rPr>
      </w:pPr>
    </w:p>
    <w:p w14:paraId="38E52B30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819"/>
        <w:gridCol w:w="1349"/>
        <w:gridCol w:w="2412"/>
        <w:gridCol w:w="1032"/>
        <w:gridCol w:w="2003"/>
      </w:tblGrid>
      <w:tr w14:paraId="5CA69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B6AA0D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5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Cumulative AIP-WHtR with incident stroke stratified by different factors.</w:t>
            </w:r>
          </w:p>
        </w:tc>
      </w:tr>
      <w:tr w14:paraId="13D0E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E1C6BF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66166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E755DA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795D3E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9EE829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E1557A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09C49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97EE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1BF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BA77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B78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B4F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5CB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</w:tr>
      <w:tr w14:paraId="16331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946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0C8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4BF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8B4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2.531 (1.496~4.281)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97A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1B1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9949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8C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F79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A00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0217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1.799 (1.129~2.868)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4BA2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286A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5599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732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0B3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6F10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CF7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E33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C760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0.119</w:t>
            </w:r>
          </w:p>
        </w:tc>
      </w:tr>
      <w:tr w14:paraId="3AEBC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7345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E78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7AB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58B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1.774 (1.094~2.877)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07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E6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BF5A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133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58A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14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B3A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2.451 (1.5~4.004)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611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4860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6B49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AA1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6F9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3DB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55F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0DA2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EAF3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0.659</w:t>
            </w:r>
          </w:p>
        </w:tc>
      </w:tr>
      <w:tr w14:paraId="6BD99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D3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E58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D30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4D3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2.171 (1.486~3.172)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6F3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6D0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272A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DA5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E14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E21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1A9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2.047 (0.882~4.751)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A9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25F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6FAB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34C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655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4BDC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3DC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F35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770A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0.154</w:t>
            </w:r>
          </w:p>
        </w:tc>
      </w:tr>
      <w:tr w14:paraId="1F1E9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025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32A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C8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A6E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2.428 (1.331~4.43)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C1AB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826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1597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5BF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86D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04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822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8.348 (2.313~30.126)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DB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413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1D8A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6D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E2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4D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3B67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1.652 (1.04~2.623)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6F9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9E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65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4FE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F0BE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DB6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EE3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8DD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A9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0.856</w:t>
            </w:r>
          </w:p>
        </w:tc>
      </w:tr>
      <w:tr w14:paraId="174E8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958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410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83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518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2.18 (1.188~4.001)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BBE1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A68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F98E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ED2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4DA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CDEB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9F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2.178 (0.652~7.278)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3CC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2DF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AC3A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DE4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2603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46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C2B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2.152 (1.366~3.39)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D1A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975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AC4F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376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D16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CFE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C44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7DA0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E5EA">
            <w:pPr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0.248</w:t>
            </w:r>
          </w:p>
        </w:tc>
      </w:tr>
      <w:tr w14:paraId="2F4DA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A5E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A1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F49D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1644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1.913 (0.993~3.684)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B13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174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31D8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075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186B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90D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0E9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2.18 (1.444~3.291)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70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63F7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C76F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D3A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279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FD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A780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2D5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394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0.301</w:t>
            </w:r>
          </w:p>
        </w:tc>
      </w:tr>
      <w:tr w14:paraId="54901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CC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51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B10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F23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2.217 (1.511~3.252)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C32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D96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3658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09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1D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FE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A72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1.624 (0.647~4.076)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59F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0B4D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8C19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304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A6C4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816F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C64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E67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438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21FD3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621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139B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EDC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280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2.261 (1.529~3.345)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D05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6E3F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</w:p>
        </w:tc>
      </w:tr>
      <w:tr w14:paraId="13C45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6C8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69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B47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79B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2.027 (0.983~4.18)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53F1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19D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9D43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020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9D72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108E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762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4E07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A39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0.344</w:t>
            </w:r>
          </w:p>
        </w:tc>
      </w:tr>
      <w:tr w14:paraId="0D42D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A7F4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88E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27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8B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2.267 (1.584~3.244)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23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9CD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7D3C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036E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565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2F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058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0.861 (0.187~3.96)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C2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A44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FBFA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2C2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995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F81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7C9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5B9C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DA6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0.643</w:t>
            </w:r>
          </w:p>
        </w:tc>
      </w:tr>
      <w:tr w14:paraId="79453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35E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CA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1DA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56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7758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2.409 (0.979~5.931)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170F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0.05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71D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1458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E6ED69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D2AFA5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D342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120 (5.3)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9835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2.228 (1.487~3.339)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548284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3D93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448BF41A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48206203">
      <w:pPr>
        <w:spacing w:after="0" w:line="240" w:lineRule="auto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1D5CDB64">
      <w:pPr>
        <w:rPr>
          <w:b/>
          <w:bCs/>
        </w:rPr>
      </w:pPr>
    </w:p>
    <w:p w14:paraId="0E595E0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9"/>
        <w:gridCol w:w="830"/>
        <w:gridCol w:w="1366"/>
        <w:gridCol w:w="2312"/>
        <w:gridCol w:w="1045"/>
        <w:gridCol w:w="2034"/>
      </w:tblGrid>
      <w:tr w14:paraId="7FA96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79E09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Associations of different tertiles of Cumulative AIP-BMI with incident stroke stratified by different factors.</w:t>
            </w:r>
          </w:p>
        </w:tc>
      </w:tr>
      <w:tr w14:paraId="09C4A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5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2150A2E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Subgroup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3447D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B43D9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Event (%)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9AAF4A9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OR (95%CI)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E78E37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EBA3D0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3EDB8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530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B35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3BD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E9CB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DF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185E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0.432</w:t>
            </w:r>
          </w:p>
        </w:tc>
      </w:tr>
      <w:tr w14:paraId="410FD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64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  <w14:ligatures w14:val="none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3F80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2109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E9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77 (3.7)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EB7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1.019 (1.008~1.031)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2D06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0AB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F7DC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3FE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 ≥60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549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1588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26F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99 (6.2)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18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(1.003~1.024)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156A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4D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9487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082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8AF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4A6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CE6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D4E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BF2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0.174</w:t>
            </w:r>
          </w:p>
        </w:tc>
      </w:tr>
      <w:tr w14:paraId="68682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D36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Female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BF0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5A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93 (4.7)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28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1.013 (1.002~1.024)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A7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0.021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9492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C09D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F9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Male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8765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CCD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83 (4.8)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F06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1.019 (1.008~1.03)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A78C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B1B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38D2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E73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Marital Status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F41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BD70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514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A1C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5E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0.729</w:t>
            </w:r>
          </w:p>
        </w:tc>
      </w:tr>
      <w:tr w14:paraId="28489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7A5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Married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34B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3186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8F7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142 (4.5)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EE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1.017 (1.009~1.025)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B9A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A10E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72DA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2E9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Other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1AC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511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3DA5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 (6.7)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651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1.015 (0.996~1.035)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0F89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0.123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BAA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BDC6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9C5C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Smoking Status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2527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17B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C8E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0DF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2C2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0.233</w:t>
            </w:r>
          </w:p>
        </w:tc>
      </w:tr>
      <w:tr w14:paraId="50E9E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32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1C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1140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2DB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136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1.018 (1.005~1.032)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73E4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D39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1CBB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ED7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407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04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8B5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1.046 (1.018~1.075)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EFA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ED4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22C5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A5E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C83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C7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(4.5)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2FFE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1.011 (1.001~1.022)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FF9B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0.038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BAF2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E915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527F8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Drinking Status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335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F0D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411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5A3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6B9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0.841</w:t>
            </w:r>
          </w:p>
        </w:tc>
      </w:tr>
      <w:tr w14:paraId="60395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16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Current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A2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E6C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(4.3)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476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1.016 (1.003~1.03)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EB4D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7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6C67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508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156D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Ever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E39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439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21 (7.6)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DDF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1.015 (0.988~1.044)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D621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C71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49D1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EB5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Never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4BD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2225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EAB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103 (4.6)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9C3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1.017 (1.007~1.028)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8C8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7C06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4012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FE910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CCD3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957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D5C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8A61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A4B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0.246</w:t>
            </w:r>
          </w:p>
        </w:tc>
      </w:tr>
      <w:tr w14:paraId="59354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5B7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AA8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1706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05B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52 (3)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230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1.014 (0.999~1.028)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086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0.065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95D1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470E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B5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2E4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1986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BF41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124 (6.2)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26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1.017 (1.008~1.027)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F07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6268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64E7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B5F0B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DF3F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3AD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4AD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A97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1D36">
            <w:pPr>
              <w:spacing w:after="0" w:line="240" w:lineRule="auto"/>
              <w:rPr>
                <w:rFonts w:hint="eastAsia" w:eastAsia="宋体" w:cs="Times New Roman"/>
                <w:kern w:val="0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0.37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43031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0FA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8E8B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3339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926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140 (4.2)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A44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1.017 (1.009~1.026)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30D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C98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2C3E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437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06F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30A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33 (11.9)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91B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1.011 (0.991~1.032)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B2C6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0.275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99D1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1F0F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4202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15B4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761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A9D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1B57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6DD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0.605</w:t>
            </w:r>
          </w:p>
        </w:tc>
      </w:tr>
      <w:tr w14:paraId="7E5D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6C4A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15D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3053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CE53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133 (4.4)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0167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1.017 (1.008~1.026)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155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A94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F988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311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3A5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644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EBA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43 (6.7)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812C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1.018 (1.001~1.035)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4333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0.03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D79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A153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0E266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Kidney Di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ease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3C8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08F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5C38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C3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F3D0">
            <w:pPr>
              <w:spacing w:after="0" w:line="240" w:lineRule="auto"/>
              <w:rPr>
                <w:rFonts w:hint="eastAsia" w:eastAsia="宋体" w:cs="Times New Roman"/>
                <w:kern w:val="0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0.35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</w:t>
            </w:r>
          </w:p>
        </w:tc>
      </w:tr>
      <w:tr w14:paraId="3F938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49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No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769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3472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CB7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162 (4.7)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0A1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1.018 (1.01~1.026)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AE6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78D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9B8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2328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 xml:space="preserve">  Yes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C6E7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19F4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 (6.9)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AB7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0.997 (0.964~1.031)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B797">
            <w:pPr>
              <w:spacing w:after="0" w:line="240" w:lineRule="auto"/>
              <w:rPr>
                <w:rFonts w:hint="eastAsia" w:eastAsia="宋体" w:cs="Times New Roman"/>
                <w:color w:val="000000"/>
                <w:kern w:val="0"/>
                <w:sz w:val="22"/>
                <w:lang w:eastAsia="zh-CN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0.86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0102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58FE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C801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CKM Stage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9625">
            <w:pPr>
              <w:spacing w:after="0" w:line="240" w:lineRule="auto"/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E3B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520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4A3B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CD39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0.881</w:t>
            </w:r>
          </w:p>
        </w:tc>
      </w:tr>
      <w:tr w14:paraId="46E09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8FD7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Early CKM (stages 0–1)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80EFD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B856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56 (4)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6619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1.016 (0.997~1.036)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C965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0.106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D8E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F4AF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0EDF7E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Advanced CKM (stages 2–3) 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4CB55C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2285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DD64CBB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120 (5.3)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4A989F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14:ligatures w14:val="none"/>
              </w:rPr>
              <w:t>1.018 (1.009~1.027)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5CDDAD0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50293E">
            <w:pPr>
              <w:spacing w:after="0" w:line="240" w:lineRule="auto"/>
              <w:rPr>
                <w:rFonts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2993EA69">
      <w:pPr>
        <w:spacing w:after="0" w:line="240" w:lineRule="auto"/>
        <w:rPr>
          <w:sz w:val="20"/>
          <w:szCs w:val="18"/>
        </w:rPr>
      </w:pPr>
      <w:r>
        <w:rPr>
          <w:b/>
          <w:bCs/>
          <w:sz w:val="20"/>
          <w:szCs w:val="18"/>
        </w:rPr>
        <w:t>Abbreviation</w:t>
      </w:r>
      <w:r>
        <w:rPr>
          <w:rFonts w:hint="eastAsia"/>
          <w:b/>
          <w:bCs/>
          <w:sz w:val="20"/>
          <w:szCs w:val="18"/>
        </w:rPr>
        <w:t xml:space="preserve">: </w:t>
      </w:r>
      <w:r>
        <w:rPr>
          <w:sz w:val="20"/>
          <w:szCs w:val="18"/>
        </w:rPr>
        <w:t>CKM</w:t>
      </w:r>
      <w:r>
        <w:rPr>
          <w:rFonts w:hint="eastAsia"/>
          <w:sz w:val="20"/>
          <w:szCs w:val="18"/>
        </w:rPr>
        <w:t>:</w:t>
      </w:r>
      <w:r>
        <w:rPr>
          <w:rFonts w:ascii="DM Sans" w:hAnsi="DM Sans"/>
          <w:b/>
          <w:bCs/>
          <w:sz w:val="20"/>
          <w:szCs w:val="18"/>
          <w:shd w:val="clear" w:color="auto" w:fill="FFFFFF"/>
        </w:rPr>
        <w:t xml:space="preserve"> </w:t>
      </w:r>
      <w:r>
        <w:rPr>
          <w:sz w:val="20"/>
          <w:szCs w:val="18"/>
        </w:rPr>
        <w:t>Cardio-Kidney-Metabolic Syndrome</w:t>
      </w:r>
    </w:p>
    <w:p w14:paraId="2A94924A">
      <w:pPr>
        <w:spacing w:after="0" w:line="240" w:lineRule="auto"/>
        <w:rPr>
          <w:rFonts w:hint="eastAsia"/>
          <w:sz w:val="20"/>
          <w:szCs w:val="18"/>
        </w:rPr>
      </w:pPr>
      <w:r>
        <w:rPr>
          <w:rFonts w:hint="eastAsia"/>
          <w:sz w:val="20"/>
          <w:szCs w:val="18"/>
        </w:rPr>
        <w:t xml:space="preserve">The </w:t>
      </w:r>
      <w:r>
        <w:rPr>
          <w:sz w:val="20"/>
          <w:szCs w:val="18"/>
        </w:rPr>
        <w:t>Model</w:t>
      </w:r>
      <w:r>
        <w:rPr>
          <w:rFonts w:hint="eastAsia"/>
          <w:sz w:val="20"/>
          <w:szCs w:val="18"/>
        </w:rPr>
        <w:t xml:space="preserve"> </w:t>
      </w:r>
      <w:r>
        <w:rPr>
          <w:sz w:val="20"/>
          <w:szCs w:val="18"/>
        </w:rPr>
        <w:t xml:space="preserve">adjusted for age, </w:t>
      </w:r>
      <w:r>
        <w:rPr>
          <w:rFonts w:hint="eastAsia"/>
          <w:sz w:val="20"/>
          <w:szCs w:val="18"/>
        </w:rPr>
        <w:t>sex</w:t>
      </w:r>
      <w:r>
        <w:rPr>
          <w:sz w:val="20"/>
          <w:szCs w:val="18"/>
        </w:rPr>
        <w:t>, marital status, residence, educational level, drinking status, smoking status</w:t>
      </w:r>
      <w:r>
        <w:rPr>
          <w:rFonts w:hint="eastAsia"/>
          <w:sz w:val="20"/>
          <w:szCs w:val="18"/>
        </w:rPr>
        <w:t>,</w:t>
      </w:r>
      <w:r>
        <w:rPr>
          <w:sz w:val="20"/>
          <w:szCs w:val="18"/>
        </w:rPr>
        <w:t xml:space="preserve"> SBP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DBP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TC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>，</w:t>
      </w:r>
      <w:r>
        <w:rPr>
          <w:sz w:val="20"/>
          <w:szCs w:val="18"/>
        </w:rPr>
        <w:t>LDL</w:t>
      </w:r>
      <w:r>
        <w:rPr>
          <w:sz w:val="20"/>
          <w:szCs w:val="18"/>
          <w:vertAlign w:val="subscript"/>
        </w:rPr>
        <w:t>2012</w:t>
      </w:r>
      <w:r>
        <w:rPr>
          <w:rFonts w:hint="eastAsia"/>
          <w:sz w:val="20"/>
          <w:szCs w:val="18"/>
        </w:rPr>
        <w:t xml:space="preserve">, </w:t>
      </w:r>
      <w:r>
        <w:rPr>
          <w:sz w:val="20"/>
          <w:szCs w:val="18"/>
        </w:rPr>
        <w:t>eGFR</w:t>
      </w:r>
      <w:r>
        <w:rPr>
          <w:rFonts w:hint="eastAsia"/>
          <w:sz w:val="20"/>
          <w:szCs w:val="18"/>
        </w:rPr>
        <w:t xml:space="preserve"> and diabetes.</w:t>
      </w:r>
    </w:p>
    <w:p w14:paraId="72797F45">
      <w:pPr>
        <w:spacing w:after="0" w:line="240" w:lineRule="auto"/>
        <w:rPr>
          <w:rFonts w:hint="eastAsia"/>
          <w:sz w:val="20"/>
          <w:szCs w:val="18"/>
        </w:rPr>
      </w:pPr>
    </w:p>
    <w:p w14:paraId="34FDBDB7">
      <w:pPr>
        <w:spacing w:after="0" w:line="240" w:lineRule="auto"/>
        <w:rPr>
          <w:rFonts w:hint="eastAsia"/>
          <w:sz w:val="20"/>
          <w:szCs w:val="18"/>
        </w:rPr>
      </w:pPr>
    </w:p>
    <w:p w14:paraId="53F13A19">
      <w:pPr>
        <w:spacing w:after="0" w:line="480" w:lineRule="auto"/>
        <w:rPr>
          <w:rFonts w:hint="eastAsia"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Legends for supplementary figures</w:t>
      </w:r>
      <w:r>
        <w:rPr>
          <w:rFonts w:hint="eastAsia" w:ascii="TimesNewRomanPS-BoldMT" w:hAnsi="TimesNewRomanPS-BoldMT"/>
          <w:b/>
          <w:bCs/>
          <w:color w:val="000000"/>
          <w:sz w:val="32"/>
          <w:szCs w:val="32"/>
        </w:rPr>
        <w:t>:</w:t>
      </w:r>
    </w:p>
    <w:p w14:paraId="1EEE4D43">
      <w:pPr>
        <w:spacing w:after="0" w:line="480" w:lineRule="auto"/>
        <w:rPr>
          <w:rFonts w:hint="eastAsia"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Fig</w:t>
      </w:r>
      <w:r>
        <w:rPr>
          <w:rFonts w:hint="eastAsia" w:ascii="TimesNewRomanPS-BoldMT" w:hAnsi="TimesNewRomanPS-BoldMT"/>
          <w:b/>
          <w:bCs/>
          <w:color w:val="000000"/>
        </w:rPr>
        <w:t>.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>
        <w:rPr>
          <w:rFonts w:hint="eastAsia" w:ascii="TimesNewRomanPS-BoldMT" w:hAnsi="TimesNewRomanPS-BoldMT"/>
          <w:b/>
          <w:bCs/>
          <w:color w:val="000000"/>
        </w:rPr>
        <w:t>S</w:t>
      </w:r>
      <w:r>
        <w:rPr>
          <w:rFonts w:ascii="TimesNewRomanPS-BoldMT" w:hAnsi="TimesNewRomanPS-BoldMT"/>
          <w:b/>
          <w:bCs/>
          <w:color w:val="000000"/>
        </w:rPr>
        <w:t>1. Optimal cluster determination for changes in AIP, AIP-WC, AIP</w:t>
      </w:r>
      <w:r>
        <w:rPr>
          <w:rFonts w:hint="eastAsia" w:ascii="TimesNewRomanPS-BoldMT" w:hAnsi="TimesNewRomanPS-BoldMT"/>
          <w:b/>
          <w:bCs/>
          <w:color w:val="000000"/>
        </w:rPr>
        <w:t>-</w:t>
      </w:r>
      <w:r>
        <w:rPr>
          <w:rFonts w:ascii="TimesNewRomanPS-BoldMT" w:hAnsi="TimesNewRomanPS-BoldMT"/>
          <w:b/>
          <w:bCs/>
          <w:color w:val="000000"/>
        </w:rPr>
        <w:t>WHtR, and AIP-BMI from 2012 to 2015 using the Elbow method</w:t>
      </w:r>
      <w:r>
        <w:rPr>
          <w:rFonts w:hint="eastAsia" w:ascii="TimesNewRomanPS-BoldMT" w:hAnsi="TimesNewRomanPS-BoldMT"/>
          <w:b/>
          <w:bCs/>
          <w:color w:val="000000"/>
        </w:rPr>
        <w:t>.</w:t>
      </w:r>
    </w:p>
    <w:p w14:paraId="5C058863">
      <w:pPr>
        <w:spacing w:after="0" w:line="480" w:lineRule="auto"/>
        <w:rPr>
          <w:rFonts w:hint="eastAsia"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color w:val="000000"/>
        </w:rPr>
        <w:t xml:space="preserve">Each plot represents the total within-cluster sum of squares (y-axis) against the number of clusters (k) on the x-axis, indicating that the optimal number of clusters for all four indices is </w:t>
      </w:r>
      <w:r>
        <w:rPr>
          <w:rFonts w:hint="eastAsia" w:ascii="TimesNewRomanPS-BoldMT" w:hAnsi="TimesNewRomanPS-BoldMT"/>
          <w:color w:val="000000"/>
        </w:rPr>
        <w:t xml:space="preserve">k=3, as marked by the dashed line. AIP: </w:t>
      </w:r>
      <w:r>
        <w:rPr>
          <w:rFonts w:ascii="TimesNewRomanPS-BoldMT" w:hAnsi="TimesNewRomanPS-BoldMT"/>
          <w:color w:val="000000"/>
        </w:rPr>
        <w:t>atherogenic index of plasma</w:t>
      </w:r>
      <w:r>
        <w:rPr>
          <w:rFonts w:hint="eastAsia" w:ascii="TimesNewRomanPS-BoldMT" w:hAnsi="TimesNewRomanPS-BoldMT"/>
          <w:color w:val="000000"/>
        </w:rPr>
        <w:t xml:space="preserve">; WC: waist circumference; </w:t>
      </w:r>
      <w:r>
        <w:rPr>
          <w:rFonts w:ascii="TimesNewRomanPS-BoldMT" w:hAnsi="TimesNewRomanPS-BoldMT"/>
          <w:color w:val="000000"/>
        </w:rPr>
        <w:t>WHtR: waist-to-height ratio</w:t>
      </w:r>
      <w:r>
        <w:rPr>
          <w:rFonts w:hint="eastAsia" w:ascii="TimesNewRomanPS-BoldMT" w:hAnsi="TimesNewRomanPS-BoldMT"/>
          <w:color w:val="000000"/>
        </w:rPr>
        <w:t>;</w:t>
      </w:r>
      <w:r>
        <w:rPr>
          <w:rFonts w:hint="eastAsia"/>
          <w:szCs w:val="24"/>
        </w:rPr>
        <w:t xml:space="preserve"> BMI: b</w:t>
      </w:r>
      <w:r>
        <w:rPr>
          <w:szCs w:val="24"/>
        </w:rPr>
        <w:t xml:space="preserve">ody </w:t>
      </w:r>
      <w:r>
        <w:rPr>
          <w:rFonts w:hint="eastAsia"/>
          <w:szCs w:val="24"/>
        </w:rPr>
        <w:t>m</w:t>
      </w:r>
      <w:r>
        <w:rPr>
          <w:szCs w:val="24"/>
        </w:rPr>
        <w:t xml:space="preserve">ass </w:t>
      </w:r>
      <w:r>
        <w:rPr>
          <w:rFonts w:hint="eastAsia"/>
          <w:szCs w:val="24"/>
        </w:rPr>
        <w:t>i</w:t>
      </w:r>
      <w:r>
        <w:rPr>
          <w:szCs w:val="24"/>
        </w:rPr>
        <w:t>ndex</w:t>
      </w:r>
      <w:r>
        <w:rPr>
          <w:rFonts w:hint="eastAsia"/>
          <w:szCs w:val="24"/>
        </w:rPr>
        <w:t>.</w:t>
      </w:r>
    </w:p>
    <w:p w14:paraId="613B65BE">
      <w:pPr>
        <w:spacing w:after="0" w:line="240" w:lineRule="auto"/>
        <w:rPr>
          <w:rFonts w:hint="eastAsia" w:ascii="TimesNewRomanPS-BoldMT" w:hAnsi="TimesNewRomanPS-BoldMT"/>
          <w:b/>
          <w:bCs/>
          <w:color w:val="000000"/>
        </w:rPr>
      </w:pPr>
    </w:p>
    <w:p w14:paraId="5D66D8BB">
      <w:pPr>
        <w:spacing w:after="0" w:line="240" w:lineRule="auto"/>
        <w:rPr>
          <w:sz w:val="20"/>
          <w:szCs w:val="18"/>
        </w:rPr>
      </w:pPr>
      <w:r>
        <w:rPr>
          <w:rFonts w:ascii="TimesNewRomanPS-BoldMT" w:hAnsi="TimesNewRomanPS-BoldMT"/>
          <w:b/>
          <w:bCs/>
          <w:color w:val="000000"/>
        </w:rPr>
        <w:t>Fig</w:t>
      </w:r>
      <w:r>
        <w:rPr>
          <w:rFonts w:hint="eastAsia" w:ascii="TimesNewRomanPS-BoldMT" w:hAnsi="TimesNewRomanPS-BoldMT"/>
          <w:b/>
          <w:bCs/>
          <w:color w:val="000000"/>
        </w:rPr>
        <w:t>.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>
        <w:rPr>
          <w:rFonts w:hint="eastAsia" w:ascii="TimesNewRomanPS-BoldMT" w:hAnsi="TimesNewRomanPS-BoldMT"/>
          <w:b/>
          <w:bCs/>
          <w:color w:val="000000"/>
        </w:rPr>
        <w:t>S2</w:t>
      </w:r>
      <w:r>
        <w:rPr>
          <w:rFonts w:ascii="TimesNewRomanPS-BoldMT" w:hAnsi="TimesNewRomanPS-BoldMT"/>
          <w:b/>
          <w:bCs/>
          <w:color w:val="000000"/>
        </w:rPr>
        <w:t xml:space="preserve">. </w:t>
      </w:r>
      <w:r>
        <w:rPr>
          <w:rFonts w:cs="Times New Roman"/>
          <w:b/>
          <w:bCs/>
          <w:szCs w:val="24"/>
        </w:rPr>
        <w:t>Predictive performance and correlation analysis of AIP and its modified indices for stroke risk.</w:t>
      </w:r>
    </w:p>
    <w:p w14:paraId="762F8EC5">
      <w:pPr>
        <w:spacing w:after="0" w:line="240" w:lineRule="auto"/>
        <w:rPr>
          <w:sz w:val="20"/>
          <w:szCs w:val="18"/>
        </w:rPr>
      </w:pPr>
    </w:p>
    <w:p w14:paraId="591DB0BE">
      <w:pPr>
        <w:spacing w:after="0" w:line="480" w:lineRule="auto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A-D</w:t>
      </w:r>
      <w:r>
        <w:rPr>
          <w:sz w:val="22"/>
          <w:szCs w:val="18"/>
        </w:rPr>
        <w:t xml:space="preserve"> ROC curves evaluating the predictive performance of baseline AIP and its indices modified by WC, WHtR, and BMI (AIP-WC, AIP-WHtR, AIP-BMI, respectively) for incident stroke. The curves plot Sensitivity versus 1-Specificity. The AUC and its 95% CI quantify the overall predictive ability, with higher values indicating better performance. The AUC values were: AIP (AUC=0.586, 95% CI: 0.545–0.627), AIP-WC (AUC=0.598, 95% CI: 0.557–0.640), AIP-WHtR (AUC=0.600, 95% CI: 0.559–0.642), and AIP-BMI (AUC=0.592, 95% CI: 0.551–0.633). AIP-WHtR demonstrated the highest AUC.</w:t>
      </w:r>
      <w:r>
        <w:rPr>
          <w:rFonts w:hint="eastAsia"/>
          <w:sz w:val="22"/>
          <w:szCs w:val="18"/>
        </w:rPr>
        <w:t xml:space="preserve"> </w:t>
      </w:r>
      <w:r>
        <w:rPr>
          <w:rFonts w:hint="eastAsia"/>
          <w:b/>
          <w:bCs/>
          <w:sz w:val="22"/>
          <w:szCs w:val="18"/>
        </w:rPr>
        <w:t>E</w:t>
      </w:r>
      <w:r>
        <w:rPr>
          <w:rFonts w:hint="eastAsia"/>
          <w:sz w:val="22"/>
          <w:szCs w:val="18"/>
        </w:rPr>
        <w:t xml:space="preserve"> </w:t>
      </w:r>
      <w:r>
        <w:rPr>
          <w:sz w:val="22"/>
          <w:szCs w:val="18"/>
        </w:rPr>
        <w:t>P-values matrix comparing the statistical significance of AIP, AIP-WC, AIP-WHtR, and AIP</w:t>
      </w:r>
      <w:r>
        <w:rPr>
          <w:rFonts w:hint="eastAsia"/>
          <w:sz w:val="22"/>
          <w:szCs w:val="18"/>
        </w:rPr>
        <w:t>-</w:t>
      </w:r>
      <w:r>
        <w:rPr>
          <w:sz w:val="22"/>
          <w:szCs w:val="18"/>
        </w:rPr>
        <w:t xml:space="preserve">BMI. The matrix presents the pairwise comparison of p-values, indicating the statistical </w:t>
      </w:r>
    </w:p>
    <w:p w14:paraId="3FD9D848">
      <w:pPr>
        <w:spacing w:line="480" w:lineRule="auto"/>
        <w:rPr>
          <w:szCs w:val="24"/>
        </w:rPr>
      </w:pPr>
      <w:r>
        <w:rPr>
          <w:sz w:val="22"/>
          <w:szCs w:val="18"/>
        </w:rPr>
        <w:t>differences between these indices. AIP-W</w:t>
      </w:r>
      <w:r>
        <w:rPr>
          <w:rFonts w:hint="eastAsia"/>
          <w:sz w:val="22"/>
          <w:szCs w:val="18"/>
        </w:rPr>
        <w:t>HtR</w:t>
      </w:r>
      <w:r>
        <w:rPr>
          <w:sz w:val="22"/>
          <w:szCs w:val="18"/>
        </w:rPr>
        <w:t xml:space="preserve"> had greater AUC than AIP-BMI (P=0.00</w:t>
      </w:r>
      <w:r>
        <w:rPr>
          <w:rFonts w:hint="eastAsia"/>
          <w:sz w:val="22"/>
          <w:szCs w:val="18"/>
        </w:rPr>
        <w:t>1</w:t>
      </w:r>
      <w:r>
        <w:rPr>
          <w:sz w:val="22"/>
          <w:szCs w:val="18"/>
        </w:rPr>
        <w:t>) and AIP (P=0.0</w:t>
      </w:r>
      <w:r>
        <w:rPr>
          <w:rFonts w:hint="eastAsia"/>
          <w:sz w:val="22"/>
          <w:szCs w:val="18"/>
        </w:rPr>
        <w:t>00</w:t>
      </w:r>
      <w:r>
        <w:rPr>
          <w:sz w:val="22"/>
          <w:szCs w:val="18"/>
        </w:rPr>
        <w:t>). AIP-W</w:t>
      </w:r>
      <w:r>
        <w:rPr>
          <w:rFonts w:hint="eastAsia"/>
          <w:sz w:val="22"/>
          <w:szCs w:val="18"/>
        </w:rPr>
        <w:t>C</w:t>
      </w:r>
      <w:r>
        <w:rPr>
          <w:sz w:val="22"/>
          <w:szCs w:val="18"/>
        </w:rPr>
        <w:t xml:space="preserve"> had greater AUC than AIP (P=0.00</w:t>
      </w:r>
      <w:r>
        <w:rPr>
          <w:rFonts w:hint="eastAsia"/>
          <w:sz w:val="22"/>
          <w:szCs w:val="18"/>
        </w:rPr>
        <w:t>0</w:t>
      </w:r>
      <w:r>
        <w:rPr>
          <w:sz w:val="22"/>
          <w:szCs w:val="18"/>
        </w:rPr>
        <w:t>)</w:t>
      </w:r>
      <w:r>
        <w:rPr>
          <w:rFonts w:hint="eastAsia"/>
          <w:sz w:val="22"/>
          <w:szCs w:val="18"/>
        </w:rPr>
        <w:t xml:space="preserve">. </w:t>
      </w:r>
      <w:r>
        <w:rPr>
          <w:sz w:val="22"/>
          <w:szCs w:val="18"/>
        </w:rPr>
        <w:t xml:space="preserve">Other AIP and its modified indices did not show statistically significant differences. ROC: receiver operating characteristic; AUC: area under the </w:t>
      </w:r>
      <w:r>
        <w:rPr>
          <w:rFonts w:hint="eastAsia"/>
          <w:sz w:val="22"/>
          <w:szCs w:val="18"/>
        </w:rPr>
        <w:t xml:space="preserve">curve; AIP: </w:t>
      </w:r>
      <w:r>
        <w:rPr>
          <w:sz w:val="22"/>
          <w:szCs w:val="18"/>
        </w:rPr>
        <w:t>atherogenic index of plasma</w:t>
      </w:r>
      <w:r>
        <w:rPr>
          <w:rFonts w:hint="eastAsia"/>
          <w:sz w:val="22"/>
          <w:szCs w:val="18"/>
        </w:rPr>
        <w:t xml:space="preserve">; WC: waist circumference; WHtR: waist-to-height ratio; </w:t>
      </w:r>
      <w:r>
        <w:rPr>
          <w:rFonts w:hint="eastAsia"/>
          <w:szCs w:val="24"/>
        </w:rPr>
        <w:t>BMI: b</w:t>
      </w:r>
      <w:r>
        <w:rPr>
          <w:szCs w:val="24"/>
        </w:rPr>
        <w:t xml:space="preserve">ody </w:t>
      </w:r>
      <w:r>
        <w:rPr>
          <w:rFonts w:hint="eastAsia"/>
          <w:szCs w:val="24"/>
        </w:rPr>
        <w:t>m</w:t>
      </w:r>
      <w:r>
        <w:rPr>
          <w:szCs w:val="24"/>
        </w:rPr>
        <w:t xml:space="preserve">ass </w:t>
      </w:r>
      <w:r>
        <w:rPr>
          <w:rFonts w:hint="eastAsia"/>
          <w:szCs w:val="24"/>
        </w:rPr>
        <w:t>i</w:t>
      </w:r>
      <w:r>
        <w:rPr>
          <w:szCs w:val="24"/>
        </w:rPr>
        <w:t>ndex</w:t>
      </w:r>
      <w:r>
        <w:rPr>
          <w:rFonts w:hint="eastAsia"/>
          <w:szCs w:val="24"/>
        </w:rPr>
        <w:t>.</w:t>
      </w:r>
    </w:p>
    <w:p w14:paraId="5C5FC4E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Fig. </w:t>
      </w:r>
      <w:r>
        <w:rPr>
          <w:rFonts w:hint="eastAsia" w:cs="Times New Roman"/>
          <w:b/>
          <w:bCs/>
          <w:szCs w:val="24"/>
        </w:rPr>
        <w:t>S3</w:t>
      </w:r>
      <w:r>
        <w:rPr>
          <w:rFonts w:cs="Times New Roman"/>
          <w:b/>
          <w:bCs/>
          <w:szCs w:val="24"/>
        </w:rPr>
        <w:t>. Predictive performance and correlation analysis of cumulative AIP and its modified indices for stroke risk.</w:t>
      </w:r>
    </w:p>
    <w:p w14:paraId="6A0B53EC">
      <w:pPr>
        <w:spacing w:line="480" w:lineRule="auto"/>
        <w:rPr>
          <w:sz w:val="22"/>
          <w:szCs w:val="18"/>
        </w:rPr>
      </w:pPr>
      <w:r>
        <w:rPr>
          <w:rFonts w:cs="Times New Roman"/>
          <w:b/>
          <w:bCs/>
          <w:szCs w:val="24"/>
        </w:rPr>
        <w:t>A-D</w:t>
      </w:r>
      <w:r>
        <w:rPr>
          <w:rFonts w:cs="Times New Roman"/>
          <w:szCs w:val="24"/>
        </w:rPr>
        <w:t xml:space="preserve"> ROC curves evaluating the predictive performance of cumulative Cumulative AIP and its indices modified by WC, WHtR, and BMI (Cumulative AIP-WC, Cumulative AIP-WHtR, Cumulative AIP-BMI, respectively) for incident stroke. The curves plot </w:t>
      </w:r>
      <w:r>
        <w:rPr>
          <w:rFonts w:hint="eastAsia" w:cs="Times New Roman"/>
          <w:szCs w:val="24"/>
        </w:rPr>
        <w:t>S</w:t>
      </w:r>
      <w:r>
        <w:rPr>
          <w:rFonts w:cs="Times New Roman"/>
          <w:szCs w:val="24"/>
        </w:rPr>
        <w:t>ensitivity versus 1-Specificity. The AUC and its 95% CI quantify the overall predictive ability, with higher values indicating better performance. The AUC values were: Cumulative AIP (AUC=0.596, 95% CI: 0.554–0.637), Cumulative AIP-WC (AUC=0.606, 95% CI: 0.564–0.648), Cumulative AIP-WHtR (AUC=0.608, 95% CI: 0.566–0.650), and Cumulative AIP-BMI (AUC=0.600, 95% CI: 0.559–0.641). Cumulative AIP-WHtR demonstrated the highest AUC.</w:t>
      </w:r>
      <w:r>
        <w:rPr>
          <w:rFonts w:hint="eastAsia" w:cs="Times New Roman"/>
          <w:szCs w:val="24"/>
        </w:rPr>
        <w:t xml:space="preserve"> </w:t>
      </w:r>
      <w:r>
        <w:rPr>
          <w:rFonts w:cs="Times New Roman"/>
          <w:b/>
          <w:bCs/>
          <w:szCs w:val="24"/>
        </w:rPr>
        <w:t>E</w:t>
      </w:r>
      <w:r>
        <w:rPr>
          <w:rFonts w:cs="Times New Roman"/>
          <w:szCs w:val="24"/>
        </w:rPr>
        <w:t xml:space="preserve"> P-values matrix comparing the statistical significance of Cumulative AIP, AIP-WC, AIP-WHtR, and AIP-BMI. The matrix presents the pairwise comparison of p-values, indicating the statistical differences between these indices. Cumulative AIP-WHtR had greater AUC than Cumulative AIP-BMI (P=0.00</w:t>
      </w:r>
      <w:r>
        <w:rPr>
          <w:rFonts w:hint="eastAsia" w:cs="Times New Roman"/>
          <w:szCs w:val="24"/>
        </w:rPr>
        <w:t>4</w:t>
      </w:r>
      <w:r>
        <w:rPr>
          <w:rFonts w:cs="Times New Roman"/>
          <w:szCs w:val="24"/>
        </w:rPr>
        <w:t>) and Cumulative AIP (P=0.00</w:t>
      </w:r>
      <w:r>
        <w:rPr>
          <w:rFonts w:hint="eastAsia" w:cs="Times New Roman"/>
          <w:szCs w:val="24"/>
        </w:rPr>
        <w:t>2</w:t>
      </w:r>
      <w:r>
        <w:rPr>
          <w:rFonts w:cs="Times New Roman"/>
          <w:szCs w:val="24"/>
        </w:rPr>
        <w:t>). Cumulative AIP-WC had greater AUC than Cumulative AIP (P=0.00</w:t>
      </w:r>
      <w:r>
        <w:rPr>
          <w:rFonts w:hint="eastAsia" w:cs="Times New Roman"/>
          <w:szCs w:val="24"/>
        </w:rPr>
        <w:t>3</w:t>
      </w:r>
      <w:r>
        <w:rPr>
          <w:rFonts w:cs="Times New Roman"/>
          <w:szCs w:val="24"/>
        </w:rPr>
        <w:t>). Other Cumulative AIP and its modified indices did not show statistically significant differences. ROC: receiver operating characteristic; AUC: area under the curve; AIP: atherogenic index of plasma; WC: waist circumference; WHtR: waist-to-height ratio; BMI: body mass index.</w:t>
      </w:r>
    </w:p>
    <w:p w14:paraId="7B839DAA">
      <w:pPr>
        <w:rPr>
          <w:sz w:val="20"/>
          <w:szCs w:val="18"/>
        </w:rPr>
      </w:pPr>
      <w:bookmarkStart w:id="7" w:name="_GoBack"/>
      <w:bookmarkEnd w:id="7"/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M Sans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74168"/>
    <w:multiLevelType w:val="multilevel"/>
    <w:tmpl w:val="0367416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A013BA8"/>
    <w:multiLevelType w:val="multilevel"/>
    <w:tmpl w:val="1A013BA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B035F94"/>
    <w:multiLevelType w:val="multilevel"/>
    <w:tmpl w:val="2B035F9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3525B12"/>
    <w:multiLevelType w:val="multilevel"/>
    <w:tmpl w:val="43525B1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44775AAC"/>
    <w:multiLevelType w:val="multilevel"/>
    <w:tmpl w:val="44775AAC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4C506840"/>
    <w:multiLevelType w:val="multilevel"/>
    <w:tmpl w:val="4C50684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51933F17"/>
    <w:multiLevelType w:val="multilevel"/>
    <w:tmpl w:val="51933F17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5D1F4638"/>
    <w:multiLevelType w:val="multilevel"/>
    <w:tmpl w:val="5D1F463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65257756"/>
    <w:multiLevelType w:val="multilevel"/>
    <w:tmpl w:val="65257756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CwNDI3MzA2NTA2NDNV0lEKTi0uzszPAykwqgUAfWNfGywAAAA="/>
  </w:docVars>
  <w:rsids>
    <w:rsidRoot w:val="00D77E9D"/>
    <w:rsid w:val="000426C2"/>
    <w:rsid w:val="00094AB6"/>
    <w:rsid w:val="000F6271"/>
    <w:rsid w:val="00304C6C"/>
    <w:rsid w:val="0038466C"/>
    <w:rsid w:val="005C39C0"/>
    <w:rsid w:val="005E493B"/>
    <w:rsid w:val="00640127"/>
    <w:rsid w:val="00681115"/>
    <w:rsid w:val="006B282A"/>
    <w:rsid w:val="0070051C"/>
    <w:rsid w:val="007F0D33"/>
    <w:rsid w:val="00840C11"/>
    <w:rsid w:val="0093363C"/>
    <w:rsid w:val="00946D34"/>
    <w:rsid w:val="00A0328D"/>
    <w:rsid w:val="00B315AD"/>
    <w:rsid w:val="00B6130E"/>
    <w:rsid w:val="00B65821"/>
    <w:rsid w:val="00B80135"/>
    <w:rsid w:val="00C04378"/>
    <w:rsid w:val="00D62624"/>
    <w:rsid w:val="00D77E9D"/>
    <w:rsid w:val="00DC0E36"/>
    <w:rsid w:val="00E00752"/>
    <w:rsid w:val="00F30EC0"/>
    <w:rsid w:val="00F64BD9"/>
    <w:rsid w:val="00FA0643"/>
    <w:rsid w:val="00FB31DC"/>
    <w:rsid w:val="101C6000"/>
    <w:rsid w:val="1B7115A9"/>
    <w:rsid w:val="1B95057C"/>
    <w:rsid w:val="1D8C4F28"/>
    <w:rsid w:val="238F44B9"/>
    <w:rsid w:val="2418246B"/>
    <w:rsid w:val="24610E15"/>
    <w:rsid w:val="261070EF"/>
    <w:rsid w:val="28573343"/>
    <w:rsid w:val="2A194896"/>
    <w:rsid w:val="2C516F34"/>
    <w:rsid w:val="30110DE2"/>
    <w:rsid w:val="3195334D"/>
    <w:rsid w:val="3B5528C2"/>
    <w:rsid w:val="3C1A101E"/>
    <w:rsid w:val="40103399"/>
    <w:rsid w:val="42086473"/>
    <w:rsid w:val="44AF2194"/>
    <w:rsid w:val="4B09298A"/>
    <w:rsid w:val="56FD3A02"/>
    <w:rsid w:val="584D7D68"/>
    <w:rsid w:val="649410BE"/>
    <w:rsid w:val="654F44EF"/>
    <w:rsid w:val="6C92326D"/>
    <w:rsid w:val="72230345"/>
    <w:rsid w:val="7E3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2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2">
    <w:name w:val="header"/>
    <w:basedOn w:val="1"/>
    <w:link w:val="41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3">
    <w:name w:val="Subtitle"/>
    <w:basedOn w:val="1"/>
    <w:next w:val="1"/>
    <w:link w:val="33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样式1"/>
    <w:basedOn w:val="2"/>
    <w:link w:val="19"/>
    <w:autoRedefine/>
    <w:qFormat/>
    <w:uiPriority w:val="0"/>
    <w:rPr>
      <w:rFonts w:ascii="Times New Roman" w:hAnsi="Times New Roman"/>
      <w:sz w:val="28"/>
    </w:rPr>
  </w:style>
  <w:style w:type="character" w:customStyle="1" w:styleId="19">
    <w:name w:val="样式1 字符"/>
    <w:basedOn w:val="20"/>
    <w:link w:val="18"/>
    <w:qFormat/>
    <w:uiPriority w:val="0"/>
    <w:rPr>
      <w:rFonts w:ascii="Times New Roman" w:hAnsi="Times New Roman" w:eastAsiaTheme="majorEastAsia" w:cstheme="majorBidi"/>
      <w:color w:val="2F5597" w:themeColor="accent1" w:themeShade="BF"/>
      <w:sz w:val="28"/>
      <w:szCs w:val="32"/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customStyle="1" w:styleId="21">
    <w:name w:val="结构化摘要标题"/>
    <w:basedOn w:val="14"/>
    <w:autoRedefine/>
    <w:qFormat/>
    <w:uiPriority w:val="0"/>
    <w:rPr>
      <w:rFonts w:ascii="Times New Roman" w:hAnsi="Times New Roman"/>
      <w:b/>
      <w:sz w:val="24"/>
    </w:rPr>
  </w:style>
  <w:style w:type="character" w:customStyle="1" w:styleId="22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3">
    <w:name w:val="Abstract"/>
    <w:basedOn w:val="2"/>
    <w:link w:val="24"/>
    <w:autoRedefine/>
    <w:qFormat/>
    <w:uiPriority w:val="0"/>
    <w:pPr>
      <w:spacing w:before="0"/>
    </w:pPr>
    <w:rPr>
      <w:rFonts w:ascii="Times New Roman" w:hAnsi="Times New Roman" w:eastAsia="宋体"/>
      <w:b/>
      <w:bCs/>
      <w:sz w:val="28"/>
    </w:rPr>
  </w:style>
  <w:style w:type="character" w:customStyle="1" w:styleId="24">
    <w:name w:val="Abstract 字符"/>
    <w:basedOn w:val="20"/>
    <w:link w:val="23"/>
    <w:qFormat/>
    <w:uiPriority w:val="0"/>
    <w:rPr>
      <w:rFonts w:ascii="Times New Roman" w:hAnsi="Times New Roman" w:eastAsia="宋体" w:cstheme="majorBidi"/>
      <w:b/>
      <w:bCs/>
      <w:color w:val="2F5597" w:themeColor="accent1" w:themeShade="BF"/>
      <w:sz w:val="28"/>
      <w:szCs w:val="32"/>
    </w:rPr>
  </w:style>
  <w:style w:type="character" w:customStyle="1" w:styleId="25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3 字符"/>
    <w:basedOn w:val="17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7">
    <w:name w:val="标题 4 字符"/>
    <w:basedOn w:val="17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  <w:sz w:val="24"/>
    </w:rPr>
  </w:style>
  <w:style w:type="character" w:customStyle="1" w:styleId="28">
    <w:name w:val="标题 5 字符"/>
    <w:basedOn w:val="17"/>
    <w:link w:val="6"/>
    <w:semiHidden/>
    <w:qFormat/>
    <w:uiPriority w:val="9"/>
    <w:rPr>
      <w:rFonts w:eastAsiaTheme="majorEastAsia" w:cstheme="majorBidi"/>
      <w:color w:val="2F5597" w:themeColor="accent1" w:themeShade="BF"/>
      <w:sz w:val="24"/>
    </w:rPr>
  </w:style>
  <w:style w:type="character" w:customStyle="1" w:styleId="29">
    <w:name w:val="标题 6 字符"/>
    <w:basedOn w:val="17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7 字符"/>
    <w:basedOn w:val="17"/>
    <w:link w:val="8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17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标题 9 字符"/>
    <w:basedOn w:val="17"/>
    <w:link w:val="10"/>
    <w:semiHidden/>
    <w:qFormat/>
    <w:uiPriority w:val="9"/>
    <w:rPr>
      <w:rFonts w:eastAsiaTheme="majorEastAsia" w:cstheme="majorBidi"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">
    <w:name w:val="副标题 字符"/>
    <w:basedOn w:val="17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7"/>
    <w:link w:val="34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17"/>
    <w:link w:val="38"/>
    <w:qFormat/>
    <w:uiPriority w:val="30"/>
    <w:rPr>
      <w:rFonts w:ascii="Times New Roman" w:hAnsi="Times New Roman"/>
      <w:i/>
      <w:iCs/>
      <w:color w:val="2F5597" w:themeColor="accent1" w:themeShade="BF"/>
      <w:sz w:val="24"/>
    </w:rPr>
  </w:style>
  <w:style w:type="character" w:customStyle="1" w:styleId="40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1">
    <w:name w:val="页眉 字符"/>
    <w:basedOn w:val="17"/>
    <w:link w:val="12"/>
    <w:qFormat/>
    <w:uiPriority w:val="99"/>
    <w:rPr>
      <w:rFonts w:ascii="Times New Roman" w:hAnsi="Times New Roman"/>
      <w:sz w:val="24"/>
    </w:rPr>
  </w:style>
  <w:style w:type="character" w:customStyle="1" w:styleId="42">
    <w:name w:val="页脚 字符"/>
    <w:basedOn w:val="17"/>
    <w:link w:val="11"/>
    <w:qFormat/>
    <w:uiPriority w:val="99"/>
    <w:rPr>
      <w:rFonts w:ascii="Times New Roman" w:hAnsi="Times New Roman"/>
      <w:sz w:val="24"/>
    </w:rPr>
  </w:style>
  <w:style w:type="character" w:customStyle="1" w:styleId="43">
    <w:name w:val="font01"/>
    <w:basedOn w:val="17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44">
    <w:name w:val="font11"/>
    <w:basedOn w:val="1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5">
    <w:name w:val="font21"/>
    <w:basedOn w:val="1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6">
    <w:name w:val="font41"/>
    <w:basedOn w:val="1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47">
    <w:name w:val="font51"/>
    <w:basedOn w:val="1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48">
    <w:name w:val="font3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49">
    <w:name w:val="font6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  <w:vertAlign w:val="subscript"/>
    </w:rPr>
  </w:style>
  <w:style w:type="character" w:customStyle="1" w:styleId="50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670</Words>
  <Characters>3699</Characters>
  <Lines>7461</Lines>
  <Paragraphs>4801</Paragraphs>
  <TotalTime>0</TotalTime>
  <ScaleCrop>false</ScaleCrop>
  <LinksUpToDate>false</LinksUpToDate>
  <CharactersWithSpaces>4158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2025-03-16T03:30:00Z</dcterms:created>
  <dc:creator>xiaoyan wang</dc:creator>
  <cp:lastModifiedBy>王晓燕</cp:lastModifiedBy>
  <dcterms:modified xsi:type="dcterms:W3CDTF">2025-05-08T11:28:54Z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eyJoZGlkIjoiZWEwMzJhZDRhY2IwYzQ0ZTk1YmY1Y2NhNjJjNzdhYzEiLCJ1c2VySWQiOiIyOTY5MTM4ODIifQ==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277FC2488A344F19B765008B7D46A38A_12</vt:lpwstr>
  </property>
  <property fmtid="{D5CDD505-2E9C-101B-9397-08002B2CF9AE}" pid="5" name="GrammarlyDocumentId">
    <vt:lpwstr>e595ace6-7170-4b8f-b177-d1976becee9e</vt:lpwstr>
  </property>
</Properties>
</file>