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1EFAD" w14:textId="51F19801" w:rsidR="006F7243" w:rsidRPr="00777718" w:rsidRDefault="00D06C90" w:rsidP="00777718">
      <w:pPr>
        <w:spacing w:after="120" w:line="480" w:lineRule="auto"/>
        <w:jc w:val="center"/>
        <w:rPr>
          <w:rFonts w:ascii="Times New Roman" w:eastAsia="DengXian Light" w:hAnsi="Times New Roman" w:cs="Times New Roman"/>
          <w:color w:val="000000" w:themeColor="text1"/>
          <w:kern w:val="28"/>
          <w:sz w:val="44"/>
          <w:szCs w:val="56"/>
          <w14:ligatures w14:val="none"/>
        </w:rPr>
      </w:pPr>
      <w:sdt>
        <w:sdtPr>
          <w:rPr>
            <w:rStyle w:val="Heading2Char"/>
            <w:rFonts w:ascii="Times New Roman" w:eastAsia="DengXian Light" w:hAnsi="Times New Roman" w:cs="Times New Roman"/>
            <w:color w:val="000000" w:themeColor="text1"/>
            <w:kern w:val="28"/>
            <w:sz w:val="44"/>
            <w:szCs w:val="56"/>
            <w14:ligatures w14:val="none"/>
          </w:rPr>
          <w:alias w:val="Title"/>
          <w:tag w:val=""/>
          <w:id w:val="-1294675570"/>
          <w:placeholder>
            <w:docPart w:val="80165CD3283A4BE0AA1AA36A828321F8"/>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6F7243" w:rsidRPr="006F7243">
            <w:rPr>
              <w:rStyle w:val="Heading2Char"/>
              <w:rFonts w:ascii="Times New Roman" w:eastAsia="DengXian Light" w:hAnsi="Times New Roman" w:cs="Times New Roman"/>
              <w:color w:val="000000" w:themeColor="text1"/>
              <w:kern w:val="28"/>
              <w:sz w:val="44"/>
              <w:szCs w:val="56"/>
              <w14:ligatures w14:val="none"/>
            </w:rPr>
            <w:t>Glyoxalase-1 overexpression attenuates arterial wall stiffening</w:t>
          </w:r>
          <w:r w:rsidR="001212C2">
            <w:rPr>
              <w:rStyle w:val="Heading2Char"/>
              <w:rFonts w:ascii="Times New Roman" w:eastAsia="DengXian Light" w:hAnsi="Times New Roman" w:cs="Times New Roman"/>
              <w:color w:val="000000" w:themeColor="text1"/>
              <w:kern w:val="28"/>
              <w:sz w:val="44"/>
              <w:szCs w:val="56"/>
              <w14:ligatures w14:val="none"/>
            </w:rPr>
            <w:t xml:space="preserve"> in diabetic mice</w:t>
          </w:r>
        </w:sdtContent>
      </w:sdt>
    </w:p>
    <w:p w14:paraId="188D3693" w14:textId="1651ECC9" w:rsidR="006F7243" w:rsidRPr="00777718" w:rsidRDefault="006F7243" w:rsidP="00777718">
      <w:pPr>
        <w:spacing w:after="120" w:line="480" w:lineRule="auto"/>
        <w:jc w:val="center"/>
        <w:rPr>
          <w:rFonts w:ascii="Times New Roman" w:eastAsia="Calibri" w:hAnsi="Times New Roman" w:cs="Times New Roman"/>
          <w:color w:val="000000"/>
          <w:kern w:val="0"/>
          <w:sz w:val="32"/>
          <w14:ligatures w14:val="none"/>
        </w:rPr>
      </w:pPr>
      <w:r w:rsidRPr="006F7243">
        <w:rPr>
          <w:rFonts w:ascii="Times New Roman" w:eastAsia="Calibri" w:hAnsi="Times New Roman" w:cs="Times New Roman"/>
          <w:color w:val="000000"/>
          <w:kern w:val="0"/>
          <w:sz w:val="32"/>
          <w14:ligatures w14:val="none"/>
        </w:rPr>
        <w:t>Supplementary digital content 1</w:t>
      </w:r>
    </w:p>
    <w:p w14:paraId="7C737280" w14:textId="6A978848" w:rsidR="006F7243" w:rsidRPr="006F7243" w:rsidRDefault="006F7243" w:rsidP="00221200">
      <w:pPr>
        <w:spacing w:after="120" w:line="480" w:lineRule="auto"/>
        <w:jc w:val="both"/>
        <w:rPr>
          <w:rFonts w:ascii="Times New Roman" w:eastAsia="Calibri" w:hAnsi="Times New Roman" w:cs="Times New Roman"/>
          <w:kern w:val="0"/>
          <w:sz w:val="24"/>
          <w:szCs w:val="24"/>
          <w:vertAlign w:val="superscript"/>
          <w14:ligatures w14:val="none"/>
        </w:rPr>
      </w:pPr>
      <w:r w:rsidRPr="006F7243">
        <w:rPr>
          <w:rFonts w:ascii="Times New Roman" w:eastAsia="Calibri" w:hAnsi="Times New Roman" w:cs="Times New Roman"/>
          <w:kern w:val="0"/>
          <w:sz w:val="24"/>
          <w:szCs w:val="24"/>
          <w14:ligatures w14:val="none"/>
        </w:rPr>
        <w:t xml:space="preserve">Margarita G. Pencheva, Eline Berends, Koen W.F. van der Laan, Alessandro Giudici, Petra Niessen, Jean L.J.M. Scheijen, </w:t>
      </w:r>
      <w:r w:rsidR="009F73F0">
        <w:rPr>
          <w:rFonts w:ascii="Times New Roman" w:eastAsia="Calibri" w:hAnsi="Times New Roman" w:cs="Times New Roman"/>
          <w:kern w:val="0"/>
          <w:sz w:val="24"/>
          <w:szCs w:val="24"/>
          <w14:ligatures w14:val="none"/>
        </w:rPr>
        <w:t>Philippe Van</w:t>
      </w:r>
      <w:r w:rsidR="003051AD">
        <w:rPr>
          <w:rFonts w:ascii="Times New Roman" w:eastAsia="Calibri" w:hAnsi="Times New Roman" w:cs="Times New Roman"/>
          <w:kern w:val="0"/>
          <w:sz w:val="24"/>
          <w:szCs w:val="24"/>
          <w14:ligatures w14:val="none"/>
        </w:rPr>
        <w:t>g</w:t>
      </w:r>
      <w:r w:rsidR="009F73F0">
        <w:rPr>
          <w:rFonts w:ascii="Times New Roman" w:eastAsia="Calibri" w:hAnsi="Times New Roman" w:cs="Times New Roman"/>
          <w:kern w:val="0"/>
          <w:sz w:val="24"/>
          <w:szCs w:val="24"/>
          <w14:ligatures w14:val="none"/>
        </w:rPr>
        <w:t xml:space="preserve">rieken, </w:t>
      </w:r>
      <w:r w:rsidRPr="006F7243">
        <w:rPr>
          <w:rFonts w:ascii="Times New Roman" w:eastAsia="Calibri" w:hAnsi="Times New Roman" w:cs="Times New Roman"/>
          <w:kern w:val="0"/>
          <w:sz w:val="24"/>
          <w:szCs w:val="24"/>
          <w14:ligatures w14:val="none"/>
        </w:rPr>
        <w:t xml:space="preserve">Peter Leenders, </w:t>
      </w:r>
      <w:r w:rsidR="007549C9" w:rsidRPr="007549C9">
        <w:rPr>
          <w:rFonts w:ascii="Times New Roman" w:eastAsia="Calibri" w:hAnsi="Times New Roman" w:cs="Times New Roman"/>
          <w:kern w:val="0"/>
          <w:sz w:val="24"/>
          <w:szCs w:val="24"/>
          <w14:ligatures w14:val="none"/>
        </w:rPr>
        <w:t>Tammo Delhaas</w:t>
      </w:r>
      <w:r w:rsidR="007549C9">
        <w:rPr>
          <w:rFonts w:ascii="Times New Roman" w:eastAsia="Calibri" w:hAnsi="Times New Roman" w:cs="Times New Roman"/>
          <w:kern w:val="0"/>
          <w:sz w:val="24"/>
          <w:szCs w:val="24"/>
          <w14:ligatures w14:val="none"/>
        </w:rPr>
        <w:t>,</w:t>
      </w:r>
      <w:r w:rsidR="007549C9" w:rsidRPr="007549C9">
        <w:rPr>
          <w:rFonts w:ascii="Times New Roman" w:eastAsia="Calibri" w:hAnsi="Times New Roman" w:cs="Times New Roman"/>
          <w:kern w:val="0"/>
          <w:sz w:val="24"/>
          <w:szCs w:val="24"/>
          <w14:ligatures w14:val="none"/>
        </w:rPr>
        <w:t xml:space="preserve"> </w:t>
      </w:r>
      <w:r w:rsidR="007549C9" w:rsidRPr="006F7243">
        <w:rPr>
          <w:rFonts w:ascii="Times New Roman" w:eastAsia="Calibri" w:hAnsi="Times New Roman" w:cs="Times New Roman"/>
          <w:kern w:val="0"/>
          <w:sz w:val="24"/>
          <w:szCs w:val="24"/>
          <w14:ligatures w14:val="none"/>
        </w:rPr>
        <w:t xml:space="preserve">Florian Caiment, Martina </w:t>
      </w:r>
      <w:proofErr w:type="spellStart"/>
      <w:r w:rsidR="007549C9">
        <w:rPr>
          <w:rFonts w:ascii="Times New Roman" w:eastAsia="Calibri" w:hAnsi="Times New Roman" w:cs="Times New Roman"/>
          <w:kern w:val="0"/>
          <w:sz w:val="24"/>
          <w:szCs w:val="24"/>
          <w14:ligatures w14:val="none"/>
        </w:rPr>
        <w:t>Kutmon</w:t>
      </w:r>
      <w:proofErr w:type="spellEnd"/>
      <w:r w:rsidR="007549C9">
        <w:rPr>
          <w:rFonts w:ascii="Times New Roman" w:eastAsia="Calibri" w:hAnsi="Times New Roman" w:cs="Times New Roman"/>
          <w:kern w:val="0"/>
          <w:sz w:val="24"/>
          <w:szCs w:val="24"/>
          <w14:ligatures w14:val="none"/>
        </w:rPr>
        <w:t>,</w:t>
      </w:r>
      <w:r w:rsidR="007549C9" w:rsidRPr="006F7243">
        <w:rPr>
          <w:rFonts w:ascii="Times New Roman" w:eastAsia="Calibri" w:hAnsi="Times New Roman" w:cs="Times New Roman"/>
          <w:kern w:val="0"/>
          <w:sz w:val="24"/>
          <w:szCs w:val="24"/>
          <w14:ligatures w14:val="none"/>
        </w:rPr>
        <w:t xml:space="preserve"> </w:t>
      </w:r>
      <w:r w:rsidRPr="006F7243">
        <w:rPr>
          <w:rFonts w:ascii="Times New Roman" w:eastAsia="Calibri" w:hAnsi="Times New Roman" w:cs="Times New Roman"/>
          <w:kern w:val="0"/>
          <w:sz w:val="24"/>
          <w:szCs w:val="24"/>
          <w14:ligatures w14:val="none"/>
        </w:rPr>
        <w:t>Fabiola M. Trujillo,</w:t>
      </w:r>
      <w:r w:rsidR="00D06C90">
        <w:rPr>
          <w:rFonts w:ascii="Times New Roman" w:eastAsia="Calibri" w:hAnsi="Times New Roman" w:cs="Times New Roman"/>
          <w:kern w:val="0"/>
          <w:sz w:val="24"/>
          <w:szCs w:val="24"/>
          <w14:ligatures w14:val="none"/>
        </w:rPr>
        <w:t xml:space="preserve"> Kristiaan</w:t>
      </w:r>
      <w:r w:rsidRPr="006F7243">
        <w:rPr>
          <w:rFonts w:ascii="Times New Roman" w:eastAsia="Calibri" w:hAnsi="Times New Roman" w:cs="Times New Roman"/>
          <w:kern w:val="0"/>
          <w:sz w:val="24"/>
          <w:szCs w:val="24"/>
          <w14:ligatures w14:val="none"/>
        </w:rPr>
        <w:t xml:space="preserve"> </w:t>
      </w:r>
      <w:r w:rsidR="00D06C90">
        <w:rPr>
          <w:rFonts w:ascii="Times New Roman" w:eastAsia="Calibri" w:hAnsi="Times New Roman" w:cs="Times New Roman"/>
          <w:kern w:val="0"/>
          <w:sz w:val="24"/>
          <w:szCs w:val="24"/>
          <w14:ligatures w14:val="none"/>
        </w:rPr>
        <w:t xml:space="preserve">Wouters, </w:t>
      </w:r>
      <w:r w:rsidRPr="006F7243">
        <w:rPr>
          <w:rFonts w:ascii="Times New Roman" w:eastAsia="Calibri" w:hAnsi="Times New Roman" w:cs="Times New Roman"/>
          <w:kern w:val="0"/>
          <w:sz w:val="24"/>
          <w:szCs w:val="24"/>
          <w14:ligatures w14:val="none"/>
        </w:rPr>
        <w:t>Sébastien Foulquier, Bart Spronck</w:t>
      </w:r>
      <w:r w:rsidRPr="006F7243">
        <w:rPr>
          <w:rFonts w:ascii="Times New Roman" w:eastAsia="Calibri" w:hAnsi="Times New Roman" w:cs="Times New Roman"/>
          <w:kern w:val="0"/>
          <w:sz w:val="24"/>
          <w:szCs w:val="24"/>
          <w:vertAlign w:val="superscript"/>
          <w14:ligatures w14:val="none"/>
        </w:rPr>
        <w:t>#</w:t>
      </w:r>
      <w:r w:rsidRPr="006F7243">
        <w:rPr>
          <w:rFonts w:ascii="Times New Roman" w:eastAsia="Calibri" w:hAnsi="Times New Roman" w:cs="Times New Roman"/>
          <w:kern w:val="0"/>
          <w:sz w:val="24"/>
          <w:szCs w:val="24"/>
          <w14:ligatures w14:val="none"/>
        </w:rPr>
        <w:t>, Koen D. Reesink</w:t>
      </w:r>
      <w:r w:rsidRPr="006F7243">
        <w:rPr>
          <w:rFonts w:ascii="Times New Roman" w:eastAsia="Calibri" w:hAnsi="Times New Roman" w:cs="Times New Roman"/>
          <w:kern w:val="0"/>
          <w:sz w:val="24"/>
          <w:szCs w:val="24"/>
          <w:vertAlign w:val="superscript"/>
          <w14:ligatures w14:val="none"/>
        </w:rPr>
        <w:t>#</w:t>
      </w:r>
      <w:r w:rsidRPr="006F7243">
        <w:rPr>
          <w:rFonts w:ascii="Times New Roman" w:eastAsia="Calibri" w:hAnsi="Times New Roman" w:cs="Times New Roman"/>
          <w:kern w:val="0"/>
          <w:sz w:val="24"/>
          <w:szCs w:val="24"/>
          <w14:ligatures w14:val="none"/>
        </w:rPr>
        <w:t>, Casper G. Schalkwijk</w:t>
      </w:r>
      <w:r w:rsidRPr="006F7243">
        <w:rPr>
          <w:rFonts w:ascii="Times New Roman" w:eastAsia="Calibri" w:hAnsi="Times New Roman" w:cs="Times New Roman"/>
          <w:kern w:val="0"/>
          <w:sz w:val="24"/>
          <w:szCs w:val="24"/>
          <w:vertAlign w:val="superscript"/>
          <w14:ligatures w14:val="none"/>
        </w:rPr>
        <w:t>*, #</w:t>
      </w:r>
    </w:p>
    <w:p w14:paraId="73FCA38C"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vertAlign w:val="superscript"/>
          <w14:ligatures w14:val="none"/>
        </w:rPr>
      </w:pPr>
    </w:p>
    <w:p w14:paraId="3E1B1870" w14:textId="77777777" w:rsidR="006F7243" w:rsidRPr="006F7243" w:rsidRDefault="006F7243" w:rsidP="00221200">
      <w:pPr>
        <w:spacing w:after="120" w:line="480" w:lineRule="auto"/>
        <w:ind w:firstLine="357"/>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kern w:val="0"/>
          <w:sz w:val="24"/>
          <w:szCs w:val="24"/>
          <w:vertAlign w:val="superscript"/>
          <w14:ligatures w14:val="none"/>
        </w:rPr>
        <w:t>#</w:t>
      </w:r>
      <w:r w:rsidRPr="006F7243">
        <w:rPr>
          <w:rFonts w:ascii="Times New Roman" w:eastAsia="Calibri" w:hAnsi="Times New Roman" w:cs="Times New Roman"/>
          <w:kern w:val="0"/>
          <w:sz w:val="24"/>
          <w:szCs w:val="24"/>
          <w14:ligatures w14:val="none"/>
        </w:rPr>
        <w:tab/>
        <w:t xml:space="preserve">Authors contributed equally. </w:t>
      </w:r>
    </w:p>
    <w:p w14:paraId="30854DCA" w14:textId="77777777" w:rsidR="006F7243" w:rsidRPr="006F7243" w:rsidRDefault="006F7243" w:rsidP="00221200">
      <w:pPr>
        <w:spacing w:after="120" w:line="480" w:lineRule="auto"/>
        <w:ind w:firstLine="357"/>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kern w:val="0"/>
          <w:sz w:val="24"/>
          <w:szCs w:val="24"/>
          <w14:ligatures w14:val="none"/>
        </w:rPr>
        <w:t>*</w:t>
      </w:r>
      <w:r w:rsidRPr="006F7243">
        <w:rPr>
          <w:rFonts w:ascii="Times New Roman" w:eastAsia="Calibri" w:hAnsi="Times New Roman" w:cs="Times New Roman"/>
          <w:kern w:val="0"/>
          <w:sz w:val="24"/>
          <w:szCs w:val="24"/>
          <w14:ligatures w14:val="none"/>
        </w:rPr>
        <w:tab/>
        <w:t>Corresponding author.</w:t>
      </w:r>
    </w:p>
    <w:p w14:paraId="050614B4" w14:textId="77777777" w:rsidR="006F7243" w:rsidRPr="006F7243" w:rsidRDefault="006F7243" w:rsidP="00777718">
      <w:pPr>
        <w:suppressLineNumbers/>
        <w:tabs>
          <w:tab w:val="left" w:pos="949"/>
        </w:tabs>
        <w:spacing w:after="120" w:line="480" w:lineRule="auto"/>
        <w:jc w:val="both"/>
        <w:rPr>
          <w:rFonts w:ascii="Times New Roman" w:eastAsia="Calibri" w:hAnsi="Times New Roman" w:cs="Times New Roman"/>
          <w:kern w:val="0"/>
          <w:sz w:val="24"/>
          <w:szCs w:val="24"/>
          <w14:ligatures w14:val="none"/>
        </w:rPr>
      </w:pPr>
    </w:p>
    <w:p w14:paraId="5554FA75"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u w:val="single"/>
          <w14:ligatures w14:val="none"/>
        </w:rPr>
      </w:pPr>
    </w:p>
    <w:p w14:paraId="381935C4"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u w:val="single"/>
          <w14:ligatures w14:val="none"/>
        </w:rPr>
      </w:pPr>
    </w:p>
    <w:p w14:paraId="3A30832F"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u w:val="single"/>
          <w14:ligatures w14:val="none"/>
        </w:rPr>
      </w:pPr>
    </w:p>
    <w:p w14:paraId="722579E3"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u w:val="single"/>
          <w14:ligatures w14:val="none"/>
        </w:rPr>
      </w:pPr>
    </w:p>
    <w:p w14:paraId="22C1F52C"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u w:val="single"/>
          <w14:ligatures w14:val="none"/>
        </w:rPr>
      </w:pPr>
    </w:p>
    <w:p w14:paraId="05E76EA2"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u w:val="single"/>
          <w14:ligatures w14:val="none"/>
        </w:rPr>
      </w:pPr>
    </w:p>
    <w:p w14:paraId="1A8BE192"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u w:val="single"/>
          <w14:ligatures w14:val="none"/>
        </w:rPr>
      </w:pPr>
    </w:p>
    <w:p w14:paraId="035951AB"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u w:val="single"/>
          <w14:ligatures w14:val="none"/>
        </w:rPr>
      </w:pPr>
    </w:p>
    <w:p w14:paraId="149EC65F"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u w:val="single"/>
          <w14:ligatures w14:val="none"/>
        </w:rPr>
      </w:pPr>
    </w:p>
    <w:p w14:paraId="2A2CD54C" w14:textId="77777777" w:rsidR="006F7243" w:rsidRPr="006F7243" w:rsidRDefault="006F7243" w:rsidP="00777718">
      <w:pPr>
        <w:suppressLineNumbers/>
        <w:spacing w:after="120" w:line="480" w:lineRule="auto"/>
        <w:jc w:val="both"/>
        <w:rPr>
          <w:rFonts w:ascii="Times New Roman" w:eastAsia="Calibri" w:hAnsi="Times New Roman" w:cs="Times New Roman"/>
          <w:kern w:val="0"/>
          <w:sz w:val="24"/>
          <w:szCs w:val="24"/>
          <w:u w:val="single"/>
          <w14:ligatures w14:val="none"/>
        </w:rPr>
      </w:pPr>
    </w:p>
    <w:p w14:paraId="2BCDA634" w14:textId="77777777" w:rsidR="006F7243" w:rsidRPr="006F7243" w:rsidRDefault="006F7243" w:rsidP="00221200">
      <w:pPr>
        <w:spacing w:after="120" w:line="480" w:lineRule="auto"/>
        <w:jc w:val="both"/>
        <w:rPr>
          <w:rFonts w:ascii="Times New Roman" w:eastAsia="Calibri" w:hAnsi="Times New Roman" w:cs="Times New Roman"/>
          <w:kern w:val="0"/>
          <w:sz w:val="24"/>
          <w:szCs w:val="24"/>
          <w:u w:val="single"/>
          <w14:ligatures w14:val="none"/>
        </w:rPr>
      </w:pPr>
      <w:r w:rsidRPr="006F7243">
        <w:rPr>
          <w:rFonts w:ascii="Times New Roman" w:eastAsia="Calibri" w:hAnsi="Times New Roman" w:cs="Times New Roman"/>
          <w:kern w:val="0"/>
          <w:sz w:val="24"/>
          <w:szCs w:val="24"/>
          <w:u w:val="single"/>
          <w14:ligatures w14:val="none"/>
        </w:rPr>
        <w:t>Address for correspondence</w:t>
      </w:r>
    </w:p>
    <w:p w14:paraId="0B6DE206" w14:textId="77777777" w:rsidR="006F7243" w:rsidRPr="006F7243" w:rsidRDefault="006F7243" w:rsidP="00221200">
      <w:pPr>
        <w:spacing w:line="480" w:lineRule="auto"/>
        <w:rPr>
          <w:rFonts w:ascii="Times New Roman" w:eastAsia="DengXian Light" w:hAnsi="Times New Roman" w:cs="Times New Roman"/>
          <w:kern w:val="0"/>
          <w:sz w:val="32"/>
          <w:szCs w:val="32"/>
          <w14:ligatures w14:val="none"/>
        </w:rPr>
      </w:pPr>
      <w:r w:rsidRPr="006F7243">
        <w:rPr>
          <w:rFonts w:ascii="Times New Roman" w:eastAsia="Calibri" w:hAnsi="Times New Roman" w:cs="Times New Roman"/>
          <w:kern w:val="0"/>
          <w:sz w:val="24"/>
          <w:szCs w:val="24"/>
          <w14:ligatures w14:val="none"/>
        </w:rPr>
        <w:t>Casper G. Schalkwijk</w:t>
      </w:r>
      <w:r w:rsidRPr="006F7243">
        <w:rPr>
          <w:rFonts w:ascii="Times New Roman" w:eastAsia="Calibri" w:hAnsi="Times New Roman" w:cs="Times New Roman"/>
          <w:kern w:val="0"/>
          <w:sz w:val="24"/>
          <w:szCs w:val="24"/>
          <w14:ligatures w14:val="none"/>
        </w:rPr>
        <w:br/>
        <w:t>Dept. of Internal Medicine</w:t>
      </w:r>
      <w:r w:rsidRPr="006F7243">
        <w:rPr>
          <w:rFonts w:ascii="Times New Roman" w:eastAsia="Calibri" w:hAnsi="Times New Roman" w:cs="Times New Roman"/>
          <w:kern w:val="0"/>
          <w:sz w:val="24"/>
          <w:szCs w:val="24"/>
          <w14:ligatures w14:val="none"/>
        </w:rPr>
        <w:br/>
        <w:t>Cardiovascular Research Institute Maastricht (CARIM)</w:t>
      </w:r>
      <w:r w:rsidRPr="006F7243">
        <w:rPr>
          <w:rFonts w:ascii="Times New Roman" w:eastAsia="Calibri" w:hAnsi="Times New Roman" w:cs="Times New Roman"/>
          <w:kern w:val="0"/>
          <w:sz w:val="24"/>
          <w:szCs w:val="24"/>
          <w14:ligatures w14:val="none"/>
        </w:rPr>
        <w:br/>
        <w:t>Maastricht University</w:t>
      </w:r>
      <w:r w:rsidRPr="006F7243">
        <w:rPr>
          <w:rFonts w:ascii="Times New Roman" w:eastAsia="Calibri" w:hAnsi="Times New Roman" w:cs="Times New Roman"/>
          <w:kern w:val="0"/>
          <w:sz w:val="24"/>
          <w:szCs w:val="24"/>
          <w14:ligatures w14:val="none"/>
        </w:rPr>
        <w:br/>
      </w:r>
      <w:proofErr w:type="spellStart"/>
      <w:r w:rsidRPr="006F7243">
        <w:rPr>
          <w:rFonts w:ascii="Times New Roman" w:eastAsia="Calibri" w:hAnsi="Times New Roman" w:cs="Times New Roman"/>
          <w:kern w:val="0"/>
          <w:sz w:val="24"/>
          <w:szCs w:val="24"/>
          <w14:ligatures w14:val="none"/>
        </w:rPr>
        <w:t>Universiteitssingel</w:t>
      </w:r>
      <w:proofErr w:type="spellEnd"/>
      <w:r w:rsidRPr="006F7243">
        <w:rPr>
          <w:rFonts w:ascii="Times New Roman" w:eastAsia="Calibri" w:hAnsi="Times New Roman" w:cs="Times New Roman"/>
          <w:kern w:val="0"/>
          <w:sz w:val="24"/>
          <w:szCs w:val="24"/>
          <w14:ligatures w14:val="none"/>
        </w:rPr>
        <w:t xml:space="preserve"> 50</w:t>
      </w:r>
      <w:r w:rsidRPr="006F7243">
        <w:rPr>
          <w:rFonts w:ascii="Times New Roman" w:eastAsia="Calibri" w:hAnsi="Times New Roman" w:cs="Times New Roman"/>
          <w:kern w:val="0"/>
          <w:sz w:val="24"/>
          <w:szCs w:val="24"/>
          <w14:ligatures w14:val="none"/>
        </w:rPr>
        <w:br/>
        <w:t>6229ER, Maastricht</w:t>
      </w:r>
      <w:r w:rsidRPr="006F7243">
        <w:rPr>
          <w:rFonts w:ascii="Times New Roman" w:eastAsia="Calibri" w:hAnsi="Times New Roman" w:cs="Times New Roman"/>
          <w:kern w:val="0"/>
          <w:sz w:val="24"/>
          <w:szCs w:val="24"/>
          <w14:ligatures w14:val="none"/>
        </w:rPr>
        <w:br/>
        <w:t>The Netherlands</w:t>
      </w:r>
      <w:r w:rsidRPr="006F7243">
        <w:rPr>
          <w:rFonts w:ascii="Times New Roman" w:eastAsia="Calibri" w:hAnsi="Times New Roman" w:cs="Times New Roman"/>
          <w:kern w:val="0"/>
          <w:sz w:val="24"/>
          <w:szCs w:val="24"/>
          <w14:ligatures w14:val="none"/>
        </w:rPr>
        <w:br/>
      </w:r>
      <w:hyperlink r:id="rId7" w:history="1">
        <w:r w:rsidRPr="006F7243">
          <w:rPr>
            <w:rFonts w:ascii="Times New Roman" w:eastAsia="Calibri" w:hAnsi="Times New Roman" w:cs="Times New Roman"/>
            <w:color w:val="0563C1"/>
            <w:kern w:val="0"/>
            <w:sz w:val="24"/>
            <w:szCs w:val="24"/>
            <w:u w:val="single"/>
            <w14:ligatures w14:val="none"/>
          </w:rPr>
          <w:t>c.schalkwijk@maastrichtuniversity.nl</w:t>
        </w:r>
      </w:hyperlink>
      <w:r w:rsidRPr="006F7243">
        <w:rPr>
          <w:rFonts w:ascii="Times New Roman" w:eastAsia="Calibri" w:hAnsi="Times New Roman" w:cs="Arial"/>
          <w:kern w:val="0"/>
          <w:sz w:val="24"/>
          <w14:ligatures w14:val="none"/>
        </w:rPr>
        <w:br w:type="page"/>
      </w:r>
    </w:p>
    <w:p w14:paraId="1184BE73" w14:textId="77777777" w:rsidR="006F7243" w:rsidRPr="006F7243" w:rsidRDefault="006F7243" w:rsidP="00221200">
      <w:pPr>
        <w:keepNext/>
        <w:keepLines/>
        <w:spacing w:before="360" w:after="120" w:line="480" w:lineRule="auto"/>
        <w:jc w:val="both"/>
        <w:outlineLvl w:val="0"/>
        <w:rPr>
          <w:rFonts w:ascii="Times New Roman" w:eastAsia="DengXian Light" w:hAnsi="Times New Roman" w:cs="Times New Roman"/>
          <w:kern w:val="0"/>
          <w:sz w:val="32"/>
          <w:szCs w:val="32"/>
          <w14:ligatures w14:val="none"/>
        </w:rPr>
      </w:pPr>
      <w:r w:rsidRPr="006F7243">
        <w:rPr>
          <w:rFonts w:ascii="Times New Roman" w:eastAsia="DengXian Light" w:hAnsi="Times New Roman" w:cs="Times New Roman"/>
          <w:kern w:val="0"/>
          <w:sz w:val="32"/>
          <w:szCs w:val="32"/>
          <w14:ligatures w14:val="none"/>
        </w:rPr>
        <w:lastRenderedPageBreak/>
        <w:t>Supplementary methods</w:t>
      </w:r>
    </w:p>
    <w:p w14:paraId="2C8AF315" w14:textId="77777777" w:rsidR="006F7243" w:rsidRPr="006F7243" w:rsidRDefault="006F7243" w:rsidP="00221200">
      <w:pPr>
        <w:keepNext/>
        <w:keepLines/>
        <w:spacing w:before="240" w:line="480" w:lineRule="auto"/>
        <w:jc w:val="both"/>
        <w:outlineLvl w:val="1"/>
        <w:rPr>
          <w:rFonts w:ascii="Times New Roman" w:eastAsia="DengXian Light" w:hAnsi="Times New Roman" w:cs="Times New Roman"/>
          <w:b/>
          <w:i/>
          <w:kern w:val="0"/>
          <w:sz w:val="26"/>
          <w:szCs w:val="26"/>
          <w14:ligatures w14:val="none"/>
        </w:rPr>
      </w:pPr>
      <w:r w:rsidRPr="006F7243">
        <w:rPr>
          <w:rFonts w:ascii="Times New Roman" w:eastAsia="DengXian Light" w:hAnsi="Times New Roman" w:cs="Times New Roman"/>
          <w:b/>
          <w:i/>
          <w:kern w:val="0"/>
          <w:sz w:val="26"/>
          <w:szCs w:val="26"/>
          <w14:ligatures w14:val="none"/>
        </w:rPr>
        <w:t>Two-photon laser scanning microscopy image analysis</w:t>
      </w:r>
    </w:p>
    <w:p w14:paraId="699C3409" w14:textId="77777777" w:rsidR="006F7243" w:rsidRPr="006F7243"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The following method was done in accordance to chapter 6 of </w:t>
      </w:r>
      <w:hyperlink w:anchor="_ENREF_61" w:tooltip="van der Laan, 2024 #263" w:history="1">
        <w:r w:rsidRPr="006F7243">
          <w:rPr>
            <w:rFonts w:ascii="Times New Roman" w:eastAsia="Calibri" w:hAnsi="Times New Roman" w:cs="Arial"/>
            <w:kern w:val="0"/>
            <w:sz w:val="24"/>
            <w14:ligatures w14:val="none"/>
          </w:rPr>
          <w:fldChar w:fldCharType="begin"/>
        </w:r>
        <w:r w:rsidRPr="006F7243">
          <w:rPr>
            <w:rFonts w:ascii="Times New Roman" w:eastAsia="Calibri" w:hAnsi="Times New Roman" w:cs="Arial"/>
            <w:kern w:val="0"/>
            <w:sz w:val="24"/>
            <w14:ligatures w14:val="none"/>
          </w:rPr>
          <w:instrText xml:space="preserve"> ADDIN EN.CITE &lt;EndNote&gt;&lt;Cite AuthorYear="1"&gt;&lt;Author&gt;van der Laan&lt;/Author&gt;&lt;Year&gt;2024&lt;/Year&gt;&lt;RecNum&gt;263&lt;/RecNum&gt;&lt;DisplayText&gt;van der Laan (2024)&lt;/DisplayText&gt;&lt;record&gt;&lt;rec-number&gt;263&lt;/rec-number&gt;&lt;foreign-keys&gt;&lt;key app="EN" db-id="dzvtwa9dev55whe95fcpt9sbf90ee09frdp5" timestamp="1734367303"&gt;263&lt;/key&gt;&lt;/foreign-keys&gt;&lt;ref-type name="Thesis"&gt;32&lt;/ref-type&gt;&lt;contributors&gt;&lt;authors&gt;&lt;author&gt;van der Laan, K. W. F.&lt;/author&gt;&lt;/authors&gt;&lt;tertiary-authors&gt;&lt;author&gt;Tammo Delhaas&lt;/author&gt;&lt;/tertiary-authors&gt;&lt;/contributors&gt;&lt;titles&gt;&lt;title&gt;An ex vivo experimental approach for connecting the multiple facets of arterial stiffening&lt;/title&gt;&lt;secondary-title&gt;Biomedical Engineering&lt;/secondary-title&gt;&lt;/titles&gt;&lt;pages&gt;252&lt;/pages&gt;&lt;volume&gt;Doctor of Philosophy&lt;/volume&gt;&lt;dates&gt;&lt;year&gt;2024&lt;/year&gt;&lt;pub-dates&gt;&lt;date&gt;21 Nov 2024&lt;/date&gt;&lt;/pub-dates&gt;&lt;/dates&gt;&lt;pub-location&gt;Maastricht &lt;/pub-location&gt;&lt;publisher&gt;Maastricht University&lt;/publisher&gt;&lt;urls&gt;&lt;related-urls&gt;&lt;url&gt;https://cris.maastrichtuniversity.nl/en/publications/an-ex-vivo-experimental-approach-for-connecting-the-multiple-face&lt;/url&gt;&lt;/related-urls&gt;&lt;/urls&gt;&lt;language&gt;English&lt;/language&gt;&lt;/record&gt;&lt;/Cite&gt;&lt;/EndNote&gt;</w:instrText>
        </w:r>
        <w:r w:rsidRPr="006F7243">
          <w:rPr>
            <w:rFonts w:ascii="Times New Roman" w:eastAsia="Calibri" w:hAnsi="Times New Roman" w:cs="Arial"/>
            <w:kern w:val="0"/>
            <w:sz w:val="24"/>
            <w14:ligatures w14:val="none"/>
          </w:rPr>
          <w:fldChar w:fldCharType="separate"/>
        </w:r>
        <w:r w:rsidRPr="006F7243">
          <w:rPr>
            <w:rFonts w:ascii="Times New Roman" w:eastAsia="Calibri" w:hAnsi="Times New Roman" w:cs="Arial"/>
            <w:noProof/>
            <w:kern w:val="0"/>
            <w:sz w:val="24"/>
            <w14:ligatures w14:val="none"/>
          </w:rPr>
          <w:t>van der Laan (2024)</w:t>
        </w:r>
        <w:r w:rsidRPr="006F7243">
          <w:rPr>
            <w:rFonts w:ascii="Times New Roman" w:eastAsia="Calibri" w:hAnsi="Times New Roman" w:cs="Arial"/>
            <w:kern w:val="0"/>
            <w:sz w:val="24"/>
            <w14:ligatures w14:val="none"/>
          </w:rPr>
          <w:fldChar w:fldCharType="end"/>
        </w:r>
      </w:hyperlink>
      <w:r w:rsidRPr="006F7243">
        <w:rPr>
          <w:rFonts w:ascii="Times New Roman" w:eastAsia="Calibri" w:hAnsi="Times New Roman" w:cs="Arial"/>
          <w:kern w:val="0"/>
          <w:sz w:val="24"/>
          <w14:ligatures w14:val="none"/>
        </w:rPr>
        <w:t xml:space="preserve">. </w:t>
      </w:r>
    </w:p>
    <w:p w14:paraId="28851B15" w14:textId="77777777" w:rsidR="006F7243" w:rsidRPr="006F7243" w:rsidRDefault="006F7243" w:rsidP="00221200">
      <w:pPr>
        <w:keepNext/>
        <w:keepLines/>
        <w:spacing w:before="240" w:line="480" w:lineRule="auto"/>
        <w:jc w:val="both"/>
        <w:outlineLvl w:val="1"/>
        <w:rPr>
          <w:rFonts w:ascii="Times New Roman" w:eastAsia="DengXian Light" w:hAnsi="Times New Roman" w:cs="Times New Roman"/>
          <w:b/>
          <w:i/>
          <w:kern w:val="0"/>
          <w:sz w:val="26"/>
          <w:szCs w:val="26"/>
          <w14:ligatures w14:val="none"/>
        </w:rPr>
      </w:pPr>
      <w:r w:rsidRPr="006F7243">
        <w:rPr>
          <w:rFonts w:ascii="Times New Roman" w:eastAsia="DengXian Light" w:hAnsi="Times New Roman" w:cs="Times New Roman"/>
          <w:b/>
          <w:i/>
          <w:kern w:val="0"/>
          <w:sz w:val="26"/>
          <w:szCs w:val="26"/>
          <w14:ligatures w14:val="none"/>
        </w:rPr>
        <w:t>Adjustments to nucleus quantification image processing procedure</w:t>
      </w:r>
    </w:p>
    <w:p w14:paraId="156CB7FE" w14:textId="77777777" w:rsidR="006F7243" w:rsidRPr="006F7243"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Due to misalignment of optical elements, the laser focus spot of the laser scanning microscope was larger and less symmetrical along the optical axis during two-photon laser-scanning microscopy (TPLSM) experiments, as compared to optimal conditions. This resulted in nuclei appearing enlarged, particularly along the optical axis, as well as blurred, and titled with respect to the optical axis. Consequently, the previously reported nucleus quantification method was incapable of processing the TPLSM image stacks containing these nuclei </w:t>
      </w:r>
      <w:r w:rsidRPr="006F7243">
        <w:rPr>
          <w:rFonts w:ascii="Times New Roman" w:eastAsia="Calibri" w:hAnsi="Times New Roman" w:cs="Arial"/>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6F7243">
        <w:rPr>
          <w:rFonts w:ascii="Times New Roman" w:eastAsia="Calibri" w:hAnsi="Times New Roman" w:cs="Arial"/>
          <w:kern w:val="0"/>
          <w:sz w:val="24"/>
          <w14:ligatures w14:val="none"/>
        </w:rPr>
        <w:instrText xml:space="preserve"> ADDIN EN.CITE </w:instrText>
      </w:r>
      <w:r w:rsidRPr="006F7243">
        <w:rPr>
          <w:rFonts w:ascii="Times New Roman" w:eastAsia="Calibri" w:hAnsi="Times New Roman" w:cs="Arial"/>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6F7243">
        <w:rPr>
          <w:rFonts w:ascii="Times New Roman" w:eastAsia="Calibri" w:hAnsi="Times New Roman" w:cs="Arial"/>
          <w:kern w:val="0"/>
          <w:sz w:val="24"/>
          <w14:ligatures w14:val="none"/>
        </w:rPr>
        <w:instrText xml:space="preserve"> ADDIN EN.CITE.DATA </w:instrText>
      </w:r>
      <w:r w:rsidRPr="006F7243">
        <w:rPr>
          <w:rFonts w:ascii="Times New Roman" w:eastAsia="Calibri" w:hAnsi="Times New Roman" w:cs="Arial"/>
          <w:kern w:val="0"/>
          <w:sz w:val="24"/>
          <w14:ligatures w14:val="none"/>
        </w:rPr>
      </w:r>
      <w:r w:rsidRPr="006F7243">
        <w:rPr>
          <w:rFonts w:ascii="Times New Roman" w:eastAsia="Calibri" w:hAnsi="Times New Roman" w:cs="Arial"/>
          <w:kern w:val="0"/>
          <w:sz w:val="24"/>
          <w14:ligatures w14:val="none"/>
        </w:rPr>
        <w:fldChar w:fldCharType="end"/>
      </w:r>
      <w:r w:rsidRPr="006F7243">
        <w:rPr>
          <w:rFonts w:ascii="Times New Roman" w:eastAsia="Calibri" w:hAnsi="Times New Roman" w:cs="Arial"/>
          <w:kern w:val="0"/>
          <w:sz w:val="24"/>
          <w14:ligatures w14:val="none"/>
        </w:rPr>
      </w:r>
      <w:r w:rsidRPr="006F7243">
        <w:rPr>
          <w:rFonts w:ascii="Times New Roman" w:eastAsia="Calibri" w:hAnsi="Times New Roman" w:cs="Arial"/>
          <w:kern w:val="0"/>
          <w:sz w:val="24"/>
          <w14:ligatures w14:val="none"/>
        </w:rPr>
        <w:fldChar w:fldCharType="separate"/>
      </w:r>
      <w:r w:rsidRPr="006F7243">
        <w:rPr>
          <w:rFonts w:ascii="Times New Roman" w:eastAsia="Calibri" w:hAnsi="Times New Roman" w:cs="Arial"/>
          <w:noProof/>
          <w:kern w:val="0"/>
          <w:sz w:val="24"/>
          <w14:ligatures w14:val="none"/>
        </w:rPr>
        <w:t>(</w:t>
      </w:r>
      <w:hyperlink w:anchor="_ENREF_62" w:tooltip="van der Laan, 2021 #160" w:history="1">
        <w:r w:rsidRPr="006F7243">
          <w:rPr>
            <w:rFonts w:ascii="Times New Roman" w:eastAsia="Calibri" w:hAnsi="Times New Roman" w:cs="Arial"/>
            <w:noProof/>
            <w:kern w:val="0"/>
            <w:sz w:val="24"/>
            <w14:ligatures w14:val="none"/>
          </w:rPr>
          <w:t>van der Laan et al., 2021</w:t>
        </w:r>
      </w:hyperlink>
      <w:r w:rsidRPr="006F7243">
        <w:rPr>
          <w:rFonts w:ascii="Times New Roman" w:eastAsia="Calibri" w:hAnsi="Times New Roman" w:cs="Arial"/>
          <w:noProof/>
          <w:kern w:val="0"/>
          <w:sz w:val="24"/>
          <w14:ligatures w14:val="none"/>
        </w:rPr>
        <w:t>)</w:t>
      </w:r>
      <w:r w:rsidRPr="006F7243">
        <w:rPr>
          <w:rFonts w:ascii="Times New Roman" w:eastAsia="Calibri" w:hAnsi="Times New Roman" w:cs="Arial"/>
          <w:kern w:val="0"/>
          <w:sz w:val="24"/>
          <w14:ligatures w14:val="none"/>
        </w:rPr>
        <w:fldChar w:fldCharType="end"/>
      </w:r>
      <w:r w:rsidRPr="006F7243">
        <w:rPr>
          <w:rFonts w:ascii="Times New Roman" w:eastAsia="Calibri" w:hAnsi="Times New Roman" w:cs="Arial"/>
          <w:kern w:val="0"/>
          <w:sz w:val="24"/>
          <w14:ligatures w14:val="none"/>
        </w:rPr>
        <w:t xml:space="preserve">. Specifically, the </w:t>
      </w:r>
      <w:proofErr w:type="spellStart"/>
      <w:r w:rsidRPr="006F7243">
        <w:rPr>
          <w:rFonts w:ascii="Times New Roman" w:eastAsia="Calibri" w:hAnsi="Times New Roman" w:cs="Arial"/>
          <w:kern w:val="0"/>
          <w:sz w:val="24"/>
          <w14:ligatures w14:val="none"/>
        </w:rPr>
        <w:t>Vesselness</w:t>
      </w:r>
      <w:proofErr w:type="spellEnd"/>
      <w:r w:rsidRPr="006F7243">
        <w:rPr>
          <w:rFonts w:ascii="Times New Roman" w:eastAsia="Calibri" w:hAnsi="Times New Roman" w:cs="Arial"/>
          <w:kern w:val="0"/>
          <w:sz w:val="24"/>
          <w14:ligatures w14:val="none"/>
        </w:rPr>
        <w:t>-filtering step of the image analysis methodology produced structures of clumped nuclei that were too large for further processing. In order to process the TPLSM image stacks gathered under these suboptimal conditions, several changes were made to the nucleus quantification image analysis methodology, as described below.</w:t>
      </w:r>
    </w:p>
    <w:p w14:paraId="06DB4A11" w14:textId="77777777" w:rsidR="006F7243" w:rsidRPr="006F7243" w:rsidRDefault="006F7243" w:rsidP="00221200">
      <w:pPr>
        <w:keepNext/>
        <w:keepLines/>
        <w:spacing w:before="120" w:after="120" w:line="480" w:lineRule="auto"/>
        <w:jc w:val="both"/>
        <w:outlineLvl w:val="2"/>
        <w:rPr>
          <w:rFonts w:ascii="Times New Roman" w:eastAsia="DengXian Light" w:hAnsi="Times New Roman" w:cs="Times New Roman"/>
          <w:i/>
          <w:kern w:val="0"/>
          <w:sz w:val="24"/>
          <w:szCs w:val="24"/>
          <w14:ligatures w14:val="none"/>
        </w:rPr>
      </w:pPr>
      <w:r w:rsidRPr="006F7243">
        <w:rPr>
          <w:rFonts w:ascii="Times New Roman" w:eastAsia="DengXian Light" w:hAnsi="Times New Roman" w:cs="Times New Roman"/>
          <w:i/>
          <w:kern w:val="0"/>
          <w:sz w:val="24"/>
          <w:szCs w:val="24"/>
          <w14:ligatures w14:val="none"/>
        </w:rPr>
        <w:t>Adjustments to the preprocessing step</w:t>
      </w:r>
    </w:p>
    <w:p w14:paraId="25B529E5" w14:textId="77777777" w:rsidR="006F7243" w:rsidRPr="006F7243"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In the preprocessing step, the XY pages in nuclei image stack were processed individually, rather than being smoothed through 3D convolution. This is to prevent further enlarging along the Z-axis of the already enlarged segmented nuclei that occurs with smoothing using 3D convolution. The inconsistent intensity of nuclei in the XY plane was previously reduced using the, now omitted, 3D convolution. Instead, to reduce the intensity variation in nuclei, images displaying the local variance in the XY pages were constructed. These local variance images were combined to construct a 3D image stack. The local variance images were constructed in four steps. 1) smoothing the XY pages by convolution using a gaussian kernel </w:t>
      </w:r>
      <w:r w:rsidRPr="006F7243">
        <w:rPr>
          <w:rFonts w:ascii="Times New Roman" w:eastAsia="Calibri" w:hAnsi="Times New Roman" w:cs="Arial"/>
          <w:kern w:val="0"/>
          <w:sz w:val="24"/>
          <w14:ligatures w14:val="none"/>
        </w:rPr>
        <w:lastRenderedPageBreak/>
        <w:t>constructed using standard deviation of 0.3 µm. 2) Determining local averages in the smoothed XY pages by convolution using a gaussian kernel constructed using a standard deviation of 0.6 µm. 3) Subtracting the smoothed XY page from the local average image to determine differences from local means. And lastly, 4) determining the local variance image from the differences from the local averages by convolution using a gaussian kernel constructed using a 1.2 µm standard deviation.</w:t>
      </w:r>
    </w:p>
    <w:p w14:paraId="3215071D" w14:textId="77777777" w:rsidR="006F7243" w:rsidRPr="006F7243" w:rsidRDefault="006F7243" w:rsidP="00221200">
      <w:pPr>
        <w:keepNext/>
        <w:keepLines/>
        <w:spacing w:before="120" w:after="120" w:line="480" w:lineRule="auto"/>
        <w:jc w:val="both"/>
        <w:outlineLvl w:val="2"/>
        <w:rPr>
          <w:rFonts w:ascii="Times New Roman" w:eastAsia="DengXian Light" w:hAnsi="Times New Roman" w:cs="Times New Roman"/>
          <w:i/>
          <w:kern w:val="0"/>
          <w:sz w:val="24"/>
          <w:szCs w:val="24"/>
          <w14:ligatures w14:val="none"/>
        </w:rPr>
      </w:pPr>
      <w:r w:rsidRPr="006F7243">
        <w:rPr>
          <w:rFonts w:ascii="Times New Roman" w:eastAsia="DengXian Light" w:hAnsi="Times New Roman" w:cs="Times New Roman"/>
          <w:i/>
          <w:kern w:val="0"/>
          <w:sz w:val="24"/>
          <w:szCs w:val="24"/>
          <w14:ligatures w14:val="none"/>
        </w:rPr>
        <w:t xml:space="preserve">Adjustments to the </w:t>
      </w:r>
      <w:proofErr w:type="spellStart"/>
      <w:r w:rsidRPr="006F7243">
        <w:rPr>
          <w:rFonts w:ascii="Times New Roman" w:eastAsia="DengXian Light" w:hAnsi="Times New Roman" w:cs="Times New Roman"/>
          <w:i/>
          <w:kern w:val="0"/>
          <w:sz w:val="24"/>
          <w:szCs w:val="24"/>
          <w14:ligatures w14:val="none"/>
        </w:rPr>
        <w:t>vesselness</w:t>
      </w:r>
      <w:proofErr w:type="spellEnd"/>
      <w:r w:rsidRPr="006F7243">
        <w:rPr>
          <w:rFonts w:ascii="Times New Roman" w:eastAsia="DengXian Light" w:hAnsi="Times New Roman" w:cs="Times New Roman"/>
          <w:i/>
          <w:kern w:val="0"/>
          <w:sz w:val="24"/>
          <w:szCs w:val="24"/>
          <w14:ligatures w14:val="none"/>
        </w:rPr>
        <w:t xml:space="preserve"> filtering step</w:t>
      </w:r>
    </w:p>
    <w:p w14:paraId="6BBEC3F7" w14:textId="77777777" w:rsidR="006F7243" w:rsidRPr="006F7243"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Despite the construction of local variance image stacks reducing the intensity variations inside nuclei, the remaining intensity variations were prolific enough that the orientations determined by the </w:t>
      </w:r>
      <w:proofErr w:type="spellStart"/>
      <w:r w:rsidRPr="006F7243">
        <w:rPr>
          <w:rFonts w:ascii="Times New Roman" w:eastAsia="Calibri" w:hAnsi="Times New Roman" w:cs="Arial"/>
          <w:kern w:val="0"/>
          <w:sz w:val="24"/>
          <w14:ligatures w14:val="none"/>
        </w:rPr>
        <w:t>vesselness</w:t>
      </w:r>
      <w:proofErr w:type="spellEnd"/>
      <w:r w:rsidRPr="006F7243">
        <w:rPr>
          <w:rFonts w:ascii="Times New Roman" w:eastAsia="Calibri" w:hAnsi="Times New Roman" w:cs="Arial"/>
          <w:kern w:val="0"/>
          <w:sz w:val="24"/>
          <w14:ligatures w14:val="none"/>
        </w:rPr>
        <w:t xml:space="preserve"> filtering step often followed the orientations along which the intensity variation was minimal, rather than the local orientation of the segmented structure. Therefore, orientations determined by the </w:t>
      </w:r>
      <w:proofErr w:type="spellStart"/>
      <w:r w:rsidRPr="006F7243">
        <w:rPr>
          <w:rFonts w:ascii="Times New Roman" w:eastAsia="Calibri" w:hAnsi="Times New Roman" w:cs="Arial"/>
          <w:kern w:val="0"/>
          <w:sz w:val="24"/>
          <w14:ligatures w14:val="none"/>
        </w:rPr>
        <w:t>vesselness</w:t>
      </w:r>
      <w:proofErr w:type="spellEnd"/>
      <w:r w:rsidRPr="006F7243">
        <w:rPr>
          <w:rFonts w:ascii="Times New Roman" w:eastAsia="Calibri" w:hAnsi="Times New Roman" w:cs="Arial"/>
          <w:kern w:val="0"/>
          <w:sz w:val="24"/>
          <w14:ligatures w14:val="none"/>
        </w:rPr>
        <w:t xml:space="preserve"> filtering step were no longer used in further analyses and instead local orientations of segmented nucleus structures were determined in a later step.</w:t>
      </w:r>
    </w:p>
    <w:p w14:paraId="1070D22B" w14:textId="77777777" w:rsidR="006F7243" w:rsidRPr="006F7243"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Nucleus structures segmented from the local variance image stacks by the </w:t>
      </w:r>
      <w:proofErr w:type="spellStart"/>
      <w:r w:rsidRPr="006F7243">
        <w:rPr>
          <w:rFonts w:ascii="Times New Roman" w:eastAsia="Calibri" w:hAnsi="Times New Roman" w:cs="Arial"/>
          <w:kern w:val="0"/>
          <w:sz w:val="24"/>
          <w14:ligatures w14:val="none"/>
        </w:rPr>
        <w:t>vesselness</w:t>
      </w:r>
      <w:proofErr w:type="spellEnd"/>
      <w:r w:rsidRPr="006F7243">
        <w:rPr>
          <w:rFonts w:ascii="Times New Roman" w:eastAsia="Calibri" w:hAnsi="Times New Roman" w:cs="Arial"/>
          <w:kern w:val="0"/>
          <w:sz w:val="24"/>
          <w14:ligatures w14:val="none"/>
        </w:rPr>
        <w:t xml:space="preserve"> filtering step were still sufficiently large to prevent further analysis. A pre-splitting step was implemented prior to nucleus splitting to reduce the size of the clumped nuclei structures.  This pre-splitting step does not fully split clumped structures into individual nuclei but instead splits large structures into smaller structures consisting of either singular or multiple nuclei. This is achieved by eroding the outer voxel layer of the structure using a 3x3x3 kernel in which the corners are set to zero. As eroding sufficiently thin parts of a large structure results in multiple smaller structures, the number of structures may increase after eroding an outer voxel layer. Therefore, the number and size of structures resulting from the erosion is determined. If any of the resulting structures were above a threshold of 3000 voxels then they were eroded again. This process was repeated until none the resulting structures present after erosion were above </w:t>
      </w:r>
      <w:r w:rsidRPr="006F7243">
        <w:rPr>
          <w:rFonts w:ascii="Times New Roman" w:eastAsia="Calibri" w:hAnsi="Times New Roman" w:cs="Arial"/>
          <w:kern w:val="0"/>
          <w:sz w:val="24"/>
          <w14:ligatures w14:val="none"/>
        </w:rPr>
        <w:lastRenderedPageBreak/>
        <w:t>the size threshold. These resulting structures were then individually dilated using the same kernel as for eroding. This creates a new outer layers of voxels around the structure. Any voxels that were previously eroded that overlap with this outer layer and that currently don’t belong a structure are added to the structure that was dilated. This process is repeated until all voxels that were eroded were assigned to one of the structures resulting from the erosion process. This process cuts the initial oversized structures into multiple smaller structures along its thinnest points, typically where to nuclei are touching each other, until the resulting structures are all below the above mentioned size threshold.</w:t>
      </w:r>
    </w:p>
    <w:p w14:paraId="533B83C7" w14:textId="77777777" w:rsidR="006F7243" w:rsidRPr="006F7243"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Local structure orientations of pre-split structures were calculated by determining the orientation along which the variation in the distance to the centreline of the structure was minimized. The structure centreline was determined by first determining for each voxel in the structure the distance to the structure’s edge. This was determined by first determining all the voxels directly neighbouring the structure by dilating the structure using a 3x3x3 kernel of ones and selecting only the voxels that were added to the structure. Then, by iteratively dilating from these voxels using a 3x3x3 kernel, the distance to the edge of the structure for voxels inside the structure was determined by the number of dilations required to reach each voxel. To account for the uneven voxel dimensions, and whether structure voxels were reached by dilating to a direct neighbour or to a diagonal neighbour, each dilation iteration was broken up on several steps. These started with the dilations that spanned the shortest distance in µm, i.e. direct neighbours in the XY plane, and ended with the dilations corresponding with the longest distance in µm, i.e. a diagonal to a neighbouring XY plane. Then, the structure centreline was determined by finding the voxels that either contained a local maximum in a 3x3x3 neighbourhood, or only had one other voxel with a longer distance to the edge in a 3x3x3 neighbourhood.</w:t>
      </w:r>
    </w:p>
    <w:p w14:paraId="2D3B4010" w14:textId="77777777" w:rsidR="006F7243" w:rsidRPr="006F7243"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lastRenderedPageBreak/>
        <w:t xml:space="preserve">Similar to determining the distance from voxels to the edge of the structure, the distance to the centreline of the structure for each voxel was determined by iteratively dilating from the centreline until the structure was recreated and determining the number of dilations required to reach each voxel. As for determining the distance to the edge the structure, the dilation iterations were broken up into steps to account for the uneven voxel dimensions and dilating diagonally.  </w:t>
      </w:r>
    </w:p>
    <w:p w14:paraId="55156653" w14:textId="77777777" w:rsidR="006F7243" w:rsidRPr="006F7243"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Local structure orientations were calculated using a structured tensor analysis method </w:t>
      </w:r>
      <w:r w:rsidRPr="006F7243">
        <w:rPr>
          <w:rFonts w:ascii="Times New Roman" w:eastAsia="Calibri" w:hAnsi="Times New Roman" w:cs="Arial"/>
          <w:kern w:val="0"/>
          <w:sz w:val="24"/>
          <w14:ligatures w14:val="none"/>
        </w:rPr>
        <w:fldChar w:fldCharType="begin"/>
      </w:r>
      <w:r w:rsidRPr="006F7243">
        <w:rPr>
          <w:rFonts w:ascii="Times New Roman" w:eastAsia="Calibri" w:hAnsi="Times New Roman" w:cs="Arial"/>
          <w:kern w:val="0"/>
          <w:sz w:val="24"/>
          <w14:ligatures w14:val="none"/>
        </w:rPr>
        <w:instrText xml:space="preserve"> ADDIN EN.CITE &lt;EndNote&gt;&lt;Cite&gt;&lt;Author&gt;Jeppesen&lt;/Author&gt;&lt;Year&gt;2021&lt;/Year&gt;&lt;RecNum&gt;264&lt;/RecNum&gt;&lt;DisplayText&gt;(Jeppesen et al., 2021)&lt;/DisplayText&gt;&lt;record&gt;&lt;rec-number&gt;264&lt;/rec-number&gt;&lt;foreign-keys&gt;&lt;key app="EN" db-id="dzvtwa9dev55whe95fcpt9sbf90ee09frdp5" timestamp="1734369157"&gt;264&lt;/key&gt;&lt;/foreign-keys&gt;&lt;ref-type name="Journal Article"&gt;17&lt;/ref-type&gt;&lt;contributors&gt;&lt;authors&gt;&lt;author&gt;Jeppesen, N.&lt;/author&gt;&lt;author&gt;Mikkelsen, L. P.&lt;/author&gt;&lt;author&gt;Dahl, A. B.&lt;/author&gt;&lt;author&gt;Christensen, A. N.&lt;/author&gt;&lt;author&gt;Dahl, V. A.&lt;/author&gt;&lt;/authors&gt;&lt;/contributors&gt;&lt;auth-address&gt;Tech Univ Denmark, Dept Appl Math &amp;amp; Comp Sci, Bldg 324, DK-2800 Lyngby, Denmark&amp;#xD;Tech Univ Denmark, Dept Wind Energy, DTU Riso Campus, DK-4000 Roskilde, Denmark&lt;/auth-address&gt;&lt;titles&gt;&lt;title&gt;Quantifying effects of manufacturing methods on fiber orientation in unidirectional composites using structure tensor analysis&lt;/title&gt;&lt;secondary-title&gt;Composites Part a-Applied Science and Manufacturing&lt;/secondary-title&gt;&lt;alt-title&gt;Compos Part a-Appl S&lt;/alt-title&gt;&lt;/titles&gt;&lt;periodical&gt;&lt;full-title&gt;Composites Part a-Applied Science and Manufacturing&lt;/full-title&gt;&lt;abbr-1&gt;Compos Part a-Appl S&lt;/abbr-1&gt;&lt;/periodical&gt;&lt;alt-periodical&gt;&lt;full-title&gt;Composites Part a-Applied Science and Manufacturing&lt;/full-title&gt;&lt;abbr-1&gt;Compos Part a-Appl S&lt;/abbr-1&gt;&lt;/alt-periodical&gt;&lt;volume&gt;149&lt;/volume&gt;&lt;keywords&gt;&lt;keyword&gt;structure tensor analysis&lt;/keyword&gt;&lt;keyword&gt;a&lt;/keyword&gt;&lt;keyword&gt;carbon fibers&lt;/keyword&gt;&lt;keyword&gt;a&lt;/keyword&gt;&lt;keyword&gt;glass fibers&lt;/keyword&gt;&lt;keyword&gt;c&lt;/keyword&gt;&lt;keyword&gt;statistics&lt;/keyword&gt;&lt;keyword&gt;d&lt;/keyword&gt;&lt;keyword&gt;non-destructive testing&lt;/keyword&gt;&lt;keyword&gt;failure&lt;/keyword&gt;&lt;/keywords&gt;&lt;dates&gt;&lt;year&gt;2021&lt;/year&gt;&lt;pub-dates&gt;&lt;date&gt;Oct&lt;/date&gt;&lt;/pub-dates&gt;&lt;/dates&gt;&lt;isbn&gt;1359-835x&lt;/isbn&gt;&lt;accession-num&gt;WOS:000689363600003&lt;/accession-num&gt;&lt;urls&gt;&lt;related-urls&gt;&lt;url&gt;&amp;lt;Go to ISI&amp;gt;://WOS:000689363600003&lt;/url&gt;&lt;/related-urls&gt;&lt;/urls&gt;&lt;electronic-resource-num&gt;ARTN 106541&amp;#xD;10.1016/j.compositesa.2021.106541&lt;/electronic-resource-num&gt;&lt;language&gt;English&lt;/language&gt;&lt;/record&gt;&lt;/Cite&gt;&lt;/EndNote&gt;</w:instrText>
      </w:r>
      <w:r w:rsidRPr="006F7243">
        <w:rPr>
          <w:rFonts w:ascii="Times New Roman" w:eastAsia="Calibri" w:hAnsi="Times New Roman" w:cs="Arial"/>
          <w:kern w:val="0"/>
          <w:sz w:val="24"/>
          <w14:ligatures w14:val="none"/>
        </w:rPr>
        <w:fldChar w:fldCharType="separate"/>
      </w:r>
      <w:r w:rsidRPr="006F7243">
        <w:rPr>
          <w:rFonts w:ascii="Times New Roman" w:eastAsia="Calibri" w:hAnsi="Times New Roman" w:cs="Arial"/>
          <w:noProof/>
          <w:kern w:val="0"/>
          <w:sz w:val="24"/>
          <w14:ligatures w14:val="none"/>
        </w:rPr>
        <w:t>(</w:t>
      </w:r>
      <w:hyperlink w:anchor="_ENREF_28" w:tooltip="Jeppesen, 2021 #264" w:history="1">
        <w:r w:rsidRPr="006F7243">
          <w:rPr>
            <w:rFonts w:ascii="Times New Roman" w:eastAsia="Calibri" w:hAnsi="Times New Roman" w:cs="Arial"/>
            <w:noProof/>
            <w:kern w:val="0"/>
            <w:sz w:val="24"/>
            <w14:ligatures w14:val="none"/>
          </w:rPr>
          <w:t>Jeppesen et al., 2021</w:t>
        </w:r>
      </w:hyperlink>
      <w:r w:rsidRPr="006F7243">
        <w:rPr>
          <w:rFonts w:ascii="Times New Roman" w:eastAsia="Calibri" w:hAnsi="Times New Roman" w:cs="Arial"/>
          <w:noProof/>
          <w:kern w:val="0"/>
          <w:sz w:val="24"/>
          <w14:ligatures w14:val="none"/>
        </w:rPr>
        <w:t>)</w:t>
      </w:r>
      <w:r w:rsidRPr="006F7243">
        <w:rPr>
          <w:rFonts w:ascii="Times New Roman" w:eastAsia="Calibri" w:hAnsi="Times New Roman" w:cs="Arial"/>
          <w:kern w:val="0"/>
          <w:sz w:val="24"/>
          <w14:ligatures w14:val="none"/>
        </w:rPr>
        <w:fldChar w:fldCharType="end"/>
      </w:r>
      <w:r w:rsidRPr="006F7243">
        <w:rPr>
          <w:rFonts w:ascii="Times New Roman" w:eastAsia="Calibri" w:hAnsi="Times New Roman" w:cs="Arial"/>
          <w:kern w:val="0"/>
          <w:sz w:val="24"/>
          <w14:ligatures w14:val="none"/>
        </w:rPr>
        <w:t xml:space="preserve">. Briefly, This method constructs a 3x3 covariance matrix using local variances calculated using the distance-to-centreline determined for each voxel in the structure is input. Local structure orientations were then determined by the eigenvector of the covariance matrixes corresponding with the smallest absolute eigenvalue. For this method, first order derivatives along the x, y, and z dimensions were determined with a kernels constructed using standard deviation of 0.5 µm and covariance matrix elements were determined with a kernel constructed using standard deviation of 1 µm.   </w:t>
      </w:r>
    </w:p>
    <w:p w14:paraId="3103670E" w14:textId="77777777" w:rsidR="006F7243" w:rsidRPr="006F7243" w:rsidRDefault="006F7243" w:rsidP="00221200">
      <w:pPr>
        <w:keepNext/>
        <w:keepLines/>
        <w:spacing w:before="120" w:after="120" w:line="480" w:lineRule="auto"/>
        <w:jc w:val="both"/>
        <w:outlineLvl w:val="2"/>
        <w:rPr>
          <w:rFonts w:ascii="Times New Roman" w:eastAsia="DengXian Light" w:hAnsi="Times New Roman" w:cs="Times New Roman"/>
          <w:i/>
          <w:kern w:val="0"/>
          <w:sz w:val="24"/>
          <w:szCs w:val="24"/>
          <w14:ligatures w14:val="none"/>
        </w:rPr>
      </w:pPr>
      <w:r w:rsidRPr="006F7243">
        <w:rPr>
          <w:rFonts w:ascii="Times New Roman" w:eastAsia="DengXian Light" w:hAnsi="Times New Roman" w:cs="Times New Roman"/>
          <w:i/>
          <w:kern w:val="0"/>
          <w:sz w:val="24"/>
          <w:szCs w:val="24"/>
          <w14:ligatures w14:val="none"/>
        </w:rPr>
        <w:t>Adjustments to the nucleus splitting step</w:t>
      </w:r>
    </w:p>
    <w:p w14:paraId="6A9542F3" w14:textId="77777777" w:rsidR="006F7243" w:rsidRPr="006F7243"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The previously reported method for determining whether a structure consisted of two or more nuclei, or a single nucleus during the nucleus splitting step proved insufficient </w:t>
      </w:r>
      <w:r w:rsidRPr="006F7243">
        <w:rPr>
          <w:rFonts w:ascii="Times New Roman" w:eastAsia="Calibri" w:hAnsi="Times New Roman" w:cs="Arial"/>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6F7243">
        <w:rPr>
          <w:rFonts w:ascii="Times New Roman" w:eastAsia="Calibri" w:hAnsi="Times New Roman" w:cs="Arial"/>
          <w:kern w:val="0"/>
          <w:sz w:val="24"/>
          <w14:ligatures w14:val="none"/>
        </w:rPr>
        <w:instrText xml:space="preserve"> ADDIN EN.CITE </w:instrText>
      </w:r>
      <w:r w:rsidRPr="006F7243">
        <w:rPr>
          <w:rFonts w:ascii="Times New Roman" w:eastAsia="Calibri" w:hAnsi="Times New Roman" w:cs="Arial"/>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6F7243">
        <w:rPr>
          <w:rFonts w:ascii="Times New Roman" w:eastAsia="Calibri" w:hAnsi="Times New Roman" w:cs="Arial"/>
          <w:kern w:val="0"/>
          <w:sz w:val="24"/>
          <w14:ligatures w14:val="none"/>
        </w:rPr>
        <w:instrText xml:space="preserve"> ADDIN EN.CITE.DATA </w:instrText>
      </w:r>
      <w:r w:rsidRPr="006F7243">
        <w:rPr>
          <w:rFonts w:ascii="Times New Roman" w:eastAsia="Calibri" w:hAnsi="Times New Roman" w:cs="Arial"/>
          <w:kern w:val="0"/>
          <w:sz w:val="24"/>
          <w14:ligatures w14:val="none"/>
        </w:rPr>
      </w:r>
      <w:r w:rsidRPr="006F7243">
        <w:rPr>
          <w:rFonts w:ascii="Times New Roman" w:eastAsia="Calibri" w:hAnsi="Times New Roman" w:cs="Arial"/>
          <w:kern w:val="0"/>
          <w:sz w:val="24"/>
          <w14:ligatures w14:val="none"/>
        </w:rPr>
        <w:fldChar w:fldCharType="end"/>
      </w:r>
      <w:r w:rsidRPr="006F7243">
        <w:rPr>
          <w:rFonts w:ascii="Times New Roman" w:eastAsia="Calibri" w:hAnsi="Times New Roman" w:cs="Arial"/>
          <w:kern w:val="0"/>
          <w:sz w:val="24"/>
          <w14:ligatures w14:val="none"/>
        </w:rPr>
      </w:r>
      <w:r w:rsidRPr="006F7243">
        <w:rPr>
          <w:rFonts w:ascii="Times New Roman" w:eastAsia="Calibri" w:hAnsi="Times New Roman" w:cs="Arial"/>
          <w:kern w:val="0"/>
          <w:sz w:val="24"/>
          <w14:ligatures w14:val="none"/>
        </w:rPr>
        <w:fldChar w:fldCharType="separate"/>
      </w:r>
      <w:r w:rsidRPr="006F7243">
        <w:rPr>
          <w:rFonts w:ascii="Times New Roman" w:eastAsia="Calibri" w:hAnsi="Times New Roman" w:cs="Arial"/>
          <w:noProof/>
          <w:kern w:val="0"/>
          <w:sz w:val="24"/>
          <w14:ligatures w14:val="none"/>
        </w:rPr>
        <w:t>(</w:t>
      </w:r>
      <w:hyperlink w:anchor="_ENREF_62" w:tooltip="van der Laan, 2021 #160" w:history="1">
        <w:r w:rsidRPr="006F7243">
          <w:rPr>
            <w:rFonts w:ascii="Times New Roman" w:eastAsia="Calibri" w:hAnsi="Times New Roman" w:cs="Arial"/>
            <w:noProof/>
            <w:kern w:val="0"/>
            <w:sz w:val="24"/>
            <w14:ligatures w14:val="none"/>
          </w:rPr>
          <w:t>van der Laan et al., 2021</w:t>
        </w:r>
      </w:hyperlink>
      <w:r w:rsidRPr="006F7243">
        <w:rPr>
          <w:rFonts w:ascii="Times New Roman" w:eastAsia="Calibri" w:hAnsi="Times New Roman" w:cs="Arial"/>
          <w:noProof/>
          <w:kern w:val="0"/>
          <w:sz w:val="24"/>
          <w14:ligatures w14:val="none"/>
        </w:rPr>
        <w:t>)</w:t>
      </w:r>
      <w:r w:rsidRPr="006F7243">
        <w:rPr>
          <w:rFonts w:ascii="Times New Roman" w:eastAsia="Calibri" w:hAnsi="Times New Roman" w:cs="Arial"/>
          <w:kern w:val="0"/>
          <w:sz w:val="24"/>
          <w14:ligatures w14:val="none"/>
        </w:rPr>
        <w:fldChar w:fldCharType="end"/>
      </w:r>
      <w:r w:rsidRPr="006F7243">
        <w:rPr>
          <w:rFonts w:ascii="Times New Roman" w:eastAsia="Calibri" w:hAnsi="Times New Roman" w:cs="Arial"/>
          <w:kern w:val="0"/>
          <w:sz w:val="24"/>
          <w14:ligatures w14:val="none"/>
        </w:rPr>
        <w:t>. As judged visually, this method frequently split structures consisting of single nuclei into multiple nuclei. In addition, some structures consisting of many nuclei, more than ten, occasionally were not split. Instead, the elements of the eigenvector corresponding with the smallest absolute eigenvalue of the random walk Laplacian matrix were used to determine if a structure needed to be split. If a structure should to be split into multiple nuclei, as judged visually, then many of these eigenvector elements are smaller than 0.001. If a structure consists of a single nucleus, as judged visually, only few of these eigenvector elements are smaller than 0.001. Structures were deemed to consist of a single nucleus if less than 10% of these eigenvector components were smaller than 0.001.</w:t>
      </w:r>
    </w:p>
    <w:p w14:paraId="7B364D53" w14:textId="77777777" w:rsidR="006F7243" w:rsidRPr="006F7243"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lastRenderedPageBreak/>
        <w:t xml:space="preserve">When splitting large structures, typically consisting of 10 or more nuclei, into multiple nuclei using, it would occasionally split the structure into only two nuclei when using the previously reported method </w:t>
      </w:r>
      <w:r w:rsidRPr="006F7243">
        <w:rPr>
          <w:rFonts w:ascii="Times New Roman" w:eastAsia="Calibri" w:hAnsi="Times New Roman" w:cs="Arial"/>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6F7243">
        <w:rPr>
          <w:rFonts w:ascii="Times New Roman" w:eastAsia="Calibri" w:hAnsi="Times New Roman" w:cs="Arial"/>
          <w:kern w:val="0"/>
          <w:sz w:val="24"/>
          <w14:ligatures w14:val="none"/>
        </w:rPr>
        <w:instrText xml:space="preserve"> ADDIN EN.CITE </w:instrText>
      </w:r>
      <w:r w:rsidRPr="006F7243">
        <w:rPr>
          <w:rFonts w:ascii="Times New Roman" w:eastAsia="Calibri" w:hAnsi="Times New Roman" w:cs="Arial"/>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6F7243">
        <w:rPr>
          <w:rFonts w:ascii="Times New Roman" w:eastAsia="Calibri" w:hAnsi="Times New Roman" w:cs="Arial"/>
          <w:kern w:val="0"/>
          <w:sz w:val="24"/>
          <w14:ligatures w14:val="none"/>
        </w:rPr>
        <w:instrText xml:space="preserve"> ADDIN EN.CITE.DATA </w:instrText>
      </w:r>
      <w:r w:rsidRPr="006F7243">
        <w:rPr>
          <w:rFonts w:ascii="Times New Roman" w:eastAsia="Calibri" w:hAnsi="Times New Roman" w:cs="Arial"/>
          <w:kern w:val="0"/>
          <w:sz w:val="24"/>
          <w14:ligatures w14:val="none"/>
        </w:rPr>
      </w:r>
      <w:r w:rsidRPr="006F7243">
        <w:rPr>
          <w:rFonts w:ascii="Times New Roman" w:eastAsia="Calibri" w:hAnsi="Times New Roman" w:cs="Arial"/>
          <w:kern w:val="0"/>
          <w:sz w:val="24"/>
          <w14:ligatures w14:val="none"/>
        </w:rPr>
        <w:fldChar w:fldCharType="end"/>
      </w:r>
      <w:r w:rsidRPr="006F7243">
        <w:rPr>
          <w:rFonts w:ascii="Times New Roman" w:eastAsia="Calibri" w:hAnsi="Times New Roman" w:cs="Arial"/>
          <w:kern w:val="0"/>
          <w:sz w:val="24"/>
          <w14:ligatures w14:val="none"/>
        </w:rPr>
      </w:r>
      <w:r w:rsidRPr="006F7243">
        <w:rPr>
          <w:rFonts w:ascii="Times New Roman" w:eastAsia="Calibri" w:hAnsi="Times New Roman" w:cs="Arial"/>
          <w:kern w:val="0"/>
          <w:sz w:val="24"/>
          <w14:ligatures w14:val="none"/>
        </w:rPr>
        <w:fldChar w:fldCharType="separate"/>
      </w:r>
      <w:r w:rsidRPr="006F7243">
        <w:rPr>
          <w:rFonts w:ascii="Times New Roman" w:eastAsia="Calibri" w:hAnsi="Times New Roman" w:cs="Arial"/>
          <w:noProof/>
          <w:kern w:val="0"/>
          <w:sz w:val="24"/>
          <w14:ligatures w14:val="none"/>
        </w:rPr>
        <w:t>(</w:t>
      </w:r>
      <w:hyperlink w:anchor="_ENREF_62" w:tooltip="van der Laan, 2021 #160" w:history="1">
        <w:r w:rsidRPr="006F7243">
          <w:rPr>
            <w:rFonts w:ascii="Times New Roman" w:eastAsia="Calibri" w:hAnsi="Times New Roman" w:cs="Arial"/>
            <w:noProof/>
            <w:kern w:val="0"/>
            <w:sz w:val="24"/>
            <w14:ligatures w14:val="none"/>
          </w:rPr>
          <w:t>van der Laan et al., 2021</w:t>
        </w:r>
      </w:hyperlink>
      <w:r w:rsidRPr="006F7243">
        <w:rPr>
          <w:rFonts w:ascii="Times New Roman" w:eastAsia="Calibri" w:hAnsi="Times New Roman" w:cs="Arial"/>
          <w:noProof/>
          <w:kern w:val="0"/>
          <w:sz w:val="24"/>
          <w14:ligatures w14:val="none"/>
        </w:rPr>
        <w:t>)</w:t>
      </w:r>
      <w:r w:rsidRPr="006F7243">
        <w:rPr>
          <w:rFonts w:ascii="Times New Roman" w:eastAsia="Calibri" w:hAnsi="Times New Roman" w:cs="Arial"/>
          <w:kern w:val="0"/>
          <w:sz w:val="24"/>
          <w14:ligatures w14:val="none"/>
        </w:rPr>
        <w:fldChar w:fldCharType="end"/>
      </w:r>
      <w:r w:rsidRPr="006F7243">
        <w:rPr>
          <w:rFonts w:ascii="Times New Roman" w:eastAsia="Calibri" w:hAnsi="Times New Roman" w:cs="Arial"/>
          <w:kern w:val="0"/>
          <w:sz w:val="24"/>
          <w14:ligatures w14:val="none"/>
        </w:rPr>
        <w:t xml:space="preserve">. Previously, voxels whose assigned eigenvector elements contained small amplitudes were given a silhouette value of -1 when determining the number of clusters following k-means clustering. To prevent this, voxels who’s assigned eigenvector elements had an amplitude smaller than 0.001 were excluded from the k-means clustering step during spectral clustering, whilst still being given a silhouette value of -1 when determining the number of nuclei, a structure needs to be split in. </w:t>
      </w:r>
    </w:p>
    <w:p w14:paraId="57045B4B" w14:textId="298D3845" w:rsidR="006F7243" w:rsidRPr="00221200" w:rsidRDefault="006F7243" w:rsidP="00221200">
      <w:pPr>
        <w:spacing w:after="120" w:line="480" w:lineRule="auto"/>
        <w:ind w:firstLine="709"/>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Single nuclei resulting from the previously reported nucleus splitting methodology cores did not necessarily consist of a single structure but could consist of multiple disconnected segments</w:t>
      </w:r>
      <w:r w:rsidRPr="006F7243">
        <w:rPr>
          <w:rFonts w:ascii="Times New Roman" w:eastAsia="Calibri" w:hAnsi="Times New Roman" w:cs="Arial"/>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6F7243">
        <w:rPr>
          <w:rFonts w:ascii="Times New Roman" w:eastAsia="Calibri" w:hAnsi="Times New Roman" w:cs="Arial"/>
          <w:kern w:val="0"/>
          <w:sz w:val="24"/>
          <w14:ligatures w14:val="none"/>
        </w:rPr>
        <w:instrText xml:space="preserve"> ADDIN EN.CITE </w:instrText>
      </w:r>
      <w:r w:rsidRPr="006F7243">
        <w:rPr>
          <w:rFonts w:ascii="Times New Roman" w:eastAsia="Calibri" w:hAnsi="Times New Roman" w:cs="Arial"/>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6F7243">
        <w:rPr>
          <w:rFonts w:ascii="Times New Roman" w:eastAsia="Calibri" w:hAnsi="Times New Roman" w:cs="Arial"/>
          <w:kern w:val="0"/>
          <w:sz w:val="24"/>
          <w14:ligatures w14:val="none"/>
        </w:rPr>
        <w:instrText xml:space="preserve"> ADDIN EN.CITE.DATA </w:instrText>
      </w:r>
      <w:r w:rsidRPr="006F7243">
        <w:rPr>
          <w:rFonts w:ascii="Times New Roman" w:eastAsia="Calibri" w:hAnsi="Times New Roman" w:cs="Arial"/>
          <w:kern w:val="0"/>
          <w:sz w:val="24"/>
          <w14:ligatures w14:val="none"/>
        </w:rPr>
      </w:r>
      <w:r w:rsidRPr="006F7243">
        <w:rPr>
          <w:rFonts w:ascii="Times New Roman" w:eastAsia="Calibri" w:hAnsi="Times New Roman" w:cs="Arial"/>
          <w:kern w:val="0"/>
          <w:sz w:val="24"/>
          <w14:ligatures w14:val="none"/>
        </w:rPr>
        <w:fldChar w:fldCharType="end"/>
      </w:r>
      <w:r w:rsidRPr="006F7243">
        <w:rPr>
          <w:rFonts w:ascii="Times New Roman" w:eastAsia="Calibri" w:hAnsi="Times New Roman" w:cs="Arial"/>
          <w:kern w:val="0"/>
          <w:sz w:val="24"/>
          <w14:ligatures w14:val="none"/>
        </w:rPr>
      </w:r>
      <w:r w:rsidRPr="006F7243">
        <w:rPr>
          <w:rFonts w:ascii="Times New Roman" w:eastAsia="Calibri" w:hAnsi="Times New Roman" w:cs="Arial"/>
          <w:kern w:val="0"/>
          <w:sz w:val="24"/>
          <w14:ligatures w14:val="none"/>
        </w:rPr>
        <w:fldChar w:fldCharType="separate"/>
      </w:r>
      <w:r w:rsidRPr="006F7243">
        <w:rPr>
          <w:rFonts w:ascii="Times New Roman" w:eastAsia="Calibri" w:hAnsi="Times New Roman" w:cs="Arial"/>
          <w:noProof/>
          <w:kern w:val="0"/>
          <w:sz w:val="24"/>
          <w14:ligatures w14:val="none"/>
        </w:rPr>
        <w:t>(</w:t>
      </w:r>
      <w:hyperlink w:anchor="_ENREF_62" w:tooltip="van der Laan, 2021 #160" w:history="1">
        <w:r w:rsidRPr="006F7243">
          <w:rPr>
            <w:rFonts w:ascii="Times New Roman" w:eastAsia="Calibri" w:hAnsi="Times New Roman" w:cs="Arial"/>
            <w:noProof/>
            <w:kern w:val="0"/>
            <w:sz w:val="24"/>
            <w14:ligatures w14:val="none"/>
          </w:rPr>
          <w:t>van der Laan et al., 2021</w:t>
        </w:r>
      </w:hyperlink>
      <w:r w:rsidRPr="006F7243">
        <w:rPr>
          <w:rFonts w:ascii="Times New Roman" w:eastAsia="Calibri" w:hAnsi="Times New Roman" w:cs="Arial"/>
          <w:noProof/>
          <w:kern w:val="0"/>
          <w:sz w:val="24"/>
          <w14:ligatures w14:val="none"/>
        </w:rPr>
        <w:t>)</w:t>
      </w:r>
      <w:r w:rsidRPr="006F7243">
        <w:rPr>
          <w:rFonts w:ascii="Times New Roman" w:eastAsia="Calibri" w:hAnsi="Times New Roman" w:cs="Arial"/>
          <w:kern w:val="0"/>
          <w:sz w:val="24"/>
          <w14:ligatures w14:val="none"/>
        </w:rPr>
        <w:fldChar w:fldCharType="end"/>
      </w:r>
      <w:r w:rsidRPr="006F7243">
        <w:rPr>
          <w:rFonts w:ascii="Times New Roman" w:eastAsia="Calibri" w:hAnsi="Times New Roman" w:cs="Arial"/>
          <w:kern w:val="0"/>
          <w:sz w:val="24"/>
          <w14:ligatures w14:val="none"/>
        </w:rPr>
        <w:t>. To prevent this, after a structure was split into individual nuclei, nuclei consisting of multiple segments were reduced to their largest segment. The voxels removed from nuclei were reassigned by iteratively dilating the nuclei using a 3x3x3 kernel consisting of ones and assigning voxels to overlapping nuclei following each dilation iteration until all voxels were assigned to nuclei.</w:t>
      </w:r>
      <w:r w:rsidRPr="006F7243">
        <w:rPr>
          <w:rFonts w:ascii="Times New Roman" w:eastAsia="Calibri" w:hAnsi="Times New Roman" w:cs="Arial"/>
          <w:kern w:val="0"/>
          <w:sz w:val="24"/>
          <w14:ligatures w14:val="none"/>
        </w:rPr>
        <w:br w:type="page"/>
      </w:r>
    </w:p>
    <w:p w14:paraId="5D2F28EE" w14:textId="77777777" w:rsidR="006F7243" w:rsidRPr="006F7243" w:rsidRDefault="006F7243" w:rsidP="00221200">
      <w:pPr>
        <w:keepNext/>
        <w:keepLines/>
        <w:spacing w:before="360" w:after="120" w:line="480" w:lineRule="auto"/>
        <w:jc w:val="both"/>
        <w:outlineLvl w:val="0"/>
        <w:rPr>
          <w:rFonts w:ascii="Times New Roman" w:eastAsia="DengXian Light" w:hAnsi="Times New Roman" w:cs="Times New Roman"/>
          <w:kern w:val="0"/>
          <w:sz w:val="32"/>
          <w:szCs w:val="32"/>
          <w14:ligatures w14:val="none"/>
        </w:rPr>
      </w:pPr>
      <w:r w:rsidRPr="006F7243">
        <w:rPr>
          <w:rFonts w:ascii="Times New Roman" w:eastAsia="DengXian Light" w:hAnsi="Times New Roman" w:cs="Times New Roman"/>
          <w:kern w:val="0"/>
          <w:sz w:val="32"/>
          <w:szCs w:val="32"/>
          <w14:ligatures w14:val="none"/>
        </w:rPr>
        <w:lastRenderedPageBreak/>
        <w:t>Supplementary tables</w:t>
      </w:r>
    </w:p>
    <w:p w14:paraId="754226BF" w14:textId="18C3222F" w:rsidR="006F7243" w:rsidRPr="006F7243" w:rsidRDefault="006F7243" w:rsidP="00221200">
      <w:pPr>
        <w:spacing w:after="120" w:line="480" w:lineRule="auto"/>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b/>
          <w:kern w:val="0"/>
          <w:sz w:val="24"/>
          <w:szCs w:val="24"/>
          <w14:ligatures w14:val="none"/>
        </w:rPr>
        <w:t xml:space="preserve">Table </w:t>
      </w:r>
      <w:r w:rsidR="00794BD3">
        <w:rPr>
          <w:rFonts w:ascii="Times New Roman" w:eastAsia="Calibri" w:hAnsi="Times New Roman" w:cs="Times New Roman"/>
          <w:b/>
          <w:kern w:val="0"/>
          <w:sz w:val="24"/>
          <w:szCs w:val="24"/>
          <w14:ligatures w14:val="none"/>
        </w:rPr>
        <w:t>S</w:t>
      </w:r>
      <w:r w:rsidRPr="006F7243">
        <w:rPr>
          <w:rFonts w:ascii="Times New Roman" w:eastAsia="Calibri" w:hAnsi="Times New Roman" w:cs="Times New Roman"/>
          <w:b/>
          <w:kern w:val="0"/>
          <w:sz w:val="24"/>
          <w:szCs w:val="24"/>
          <w14:ligatures w14:val="none"/>
        </w:rPr>
        <w:t xml:space="preserve">1. </w:t>
      </w:r>
      <w:r w:rsidRPr="006F7243">
        <w:rPr>
          <w:rFonts w:ascii="Times New Roman" w:eastAsia="Calibri" w:hAnsi="Times New Roman" w:cs="Arial"/>
          <w:kern w:val="0"/>
          <w:sz w:val="24"/>
          <w14:ligatures w14:val="none"/>
        </w:rPr>
        <w:t>Multiple reaction monitoring</w:t>
      </w:r>
      <w:r w:rsidRPr="006F7243">
        <w:rPr>
          <w:rFonts w:ascii="Times New Roman" w:eastAsia="Calibri" w:hAnsi="Times New Roman" w:cs="Times New Roman"/>
          <w:kern w:val="0"/>
          <w:sz w:val="24"/>
          <w:szCs w:val="24"/>
          <w14:ligatures w14:val="none"/>
        </w:rPr>
        <w:t xml:space="preserve"> settings.</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2011"/>
        <w:gridCol w:w="2268"/>
        <w:gridCol w:w="1158"/>
        <w:gridCol w:w="1813"/>
      </w:tblGrid>
      <w:tr w:rsidR="006F7243" w:rsidRPr="006F7243" w14:paraId="49DFAF04" w14:textId="77777777" w:rsidTr="00A30B8D">
        <w:tc>
          <w:tcPr>
            <w:tcW w:w="1812" w:type="dxa"/>
            <w:tcBorders>
              <w:bottom w:val="single" w:sz="4" w:space="0" w:color="auto"/>
            </w:tcBorders>
            <w:vAlign w:val="center"/>
          </w:tcPr>
          <w:p w14:paraId="05D569FF" w14:textId="77777777" w:rsidR="006F7243" w:rsidRPr="00127673" w:rsidRDefault="006F7243" w:rsidP="009043CD">
            <w:pPr>
              <w:spacing w:after="120" w:line="480" w:lineRule="auto"/>
              <w:jc w:val="center"/>
              <w:rPr>
                <w:rFonts w:ascii="Times New Roman" w:eastAsia="Calibri" w:hAnsi="Times New Roman" w:cs="Times New Roman"/>
                <w:b/>
                <w:sz w:val="18"/>
                <w:szCs w:val="18"/>
              </w:rPr>
            </w:pPr>
            <w:r w:rsidRPr="00127673">
              <w:rPr>
                <w:rFonts w:ascii="Times New Roman" w:eastAsia="Calibri" w:hAnsi="Times New Roman" w:cs="Times New Roman"/>
                <w:b/>
                <w:sz w:val="18"/>
                <w:szCs w:val="18"/>
              </w:rPr>
              <w:t>Compound</w:t>
            </w:r>
          </w:p>
        </w:tc>
        <w:tc>
          <w:tcPr>
            <w:tcW w:w="2011" w:type="dxa"/>
            <w:tcBorders>
              <w:bottom w:val="single" w:sz="4" w:space="0" w:color="auto"/>
            </w:tcBorders>
            <w:vAlign w:val="center"/>
          </w:tcPr>
          <w:p w14:paraId="675011CF" w14:textId="77777777" w:rsidR="006F7243" w:rsidRPr="009043CD" w:rsidRDefault="006F7243" w:rsidP="009043CD">
            <w:pPr>
              <w:spacing w:after="120" w:line="480" w:lineRule="auto"/>
              <w:jc w:val="center"/>
              <w:rPr>
                <w:rFonts w:ascii="Times New Roman" w:eastAsia="Calibri" w:hAnsi="Times New Roman" w:cs="Times New Roman"/>
                <w:b/>
                <w:sz w:val="18"/>
                <w:szCs w:val="18"/>
              </w:rPr>
            </w:pPr>
            <w:r w:rsidRPr="009043CD">
              <w:rPr>
                <w:rFonts w:ascii="Times New Roman" w:eastAsia="Calibri" w:hAnsi="Times New Roman" w:cs="Times New Roman"/>
                <w:b/>
                <w:sz w:val="18"/>
                <w:szCs w:val="18"/>
              </w:rPr>
              <w:t>Parent ion</w:t>
            </w:r>
          </w:p>
          <w:p w14:paraId="05C8188E" w14:textId="77777777" w:rsidR="006F7243" w:rsidRPr="009043CD" w:rsidRDefault="006F7243" w:rsidP="009043CD">
            <w:pPr>
              <w:spacing w:after="120" w:line="480" w:lineRule="auto"/>
              <w:jc w:val="center"/>
              <w:rPr>
                <w:rFonts w:ascii="Times New Roman" w:eastAsia="Calibri" w:hAnsi="Times New Roman" w:cs="Times New Roman"/>
                <w:b/>
                <w:sz w:val="18"/>
                <w:szCs w:val="18"/>
              </w:rPr>
            </w:pPr>
            <w:r w:rsidRPr="009043CD">
              <w:rPr>
                <w:rFonts w:ascii="Times New Roman" w:eastAsia="Calibri" w:hAnsi="Times New Roman" w:cs="Times New Roman"/>
                <w:b/>
                <w:sz w:val="18"/>
                <w:szCs w:val="18"/>
              </w:rPr>
              <w:t>(m/z)</w:t>
            </w:r>
          </w:p>
        </w:tc>
        <w:tc>
          <w:tcPr>
            <w:tcW w:w="2268" w:type="dxa"/>
            <w:tcBorders>
              <w:bottom w:val="single" w:sz="4" w:space="0" w:color="auto"/>
            </w:tcBorders>
            <w:vAlign w:val="center"/>
          </w:tcPr>
          <w:p w14:paraId="6862B7B5" w14:textId="77777777" w:rsidR="006F7243" w:rsidRPr="009043CD" w:rsidRDefault="006F7243" w:rsidP="009043CD">
            <w:pPr>
              <w:spacing w:after="120" w:line="480" w:lineRule="auto"/>
              <w:jc w:val="center"/>
              <w:rPr>
                <w:rFonts w:ascii="Times New Roman" w:eastAsia="Calibri" w:hAnsi="Times New Roman" w:cs="Times New Roman"/>
                <w:b/>
                <w:sz w:val="18"/>
                <w:szCs w:val="18"/>
              </w:rPr>
            </w:pPr>
            <w:r w:rsidRPr="009043CD">
              <w:rPr>
                <w:rFonts w:ascii="Times New Roman" w:eastAsia="Calibri" w:hAnsi="Times New Roman" w:cs="Times New Roman"/>
                <w:b/>
                <w:sz w:val="18"/>
                <w:szCs w:val="18"/>
              </w:rPr>
              <w:t>Daughter ion</w:t>
            </w:r>
          </w:p>
          <w:p w14:paraId="2E2E7678" w14:textId="77777777" w:rsidR="006F7243" w:rsidRPr="009043CD" w:rsidRDefault="006F7243" w:rsidP="009043CD">
            <w:pPr>
              <w:spacing w:after="120" w:line="480" w:lineRule="auto"/>
              <w:jc w:val="center"/>
              <w:rPr>
                <w:rFonts w:ascii="Times New Roman" w:eastAsia="Calibri" w:hAnsi="Times New Roman" w:cs="Times New Roman"/>
                <w:b/>
                <w:sz w:val="18"/>
                <w:szCs w:val="18"/>
              </w:rPr>
            </w:pPr>
            <w:r w:rsidRPr="009043CD">
              <w:rPr>
                <w:rFonts w:ascii="Times New Roman" w:eastAsia="Calibri" w:hAnsi="Times New Roman" w:cs="Times New Roman"/>
                <w:b/>
                <w:sz w:val="18"/>
                <w:szCs w:val="18"/>
              </w:rPr>
              <w:t>(m/z)</w:t>
            </w:r>
          </w:p>
        </w:tc>
        <w:tc>
          <w:tcPr>
            <w:tcW w:w="1158" w:type="dxa"/>
            <w:tcBorders>
              <w:bottom w:val="single" w:sz="4" w:space="0" w:color="auto"/>
            </w:tcBorders>
            <w:vAlign w:val="center"/>
          </w:tcPr>
          <w:p w14:paraId="478399A8" w14:textId="77777777" w:rsidR="006F7243" w:rsidRPr="009043CD" w:rsidRDefault="006F7243" w:rsidP="009043CD">
            <w:pPr>
              <w:spacing w:after="120" w:line="480" w:lineRule="auto"/>
              <w:jc w:val="center"/>
              <w:rPr>
                <w:rFonts w:ascii="Times New Roman" w:eastAsia="Calibri" w:hAnsi="Times New Roman" w:cs="Times New Roman"/>
                <w:b/>
                <w:sz w:val="18"/>
                <w:szCs w:val="18"/>
              </w:rPr>
            </w:pPr>
            <w:r w:rsidRPr="009043CD">
              <w:rPr>
                <w:rFonts w:ascii="Times New Roman" w:eastAsia="Calibri" w:hAnsi="Times New Roman" w:cs="Times New Roman"/>
                <w:b/>
                <w:sz w:val="18"/>
                <w:szCs w:val="18"/>
              </w:rPr>
              <w:t>Cone</w:t>
            </w:r>
          </w:p>
          <w:p w14:paraId="1EAAA77D" w14:textId="77777777" w:rsidR="006F7243" w:rsidRPr="009043CD" w:rsidRDefault="006F7243" w:rsidP="009043CD">
            <w:pPr>
              <w:spacing w:after="120" w:line="480" w:lineRule="auto"/>
              <w:jc w:val="center"/>
              <w:rPr>
                <w:rFonts w:ascii="Times New Roman" w:eastAsia="Calibri" w:hAnsi="Times New Roman" w:cs="Times New Roman"/>
                <w:b/>
                <w:sz w:val="18"/>
                <w:szCs w:val="18"/>
              </w:rPr>
            </w:pPr>
            <w:r w:rsidRPr="009043CD">
              <w:rPr>
                <w:rFonts w:ascii="Times New Roman" w:eastAsia="Calibri" w:hAnsi="Times New Roman" w:cs="Times New Roman"/>
                <w:b/>
                <w:sz w:val="18"/>
                <w:szCs w:val="18"/>
              </w:rPr>
              <w:t>(V)</w:t>
            </w:r>
          </w:p>
        </w:tc>
        <w:tc>
          <w:tcPr>
            <w:tcW w:w="1813" w:type="dxa"/>
            <w:tcBorders>
              <w:bottom w:val="single" w:sz="4" w:space="0" w:color="auto"/>
            </w:tcBorders>
            <w:vAlign w:val="center"/>
          </w:tcPr>
          <w:p w14:paraId="13E817A4" w14:textId="77777777" w:rsidR="006F7243" w:rsidRPr="009043CD" w:rsidRDefault="006F7243" w:rsidP="009043CD">
            <w:pPr>
              <w:spacing w:after="120" w:line="480" w:lineRule="auto"/>
              <w:jc w:val="center"/>
              <w:rPr>
                <w:rFonts w:ascii="Times New Roman" w:eastAsia="Calibri" w:hAnsi="Times New Roman" w:cs="Times New Roman"/>
                <w:b/>
                <w:sz w:val="18"/>
                <w:szCs w:val="18"/>
              </w:rPr>
            </w:pPr>
            <w:r w:rsidRPr="009043CD">
              <w:rPr>
                <w:rFonts w:ascii="Times New Roman" w:eastAsia="Calibri" w:hAnsi="Times New Roman" w:cs="Times New Roman"/>
                <w:b/>
                <w:sz w:val="18"/>
                <w:szCs w:val="18"/>
              </w:rPr>
              <w:t>Collision energy (eV)</w:t>
            </w:r>
          </w:p>
        </w:tc>
      </w:tr>
      <w:tr w:rsidR="006F7243" w:rsidRPr="006F7243" w14:paraId="4564F02A" w14:textId="77777777" w:rsidTr="00A30B8D">
        <w:tc>
          <w:tcPr>
            <w:tcW w:w="1812" w:type="dxa"/>
            <w:tcBorders>
              <w:top w:val="single" w:sz="4" w:space="0" w:color="auto"/>
              <w:bottom w:val="single" w:sz="4" w:space="0" w:color="auto"/>
            </w:tcBorders>
          </w:tcPr>
          <w:p w14:paraId="254A0E63" w14:textId="77777777" w:rsidR="006F7243" w:rsidRPr="00127673" w:rsidRDefault="006F7243" w:rsidP="009043CD">
            <w:pPr>
              <w:spacing w:after="120" w:line="480" w:lineRule="auto"/>
              <w:jc w:val="center"/>
              <w:rPr>
                <w:rFonts w:ascii="Times New Roman" w:eastAsia="Calibri" w:hAnsi="Times New Roman" w:cs="Times New Roman"/>
                <w:b/>
                <w:sz w:val="18"/>
                <w:szCs w:val="18"/>
                <w:lang w:val="da-DK"/>
              </w:rPr>
            </w:pPr>
            <w:r w:rsidRPr="00127673">
              <w:rPr>
                <w:rFonts w:ascii="Times New Roman" w:eastAsia="Calibri" w:hAnsi="Times New Roman" w:cs="Times New Roman"/>
                <w:b/>
                <w:sz w:val="18"/>
                <w:szCs w:val="18"/>
                <w:lang w:val="da-DK"/>
              </w:rPr>
              <w:t>LYS</w:t>
            </w:r>
          </w:p>
          <w:p w14:paraId="2516AEF4" w14:textId="77777777" w:rsidR="006F7243" w:rsidRPr="00127673" w:rsidRDefault="006F7243" w:rsidP="009043CD">
            <w:pPr>
              <w:spacing w:after="120" w:line="480" w:lineRule="auto"/>
              <w:jc w:val="center"/>
              <w:rPr>
                <w:rFonts w:ascii="Times New Roman" w:eastAsia="Calibri" w:hAnsi="Times New Roman" w:cs="Times New Roman"/>
                <w:b/>
                <w:sz w:val="18"/>
                <w:szCs w:val="18"/>
                <w:lang w:val="da-DK"/>
              </w:rPr>
            </w:pPr>
            <w:r w:rsidRPr="00127673">
              <w:rPr>
                <w:rFonts w:ascii="Times New Roman" w:eastAsia="Calibri" w:hAnsi="Times New Roman" w:cs="Times New Roman"/>
                <w:b/>
                <w:sz w:val="18"/>
                <w:szCs w:val="18"/>
                <w:vertAlign w:val="superscript"/>
                <w:lang w:val="da-DK"/>
              </w:rPr>
              <w:t>13</w:t>
            </w:r>
            <w:r w:rsidRPr="00127673">
              <w:rPr>
                <w:rFonts w:ascii="Times New Roman" w:eastAsia="Calibri" w:hAnsi="Times New Roman" w:cs="Times New Roman"/>
                <w:b/>
                <w:sz w:val="18"/>
                <w:szCs w:val="18"/>
                <w:lang w:val="da-DK"/>
              </w:rPr>
              <w:t>C</w:t>
            </w:r>
            <w:r w:rsidRPr="00127673">
              <w:rPr>
                <w:rFonts w:ascii="Times New Roman" w:eastAsia="Calibri" w:hAnsi="Times New Roman" w:cs="Times New Roman"/>
                <w:b/>
                <w:sz w:val="18"/>
                <w:szCs w:val="18"/>
                <w:vertAlign w:val="subscript"/>
                <w:lang w:val="da-DK"/>
              </w:rPr>
              <w:t>6</w:t>
            </w:r>
            <w:r w:rsidRPr="00127673">
              <w:rPr>
                <w:rFonts w:ascii="Times New Roman" w:eastAsia="Calibri" w:hAnsi="Times New Roman" w:cs="Times New Roman"/>
                <w:b/>
                <w:sz w:val="18"/>
                <w:szCs w:val="18"/>
                <w:lang w:val="da-DK"/>
              </w:rPr>
              <w:t>-LYS</w:t>
            </w:r>
          </w:p>
          <w:p w14:paraId="724288F3" w14:textId="77777777" w:rsidR="006F7243" w:rsidRPr="00127673" w:rsidRDefault="006F7243" w:rsidP="009043CD">
            <w:pPr>
              <w:spacing w:after="120" w:line="480" w:lineRule="auto"/>
              <w:jc w:val="center"/>
              <w:rPr>
                <w:rFonts w:ascii="Times New Roman" w:eastAsia="Calibri" w:hAnsi="Times New Roman" w:cs="Times New Roman"/>
                <w:b/>
                <w:sz w:val="18"/>
                <w:szCs w:val="18"/>
                <w:lang w:val="da-DK"/>
              </w:rPr>
            </w:pPr>
            <w:r w:rsidRPr="00127673">
              <w:rPr>
                <w:rFonts w:ascii="Times New Roman" w:eastAsia="Calibri" w:hAnsi="Times New Roman" w:cs="Times New Roman"/>
                <w:b/>
                <w:sz w:val="18"/>
                <w:szCs w:val="18"/>
                <w:lang w:val="da-DK"/>
              </w:rPr>
              <w:t>CEL</w:t>
            </w:r>
          </w:p>
          <w:p w14:paraId="7D8CC8F6" w14:textId="77777777" w:rsidR="006F7243" w:rsidRPr="00127673" w:rsidRDefault="006F7243" w:rsidP="009043CD">
            <w:pPr>
              <w:spacing w:after="120" w:line="480" w:lineRule="auto"/>
              <w:jc w:val="center"/>
              <w:rPr>
                <w:rFonts w:ascii="Times New Roman" w:eastAsia="Calibri" w:hAnsi="Times New Roman" w:cs="Times New Roman"/>
                <w:b/>
                <w:sz w:val="18"/>
                <w:szCs w:val="18"/>
                <w:lang w:val="da-DK"/>
              </w:rPr>
            </w:pPr>
            <w:r w:rsidRPr="00127673">
              <w:rPr>
                <w:rFonts w:ascii="Times New Roman" w:eastAsia="Calibri" w:hAnsi="Times New Roman" w:cs="Times New Roman"/>
                <w:b/>
                <w:sz w:val="18"/>
                <w:szCs w:val="18"/>
                <w:vertAlign w:val="superscript"/>
                <w:lang w:val="da-DK"/>
              </w:rPr>
              <w:t>2</w:t>
            </w:r>
            <w:r w:rsidRPr="00127673">
              <w:rPr>
                <w:rFonts w:ascii="Times New Roman" w:eastAsia="Calibri" w:hAnsi="Times New Roman" w:cs="Times New Roman"/>
                <w:b/>
                <w:sz w:val="18"/>
                <w:szCs w:val="18"/>
                <w:lang w:val="da-DK"/>
              </w:rPr>
              <w:t>H</w:t>
            </w:r>
            <w:r w:rsidRPr="00127673">
              <w:rPr>
                <w:rFonts w:ascii="Times New Roman" w:eastAsia="Calibri" w:hAnsi="Times New Roman" w:cs="Times New Roman"/>
                <w:b/>
                <w:sz w:val="18"/>
                <w:szCs w:val="18"/>
                <w:vertAlign w:val="subscript"/>
                <w:lang w:val="da-DK"/>
              </w:rPr>
              <w:t>4</w:t>
            </w:r>
            <w:r w:rsidRPr="00127673">
              <w:rPr>
                <w:rFonts w:ascii="Times New Roman" w:eastAsia="Calibri" w:hAnsi="Times New Roman" w:cs="Times New Roman"/>
                <w:b/>
                <w:sz w:val="18"/>
                <w:szCs w:val="18"/>
                <w:lang w:val="da-DK"/>
              </w:rPr>
              <w:t>-CEL</w:t>
            </w:r>
          </w:p>
          <w:p w14:paraId="1D067AC8" w14:textId="77777777" w:rsidR="006F7243" w:rsidRPr="00127673" w:rsidRDefault="006F7243" w:rsidP="009043CD">
            <w:pPr>
              <w:spacing w:after="120" w:line="480" w:lineRule="auto"/>
              <w:jc w:val="center"/>
              <w:rPr>
                <w:rFonts w:ascii="Times New Roman" w:eastAsia="Calibri" w:hAnsi="Times New Roman" w:cs="Times New Roman"/>
                <w:b/>
                <w:sz w:val="18"/>
                <w:szCs w:val="18"/>
                <w:lang w:val="pt-BR"/>
              </w:rPr>
            </w:pPr>
            <w:r w:rsidRPr="00127673">
              <w:rPr>
                <w:rFonts w:ascii="Times New Roman" w:eastAsia="Calibri" w:hAnsi="Times New Roman" w:cs="Times New Roman"/>
                <w:b/>
                <w:sz w:val="18"/>
                <w:szCs w:val="18"/>
                <w:lang w:val="pt-BR"/>
              </w:rPr>
              <w:t>CML</w:t>
            </w:r>
          </w:p>
          <w:p w14:paraId="1CA11669" w14:textId="77777777" w:rsidR="006F7243" w:rsidRPr="00127673" w:rsidRDefault="006F7243" w:rsidP="009043CD">
            <w:pPr>
              <w:spacing w:after="120" w:line="480" w:lineRule="auto"/>
              <w:jc w:val="center"/>
              <w:rPr>
                <w:rFonts w:ascii="Times New Roman" w:eastAsia="Calibri" w:hAnsi="Times New Roman" w:cs="Times New Roman"/>
                <w:b/>
                <w:sz w:val="18"/>
                <w:szCs w:val="18"/>
                <w:lang w:val="pt-BR"/>
              </w:rPr>
            </w:pPr>
            <w:r w:rsidRPr="00127673">
              <w:rPr>
                <w:rFonts w:ascii="Times New Roman" w:eastAsia="Calibri" w:hAnsi="Times New Roman" w:cs="Times New Roman"/>
                <w:b/>
                <w:sz w:val="18"/>
                <w:szCs w:val="18"/>
                <w:vertAlign w:val="superscript"/>
                <w:lang w:val="pt-BR"/>
              </w:rPr>
              <w:t>2</w:t>
            </w:r>
            <w:r w:rsidRPr="00127673">
              <w:rPr>
                <w:rFonts w:ascii="Times New Roman" w:eastAsia="Calibri" w:hAnsi="Times New Roman" w:cs="Times New Roman"/>
                <w:b/>
                <w:sz w:val="18"/>
                <w:szCs w:val="18"/>
                <w:lang w:val="pt-BR"/>
              </w:rPr>
              <w:t>H</w:t>
            </w:r>
            <w:r w:rsidRPr="00127673">
              <w:rPr>
                <w:rFonts w:ascii="Times New Roman" w:eastAsia="Calibri" w:hAnsi="Times New Roman" w:cs="Times New Roman"/>
                <w:b/>
                <w:sz w:val="18"/>
                <w:szCs w:val="18"/>
                <w:vertAlign w:val="subscript"/>
                <w:lang w:val="pt-BR"/>
              </w:rPr>
              <w:t>2</w:t>
            </w:r>
            <w:r w:rsidRPr="00127673">
              <w:rPr>
                <w:rFonts w:ascii="Times New Roman" w:eastAsia="Calibri" w:hAnsi="Times New Roman" w:cs="Times New Roman"/>
                <w:b/>
                <w:sz w:val="18"/>
                <w:szCs w:val="18"/>
                <w:lang w:val="pt-BR"/>
              </w:rPr>
              <w:t>-CML</w:t>
            </w:r>
          </w:p>
          <w:p w14:paraId="6AE5861F" w14:textId="77777777" w:rsidR="006F7243" w:rsidRPr="00127673" w:rsidRDefault="006F7243" w:rsidP="009043CD">
            <w:pPr>
              <w:spacing w:after="120" w:line="480" w:lineRule="auto"/>
              <w:jc w:val="center"/>
              <w:rPr>
                <w:rFonts w:ascii="Times New Roman" w:eastAsia="Calibri" w:hAnsi="Times New Roman" w:cs="Times New Roman"/>
                <w:b/>
                <w:sz w:val="18"/>
                <w:szCs w:val="18"/>
                <w:lang w:val="pt-BR"/>
              </w:rPr>
            </w:pPr>
            <w:r w:rsidRPr="00127673">
              <w:rPr>
                <w:rFonts w:ascii="Times New Roman" w:eastAsia="Calibri" w:hAnsi="Times New Roman" w:cs="Times New Roman"/>
                <w:b/>
                <w:sz w:val="18"/>
                <w:szCs w:val="18"/>
                <w:lang w:val="pt-BR"/>
              </w:rPr>
              <w:t>MG-H1</w:t>
            </w:r>
          </w:p>
          <w:p w14:paraId="02573426" w14:textId="77777777" w:rsidR="006F7243" w:rsidRPr="00127673" w:rsidRDefault="006F7243" w:rsidP="009043CD">
            <w:pPr>
              <w:spacing w:after="120" w:line="480" w:lineRule="auto"/>
              <w:jc w:val="center"/>
              <w:rPr>
                <w:rFonts w:ascii="Times New Roman" w:eastAsia="Calibri" w:hAnsi="Times New Roman" w:cs="Times New Roman"/>
                <w:b/>
                <w:sz w:val="18"/>
                <w:szCs w:val="18"/>
                <w:vertAlign w:val="superscript"/>
                <w:lang w:val="pt-BR"/>
              </w:rPr>
            </w:pPr>
            <w:r w:rsidRPr="00127673">
              <w:rPr>
                <w:rFonts w:ascii="Times New Roman" w:eastAsia="Calibri" w:hAnsi="Times New Roman" w:cs="Times New Roman"/>
                <w:b/>
                <w:sz w:val="18"/>
                <w:szCs w:val="18"/>
                <w:vertAlign w:val="superscript"/>
                <w:lang w:val="pt-BR"/>
              </w:rPr>
              <w:t>2</w:t>
            </w:r>
            <w:r w:rsidRPr="00127673">
              <w:rPr>
                <w:rFonts w:ascii="Times New Roman" w:eastAsia="Calibri" w:hAnsi="Times New Roman" w:cs="Times New Roman"/>
                <w:b/>
                <w:sz w:val="18"/>
                <w:szCs w:val="18"/>
                <w:lang w:val="pt-BR"/>
              </w:rPr>
              <w:t>H</w:t>
            </w:r>
            <w:r w:rsidRPr="00127673">
              <w:rPr>
                <w:rFonts w:ascii="Times New Roman" w:eastAsia="Calibri" w:hAnsi="Times New Roman" w:cs="Times New Roman"/>
                <w:b/>
                <w:sz w:val="18"/>
                <w:szCs w:val="18"/>
                <w:vertAlign w:val="subscript"/>
                <w:lang w:val="pt-BR"/>
              </w:rPr>
              <w:t>3</w:t>
            </w:r>
            <w:r w:rsidRPr="00127673">
              <w:rPr>
                <w:rFonts w:ascii="Times New Roman" w:eastAsia="Calibri" w:hAnsi="Times New Roman" w:cs="Times New Roman"/>
                <w:b/>
                <w:sz w:val="18"/>
                <w:szCs w:val="18"/>
                <w:lang w:val="pt-BR"/>
              </w:rPr>
              <w:t>-MG-H1</w:t>
            </w:r>
          </w:p>
        </w:tc>
        <w:tc>
          <w:tcPr>
            <w:tcW w:w="2011" w:type="dxa"/>
            <w:tcBorders>
              <w:top w:val="single" w:sz="4" w:space="0" w:color="auto"/>
              <w:bottom w:val="single" w:sz="4" w:space="0" w:color="auto"/>
            </w:tcBorders>
          </w:tcPr>
          <w:p w14:paraId="66784409"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147.2</w:t>
            </w:r>
          </w:p>
          <w:p w14:paraId="2ED6E9E2"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153.2</w:t>
            </w:r>
          </w:p>
          <w:p w14:paraId="05D76111"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219.1</w:t>
            </w:r>
          </w:p>
          <w:p w14:paraId="32B3741C"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223.1</w:t>
            </w:r>
          </w:p>
          <w:p w14:paraId="297A3316"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205.1</w:t>
            </w:r>
          </w:p>
          <w:p w14:paraId="50068F75"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207.1</w:t>
            </w:r>
          </w:p>
          <w:p w14:paraId="26BA6BC0"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229.15</w:t>
            </w:r>
          </w:p>
          <w:p w14:paraId="58C45BF9"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232.15</w:t>
            </w:r>
          </w:p>
        </w:tc>
        <w:tc>
          <w:tcPr>
            <w:tcW w:w="2268" w:type="dxa"/>
            <w:tcBorders>
              <w:top w:val="single" w:sz="4" w:space="0" w:color="auto"/>
              <w:bottom w:val="single" w:sz="4" w:space="0" w:color="auto"/>
            </w:tcBorders>
          </w:tcPr>
          <w:p w14:paraId="00093448"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84.2</w:t>
            </w:r>
          </w:p>
          <w:p w14:paraId="7C2752F1"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89.2</w:t>
            </w:r>
          </w:p>
          <w:p w14:paraId="0BA5EEE0"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130.25</w:t>
            </w:r>
          </w:p>
          <w:p w14:paraId="77C9CA48"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134.25</w:t>
            </w:r>
          </w:p>
          <w:p w14:paraId="1362343B"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130.25</w:t>
            </w:r>
          </w:p>
          <w:p w14:paraId="397A6984"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130.25</w:t>
            </w:r>
          </w:p>
          <w:p w14:paraId="282EBBA1"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166</w:t>
            </w:r>
          </w:p>
          <w:p w14:paraId="23E0DEB1"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169</w:t>
            </w:r>
          </w:p>
        </w:tc>
        <w:tc>
          <w:tcPr>
            <w:tcW w:w="1158" w:type="dxa"/>
            <w:tcBorders>
              <w:top w:val="single" w:sz="4" w:space="0" w:color="auto"/>
              <w:bottom w:val="single" w:sz="4" w:space="0" w:color="auto"/>
            </w:tcBorders>
          </w:tcPr>
          <w:p w14:paraId="04CBDF8E"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1C4C075B"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2BC2ED73"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701C21E0"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024C8B0F"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4D7F7B84"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2EB25238"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0A0901F8"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tc>
        <w:tc>
          <w:tcPr>
            <w:tcW w:w="1813" w:type="dxa"/>
            <w:tcBorders>
              <w:top w:val="single" w:sz="4" w:space="0" w:color="auto"/>
              <w:bottom w:val="single" w:sz="4" w:space="0" w:color="auto"/>
            </w:tcBorders>
          </w:tcPr>
          <w:p w14:paraId="169D2F7C"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15</w:t>
            </w:r>
          </w:p>
          <w:p w14:paraId="273357DA"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15</w:t>
            </w:r>
          </w:p>
          <w:p w14:paraId="77BE1BAF"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53391271"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4F855B48"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4A0BB804"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3E9F49A5"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p w14:paraId="7FD910C2" w14:textId="77777777" w:rsidR="006F7243" w:rsidRPr="009043CD" w:rsidRDefault="006F7243" w:rsidP="009043CD">
            <w:pPr>
              <w:spacing w:after="120" w:line="480" w:lineRule="auto"/>
              <w:jc w:val="center"/>
              <w:rPr>
                <w:rFonts w:ascii="Times New Roman" w:eastAsia="Calibri" w:hAnsi="Times New Roman" w:cs="Times New Roman"/>
                <w:sz w:val="18"/>
                <w:szCs w:val="18"/>
              </w:rPr>
            </w:pPr>
            <w:r w:rsidRPr="009043CD">
              <w:rPr>
                <w:rFonts w:ascii="Times New Roman" w:eastAsia="Calibri" w:hAnsi="Times New Roman" w:cs="Times New Roman"/>
                <w:sz w:val="18"/>
                <w:szCs w:val="18"/>
              </w:rPr>
              <w:t>10</w:t>
            </w:r>
          </w:p>
        </w:tc>
      </w:tr>
    </w:tbl>
    <w:p w14:paraId="3F966763" w14:textId="42EECF2B" w:rsidR="006F7243" w:rsidRDefault="006F7243" w:rsidP="008513FB">
      <w:pPr>
        <w:spacing w:after="120" w:line="480" w:lineRule="auto"/>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kern w:val="0"/>
          <w:sz w:val="24"/>
          <w:szCs w:val="24"/>
          <w14:ligatures w14:val="none"/>
        </w:rPr>
        <w:t xml:space="preserve">LYS, lysine; CEL, </w:t>
      </w:r>
      <w:proofErr w:type="spellStart"/>
      <w:r w:rsidRPr="006F7243">
        <w:rPr>
          <w:rFonts w:ascii="Times New Roman" w:eastAsia="Calibri" w:hAnsi="Times New Roman" w:cs="Times New Roman"/>
          <w:kern w:val="0"/>
          <w:sz w:val="24"/>
          <w:szCs w:val="24"/>
          <w14:ligatures w14:val="none"/>
        </w:rPr>
        <w:t>Nε</w:t>
      </w:r>
      <w:proofErr w:type="spellEnd"/>
      <w:r w:rsidRPr="006F7243">
        <w:rPr>
          <w:rFonts w:ascii="Times New Roman" w:eastAsia="Calibri" w:hAnsi="Times New Roman" w:cs="Times New Roman"/>
          <w:kern w:val="0"/>
          <w:sz w:val="24"/>
          <w:szCs w:val="24"/>
          <w14:ligatures w14:val="none"/>
        </w:rPr>
        <w:t>-(1-carboxyethyl)lysine; MG-H, MGO-derived compound hydroimidazolone 1</w:t>
      </w:r>
    </w:p>
    <w:p w14:paraId="38EA7715" w14:textId="1435ACA7" w:rsidR="008513FB" w:rsidRPr="005B4B69" w:rsidRDefault="008513FB" w:rsidP="008513FB">
      <w:pPr>
        <w:spacing w:after="120" w:line="480" w:lineRule="auto"/>
        <w:jc w:val="both"/>
        <w:rPr>
          <w:rFonts w:ascii="Times New Roman" w:eastAsia="Calibri" w:hAnsi="Times New Roman" w:cs="Times New Roman"/>
          <w:b/>
          <w:bCs/>
          <w:color w:val="FF0000"/>
          <w:kern w:val="0"/>
          <w:sz w:val="24"/>
          <w:szCs w:val="24"/>
          <w14:ligatures w14:val="none"/>
        </w:rPr>
      </w:pPr>
      <w:bookmarkStart w:id="0" w:name="_Hlk197561120"/>
      <w:r w:rsidRPr="005B4B69">
        <w:rPr>
          <w:rFonts w:ascii="Times New Roman" w:eastAsia="Calibri" w:hAnsi="Times New Roman" w:cs="Times New Roman"/>
          <w:b/>
          <w:bCs/>
          <w:color w:val="FF0000"/>
          <w:kern w:val="0"/>
          <w:sz w:val="24"/>
          <w:szCs w:val="24"/>
          <w14:ligatures w14:val="none"/>
        </w:rPr>
        <w:t xml:space="preserve">Table S2: </w:t>
      </w:r>
      <w:r w:rsidRPr="00097AE5">
        <w:rPr>
          <w:rFonts w:ascii="Times New Roman" w:eastAsia="Calibri" w:hAnsi="Times New Roman" w:cs="Times New Roman"/>
          <w:b/>
          <w:bCs/>
          <w:i/>
          <w:iCs/>
          <w:color w:val="FF0000"/>
          <w:kern w:val="0"/>
          <w:sz w:val="24"/>
          <w:szCs w:val="24"/>
          <w14:ligatures w14:val="none"/>
        </w:rPr>
        <w:t>In vivo</w:t>
      </w:r>
      <w:r w:rsidRPr="005B4B69">
        <w:rPr>
          <w:rFonts w:ascii="Times New Roman" w:eastAsia="Calibri" w:hAnsi="Times New Roman" w:cs="Times New Roman"/>
          <w:b/>
          <w:bCs/>
          <w:color w:val="FF0000"/>
          <w:kern w:val="0"/>
          <w:sz w:val="24"/>
          <w:szCs w:val="24"/>
          <w14:ligatures w14:val="none"/>
        </w:rPr>
        <w:t xml:space="preserve"> parameters</w:t>
      </w:r>
    </w:p>
    <w:tbl>
      <w:tblPr>
        <w:tblStyle w:val="GridTable1Light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559"/>
        <w:gridCol w:w="1418"/>
        <w:gridCol w:w="1741"/>
        <w:gridCol w:w="1514"/>
      </w:tblGrid>
      <w:tr w:rsidR="005B4B69" w:rsidRPr="005B4B69" w14:paraId="619F5F1A" w14:textId="77777777" w:rsidTr="00E954D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19" w:type="dxa"/>
            <w:noWrap/>
            <w:hideMark/>
          </w:tcPr>
          <w:p w14:paraId="174F1DB4" w14:textId="77777777" w:rsidR="008513FB" w:rsidRPr="005B4B69" w:rsidRDefault="008513FB" w:rsidP="00E954D1">
            <w:pPr>
              <w:spacing w:line="480" w:lineRule="auto"/>
              <w:jc w:val="center"/>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Variable</w:t>
            </w:r>
          </w:p>
        </w:tc>
        <w:tc>
          <w:tcPr>
            <w:tcW w:w="1559" w:type="dxa"/>
            <w:noWrap/>
            <w:hideMark/>
          </w:tcPr>
          <w:p w14:paraId="51334B38" w14:textId="77777777" w:rsidR="008513FB" w:rsidRPr="005B4B69" w:rsidRDefault="008513FB" w:rsidP="00E954D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Control</w:t>
            </w:r>
          </w:p>
        </w:tc>
        <w:tc>
          <w:tcPr>
            <w:tcW w:w="1418" w:type="dxa"/>
            <w:noWrap/>
            <w:hideMark/>
          </w:tcPr>
          <w:p w14:paraId="37D99277" w14:textId="77777777" w:rsidR="008513FB" w:rsidRPr="005B4B69" w:rsidRDefault="008513FB" w:rsidP="00E954D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 xml:space="preserve">Diabetes </w:t>
            </w:r>
          </w:p>
        </w:tc>
        <w:tc>
          <w:tcPr>
            <w:tcW w:w="1741" w:type="dxa"/>
            <w:noWrap/>
            <w:hideMark/>
          </w:tcPr>
          <w:p w14:paraId="30D4A105" w14:textId="77777777" w:rsidR="008513FB" w:rsidRPr="005B4B69" w:rsidRDefault="008513FB" w:rsidP="00E954D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FF0000"/>
                <w:sz w:val="18"/>
                <w:szCs w:val="18"/>
                <w:lang w:eastAsia="bg-BG"/>
              </w:rPr>
            </w:pPr>
            <w:r w:rsidRPr="005B4B69">
              <w:rPr>
                <w:rFonts w:ascii="Times New Roman" w:eastAsia="Times New Roman" w:hAnsi="Times New Roman" w:cs="Times New Roman"/>
                <w:i/>
                <w:iCs/>
                <w:color w:val="FF0000"/>
                <w:sz w:val="18"/>
                <w:szCs w:val="18"/>
                <w:lang w:eastAsia="bg-BG"/>
              </w:rPr>
              <w:t>GLO1</w:t>
            </w:r>
            <w:r w:rsidRPr="005B4B69">
              <w:rPr>
                <w:rFonts w:ascii="Times New Roman" w:eastAsia="Times New Roman" w:hAnsi="Times New Roman" w:cs="Times New Roman"/>
                <w:color w:val="FF0000"/>
                <w:sz w:val="18"/>
                <w:szCs w:val="18"/>
                <w:lang w:eastAsia="bg-BG"/>
              </w:rPr>
              <w:t>/Diabetes</w:t>
            </w:r>
          </w:p>
        </w:tc>
        <w:tc>
          <w:tcPr>
            <w:tcW w:w="1514" w:type="dxa"/>
            <w:noWrap/>
            <w:hideMark/>
          </w:tcPr>
          <w:p w14:paraId="683202B9" w14:textId="77777777" w:rsidR="008513FB" w:rsidRPr="005B4B69" w:rsidRDefault="008513FB" w:rsidP="00E954D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ANOVA (p-value)</w:t>
            </w:r>
          </w:p>
        </w:tc>
      </w:tr>
      <w:tr w:rsidR="005B4B69" w:rsidRPr="005B4B69" w14:paraId="18C033B8" w14:textId="77777777" w:rsidTr="00E954D1">
        <w:trPr>
          <w:trHeight w:val="288"/>
        </w:trPr>
        <w:tc>
          <w:tcPr>
            <w:cnfStyle w:val="001000000000" w:firstRow="0" w:lastRow="0" w:firstColumn="1" w:lastColumn="0" w:oddVBand="0" w:evenVBand="0" w:oddHBand="0" w:evenHBand="0" w:firstRowFirstColumn="0" w:firstRowLastColumn="0" w:lastRowFirstColumn="0" w:lastRowLastColumn="0"/>
            <w:tcW w:w="3119" w:type="dxa"/>
            <w:tcBorders>
              <w:bottom w:val="single" w:sz="4" w:space="0" w:color="auto"/>
            </w:tcBorders>
            <w:noWrap/>
            <w:hideMark/>
          </w:tcPr>
          <w:p w14:paraId="3A1057DD" w14:textId="77777777" w:rsidR="008513FB" w:rsidRPr="005B4B69" w:rsidRDefault="008513FB" w:rsidP="00E954D1">
            <w:pPr>
              <w:spacing w:line="480" w:lineRule="auto"/>
              <w:jc w:val="center"/>
              <w:rPr>
                <w:rFonts w:ascii="Times New Roman" w:eastAsia="Times New Roman" w:hAnsi="Times New Roman" w:cs="Times New Roman"/>
                <w:color w:val="FF0000"/>
                <w:sz w:val="18"/>
                <w:szCs w:val="18"/>
                <w:lang w:eastAsia="bg-BG"/>
              </w:rPr>
            </w:pPr>
          </w:p>
        </w:tc>
        <w:tc>
          <w:tcPr>
            <w:tcW w:w="1559" w:type="dxa"/>
            <w:tcBorders>
              <w:bottom w:val="single" w:sz="4" w:space="0" w:color="auto"/>
            </w:tcBorders>
            <w:noWrap/>
            <w:hideMark/>
          </w:tcPr>
          <w:p w14:paraId="200796F3" w14:textId="20A696B1" w:rsidR="008513FB" w:rsidRPr="005B4B69" w:rsidRDefault="008513FB" w:rsidP="00E954D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FF0000"/>
                <w:sz w:val="18"/>
                <w:szCs w:val="18"/>
                <w:lang w:eastAsia="bg-BG"/>
              </w:rPr>
            </w:pPr>
            <w:r w:rsidRPr="005B4B69">
              <w:rPr>
                <w:rFonts w:ascii="Times New Roman" w:eastAsia="Times New Roman" w:hAnsi="Times New Roman" w:cs="Times New Roman"/>
                <w:i/>
                <w:color w:val="FF0000"/>
                <w:sz w:val="18"/>
                <w:szCs w:val="18"/>
                <w:lang w:eastAsia="bg-BG"/>
              </w:rPr>
              <w:t xml:space="preserve">n = </w:t>
            </w:r>
            <w:r w:rsidR="005B4B69" w:rsidRPr="005B4B69">
              <w:rPr>
                <w:rFonts w:ascii="Times New Roman" w:eastAsia="Times New Roman" w:hAnsi="Times New Roman" w:cs="Times New Roman"/>
                <w:i/>
                <w:color w:val="FF0000"/>
                <w:sz w:val="18"/>
                <w:szCs w:val="18"/>
                <w:lang w:eastAsia="bg-BG"/>
              </w:rPr>
              <w:t>12</w:t>
            </w:r>
          </w:p>
        </w:tc>
        <w:tc>
          <w:tcPr>
            <w:tcW w:w="1418" w:type="dxa"/>
            <w:tcBorders>
              <w:bottom w:val="single" w:sz="4" w:space="0" w:color="auto"/>
            </w:tcBorders>
            <w:noWrap/>
            <w:hideMark/>
          </w:tcPr>
          <w:p w14:paraId="5E369DB3" w14:textId="583B72FE" w:rsidR="008513FB" w:rsidRPr="005B4B69" w:rsidRDefault="008513FB" w:rsidP="00E954D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FF0000"/>
                <w:sz w:val="18"/>
                <w:szCs w:val="18"/>
                <w:lang w:eastAsia="bg-BG"/>
              </w:rPr>
            </w:pPr>
            <w:r w:rsidRPr="005B4B69">
              <w:rPr>
                <w:rFonts w:ascii="Times New Roman" w:eastAsia="Times New Roman" w:hAnsi="Times New Roman" w:cs="Times New Roman"/>
                <w:i/>
                <w:color w:val="FF0000"/>
                <w:sz w:val="18"/>
                <w:szCs w:val="18"/>
                <w:lang w:eastAsia="bg-BG"/>
              </w:rPr>
              <w:t>n = 1</w:t>
            </w:r>
            <w:r w:rsidR="005B4B69" w:rsidRPr="005B4B69">
              <w:rPr>
                <w:rFonts w:ascii="Times New Roman" w:eastAsia="Times New Roman" w:hAnsi="Times New Roman" w:cs="Times New Roman"/>
                <w:i/>
                <w:color w:val="FF0000"/>
                <w:sz w:val="18"/>
                <w:szCs w:val="18"/>
                <w:lang w:eastAsia="bg-BG"/>
              </w:rPr>
              <w:t>2</w:t>
            </w:r>
          </w:p>
        </w:tc>
        <w:tc>
          <w:tcPr>
            <w:tcW w:w="1741" w:type="dxa"/>
            <w:tcBorders>
              <w:bottom w:val="single" w:sz="4" w:space="0" w:color="auto"/>
            </w:tcBorders>
            <w:noWrap/>
            <w:hideMark/>
          </w:tcPr>
          <w:p w14:paraId="704CC96C" w14:textId="45CECF6D" w:rsidR="008513FB" w:rsidRPr="005B4B69" w:rsidRDefault="008513FB" w:rsidP="00E954D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FF0000"/>
                <w:sz w:val="18"/>
                <w:szCs w:val="18"/>
                <w:lang w:eastAsia="bg-BG"/>
              </w:rPr>
            </w:pPr>
            <w:r w:rsidRPr="005B4B69">
              <w:rPr>
                <w:rFonts w:ascii="Times New Roman" w:eastAsia="Times New Roman" w:hAnsi="Times New Roman" w:cs="Times New Roman"/>
                <w:i/>
                <w:color w:val="FF0000"/>
                <w:sz w:val="18"/>
                <w:szCs w:val="18"/>
                <w:lang w:eastAsia="bg-BG"/>
              </w:rPr>
              <w:t>n = 1</w:t>
            </w:r>
            <w:r w:rsidR="005B4B69" w:rsidRPr="005B4B69">
              <w:rPr>
                <w:rFonts w:ascii="Times New Roman" w:eastAsia="Times New Roman" w:hAnsi="Times New Roman" w:cs="Times New Roman"/>
                <w:i/>
                <w:color w:val="FF0000"/>
                <w:sz w:val="18"/>
                <w:szCs w:val="18"/>
                <w:lang w:eastAsia="bg-BG"/>
              </w:rPr>
              <w:t>2</w:t>
            </w:r>
          </w:p>
        </w:tc>
        <w:tc>
          <w:tcPr>
            <w:tcW w:w="1514" w:type="dxa"/>
            <w:tcBorders>
              <w:bottom w:val="single" w:sz="4" w:space="0" w:color="auto"/>
            </w:tcBorders>
            <w:noWrap/>
            <w:hideMark/>
          </w:tcPr>
          <w:p w14:paraId="4CD81591" w14:textId="77777777" w:rsidR="008513FB" w:rsidRPr="005B4B69" w:rsidRDefault="008513FB" w:rsidP="00E954D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p>
        </w:tc>
      </w:tr>
      <w:tr w:rsidR="005B4B69" w:rsidRPr="005B4B69" w14:paraId="35B85E4D" w14:textId="77777777" w:rsidTr="00E954D1">
        <w:trPr>
          <w:trHeight w:val="288"/>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right w:val="single" w:sz="4" w:space="0" w:color="auto"/>
            </w:tcBorders>
            <w:noWrap/>
            <w:hideMark/>
          </w:tcPr>
          <w:p w14:paraId="208CDDBB" w14:textId="0C5BE2C4" w:rsidR="008513FB" w:rsidRPr="005B4B69" w:rsidRDefault="008513FB" w:rsidP="008513FB">
            <w:pPr>
              <w:spacing w:line="480" w:lineRule="auto"/>
              <w:jc w:val="center"/>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i/>
                <w:iCs/>
                <w:color w:val="FF0000"/>
                <w:sz w:val="18"/>
                <w:szCs w:val="18"/>
                <w:lang w:eastAsia="bg-BG"/>
              </w:rPr>
              <w:t>In vivo</w:t>
            </w:r>
            <w:r w:rsidRPr="005B4B69">
              <w:rPr>
                <w:rFonts w:ascii="Times New Roman" w:eastAsia="Times New Roman" w:hAnsi="Times New Roman" w:cs="Times New Roman"/>
                <w:color w:val="FF0000"/>
                <w:sz w:val="18"/>
                <w:szCs w:val="18"/>
                <w:lang w:eastAsia="bg-BG"/>
              </w:rPr>
              <w:t xml:space="preserve"> systolic pressure [mmHg]</w:t>
            </w:r>
          </w:p>
        </w:tc>
        <w:tc>
          <w:tcPr>
            <w:tcW w:w="1559" w:type="dxa"/>
            <w:tcBorders>
              <w:top w:val="single" w:sz="4" w:space="0" w:color="auto"/>
              <w:left w:val="single" w:sz="4" w:space="0" w:color="auto"/>
            </w:tcBorders>
            <w:noWrap/>
            <w:hideMark/>
          </w:tcPr>
          <w:p w14:paraId="57231823" w14:textId="5F002D8E"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104 ± 2.64</w:t>
            </w:r>
          </w:p>
        </w:tc>
        <w:tc>
          <w:tcPr>
            <w:tcW w:w="1418" w:type="dxa"/>
            <w:tcBorders>
              <w:top w:val="single" w:sz="4" w:space="0" w:color="auto"/>
            </w:tcBorders>
            <w:noWrap/>
            <w:hideMark/>
          </w:tcPr>
          <w:p w14:paraId="7861E24F" w14:textId="55BC5720"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110 ± 4.08</w:t>
            </w:r>
          </w:p>
        </w:tc>
        <w:tc>
          <w:tcPr>
            <w:tcW w:w="1741" w:type="dxa"/>
            <w:tcBorders>
              <w:top w:val="single" w:sz="4" w:space="0" w:color="auto"/>
              <w:right w:val="single" w:sz="4" w:space="0" w:color="auto"/>
            </w:tcBorders>
            <w:noWrap/>
            <w:hideMark/>
          </w:tcPr>
          <w:p w14:paraId="5E33EA9B" w14:textId="58BE7D42"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106 ± 8.77</w:t>
            </w:r>
          </w:p>
        </w:tc>
        <w:tc>
          <w:tcPr>
            <w:tcW w:w="1514" w:type="dxa"/>
            <w:tcBorders>
              <w:top w:val="single" w:sz="4" w:space="0" w:color="auto"/>
              <w:left w:val="single" w:sz="4" w:space="0" w:color="auto"/>
            </w:tcBorders>
            <w:noWrap/>
            <w:hideMark/>
          </w:tcPr>
          <w:p w14:paraId="08BC2A88" w14:textId="67A05737"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0.443</w:t>
            </w:r>
          </w:p>
        </w:tc>
      </w:tr>
      <w:tr w:rsidR="005B4B69" w:rsidRPr="005B4B69" w14:paraId="7421DD7F" w14:textId="77777777" w:rsidTr="00E954D1">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7D0680F7" w14:textId="39CC2F0C" w:rsidR="008513FB" w:rsidRPr="005B4B69" w:rsidRDefault="008513FB" w:rsidP="008513FB">
            <w:pPr>
              <w:spacing w:line="480" w:lineRule="auto"/>
              <w:jc w:val="center"/>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i/>
                <w:iCs/>
                <w:color w:val="FF0000"/>
                <w:sz w:val="18"/>
                <w:szCs w:val="18"/>
                <w:lang w:eastAsia="bg-BG"/>
              </w:rPr>
              <w:t>In vivo</w:t>
            </w:r>
            <w:r w:rsidRPr="005B4B69">
              <w:rPr>
                <w:rFonts w:ascii="Times New Roman" w:eastAsia="Times New Roman" w:hAnsi="Times New Roman" w:cs="Times New Roman"/>
                <w:color w:val="FF0000"/>
                <w:sz w:val="18"/>
                <w:szCs w:val="18"/>
                <w:lang w:eastAsia="bg-BG"/>
              </w:rPr>
              <w:t xml:space="preserve"> diastolic pressure [mmHg]</w:t>
            </w:r>
          </w:p>
        </w:tc>
        <w:tc>
          <w:tcPr>
            <w:tcW w:w="1559" w:type="dxa"/>
            <w:tcBorders>
              <w:left w:val="single" w:sz="4" w:space="0" w:color="auto"/>
            </w:tcBorders>
            <w:noWrap/>
            <w:hideMark/>
          </w:tcPr>
          <w:p w14:paraId="7D8E917E" w14:textId="4C84B168"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78 ± 2.29</w:t>
            </w:r>
          </w:p>
        </w:tc>
        <w:tc>
          <w:tcPr>
            <w:tcW w:w="1418" w:type="dxa"/>
            <w:noWrap/>
            <w:hideMark/>
          </w:tcPr>
          <w:p w14:paraId="61708216" w14:textId="47A3A7DD"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82 ± 3.89</w:t>
            </w:r>
          </w:p>
        </w:tc>
        <w:tc>
          <w:tcPr>
            <w:tcW w:w="1741" w:type="dxa"/>
            <w:tcBorders>
              <w:right w:val="single" w:sz="4" w:space="0" w:color="auto"/>
            </w:tcBorders>
            <w:noWrap/>
            <w:hideMark/>
          </w:tcPr>
          <w:p w14:paraId="343B74D0" w14:textId="789751B5"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79 ± 2.54</w:t>
            </w:r>
          </w:p>
        </w:tc>
        <w:tc>
          <w:tcPr>
            <w:tcW w:w="1514" w:type="dxa"/>
            <w:tcBorders>
              <w:left w:val="single" w:sz="4" w:space="0" w:color="auto"/>
            </w:tcBorders>
            <w:noWrap/>
            <w:hideMark/>
          </w:tcPr>
          <w:p w14:paraId="67FD1BD6" w14:textId="41146F19"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0.576</w:t>
            </w:r>
          </w:p>
        </w:tc>
      </w:tr>
      <w:tr w:rsidR="005B4B69" w:rsidRPr="005B4B69" w14:paraId="21E618C7" w14:textId="77777777" w:rsidTr="00E954D1">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523B3B89" w14:textId="6569BE0D" w:rsidR="008513FB" w:rsidRPr="005B4B69" w:rsidRDefault="008513FB" w:rsidP="008513FB">
            <w:pPr>
              <w:spacing w:line="480" w:lineRule="auto"/>
              <w:jc w:val="center"/>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i/>
                <w:iCs/>
                <w:color w:val="FF0000"/>
                <w:sz w:val="18"/>
                <w:szCs w:val="18"/>
                <w:lang w:eastAsia="bg-BG"/>
              </w:rPr>
              <w:t>In vivo</w:t>
            </w:r>
            <w:r w:rsidRPr="005B4B69">
              <w:rPr>
                <w:rFonts w:ascii="Times New Roman" w:eastAsia="Times New Roman" w:hAnsi="Times New Roman" w:cs="Times New Roman"/>
                <w:color w:val="FF0000"/>
                <w:sz w:val="18"/>
                <w:szCs w:val="18"/>
                <w:lang w:eastAsia="bg-BG"/>
              </w:rPr>
              <w:t xml:space="preserve"> heart rate [bpm]</w:t>
            </w:r>
          </w:p>
        </w:tc>
        <w:tc>
          <w:tcPr>
            <w:tcW w:w="1559" w:type="dxa"/>
            <w:tcBorders>
              <w:left w:val="single" w:sz="4" w:space="0" w:color="auto"/>
            </w:tcBorders>
            <w:noWrap/>
            <w:hideMark/>
          </w:tcPr>
          <w:p w14:paraId="4567CDE9" w14:textId="1AC24EAD"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554 ± 8.36</w:t>
            </w:r>
          </w:p>
        </w:tc>
        <w:tc>
          <w:tcPr>
            <w:tcW w:w="1418" w:type="dxa"/>
            <w:noWrap/>
            <w:hideMark/>
          </w:tcPr>
          <w:p w14:paraId="3A534700" w14:textId="60480ECF"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531 ± 13.29</w:t>
            </w:r>
          </w:p>
        </w:tc>
        <w:tc>
          <w:tcPr>
            <w:tcW w:w="1741" w:type="dxa"/>
            <w:tcBorders>
              <w:right w:val="single" w:sz="4" w:space="0" w:color="auto"/>
            </w:tcBorders>
            <w:noWrap/>
            <w:hideMark/>
          </w:tcPr>
          <w:p w14:paraId="27D79F4C" w14:textId="3B96A012"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555 ± 6.72</w:t>
            </w:r>
          </w:p>
        </w:tc>
        <w:tc>
          <w:tcPr>
            <w:tcW w:w="1514" w:type="dxa"/>
            <w:tcBorders>
              <w:left w:val="single" w:sz="4" w:space="0" w:color="auto"/>
            </w:tcBorders>
            <w:noWrap/>
            <w:hideMark/>
          </w:tcPr>
          <w:p w14:paraId="1606E75A" w14:textId="1B040163"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0.157</w:t>
            </w:r>
          </w:p>
        </w:tc>
      </w:tr>
      <w:tr w:rsidR="005B4B69" w:rsidRPr="005B4B69" w14:paraId="3CA36A9A" w14:textId="77777777" w:rsidTr="00E954D1">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3513CCC" w14:textId="3FC137C7" w:rsidR="008513FB" w:rsidRPr="005B4B69" w:rsidRDefault="008513FB" w:rsidP="008513FB">
            <w:pPr>
              <w:spacing w:line="480" w:lineRule="auto"/>
              <w:jc w:val="center"/>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i/>
                <w:iCs/>
                <w:color w:val="FF0000"/>
                <w:sz w:val="18"/>
                <w:szCs w:val="18"/>
                <w:lang w:eastAsia="bg-BG"/>
              </w:rPr>
              <w:t>In vivo</w:t>
            </w:r>
            <w:r w:rsidRPr="005B4B69">
              <w:rPr>
                <w:rFonts w:ascii="Times New Roman" w:eastAsia="Times New Roman" w:hAnsi="Times New Roman" w:cs="Times New Roman"/>
                <w:color w:val="FF0000"/>
                <w:sz w:val="18"/>
                <w:szCs w:val="18"/>
                <w:lang w:eastAsia="bg-BG"/>
              </w:rPr>
              <w:t xml:space="preserve"> cfPWV [m/s]</w:t>
            </w:r>
          </w:p>
        </w:tc>
        <w:tc>
          <w:tcPr>
            <w:tcW w:w="1559" w:type="dxa"/>
            <w:tcBorders>
              <w:left w:val="single" w:sz="4" w:space="0" w:color="auto"/>
            </w:tcBorders>
            <w:noWrap/>
            <w:hideMark/>
          </w:tcPr>
          <w:p w14:paraId="2E9621EC" w14:textId="2BCA37CF" w:rsidR="008513FB" w:rsidRPr="005B4B69" w:rsidRDefault="005B4B69"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2.55</w:t>
            </w:r>
            <w:r w:rsidR="008513FB" w:rsidRPr="005B4B69">
              <w:rPr>
                <w:rFonts w:ascii="Times New Roman" w:eastAsia="Times New Roman" w:hAnsi="Times New Roman" w:cs="Times New Roman"/>
                <w:color w:val="FF0000"/>
                <w:sz w:val="18"/>
                <w:szCs w:val="18"/>
                <w:lang w:eastAsia="bg-BG"/>
              </w:rPr>
              <w:t xml:space="preserve"> ± </w:t>
            </w:r>
            <w:r w:rsidRPr="005B4B69">
              <w:rPr>
                <w:rFonts w:ascii="Times New Roman" w:eastAsia="Times New Roman" w:hAnsi="Times New Roman" w:cs="Times New Roman"/>
                <w:color w:val="FF0000"/>
                <w:sz w:val="18"/>
                <w:szCs w:val="18"/>
                <w:lang w:eastAsia="bg-BG"/>
              </w:rPr>
              <w:t>0.11</w:t>
            </w:r>
          </w:p>
        </w:tc>
        <w:tc>
          <w:tcPr>
            <w:tcW w:w="1418" w:type="dxa"/>
            <w:noWrap/>
            <w:hideMark/>
          </w:tcPr>
          <w:p w14:paraId="50A01CF8" w14:textId="67B7D6BF" w:rsidR="008513FB" w:rsidRPr="005B4B69" w:rsidRDefault="005B4B69"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2.60</w:t>
            </w:r>
            <w:r w:rsidR="008513FB" w:rsidRPr="005B4B69">
              <w:rPr>
                <w:rFonts w:ascii="Times New Roman" w:eastAsia="Times New Roman" w:hAnsi="Times New Roman" w:cs="Times New Roman"/>
                <w:color w:val="FF0000"/>
                <w:sz w:val="18"/>
                <w:szCs w:val="18"/>
                <w:lang w:eastAsia="bg-BG"/>
              </w:rPr>
              <w:t xml:space="preserve"> ± </w:t>
            </w:r>
            <w:r w:rsidRPr="005B4B69">
              <w:rPr>
                <w:rFonts w:ascii="Times New Roman" w:eastAsia="Times New Roman" w:hAnsi="Times New Roman" w:cs="Times New Roman"/>
                <w:color w:val="FF0000"/>
                <w:sz w:val="18"/>
                <w:szCs w:val="18"/>
                <w:lang w:eastAsia="bg-BG"/>
              </w:rPr>
              <w:t>0.14</w:t>
            </w:r>
          </w:p>
        </w:tc>
        <w:tc>
          <w:tcPr>
            <w:tcW w:w="1741" w:type="dxa"/>
            <w:tcBorders>
              <w:right w:val="single" w:sz="4" w:space="0" w:color="auto"/>
            </w:tcBorders>
            <w:noWrap/>
            <w:hideMark/>
          </w:tcPr>
          <w:p w14:paraId="298445D0" w14:textId="54174B77" w:rsidR="008513FB" w:rsidRPr="005B4B69" w:rsidRDefault="005B4B69"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2.56</w:t>
            </w:r>
            <w:r w:rsidR="008513FB" w:rsidRPr="005B4B69">
              <w:rPr>
                <w:rFonts w:ascii="Times New Roman" w:eastAsia="Times New Roman" w:hAnsi="Times New Roman" w:cs="Times New Roman"/>
                <w:color w:val="FF0000"/>
                <w:sz w:val="18"/>
                <w:szCs w:val="18"/>
                <w:lang w:eastAsia="bg-BG"/>
              </w:rPr>
              <w:t xml:space="preserve"> ± </w:t>
            </w:r>
            <w:r w:rsidRPr="005B4B69">
              <w:rPr>
                <w:rFonts w:ascii="Times New Roman" w:eastAsia="Times New Roman" w:hAnsi="Times New Roman" w:cs="Times New Roman"/>
                <w:color w:val="FF0000"/>
                <w:sz w:val="18"/>
                <w:szCs w:val="18"/>
                <w:lang w:eastAsia="bg-BG"/>
              </w:rPr>
              <w:t>0.09</w:t>
            </w:r>
          </w:p>
        </w:tc>
        <w:tc>
          <w:tcPr>
            <w:tcW w:w="1514" w:type="dxa"/>
            <w:tcBorders>
              <w:left w:val="single" w:sz="4" w:space="0" w:color="auto"/>
            </w:tcBorders>
            <w:noWrap/>
            <w:hideMark/>
          </w:tcPr>
          <w:p w14:paraId="52770FBB" w14:textId="665C6D3E" w:rsidR="008513FB" w:rsidRPr="005B4B69"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5B4B69">
              <w:rPr>
                <w:rFonts w:ascii="Times New Roman" w:eastAsia="Times New Roman" w:hAnsi="Times New Roman" w:cs="Times New Roman"/>
                <w:color w:val="FF0000"/>
                <w:sz w:val="18"/>
                <w:szCs w:val="18"/>
                <w:lang w:eastAsia="bg-BG"/>
              </w:rPr>
              <w:t>0.</w:t>
            </w:r>
            <w:r w:rsidR="005B4B69" w:rsidRPr="005B4B69">
              <w:rPr>
                <w:rFonts w:ascii="Times New Roman" w:eastAsia="Times New Roman" w:hAnsi="Times New Roman" w:cs="Times New Roman"/>
                <w:color w:val="FF0000"/>
                <w:sz w:val="18"/>
                <w:szCs w:val="18"/>
                <w:lang w:eastAsia="bg-BG"/>
              </w:rPr>
              <w:t>961</w:t>
            </w:r>
          </w:p>
        </w:tc>
      </w:tr>
      <w:bookmarkEnd w:id="0"/>
    </w:tbl>
    <w:p w14:paraId="2A3DE9F3" w14:textId="77777777" w:rsidR="006F7243" w:rsidRPr="006F7243" w:rsidRDefault="006F7243" w:rsidP="00794BD3">
      <w:pPr>
        <w:suppressLineNumbers/>
        <w:spacing w:after="120" w:line="480" w:lineRule="auto"/>
        <w:jc w:val="both"/>
        <w:rPr>
          <w:rFonts w:ascii="Times New Roman" w:eastAsia="Calibri" w:hAnsi="Times New Roman" w:cs="Times New Roman"/>
          <w:kern w:val="0"/>
          <w:sz w:val="24"/>
          <w:szCs w:val="24"/>
          <w14:ligatures w14:val="none"/>
        </w:rPr>
      </w:pPr>
    </w:p>
    <w:p w14:paraId="2365CBB8" w14:textId="77777777" w:rsidR="006F7243" w:rsidRDefault="00A419C7" w:rsidP="00221200">
      <w:pPr>
        <w:spacing w:after="120" w:line="480" w:lineRule="auto"/>
        <w:jc w:val="both"/>
        <w:rPr>
          <w:rFonts w:ascii="Times New Roman" w:eastAsia="Calibri" w:hAnsi="Times New Roman" w:cs="Arial"/>
          <w:color w:val="FF0000"/>
          <w:kern w:val="0"/>
          <w:sz w:val="24"/>
          <w14:ligatures w14:val="none"/>
        </w:rPr>
      </w:pPr>
      <w:r w:rsidRPr="00A419C7">
        <w:rPr>
          <w:rFonts w:ascii="Times New Roman" w:eastAsia="Calibri" w:hAnsi="Times New Roman" w:cs="Arial"/>
          <w:color w:val="FF0000"/>
          <w:kern w:val="0"/>
          <w:sz w:val="24"/>
          <w14:ligatures w14:val="none"/>
        </w:rPr>
        <w:t>cfPWV, carotid-femoral pulse wave velocity; ANOVA, analysis of variance</w:t>
      </w:r>
    </w:p>
    <w:p w14:paraId="0DBEAE29" w14:textId="77777777" w:rsidR="00127673" w:rsidRDefault="00127673" w:rsidP="00127673">
      <w:pPr>
        <w:suppressLineNumbers/>
        <w:spacing w:after="120" w:line="480" w:lineRule="auto"/>
        <w:jc w:val="both"/>
        <w:rPr>
          <w:rFonts w:ascii="Times New Roman" w:eastAsia="Calibri" w:hAnsi="Times New Roman" w:cs="Arial"/>
          <w:color w:val="FF0000"/>
          <w:kern w:val="0"/>
          <w:sz w:val="24"/>
          <w14:ligatures w14:val="none"/>
        </w:rPr>
      </w:pPr>
    </w:p>
    <w:p w14:paraId="51BEAB30" w14:textId="69359119" w:rsidR="00127673" w:rsidRDefault="00127673" w:rsidP="00221200">
      <w:pPr>
        <w:spacing w:after="120" w:line="480" w:lineRule="auto"/>
        <w:jc w:val="both"/>
        <w:rPr>
          <w:rFonts w:ascii="Times New Roman" w:eastAsia="Calibri" w:hAnsi="Times New Roman" w:cs="Arial"/>
          <w:color w:val="FF0000"/>
          <w:kern w:val="0"/>
          <w:sz w:val="24"/>
          <w14:ligatures w14:val="none"/>
        </w:rPr>
      </w:pPr>
      <w:bookmarkStart w:id="1" w:name="_Hlk198199447"/>
      <w:r w:rsidRPr="00127673">
        <w:rPr>
          <w:rFonts w:ascii="Times New Roman" w:eastAsia="Calibri" w:hAnsi="Times New Roman" w:cs="Arial"/>
          <w:b/>
          <w:bCs/>
          <w:color w:val="FF0000"/>
          <w:kern w:val="0"/>
          <w:sz w:val="24"/>
          <w14:ligatures w14:val="none"/>
        </w:rPr>
        <w:lastRenderedPageBreak/>
        <w:t>Table S3:</w:t>
      </w:r>
      <w:r>
        <w:rPr>
          <w:rFonts w:ascii="Times New Roman" w:eastAsia="Calibri" w:hAnsi="Times New Roman" w:cs="Arial"/>
          <w:color w:val="FF0000"/>
          <w:kern w:val="0"/>
          <w:sz w:val="24"/>
          <w14:ligatures w14:val="none"/>
        </w:rPr>
        <w:t xml:space="preserve"> Receptor for advanced glycation end-products (RAGE) gene (Ager) expression.</w:t>
      </w:r>
    </w:p>
    <w:tbl>
      <w:tblPr>
        <w:tblStyle w:val="GridTable1Light1"/>
        <w:tblW w:w="662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1843"/>
        <w:gridCol w:w="1559"/>
      </w:tblGrid>
      <w:tr w:rsidR="00127673" w:rsidRPr="006F7243" w14:paraId="17C21AAD" w14:textId="77777777" w:rsidTr="0012767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27" w:type="dxa"/>
            <w:noWrap/>
            <w:hideMark/>
          </w:tcPr>
          <w:p w14:paraId="4DBCAD6F" w14:textId="3300A629" w:rsidR="00127673" w:rsidRPr="00127673" w:rsidRDefault="00127673" w:rsidP="00185AC5">
            <w:pPr>
              <w:spacing w:line="480" w:lineRule="auto"/>
              <w:jc w:val="center"/>
              <w:rPr>
                <w:rFonts w:ascii="Times New Roman" w:eastAsia="Times New Roman" w:hAnsi="Times New Roman" w:cs="Times New Roman"/>
                <w:color w:val="FF0000"/>
                <w:sz w:val="18"/>
                <w:szCs w:val="18"/>
                <w:lang w:eastAsia="bg-BG"/>
              </w:rPr>
            </w:pPr>
            <w:r w:rsidRPr="00127673">
              <w:rPr>
                <w:rFonts w:ascii="Times New Roman" w:eastAsia="Times New Roman" w:hAnsi="Times New Roman" w:cs="Times New Roman"/>
                <w:color w:val="FF0000"/>
                <w:sz w:val="18"/>
                <w:szCs w:val="18"/>
                <w:lang w:eastAsia="bg-BG"/>
              </w:rPr>
              <w:t>Group comparison</w:t>
            </w:r>
          </w:p>
        </w:tc>
        <w:tc>
          <w:tcPr>
            <w:tcW w:w="1843" w:type="dxa"/>
            <w:noWrap/>
            <w:hideMark/>
          </w:tcPr>
          <w:p w14:paraId="5A564D86" w14:textId="285810D0" w:rsidR="00127673" w:rsidRPr="00127673" w:rsidRDefault="00127673" w:rsidP="00185AC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127673">
              <w:rPr>
                <w:rFonts w:ascii="Times New Roman" w:eastAsia="Times New Roman" w:hAnsi="Times New Roman" w:cs="Times New Roman"/>
                <w:color w:val="FF0000"/>
                <w:sz w:val="18"/>
                <w:szCs w:val="18"/>
                <w:lang w:eastAsia="bg-BG"/>
              </w:rPr>
              <w:t>Log2 (Fold Change)</w:t>
            </w:r>
          </w:p>
        </w:tc>
        <w:tc>
          <w:tcPr>
            <w:tcW w:w="1559" w:type="dxa"/>
            <w:noWrap/>
            <w:hideMark/>
          </w:tcPr>
          <w:p w14:paraId="240CBD2D" w14:textId="29E500A0" w:rsidR="00127673" w:rsidRPr="00127673" w:rsidRDefault="00127673" w:rsidP="00185AC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lang w:eastAsia="bg-BG"/>
              </w:rPr>
            </w:pPr>
            <w:r w:rsidRPr="00127673">
              <w:rPr>
                <w:rFonts w:ascii="Times New Roman" w:eastAsia="Times New Roman" w:hAnsi="Times New Roman" w:cs="Times New Roman"/>
                <w:color w:val="FF0000"/>
                <w:sz w:val="18"/>
                <w:szCs w:val="18"/>
                <w:lang w:eastAsia="bg-BG"/>
              </w:rPr>
              <w:t>Adjusted p-value</w:t>
            </w:r>
          </w:p>
        </w:tc>
      </w:tr>
      <w:tr w:rsidR="00127673" w:rsidRPr="006F7243" w14:paraId="33A84D1E" w14:textId="77777777" w:rsidTr="00127673">
        <w:trPr>
          <w:trHeight w:val="288"/>
        </w:trPr>
        <w:tc>
          <w:tcPr>
            <w:cnfStyle w:val="001000000000" w:firstRow="0" w:lastRow="0" w:firstColumn="1" w:lastColumn="0" w:oddVBand="0" w:evenVBand="0" w:oddHBand="0" w:evenHBand="0" w:firstRowFirstColumn="0" w:firstRowLastColumn="0" w:lastRowFirstColumn="0" w:lastRowLastColumn="0"/>
            <w:tcW w:w="3227" w:type="dxa"/>
            <w:tcBorders>
              <w:top w:val="single" w:sz="4" w:space="0" w:color="auto"/>
              <w:right w:val="single" w:sz="4" w:space="0" w:color="auto"/>
            </w:tcBorders>
            <w:noWrap/>
            <w:hideMark/>
          </w:tcPr>
          <w:p w14:paraId="3FCA8DC2" w14:textId="1FB78E6E" w:rsidR="00127673" w:rsidRPr="006F7243" w:rsidRDefault="00127673" w:rsidP="00127673">
            <w:pPr>
              <w:spacing w:line="480" w:lineRule="auto"/>
              <w:jc w:val="center"/>
              <w:rPr>
                <w:rFonts w:ascii="Times New Roman" w:eastAsia="Times New Roman" w:hAnsi="Times New Roman" w:cs="Times New Roman"/>
                <w:color w:val="000000"/>
                <w:sz w:val="18"/>
                <w:szCs w:val="18"/>
                <w:lang w:eastAsia="bg-BG"/>
              </w:rPr>
            </w:pPr>
            <w:r>
              <w:rPr>
                <w:rFonts w:ascii="Times New Roman" w:eastAsia="Times New Roman" w:hAnsi="Times New Roman" w:cs="Times New Roman"/>
                <w:i/>
                <w:iCs/>
                <w:color w:val="FF0000"/>
                <w:sz w:val="18"/>
                <w:szCs w:val="18"/>
                <w:lang w:eastAsia="bg-BG"/>
              </w:rPr>
              <w:t>GLO1</w:t>
            </w:r>
            <w:r>
              <w:rPr>
                <w:rFonts w:ascii="Times New Roman" w:eastAsia="Times New Roman" w:hAnsi="Times New Roman" w:cs="Times New Roman"/>
                <w:color w:val="FF0000"/>
                <w:sz w:val="18"/>
                <w:szCs w:val="18"/>
                <w:lang w:eastAsia="bg-BG"/>
              </w:rPr>
              <w:t>/Diabetes vs. Control</w:t>
            </w:r>
          </w:p>
        </w:tc>
        <w:tc>
          <w:tcPr>
            <w:tcW w:w="1843" w:type="dxa"/>
            <w:tcBorders>
              <w:top w:val="single" w:sz="4" w:space="0" w:color="auto"/>
              <w:left w:val="single" w:sz="4" w:space="0" w:color="auto"/>
            </w:tcBorders>
            <w:noWrap/>
            <w:hideMark/>
          </w:tcPr>
          <w:p w14:paraId="58AD2FBB" w14:textId="75ED4DBE" w:rsidR="00127673" w:rsidRPr="006F7243"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Pr>
                <w:rFonts w:ascii="Times New Roman" w:eastAsia="Times New Roman" w:hAnsi="Times New Roman" w:cs="Times New Roman"/>
                <w:color w:val="FF0000"/>
                <w:sz w:val="18"/>
                <w:szCs w:val="18"/>
                <w:lang w:eastAsia="bg-BG"/>
              </w:rPr>
              <w:t>-0.117</w:t>
            </w:r>
          </w:p>
        </w:tc>
        <w:tc>
          <w:tcPr>
            <w:tcW w:w="1559" w:type="dxa"/>
            <w:tcBorders>
              <w:top w:val="single" w:sz="4" w:space="0" w:color="auto"/>
              <w:left w:val="single" w:sz="4" w:space="0" w:color="auto"/>
            </w:tcBorders>
            <w:noWrap/>
            <w:hideMark/>
          </w:tcPr>
          <w:p w14:paraId="2EE8CA5E" w14:textId="16039C81" w:rsidR="00127673" w:rsidRPr="006F7243"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Pr>
                <w:rFonts w:ascii="Times New Roman" w:eastAsia="Times New Roman" w:hAnsi="Times New Roman" w:cs="Times New Roman"/>
                <w:color w:val="FF0000"/>
                <w:sz w:val="18"/>
                <w:szCs w:val="18"/>
                <w:lang w:eastAsia="bg-BG"/>
              </w:rPr>
              <w:t>0.862</w:t>
            </w:r>
          </w:p>
        </w:tc>
      </w:tr>
      <w:tr w:rsidR="00127673" w:rsidRPr="006F7243" w14:paraId="6E128FA7" w14:textId="77777777" w:rsidTr="00127673">
        <w:trPr>
          <w:trHeight w:val="288"/>
        </w:trPr>
        <w:tc>
          <w:tcPr>
            <w:cnfStyle w:val="001000000000" w:firstRow="0" w:lastRow="0" w:firstColumn="1" w:lastColumn="0" w:oddVBand="0" w:evenVBand="0" w:oddHBand="0" w:evenHBand="0" w:firstRowFirstColumn="0" w:firstRowLastColumn="0" w:lastRowFirstColumn="0" w:lastRowLastColumn="0"/>
            <w:tcW w:w="3227" w:type="dxa"/>
            <w:tcBorders>
              <w:right w:val="single" w:sz="4" w:space="0" w:color="auto"/>
            </w:tcBorders>
            <w:noWrap/>
            <w:hideMark/>
          </w:tcPr>
          <w:p w14:paraId="5AA350FD" w14:textId="7ED89D59" w:rsidR="00127673" w:rsidRPr="006F7243" w:rsidRDefault="00127673" w:rsidP="00127673">
            <w:pPr>
              <w:spacing w:line="480" w:lineRule="auto"/>
              <w:jc w:val="center"/>
              <w:rPr>
                <w:rFonts w:ascii="Times New Roman" w:eastAsia="Times New Roman" w:hAnsi="Times New Roman" w:cs="Times New Roman"/>
                <w:color w:val="000000"/>
                <w:sz w:val="18"/>
                <w:szCs w:val="18"/>
                <w:lang w:eastAsia="bg-BG"/>
              </w:rPr>
            </w:pPr>
            <w:r>
              <w:rPr>
                <w:rFonts w:ascii="Times New Roman" w:eastAsia="Times New Roman" w:hAnsi="Times New Roman" w:cs="Times New Roman"/>
                <w:i/>
                <w:iCs/>
                <w:color w:val="FF0000"/>
                <w:sz w:val="18"/>
                <w:szCs w:val="18"/>
                <w:lang w:eastAsia="bg-BG"/>
              </w:rPr>
              <w:t>GLO1</w:t>
            </w:r>
            <w:r>
              <w:rPr>
                <w:rFonts w:ascii="Times New Roman" w:eastAsia="Times New Roman" w:hAnsi="Times New Roman" w:cs="Times New Roman"/>
                <w:color w:val="FF0000"/>
                <w:sz w:val="18"/>
                <w:szCs w:val="18"/>
                <w:lang w:eastAsia="bg-BG"/>
              </w:rPr>
              <w:t>/Diabetes vs. Diabetes</w:t>
            </w:r>
          </w:p>
        </w:tc>
        <w:tc>
          <w:tcPr>
            <w:tcW w:w="1843" w:type="dxa"/>
            <w:tcBorders>
              <w:left w:val="single" w:sz="4" w:space="0" w:color="auto"/>
            </w:tcBorders>
            <w:noWrap/>
            <w:hideMark/>
          </w:tcPr>
          <w:p w14:paraId="4666D2A0" w14:textId="5E60A024" w:rsidR="00127673" w:rsidRPr="006F7243"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Pr>
                <w:rFonts w:ascii="Times New Roman" w:eastAsia="Times New Roman" w:hAnsi="Times New Roman" w:cs="Times New Roman"/>
                <w:color w:val="FF0000"/>
                <w:sz w:val="18"/>
                <w:szCs w:val="18"/>
                <w:lang w:eastAsia="bg-BG"/>
              </w:rPr>
              <w:t>-0.227</w:t>
            </w:r>
          </w:p>
        </w:tc>
        <w:tc>
          <w:tcPr>
            <w:tcW w:w="1559" w:type="dxa"/>
            <w:tcBorders>
              <w:left w:val="single" w:sz="4" w:space="0" w:color="auto"/>
            </w:tcBorders>
            <w:noWrap/>
            <w:hideMark/>
          </w:tcPr>
          <w:p w14:paraId="6164AB75" w14:textId="0E83B88E" w:rsidR="00127673" w:rsidRPr="006F7243"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Pr>
                <w:rFonts w:ascii="Times New Roman" w:eastAsia="Times New Roman" w:hAnsi="Times New Roman" w:cs="Times New Roman"/>
                <w:color w:val="FF0000"/>
                <w:sz w:val="18"/>
                <w:szCs w:val="18"/>
                <w:lang w:eastAsia="bg-BG"/>
              </w:rPr>
              <w:t>0.898</w:t>
            </w:r>
          </w:p>
        </w:tc>
      </w:tr>
      <w:tr w:rsidR="00127673" w:rsidRPr="006F7243" w14:paraId="228D5EB6" w14:textId="77777777" w:rsidTr="00127673">
        <w:trPr>
          <w:trHeight w:val="288"/>
        </w:trPr>
        <w:tc>
          <w:tcPr>
            <w:cnfStyle w:val="001000000000" w:firstRow="0" w:lastRow="0" w:firstColumn="1" w:lastColumn="0" w:oddVBand="0" w:evenVBand="0" w:oddHBand="0" w:evenHBand="0" w:firstRowFirstColumn="0" w:firstRowLastColumn="0" w:lastRowFirstColumn="0" w:lastRowLastColumn="0"/>
            <w:tcW w:w="3227" w:type="dxa"/>
            <w:tcBorders>
              <w:right w:val="single" w:sz="4" w:space="0" w:color="auto"/>
            </w:tcBorders>
            <w:noWrap/>
            <w:hideMark/>
          </w:tcPr>
          <w:p w14:paraId="591DE5F0" w14:textId="64CE6AB9" w:rsidR="00127673" w:rsidRPr="006F7243" w:rsidRDefault="00127673" w:rsidP="00127673">
            <w:pPr>
              <w:spacing w:line="480" w:lineRule="auto"/>
              <w:jc w:val="center"/>
              <w:rPr>
                <w:rFonts w:ascii="Times New Roman" w:eastAsia="Times New Roman" w:hAnsi="Times New Roman" w:cs="Times New Roman"/>
                <w:color w:val="000000"/>
                <w:sz w:val="18"/>
                <w:szCs w:val="18"/>
                <w:lang w:eastAsia="bg-BG"/>
              </w:rPr>
            </w:pPr>
            <w:r>
              <w:rPr>
                <w:rFonts w:ascii="Times New Roman" w:eastAsia="Times New Roman" w:hAnsi="Times New Roman" w:cs="Times New Roman"/>
                <w:color w:val="FF0000"/>
                <w:sz w:val="18"/>
                <w:szCs w:val="18"/>
                <w:lang w:eastAsia="bg-BG"/>
              </w:rPr>
              <w:t>Diabetes vs. Control</w:t>
            </w:r>
          </w:p>
        </w:tc>
        <w:tc>
          <w:tcPr>
            <w:tcW w:w="1843" w:type="dxa"/>
            <w:tcBorders>
              <w:left w:val="single" w:sz="4" w:space="0" w:color="auto"/>
            </w:tcBorders>
            <w:noWrap/>
            <w:hideMark/>
          </w:tcPr>
          <w:p w14:paraId="6B0B1428" w14:textId="79B3E47E" w:rsidR="00127673" w:rsidRPr="006F7243"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Pr>
                <w:rFonts w:ascii="Times New Roman" w:eastAsia="Times New Roman" w:hAnsi="Times New Roman" w:cs="Times New Roman"/>
                <w:color w:val="FF0000"/>
                <w:sz w:val="18"/>
                <w:szCs w:val="18"/>
                <w:lang w:eastAsia="bg-BG"/>
              </w:rPr>
              <w:t>0.109</w:t>
            </w:r>
          </w:p>
        </w:tc>
        <w:tc>
          <w:tcPr>
            <w:tcW w:w="1559" w:type="dxa"/>
            <w:tcBorders>
              <w:left w:val="single" w:sz="4" w:space="0" w:color="auto"/>
            </w:tcBorders>
            <w:noWrap/>
            <w:hideMark/>
          </w:tcPr>
          <w:p w14:paraId="24E28ECF" w14:textId="703D03D7" w:rsidR="00127673" w:rsidRPr="006F7243"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Pr>
                <w:rFonts w:ascii="Times New Roman" w:eastAsia="Times New Roman" w:hAnsi="Times New Roman" w:cs="Times New Roman"/>
                <w:color w:val="FF0000"/>
                <w:sz w:val="18"/>
                <w:szCs w:val="18"/>
                <w:lang w:eastAsia="bg-BG"/>
              </w:rPr>
              <w:t>0.833</w:t>
            </w:r>
          </w:p>
        </w:tc>
      </w:tr>
      <w:bookmarkEnd w:id="1"/>
    </w:tbl>
    <w:p w14:paraId="0838CED4" w14:textId="1A567C54" w:rsidR="00127673" w:rsidRPr="00A419C7" w:rsidRDefault="00127673" w:rsidP="00221200">
      <w:pPr>
        <w:spacing w:after="120" w:line="480" w:lineRule="auto"/>
        <w:jc w:val="both"/>
        <w:rPr>
          <w:rFonts w:ascii="Times New Roman" w:eastAsia="Calibri" w:hAnsi="Times New Roman" w:cs="Arial"/>
          <w:color w:val="FF0000"/>
          <w:kern w:val="0"/>
          <w:sz w:val="24"/>
          <w14:ligatures w14:val="none"/>
        </w:rPr>
        <w:sectPr w:rsidR="00127673" w:rsidRPr="00A419C7" w:rsidSect="00777718">
          <w:footerReference w:type="default" r:id="rId8"/>
          <w:footerReference w:type="first" r:id="rId9"/>
          <w:type w:val="continuous"/>
          <w:pgSz w:w="11906" w:h="16838"/>
          <w:pgMar w:top="1417" w:right="1417" w:bottom="1417" w:left="1417" w:header="708" w:footer="708" w:gutter="0"/>
          <w:lnNumType w:countBy="1" w:restart="continuous"/>
          <w:pgNumType w:start="1"/>
          <w:cols w:space="708"/>
          <w:titlePg/>
          <w:docGrid w:linePitch="360"/>
        </w:sectPr>
      </w:pPr>
    </w:p>
    <w:p w14:paraId="06635709" w14:textId="20C6BB2C" w:rsidR="006F7243" w:rsidRPr="006F7243" w:rsidRDefault="006F7243" w:rsidP="00221200">
      <w:pPr>
        <w:spacing w:after="120" w:line="480" w:lineRule="auto"/>
        <w:jc w:val="both"/>
        <w:rPr>
          <w:rFonts w:ascii="Times New Roman" w:eastAsia="Calibri" w:hAnsi="Times New Roman" w:cs="Arial"/>
          <w:kern w:val="0"/>
          <w:sz w:val="24"/>
          <w14:ligatures w14:val="none"/>
        </w:rPr>
      </w:pPr>
      <w:r w:rsidRPr="006C1F5D">
        <w:rPr>
          <w:rFonts w:ascii="Times New Roman" w:eastAsia="Calibri" w:hAnsi="Times New Roman" w:cs="Arial"/>
          <w:b/>
          <w:bCs/>
          <w:kern w:val="0"/>
          <w:sz w:val="24"/>
          <w14:ligatures w14:val="none"/>
        </w:rPr>
        <w:lastRenderedPageBreak/>
        <w:t>Table S</w:t>
      </w:r>
      <w:r w:rsidR="004D3576">
        <w:rPr>
          <w:rFonts w:ascii="Times New Roman" w:eastAsia="Calibri" w:hAnsi="Times New Roman" w:cs="Arial"/>
          <w:b/>
          <w:bCs/>
          <w:kern w:val="0"/>
          <w:sz w:val="24"/>
          <w14:ligatures w14:val="none"/>
        </w:rPr>
        <w:t>4</w:t>
      </w:r>
      <w:r w:rsidRPr="006C1F5D">
        <w:rPr>
          <w:rFonts w:ascii="Times New Roman" w:eastAsia="Calibri" w:hAnsi="Times New Roman" w:cs="Arial"/>
          <w:b/>
          <w:bCs/>
          <w:kern w:val="0"/>
          <w:sz w:val="24"/>
          <w14:ligatures w14:val="none"/>
        </w:rPr>
        <w:t>:</w:t>
      </w:r>
      <w:r w:rsidRPr="006F7243">
        <w:rPr>
          <w:rFonts w:ascii="Times New Roman" w:eastAsia="Calibri" w:hAnsi="Times New Roman" w:cs="Arial"/>
          <w:kern w:val="0"/>
          <w:sz w:val="24"/>
          <w14:ligatures w14:val="none"/>
        </w:rPr>
        <w:t xml:space="preserve"> Constituent-based quasi-linear viscoelastic model parameters utilised to calculate biomechanical variables of control (n=9), diabetes (n=10) and </w:t>
      </w:r>
      <w:r w:rsidRPr="006F7243">
        <w:rPr>
          <w:rFonts w:ascii="Times New Roman" w:eastAsia="Calibri" w:hAnsi="Times New Roman" w:cs="Arial"/>
          <w:i/>
          <w:kern w:val="0"/>
          <w:sz w:val="24"/>
          <w14:ligatures w14:val="none"/>
        </w:rPr>
        <w:t>GLO1</w:t>
      </w:r>
      <w:r w:rsidRPr="006F7243">
        <w:rPr>
          <w:rFonts w:ascii="Times New Roman" w:eastAsia="Calibri" w:hAnsi="Times New Roman" w:cs="Arial"/>
          <w:kern w:val="0"/>
          <w:sz w:val="24"/>
          <w14:ligatures w14:val="none"/>
        </w:rPr>
        <w:t>/Diabetes mice in the following study.</w:t>
      </w:r>
    </w:p>
    <w:tbl>
      <w:tblPr>
        <w:tblStyle w:val="GridTable6Colourful1"/>
        <w:tblW w:w="12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26"/>
        <w:gridCol w:w="283"/>
        <w:gridCol w:w="709"/>
        <w:gridCol w:w="698"/>
        <w:gridCol w:w="792"/>
        <w:gridCol w:w="791"/>
        <w:gridCol w:w="634"/>
        <w:gridCol w:w="792"/>
        <w:gridCol w:w="792"/>
        <w:gridCol w:w="950"/>
        <w:gridCol w:w="951"/>
        <w:gridCol w:w="792"/>
        <w:gridCol w:w="792"/>
        <w:gridCol w:w="791"/>
        <w:gridCol w:w="634"/>
        <w:gridCol w:w="792"/>
        <w:gridCol w:w="792"/>
      </w:tblGrid>
      <w:tr w:rsidR="006F7243" w:rsidRPr="006F7243" w14:paraId="5F4980F9" w14:textId="77777777" w:rsidTr="006F724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6" w:type="dxa"/>
            <w:vMerge w:val="restart"/>
            <w:tcBorders>
              <w:bottom w:val="single" w:sz="4" w:space="0" w:color="auto"/>
            </w:tcBorders>
            <w:hideMark/>
          </w:tcPr>
          <w:p w14:paraId="2C0EBAB4"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 xml:space="preserve">Sample # </w:t>
            </w:r>
          </w:p>
        </w:tc>
        <w:tc>
          <w:tcPr>
            <w:tcW w:w="283" w:type="dxa"/>
            <w:vMerge w:val="restart"/>
            <w:tcBorders>
              <w:bottom w:val="single" w:sz="4" w:space="0" w:color="auto"/>
              <w:right w:val="single" w:sz="4" w:space="0" w:color="auto"/>
            </w:tcBorders>
            <w:hideMark/>
          </w:tcPr>
          <w:p w14:paraId="4C1D5B57"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Group</w:t>
            </w:r>
          </w:p>
        </w:tc>
        <w:tc>
          <w:tcPr>
            <w:tcW w:w="3624" w:type="dxa"/>
            <w:gridSpan w:val="5"/>
            <w:tcBorders>
              <w:left w:val="single" w:sz="4" w:space="0" w:color="auto"/>
              <w:right w:val="single" w:sz="4" w:space="0" w:color="auto"/>
            </w:tcBorders>
            <w:hideMark/>
          </w:tcPr>
          <w:p w14:paraId="1D45EB2E"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Elastin</w:t>
            </w:r>
          </w:p>
        </w:tc>
        <w:tc>
          <w:tcPr>
            <w:tcW w:w="792" w:type="dxa"/>
            <w:tcBorders>
              <w:left w:val="single" w:sz="4" w:space="0" w:color="auto"/>
              <w:right w:val="single" w:sz="4" w:space="0" w:color="FFFFFF"/>
            </w:tcBorders>
            <w:shd w:val="clear" w:color="auto" w:fill="auto"/>
          </w:tcPr>
          <w:p w14:paraId="1E5BFDA2"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5702" w:type="dxa"/>
            <w:gridSpan w:val="7"/>
            <w:tcBorders>
              <w:left w:val="single" w:sz="4" w:space="0" w:color="FFFFFF"/>
              <w:right w:val="single" w:sz="4" w:space="0" w:color="auto"/>
            </w:tcBorders>
            <w:hideMark/>
          </w:tcPr>
          <w:p w14:paraId="4A1DF2FD"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Collagen</w:t>
            </w:r>
          </w:p>
        </w:tc>
        <w:tc>
          <w:tcPr>
            <w:tcW w:w="1584" w:type="dxa"/>
            <w:gridSpan w:val="2"/>
            <w:tcBorders>
              <w:left w:val="single" w:sz="4" w:space="0" w:color="auto"/>
            </w:tcBorders>
            <w:noWrap/>
            <w:hideMark/>
          </w:tcPr>
          <w:p w14:paraId="79FFA428"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Fit error</w:t>
            </w:r>
          </w:p>
        </w:tc>
      </w:tr>
      <w:tr w:rsidR="006F7243" w:rsidRPr="006F7243" w14:paraId="58D211AA" w14:textId="77777777" w:rsidTr="00A30B8D">
        <w:trPr>
          <w:trHeight w:val="348"/>
        </w:trPr>
        <w:tc>
          <w:tcPr>
            <w:cnfStyle w:val="001000000000" w:firstRow="0" w:lastRow="0" w:firstColumn="1" w:lastColumn="0" w:oddVBand="0" w:evenVBand="0" w:oddHBand="0" w:evenHBand="0" w:firstRowFirstColumn="0" w:firstRowLastColumn="0" w:lastRowFirstColumn="0" w:lastRowLastColumn="0"/>
            <w:tcW w:w="426" w:type="dxa"/>
            <w:vMerge/>
            <w:tcBorders>
              <w:bottom w:val="single" w:sz="4" w:space="0" w:color="auto"/>
            </w:tcBorders>
            <w:hideMark/>
          </w:tcPr>
          <w:p w14:paraId="21E5C6C5" w14:textId="77777777" w:rsidR="006F7243" w:rsidRPr="006F7243" w:rsidRDefault="006F7243" w:rsidP="00221200">
            <w:pPr>
              <w:spacing w:line="480" w:lineRule="auto"/>
              <w:rPr>
                <w:rFonts w:ascii="Times New Roman" w:eastAsia="Times New Roman" w:hAnsi="Times New Roman" w:cs="Times New Roman"/>
                <w:sz w:val="18"/>
                <w:szCs w:val="18"/>
                <w:lang w:eastAsia="bg-BG"/>
              </w:rPr>
            </w:pPr>
          </w:p>
        </w:tc>
        <w:tc>
          <w:tcPr>
            <w:tcW w:w="283" w:type="dxa"/>
            <w:vMerge/>
            <w:tcBorders>
              <w:bottom w:val="single" w:sz="4" w:space="0" w:color="auto"/>
              <w:right w:val="single" w:sz="4" w:space="0" w:color="auto"/>
            </w:tcBorders>
            <w:hideMark/>
          </w:tcPr>
          <w:p w14:paraId="07074624"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bottom w:val="single" w:sz="4" w:space="0" w:color="auto"/>
            </w:tcBorders>
            <w:noWrap/>
            <w:hideMark/>
          </w:tcPr>
          <w:p w14:paraId="3D1A8D0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i/>
                <w:iCs/>
                <w:sz w:val="18"/>
                <w:szCs w:val="18"/>
                <w:lang w:eastAsia="bg-BG"/>
              </w:rPr>
              <w:t>µ</w:t>
            </w:r>
            <w:r w:rsidRPr="006F7243">
              <w:rPr>
                <w:rFonts w:ascii="Times New Roman" w:eastAsia="Times New Roman" w:hAnsi="Times New Roman" w:cs="Times New Roman"/>
                <w:sz w:val="18"/>
                <w:szCs w:val="18"/>
                <w:lang w:eastAsia="bg-BG"/>
              </w:rPr>
              <w:t xml:space="preserve"> [MPa]</w:t>
            </w:r>
          </w:p>
        </w:tc>
        <w:tc>
          <w:tcPr>
            <w:tcW w:w="698" w:type="dxa"/>
            <w:tcBorders>
              <w:bottom w:val="single" w:sz="4" w:space="0" w:color="auto"/>
            </w:tcBorders>
            <w:noWrap/>
            <w:hideMark/>
          </w:tcPr>
          <w:p w14:paraId="3E9FFC2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i/>
                <w:iCs/>
                <w:sz w:val="18"/>
                <w:szCs w:val="18"/>
                <w:lang w:eastAsia="bg-BG"/>
              </w:rPr>
              <w:t>λ</w:t>
            </w:r>
            <w:r w:rsidRPr="006F7243">
              <w:rPr>
                <w:rFonts w:ascii="Times New Roman" w:eastAsia="Times New Roman" w:hAnsi="Times New Roman" w:cs="Times New Roman"/>
                <w:sz w:val="18"/>
                <w:szCs w:val="18"/>
                <w:vertAlign w:val="subscript"/>
                <w:lang w:eastAsia="bg-BG"/>
              </w:rPr>
              <w:t>θ,e</w:t>
            </w:r>
            <w:r w:rsidRPr="006F7243">
              <w:rPr>
                <w:rFonts w:ascii="Times New Roman" w:eastAsia="Times New Roman" w:hAnsi="Times New Roman" w:cs="Times New Roman"/>
                <w:sz w:val="18"/>
                <w:szCs w:val="18"/>
                <w:lang w:eastAsia="bg-BG"/>
              </w:rPr>
              <w:t xml:space="preserve"> </w:t>
            </w:r>
          </w:p>
          <w:p w14:paraId="1A989AF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792" w:type="dxa"/>
            <w:tcBorders>
              <w:bottom w:val="single" w:sz="4" w:space="0" w:color="auto"/>
            </w:tcBorders>
            <w:noWrap/>
            <w:hideMark/>
          </w:tcPr>
          <w:p w14:paraId="6B7DBDC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i/>
                <w:iCs/>
                <w:sz w:val="18"/>
                <w:szCs w:val="18"/>
                <w:lang w:eastAsia="bg-BG"/>
              </w:rPr>
              <w:t>λ</w:t>
            </w:r>
            <w:r w:rsidRPr="006F7243">
              <w:rPr>
                <w:rFonts w:ascii="Times New Roman" w:eastAsia="Times New Roman" w:hAnsi="Times New Roman" w:cs="Times New Roman"/>
                <w:sz w:val="18"/>
                <w:szCs w:val="18"/>
                <w:vertAlign w:val="subscript"/>
                <w:lang w:eastAsia="bg-BG"/>
              </w:rPr>
              <w:t>z,e</w:t>
            </w:r>
            <w:r w:rsidRPr="006F7243">
              <w:rPr>
                <w:rFonts w:ascii="Times New Roman" w:eastAsia="Times New Roman" w:hAnsi="Times New Roman" w:cs="Times New Roman"/>
                <w:sz w:val="18"/>
                <w:szCs w:val="18"/>
                <w:lang w:eastAsia="bg-BG"/>
              </w:rPr>
              <w:t xml:space="preserve"> </w:t>
            </w:r>
          </w:p>
          <w:p w14:paraId="51E7A45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791" w:type="dxa"/>
            <w:tcBorders>
              <w:bottom w:val="single" w:sz="4" w:space="0" w:color="auto"/>
            </w:tcBorders>
            <w:noWrap/>
            <w:hideMark/>
          </w:tcPr>
          <w:p w14:paraId="3E99487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i/>
                <w:iCs/>
                <w:sz w:val="18"/>
                <w:szCs w:val="18"/>
                <w:lang w:eastAsia="bg-BG"/>
              </w:rPr>
              <w:t>ν</w:t>
            </w:r>
            <w:r w:rsidRPr="006F7243">
              <w:rPr>
                <w:rFonts w:ascii="Times New Roman" w:eastAsia="Times New Roman" w:hAnsi="Times New Roman" w:cs="Times New Roman"/>
                <w:sz w:val="18"/>
                <w:szCs w:val="18"/>
                <w:vertAlign w:val="subscript"/>
                <w:lang w:eastAsia="bg-BG"/>
              </w:rPr>
              <w:t>e</w:t>
            </w:r>
            <w:r w:rsidRPr="006F7243">
              <w:rPr>
                <w:rFonts w:ascii="Times New Roman" w:eastAsia="Times New Roman" w:hAnsi="Times New Roman" w:cs="Times New Roman"/>
                <w:sz w:val="18"/>
                <w:szCs w:val="18"/>
                <w:lang w:eastAsia="bg-BG"/>
              </w:rPr>
              <w:t xml:space="preserve"> </w:t>
            </w:r>
          </w:p>
          <w:p w14:paraId="197EF94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634" w:type="dxa"/>
            <w:tcBorders>
              <w:bottom w:val="single" w:sz="4" w:space="0" w:color="auto"/>
              <w:right w:val="single" w:sz="4" w:space="0" w:color="auto"/>
            </w:tcBorders>
            <w:noWrap/>
            <w:hideMark/>
          </w:tcPr>
          <w:p w14:paraId="372D8A5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i/>
                <w:iCs/>
                <w:sz w:val="18"/>
                <w:szCs w:val="18"/>
                <w:lang w:eastAsia="bg-BG"/>
              </w:rPr>
              <w:t>τ</w:t>
            </w:r>
            <w:r w:rsidRPr="006F7243">
              <w:rPr>
                <w:rFonts w:ascii="Times New Roman" w:eastAsia="Times New Roman" w:hAnsi="Times New Roman" w:cs="Times New Roman"/>
                <w:sz w:val="18"/>
                <w:szCs w:val="18"/>
                <w:vertAlign w:val="subscript"/>
                <w:lang w:eastAsia="bg-BG"/>
              </w:rPr>
              <w:t xml:space="preserve">2,e </w:t>
            </w:r>
            <w:r w:rsidRPr="006F7243">
              <w:rPr>
                <w:rFonts w:ascii="Times New Roman" w:eastAsia="Times New Roman" w:hAnsi="Times New Roman" w:cs="Times New Roman"/>
                <w:sz w:val="18"/>
                <w:szCs w:val="18"/>
                <w:lang w:eastAsia="bg-BG"/>
              </w:rPr>
              <w:t>[s]</w:t>
            </w:r>
          </w:p>
        </w:tc>
        <w:tc>
          <w:tcPr>
            <w:tcW w:w="792" w:type="dxa"/>
            <w:tcBorders>
              <w:left w:val="single" w:sz="4" w:space="0" w:color="auto"/>
              <w:bottom w:val="single" w:sz="4" w:space="0" w:color="auto"/>
            </w:tcBorders>
            <w:noWrap/>
            <w:hideMark/>
          </w:tcPr>
          <w:p w14:paraId="6920B68B" w14:textId="77777777" w:rsidR="006F7243" w:rsidRPr="006F7243" w:rsidRDefault="00D06C90"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m:oMath>
              <m:sSubSup>
                <m:sSubSupPr>
                  <m:ctrlPr>
                    <w:rPr>
                      <w:rFonts w:ascii="Cambria Math" w:eastAsia="Times New Roman" w:hAnsi="Cambria Math" w:cs="Times New Roman"/>
                      <w:i/>
                      <w:sz w:val="18"/>
                      <w:szCs w:val="18"/>
                      <w:vertAlign w:val="subscript"/>
                      <w:lang w:eastAsia="bg-BG"/>
                    </w:rPr>
                  </m:ctrlPr>
                </m:sSubSupPr>
                <m:e>
                  <m:r>
                    <w:rPr>
                      <w:rFonts w:ascii="Cambria Math" w:eastAsia="Times New Roman" w:hAnsi="Cambria Math" w:cs="Times New Roman"/>
                      <w:sz w:val="18"/>
                      <w:szCs w:val="18"/>
                      <w:lang w:eastAsia="bg-BG"/>
                    </w:rPr>
                    <m:t>k</m:t>
                  </m:r>
                  <m:ctrlPr>
                    <w:rPr>
                      <w:rFonts w:ascii="Cambria Math" w:eastAsia="Times New Roman" w:hAnsi="Cambria Math" w:cs="Times New Roman"/>
                      <w:i/>
                      <w:iCs/>
                      <w:sz w:val="18"/>
                      <w:szCs w:val="18"/>
                      <w:vertAlign w:val="subscript"/>
                      <w:lang w:eastAsia="bg-BG"/>
                    </w:rPr>
                  </m:ctrlPr>
                </m:e>
                <m:sub>
                  <m:r>
                    <w:rPr>
                      <w:rFonts w:ascii="Cambria Math" w:eastAsia="Times New Roman" w:hAnsi="Cambria Math" w:cs="Times New Roman"/>
                      <w:sz w:val="18"/>
                      <w:szCs w:val="18"/>
                      <w:lang w:eastAsia="bg-BG"/>
                    </w:rPr>
                    <m:t>1</m:t>
                  </m:r>
                  <m:ctrlPr>
                    <w:rPr>
                      <w:rFonts w:ascii="Cambria Math" w:eastAsia="Times New Roman" w:hAnsi="Cambria Math" w:cs="Times New Roman"/>
                      <w:i/>
                      <w:iCs/>
                      <w:sz w:val="18"/>
                      <w:szCs w:val="18"/>
                      <w:lang w:eastAsia="bg-BG"/>
                    </w:rPr>
                  </m:ctrlPr>
                </m:sub>
                <m:sup>
                  <m:r>
                    <w:rPr>
                      <w:rFonts w:ascii="Cambria Math" w:eastAsia="Times New Roman" w:hAnsi="Cambria Math" w:cs="Times New Roman"/>
                      <w:sz w:val="18"/>
                      <w:szCs w:val="18"/>
                      <w:vertAlign w:val="subscript"/>
                      <w:lang w:eastAsia="bg-BG"/>
                    </w:rPr>
                    <m:t>1-4</m:t>
                  </m:r>
                </m:sup>
              </m:sSubSup>
            </m:oMath>
            <w:r w:rsidR="006F7243" w:rsidRPr="006F7243">
              <w:rPr>
                <w:rFonts w:ascii="Times New Roman" w:eastAsia="Times New Roman" w:hAnsi="Times New Roman" w:cs="Times New Roman"/>
                <w:sz w:val="18"/>
                <w:szCs w:val="18"/>
                <w:vertAlign w:val="superscript"/>
                <w:lang w:eastAsia="bg-BG"/>
              </w:rPr>
              <w:t xml:space="preserve"> </w:t>
            </w:r>
            <w:r w:rsidR="006F7243" w:rsidRPr="006F7243">
              <w:rPr>
                <w:rFonts w:ascii="Times New Roman" w:eastAsia="Times New Roman" w:hAnsi="Times New Roman" w:cs="Times New Roman"/>
                <w:sz w:val="18"/>
                <w:szCs w:val="18"/>
                <w:lang w:eastAsia="bg-BG"/>
              </w:rPr>
              <w:t>[MPa]</w:t>
            </w:r>
          </w:p>
        </w:tc>
        <w:tc>
          <w:tcPr>
            <w:tcW w:w="792" w:type="dxa"/>
            <w:tcBorders>
              <w:bottom w:val="single" w:sz="4" w:space="0" w:color="auto"/>
            </w:tcBorders>
            <w:noWrap/>
            <w:hideMark/>
          </w:tcPr>
          <w:p w14:paraId="2707E045" w14:textId="77777777" w:rsidR="006F7243" w:rsidRPr="006F7243" w:rsidRDefault="00D06C90"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m:oMath>
              <m:sSubSup>
                <m:sSubSupPr>
                  <m:ctrlPr>
                    <w:rPr>
                      <w:rFonts w:ascii="Cambria Math" w:eastAsia="Times New Roman" w:hAnsi="Cambria Math" w:cs="Times New Roman"/>
                      <w:i/>
                      <w:sz w:val="18"/>
                      <w:szCs w:val="18"/>
                      <w:vertAlign w:val="subscript"/>
                      <w:lang w:eastAsia="bg-BG"/>
                    </w:rPr>
                  </m:ctrlPr>
                </m:sSubSupPr>
                <m:e>
                  <m:r>
                    <w:rPr>
                      <w:rFonts w:ascii="Cambria Math" w:eastAsia="Times New Roman" w:hAnsi="Cambria Math" w:cs="Times New Roman"/>
                      <w:sz w:val="18"/>
                      <w:szCs w:val="18"/>
                      <w:lang w:eastAsia="bg-BG"/>
                    </w:rPr>
                    <m:t>k</m:t>
                  </m:r>
                  <m:ctrlPr>
                    <w:rPr>
                      <w:rFonts w:ascii="Cambria Math" w:eastAsia="Times New Roman" w:hAnsi="Cambria Math" w:cs="Times New Roman"/>
                      <w:i/>
                      <w:iCs/>
                      <w:sz w:val="18"/>
                      <w:szCs w:val="18"/>
                      <w:vertAlign w:val="subscript"/>
                      <w:lang w:eastAsia="bg-BG"/>
                    </w:rPr>
                  </m:ctrlPr>
                </m:e>
                <m:sub>
                  <m:r>
                    <w:rPr>
                      <w:rFonts w:ascii="Cambria Math" w:eastAsia="Times New Roman" w:hAnsi="Cambria Math" w:cs="Times New Roman"/>
                      <w:sz w:val="18"/>
                      <w:szCs w:val="18"/>
                      <w:lang w:eastAsia="bg-BG"/>
                    </w:rPr>
                    <m:t>2</m:t>
                  </m:r>
                  <m:ctrlPr>
                    <w:rPr>
                      <w:rFonts w:ascii="Cambria Math" w:eastAsia="Times New Roman" w:hAnsi="Cambria Math" w:cs="Times New Roman"/>
                      <w:i/>
                      <w:iCs/>
                      <w:sz w:val="18"/>
                      <w:szCs w:val="18"/>
                      <w:lang w:eastAsia="bg-BG"/>
                    </w:rPr>
                  </m:ctrlPr>
                </m:sub>
                <m:sup>
                  <m:r>
                    <w:rPr>
                      <w:rFonts w:ascii="Cambria Math" w:eastAsia="Times New Roman" w:hAnsi="Cambria Math" w:cs="Times New Roman"/>
                      <w:sz w:val="18"/>
                      <w:szCs w:val="18"/>
                      <w:vertAlign w:val="subscript"/>
                      <w:lang w:eastAsia="bg-BG"/>
                    </w:rPr>
                    <m:t>1</m:t>
                  </m:r>
                </m:sup>
              </m:sSubSup>
            </m:oMath>
            <w:r w:rsidR="006F7243" w:rsidRPr="006F7243">
              <w:rPr>
                <w:rFonts w:ascii="Times New Roman" w:eastAsia="Times New Roman" w:hAnsi="Times New Roman" w:cs="Times New Roman"/>
                <w:sz w:val="18"/>
                <w:szCs w:val="18"/>
                <w:lang w:eastAsia="bg-BG"/>
              </w:rPr>
              <w:t xml:space="preserve">  </w:t>
            </w:r>
          </w:p>
          <w:p w14:paraId="74336E8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950" w:type="dxa"/>
            <w:tcBorders>
              <w:bottom w:val="single" w:sz="4" w:space="0" w:color="auto"/>
            </w:tcBorders>
            <w:noWrap/>
            <w:hideMark/>
          </w:tcPr>
          <w:p w14:paraId="74238150" w14:textId="77777777" w:rsidR="006F7243" w:rsidRPr="006F7243" w:rsidRDefault="00D06C90"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m:oMath>
              <m:sSubSup>
                <m:sSubSupPr>
                  <m:ctrlPr>
                    <w:rPr>
                      <w:rFonts w:ascii="Cambria Math" w:eastAsia="Times New Roman" w:hAnsi="Cambria Math" w:cs="Times New Roman"/>
                      <w:i/>
                      <w:sz w:val="18"/>
                      <w:szCs w:val="18"/>
                      <w:vertAlign w:val="subscript"/>
                      <w:lang w:eastAsia="bg-BG"/>
                    </w:rPr>
                  </m:ctrlPr>
                </m:sSubSupPr>
                <m:e>
                  <m:r>
                    <w:rPr>
                      <w:rFonts w:ascii="Cambria Math" w:eastAsia="Times New Roman" w:hAnsi="Cambria Math" w:cs="Times New Roman"/>
                      <w:sz w:val="18"/>
                      <w:szCs w:val="18"/>
                      <w:lang w:eastAsia="bg-BG"/>
                    </w:rPr>
                    <m:t>k</m:t>
                  </m:r>
                  <m:ctrlPr>
                    <w:rPr>
                      <w:rFonts w:ascii="Cambria Math" w:eastAsia="Times New Roman" w:hAnsi="Cambria Math" w:cs="Times New Roman"/>
                      <w:i/>
                      <w:iCs/>
                      <w:sz w:val="18"/>
                      <w:szCs w:val="18"/>
                      <w:vertAlign w:val="subscript"/>
                      <w:lang w:eastAsia="bg-BG"/>
                    </w:rPr>
                  </m:ctrlPr>
                </m:e>
                <m:sub>
                  <m:r>
                    <w:rPr>
                      <w:rFonts w:ascii="Cambria Math" w:eastAsia="Times New Roman" w:hAnsi="Cambria Math" w:cs="Times New Roman"/>
                      <w:sz w:val="18"/>
                      <w:szCs w:val="18"/>
                      <w:lang w:eastAsia="bg-BG"/>
                    </w:rPr>
                    <m:t>2</m:t>
                  </m:r>
                  <m:ctrlPr>
                    <w:rPr>
                      <w:rFonts w:ascii="Cambria Math" w:eastAsia="Times New Roman" w:hAnsi="Cambria Math" w:cs="Times New Roman"/>
                      <w:i/>
                      <w:iCs/>
                      <w:sz w:val="18"/>
                      <w:szCs w:val="18"/>
                      <w:lang w:eastAsia="bg-BG"/>
                    </w:rPr>
                  </m:ctrlPr>
                </m:sub>
                <m:sup>
                  <m:r>
                    <w:rPr>
                      <w:rFonts w:ascii="Cambria Math" w:eastAsia="Times New Roman" w:hAnsi="Cambria Math" w:cs="Times New Roman"/>
                      <w:sz w:val="18"/>
                      <w:szCs w:val="18"/>
                      <w:vertAlign w:val="subscript"/>
                      <w:lang w:eastAsia="bg-BG"/>
                    </w:rPr>
                    <m:t>2</m:t>
                  </m:r>
                </m:sup>
              </m:sSubSup>
            </m:oMath>
            <w:r w:rsidR="006F7243" w:rsidRPr="006F7243">
              <w:rPr>
                <w:rFonts w:ascii="Times New Roman" w:eastAsia="Times New Roman" w:hAnsi="Times New Roman" w:cs="Times New Roman"/>
                <w:sz w:val="18"/>
                <w:szCs w:val="18"/>
                <w:lang w:eastAsia="bg-BG"/>
              </w:rPr>
              <w:t xml:space="preserve"> </w:t>
            </w:r>
          </w:p>
          <w:p w14:paraId="1124BF4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951" w:type="dxa"/>
            <w:tcBorders>
              <w:bottom w:val="single" w:sz="4" w:space="0" w:color="auto"/>
            </w:tcBorders>
            <w:noWrap/>
            <w:hideMark/>
          </w:tcPr>
          <w:p w14:paraId="49CB6302" w14:textId="77777777" w:rsidR="006F7243" w:rsidRPr="006F7243" w:rsidRDefault="00D06C90"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m:oMath>
              <m:sSubSup>
                <m:sSubSupPr>
                  <m:ctrlPr>
                    <w:rPr>
                      <w:rFonts w:ascii="Cambria Math" w:eastAsia="Times New Roman" w:hAnsi="Cambria Math" w:cs="Times New Roman"/>
                      <w:i/>
                      <w:sz w:val="18"/>
                      <w:szCs w:val="18"/>
                      <w:vertAlign w:val="subscript"/>
                      <w:lang w:eastAsia="bg-BG"/>
                    </w:rPr>
                  </m:ctrlPr>
                </m:sSubSupPr>
                <m:e>
                  <m:r>
                    <w:rPr>
                      <w:rFonts w:ascii="Cambria Math" w:eastAsia="Times New Roman" w:hAnsi="Cambria Math" w:cs="Times New Roman"/>
                      <w:sz w:val="18"/>
                      <w:szCs w:val="18"/>
                      <w:lang w:eastAsia="bg-BG"/>
                    </w:rPr>
                    <m:t>k</m:t>
                  </m:r>
                  <m:ctrlPr>
                    <w:rPr>
                      <w:rFonts w:ascii="Cambria Math" w:eastAsia="Times New Roman" w:hAnsi="Cambria Math" w:cs="Times New Roman"/>
                      <w:i/>
                      <w:iCs/>
                      <w:sz w:val="18"/>
                      <w:szCs w:val="18"/>
                      <w:vertAlign w:val="subscript"/>
                      <w:lang w:eastAsia="bg-BG"/>
                    </w:rPr>
                  </m:ctrlPr>
                </m:e>
                <m:sub>
                  <m:r>
                    <w:rPr>
                      <w:rFonts w:ascii="Cambria Math" w:eastAsia="Times New Roman" w:hAnsi="Cambria Math" w:cs="Times New Roman"/>
                      <w:sz w:val="18"/>
                      <w:szCs w:val="18"/>
                      <w:lang w:eastAsia="bg-BG"/>
                    </w:rPr>
                    <m:t>2</m:t>
                  </m:r>
                  <m:ctrlPr>
                    <w:rPr>
                      <w:rFonts w:ascii="Cambria Math" w:eastAsia="Times New Roman" w:hAnsi="Cambria Math" w:cs="Times New Roman"/>
                      <w:i/>
                      <w:iCs/>
                      <w:sz w:val="18"/>
                      <w:szCs w:val="18"/>
                      <w:lang w:eastAsia="bg-BG"/>
                    </w:rPr>
                  </m:ctrlPr>
                </m:sub>
                <m:sup>
                  <m:r>
                    <w:rPr>
                      <w:rFonts w:ascii="Cambria Math" w:eastAsia="Times New Roman" w:hAnsi="Cambria Math" w:cs="Times New Roman"/>
                      <w:sz w:val="18"/>
                      <w:szCs w:val="18"/>
                      <w:lang w:eastAsia="bg-BG"/>
                    </w:rPr>
                    <m:t>3,4</m:t>
                  </m:r>
                </m:sup>
              </m:sSubSup>
            </m:oMath>
            <w:r w:rsidR="006F7243" w:rsidRPr="006F7243" w:rsidDel="006C118E">
              <w:rPr>
                <w:rFonts w:ascii="Times New Roman" w:eastAsia="Times New Roman" w:hAnsi="Times New Roman" w:cs="Times New Roman"/>
                <w:sz w:val="18"/>
                <w:szCs w:val="18"/>
                <w:lang w:eastAsia="bg-BG"/>
              </w:rPr>
              <w:t xml:space="preserve"> </w:t>
            </w:r>
          </w:p>
          <w:p w14:paraId="1AA217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792" w:type="dxa"/>
            <w:tcBorders>
              <w:bottom w:val="single" w:sz="4" w:space="0" w:color="auto"/>
            </w:tcBorders>
          </w:tcPr>
          <w:p w14:paraId="576C3FD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i/>
                <w:iCs/>
                <w:sz w:val="18"/>
                <w:szCs w:val="18"/>
                <w:lang w:eastAsia="bg-BG"/>
              </w:rPr>
              <w:t>α</w:t>
            </w:r>
            <w:r w:rsidRPr="006F7243">
              <w:rPr>
                <w:rFonts w:ascii="Times New Roman" w:eastAsia="Times New Roman" w:hAnsi="Times New Roman" w:cs="Times New Roman"/>
                <w:i/>
                <w:iCs/>
                <w:sz w:val="18"/>
                <w:szCs w:val="18"/>
                <w:vertAlign w:val="superscript"/>
                <w:lang w:eastAsia="bg-BG"/>
              </w:rPr>
              <w:t>3,4</w:t>
            </w:r>
          </w:p>
          <w:p w14:paraId="6ED94F9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792" w:type="dxa"/>
            <w:tcBorders>
              <w:bottom w:val="single" w:sz="4" w:space="0" w:color="auto"/>
            </w:tcBorders>
            <w:noWrap/>
            <w:hideMark/>
          </w:tcPr>
          <w:p w14:paraId="21CEB70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i/>
                <w:iCs/>
                <w:sz w:val="18"/>
                <w:szCs w:val="18"/>
                <w:lang w:eastAsia="bg-BG"/>
              </w:rPr>
              <w:t>λ</w:t>
            </w:r>
            <w:r w:rsidRPr="006F7243">
              <w:rPr>
                <w:rFonts w:ascii="Times New Roman" w:eastAsia="Times New Roman" w:hAnsi="Times New Roman" w:cs="Times New Roman"/>
                <w:sz w:val="18"/>
                <w:szCs w:val="18"/>
                <w:vertAlign w:val="subscript"/>
                <w:lang w:eastAsia="bg-BG"/>
              </w:rPr>
              <w:t>c</w:t>
            </w:r>
            <w:r w:rsidRPr="006F7243">
              <w:rPr>
                <w:rFonts w:ascii="Times New Roman" w:eastAsia="Times New Roman" w:hAnsi="Times New Roman" w:cs="Times New Roman"/>
                <w:sz w:val="18"/>
                <w:szCs w:val="18"/>
                <w:lang w:eastAsia="bg-BG"/>
              </w:rPr>
              <w:t xml:space="preserve"> </w:t>
            </w:r>
          </w:p>
          <w:p w14:paraId="124FA44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791" w:type="dxa"/>
            <w:tcBorders>
              <w:bottom w:val="single" w:sz="4" w:space="0" w:color="auto"/>
            </w:tcBorders>
            <w:noWrap/>
            <w:hideMark/>
          </w:tcPr>
          <w:p w14:paraId="145D84B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i/>
                <w:iCs/>
                <w:sz w:val="18"/>
                <w:szCs w:val="18"/>
                <w:lang w:eastAsia="bg-BG"/>
              </w:rPr>
              <w:t>ν</w:t>
            </w:r>
            <w:r w:rsidRPr="006F7243">
              <w:rPr>
                <w:rFonts w:ascii="Times New Roman" w:eastAsia="Times New Roman" w:hAnsi="Times New Roman" w:cs="Times New Roman"/>
                <w:sz w:val="18"/>
                <w:szCs w:val="18"/>
                <w:vertAlign w:val="subscript"/>
                <w:lang w:eastAsia="bg-BG"/>
              </w:rPr>
              <w:t>c</w:t>
            </w:r>
            <w:r w:rsidRPr="006F7243">
              <w:rPr>
                <w:rFonts w:ascii="Times New Roman" w:eastAsia="Times New Roman" w:hAnsi="Times New Roman" w:cs="Times New Roman"/>
                <w:sz w:val="18"/>
                <w:szCs w:val="18"/>
                <w:lang w:eastAsia="bg-BG"/>
              </w:rPr>
              <w:t xml:space="preserve"> </w:t>
            </w:r>
          </w:p>
          <w:p w14:paraId="62B858C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634" w:type="dxa"/>
            <w:tcBorders>
              <w:bottom w:val="single" w:sz="4" w:space="0" w:color="auto"/>
              <w:right w:val="single" w:sz="4" w:space="0" w:color="auto"/>
            </w:tcBorders>
            <w:noWrap/>
            <w:hideMark/>
          </w:tcPr>
          <w:p w14:paraId="5532F2B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i/>
                <w:iCs/>
                <w:sz w:val="18"/>
                <w:szCs w:val="18"/>
                <w:lang w:eastAsia="bg-BG"/>
              </w:rPr>
              <w:t>τ</w:t>
            </w:r>
            <w:r w:rsidRPr="006F7243">
              <w:rPr>
                <w:rFonts w:ascii="Times New Roman" w:eastAsia="Times New Roman" w:hAnsi="Times New Roman" w:cs="Times New Roman"/>
                <w:sz w:val="18"/>
                <w:szCs w:val="18"/>
                <w:vertAlign w:val="subscript"/>
                <w:lang w:eastAsia="bg-BG"/>
              </w:rPr>
              <w:t>2,c</w:t>
            </w:r>
            <w:r w:rsidRPr="006F7243">
              <w:rPr>
                <w:rFonts w:ascii="Times New Roman" w:eastAsia="Times New Roman" w:hAnsi="Times New Roman" w:cs="Times New Roman"/>
                <w:sz w:val="18"/>
                <w:szCs w:val="18"/>
                <w:lang w:eastAsia="bg-BG"/>
              </w:rPr>
              <w:t xml:space="preserve"> </w:t>
            </w:r>
          </w:p>
          <w:p w14:paraId="1E96D65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792" w:type="dxa"/>
            <w:tcBorders>
              <w:left w:val="single" w:sz="4" w:space="0" w:color="auto"/>
              <w:bottom w:val="single" w:sz="4" w:space="0" w:color="auto"/>
            </w:tcBorders>
            <w:noWrap/>
            <w:hideMark/>
          </w:tcPr>
          <w:p w14:paraId="1BAA6CE1" w14:textId="77777777" w:rsidR="006F7243" w:rsidRPr="006F7243" w:rsidRDefault="00D06C90"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m:oMathPara>
              <m:oMath>
                <m:sSubSup>
                  <m:sSubSupPr>
                    <m:ctrlPr>
                      <w:rPr>
                        <w:rFonts w:ascii="Cambria Math" w:eastAsia="Times New Roman" w:hAnsi="Cambria Math" w:cs="Times New Roman"/>
                        <w:i/>
                        <w:sz w:val="18"/>
                        <w:szCs w:val="18"/>
                        <w:lang w:eastAsia="bg-BG"/>
                      </w:rPr>
                    </m:ctrlPr>
                  </m:sSubSupPr>
                  <m:e>
                    <m:r>
                      <w:rPr>
                        <w:rFonts w:ascii="Cambria Math" w:eastAsia="Times New Roman" w:hAnsi="Cambria Math" w:cs="Times New Roman"/>
                        <w:sz w:val="18"/>
                        <w:szCs w:val="18"/>
                        <w:lang w:eastAsia="bg-BG"/>
                      </w:rPr>
                      <m:t>R</m:t>
                    </m:r>
                  </m:e>
                  <m:sub>
                    <m:r>
                      <m:rPr>
                        <m:sty m:val="p"/>
                      </m:rPr>
                      <w:rPr>
                        <w:rFonts w:ascii="Cambria Math" w:eastAsia="Times New Roman" w:hAnsi="Cambria Math" w:cs="Times New Roman"/>
                        <w:sz w:val="18"/>
                        <w:szCs w:val="18"/>
                        <w:lang w:eastAsia="bg-BG"/>
                      </w:rPr>
                      <m:t>D</m:t>
                    </m:r>
                  </m:sub>
                  <m:sup>
                    <m:r>
                      <w:rPr>
                        <w:rFonts w:ascii="Cambria Math" w:eastAsia="Times New Roman" w:hAnsi="Cambria Math" w:cs="Times New Roman"/>
                        <w:sz w:val="18"/>
                        <w:szCs w:val="18"/>
                        <w:lang w:eastAsia="bg-BG"/>
                      </w:rPr>
                      <m:t>2</m:t>
                    </m:r>
                  </m:sup>
                </m:sSubSup>
                <m:r>
                  <w:rPr>
                    <w:rFonts w:ascii="Cambria Math" w:eastAsia="Times New Roman" w:hAnsi="Cambria Math" w:cs="Times New Roman"/>
                    <w:sz w:val="18"/>
                    <w:szCs w:val="18"/>
                    <w:lang w:eastAsia="bg-BG"/>
                  </w:rPr>
                  <m:t xml:space="preserve"> </m:t>
                </m:r>
              </m:oMath>
            </m:oMathPara>
          </w:p>
          <w:p w14:paraId="741FA4F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c>
          <w:tcPr>
            <w:tcW w:w="792" w:type="dxa"/>
            <w:tcBorders>
              <w:bottom w:val="single" w:sz="4" w:space="0" w:color="auto"/>
            </w:tcBorders>
            <w:noWrap/>
            <w:hideMark/>
          </w:tcPr>
          <w:p w14:paraId="7D087E87" w14:textId="77777777" w:rsidR="006F7243" w:rsidRPr="006F7243" w:rsidRDefault="00D06C90"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m:oMathPara>
              <m:oMath>
                <m:sSubSup>
                  <m:sSubSupPr>
                    <m:ctrlPr>
                      <w:rPr>
                        <w:rFonts w:ascii="Cambria Math" w:eastAsia="Times New Roman" w:hAnsi="Cambria Math" w:cs="Times New Roman"/>
                        <w:i/>
                        <w:sz w:val="18"/>
                        <w:szCs w:val="18"/>
                        <w:lang w:eastAsia="bg-BG"/>
                      </w:rPr>
                    </m:ctrlPr>
                  </m:sSubSupPr>
                  <m:e>
                    <m:r>
                      <w:rPr>
                        <w:rFonts w:ascii="Cambria Math" w:eastAsia="Times New Roman" w:hAnsi="Cambria Math" w:cs="Times New Roman"/>
                        <w:sz w:val="18"/>
                        <w:szCs w:val="18"/>
                        <w:lang w:eastAsia="bg-BG"/>
                      </w:rPr>
                      <m:t>R</m:t>
                    </m:r>
                  </m:e>
                  <m:sub>
                    <m:r>
                      <m:rPr>
                        <m:sty m:val="p"/>
                      </m:rPr>
                      <w:rPr>
                        <w:rFonts w:ascii="Cambria Math" w:eastAsia="Times New Roman" w:hAnsi="Cambria Math" w:cs="Times New Roman"/>
                        <w:sz w:val="18"/>
                        <w:szCs w:val="18"/>
                        <w:lang w:eastAsia="bg-BG"/>
                      </w:rPr>
                      <m:t>S</m:t>
                    </m:r>
                  </m:sub>
                  <m:sup>
                    <m:r>
                      <w:rPr>
                        <w:rFonts w:ascii="Cambria Math" w:eastAsia="Times New Roman" w:hAnsi="Cambria Math" w:cs="Times New Roman"/>
                        <w:sz w:val="18"/>
                        <w:szCs w:val="18"/>
                        <w:lang w:eastAsia="bg-BG"/>
                      </w:rPr>
                      <m:t>2</m:t>
                    </m:r>
                  </m:sup>
                </m:sSubSup>
                <m:r>
                  <w:rPr>
                    <w:rFonts w:ascii="Cambria Math" w:eastAsia="Times New Roman" w:hAnsi="Cambria Math" w:cs="Times New Roman"/>
                    <w:sz w:val="18"/>
                    <w:szCs w:val="18"/>
                    <w:lang w:eastAsia="bg-BG"/>
                  </w:rPr>
                  <m:t xml:space="preserve"> </m:t>
                </m:r>
              </m:oMath>
            </m:oMathPara>
          </w:p>
          <w:p w14:paraId="49EB095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w:t>
            </w:r>
          </w:p>
        </w:tc>
      </w:tr>
      <w:tr w:rsidR="006F7243" w:rsidRPr="006F7243" w14:paraId="141B00BE"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tcBorders>
              <w:top w:val="single" w:sz="4" w:space="0" w:color="auto"/>
            </w:tcBorders>
            <w:noWrap/>
            <w:hideMark/>
          </w:tcPr>
          <w:p w14:paraId="0DFC9668"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w:t>
            </w:r>
          </w:p>
        </w:tc>
        <w:tc>
          <w:tcPr>
            <w:tcW w:w="283" w:type="dxa"/>
            <w:vMerge w:val="restart"/>
            <w:tcBorders>
              <w:top w:val="single" w:sz="4" w:space="0" w:color="auto"/>
              <w:right w:val="single" w:sz="4" w:space="0" w:color="auto"/>
            </w:tcBorders>
            <w:hideMark/>
          </w:tcPr>
          <w:p w14:paraId="2E22B99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Control</w:t>
            </w:r>
          </w:p>
        </w:tc>
        <w:tc>
          <w:tcPr>
            <w:tcW w:w="709" w:type="dxa"/>
            <w:tcBorders>
              <w:top w:val="single" w:sz="4" w:space="0" w:color="auto"/>
              <w:left w:val="single" w:sz="4" w:space="0" w:color="auto"/>
            </w:tcBorders>
            <w:noWrap/>
            <w:hideMark/>
          </w:tcPr>
          <w:p w14:paraId="0537D83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0.027</w:t>
            </w:r>
          </w:p>
        </w:tc>
        <w:tc>
          <w:tcPr>
            <w:tcW w:w="698" w:type="dxa"/>
            <w:tcBorders>
              <w:top w:val="single" w:sz="4" w:space="0" w:color="auto"/>
            </w:tcBorders>
            <w:noWrap/>
            <w:hideMark/>
          </w:tcPr>
          <w:p w14:paraId="4A6D719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1.872</w:t>
            </w:r>
          </w:p>
        </w:tc>
        <w:tc>
          <w:tcPr>
            <w:tcW w:w="792" w:type="dxa"/>
            <w:tcBorders>
              <w:top w:val="single" w:sz="4" w:space="0" w:color="auto"/>
            </w:tcBorders>
            <w:noWrap/>
            <w:hideMark/>
          </w:tcPr>
          <w:p w14:paraId="63ABAAF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1.699</w:t>
            </w:r>
          </w:p>
        </w:tc>
        <w:tc>
          <w:tcPr>
            <w:tcW w:w="791" w:type="dxa"/>
            <w:tcBorders>
              <w:top w:val="single" w:sz="4" w:space="0" w:color="auto"/>
            </w:tcBorders>
            <w:noWrap/>
            <w:hideMark/>
          </w:tcPr>
          <w:p w14:paraId="4BCB6C6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top w:val="single" w:sz="4" w:space="0" w:color="auto"/>
              <w:right w:val="single" w:sz="4" w:space="0" w:color="auto"/>
            </w:tcBorders>
            <w:noWrap/>
            <w:hideMark/>
          </w:tcPr>
          <w:p w14:paraId="560B542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top w:val="single" w:sz="4" w:space="0" w:color="auto"/>
              <w:left w:val="single" w:sz="4" w:space="0" w:color="auto"/>
            </w:tcBorders>
            <w:noWrap/>
            <w:hideMark/>
          </w:tcPr>
          <w:p w14:paraId="0BA7819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0.036</w:t>
            </w:r>
          </w:p>
        </w:tc>
        <w:tc>
          <w:tcPr>
            <w:tcW w:w="792" w:type="dxa"/>
            <w:tcBorders>
              <w:top w:val="single" w:sz="4" w:space="0" w:color="auto"/>
            </w:tcBorders>
            <w:noWrap/>
            <w:hideMark/>
          </w:tcPr>
          <w:p w14:paraId="3422F3D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3.658</w:t>
            </w:r>
          </w:p>
        </w:tc>
        <w:tc>
          <w:tcPr>
            <w:tcW w:w="950" w:type="dxa"/>
            <w:tcBorders>
              <w:top w:val="single" w:sz="4" w:space="0" w:color="auto"/>
            </w:tcBorders>
            <w:noWrap/>
            <w:hideMark/>
          </w:tcPr>
          <w:p w14:paraId="3BF065B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6.736</w:t>
            </w:r>
          </w:p>
        </w:tc>
        <w:tc>
          <w:tcPr>
            <w:tcW w:w="951" w:type="dxa"/>
            <w:tcBorders>
              <w:top w:val="single" w:sz="4" w:space="0" w:color="auto"/>
            </w:tcBorders>
            <w:noWrap/>
            <w:hideMark/>
          </w:tcPr>
          <w:p w14:paraId="107B716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14.768</w:t>
            </w:r>
          </w:p>
        </w:tc>
        <w:tc>
          <w:tcPr>
            <w:tcW w:w="792" w:type="dxa"/>
            <w:tcBorders>
              <w:top w:val="single" w:sz="4" w:space="0" w:color="auto"/>
            </w:tcBorders>
          </w:tcPr>
          <w:p w14:paraId="6AB963C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39.981</w:t>
            </w:r>
          </w:p>
        </w:tc>
        <w:tc>
          <w:tcPr>
            <w:tcW w:w="792" w:type="dxa"/>
            <w:tcBorders>
              <w:top w:val="single" w:sz="4" w:space="0" w:color="auto"/>
            </w:tcBorders>
            <w:noWrap/>
            <w:hideMark/>
          </w:tcPr>
          <w:p w14:paraId="6536162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1.146</w:t>
            </w:r>
          </w:p>
        </w:tc>
        <w:tc>
          <w:tcPr>
            <w:tcW w:w="791" w:type="dxa"/>
            <w:tcBorders>
              <w:top w:val="single" w:sz="4" w:space="0" w:color="auto"/>
            </w:tcBorders>
            <w:noWrap/>
            <w:hideMark/>
          </w:tcPr>
          <w:p w14:paraId="66FC7A8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0.037</w:t>
            </w:r>
          </w:p>
        </w:tc>
        <w:tc>
          <w:tcPr>
            <w:tcW w:w="634" w:type="dxa"/>
            <w:tcBorders>
              <w:top w:val="single" w:sz="4" w:space="0" w:color="auto"/>
              <w:right w:val="single" w:sz="4" w:space="0" w:color="auto"/>
            </w:tcBorders>
            <w:noWrap/>
            <w:hideMark/>
          </w:tcPr>
          <w:p w14:paraId="7EF4AAB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top w:val="single" w:sz="4" w:space="0" w:color="auto"/>
              <w:left w:val="single" w:sz="4" w:space="0" w:color="auto"/>
            </w:tcBorders>
            <w:noWrap/>
            <w:hideMark/>
          </w:tcPr>
          <w:p w14:paraId="0B46E28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0.991</w:t>
            </w:r>
          </w:p>
        </w:tc>
        <w:tc>
          <w:tcPr>
            <w:tcW w:w="792" w:type="dxa"/>
            <w:tcBorders>
              <w:top w:val="single" w:sz="4" w:space="0" w:color="auto"/>
            </w:tcBorders>
            <w:noWrap/>
            <w:hideMark/>
          </w:tcPr>
          <w:p w14:paraId="396C8AF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0.994</w:t>
            </w:r>
          </w:p>
        </w:tc>
      </w:tr>
      <w:tr w:rsidR="006F7243" w:rsidRPr="006F7243" w14:paraId="722B013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6AF82D8C"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w:t>
            </w:r>
          </w:p>
        </w:tc>
        <w:tc>
          <w:tcPr>
            <w:tcW w:w="283" w:type="dxa"/>
            <w:vMerge/>
            <w:tcBorders>
              <w:right w:val="single" w:sz="4" w:space="0" w:color="auto"/>
            </w:tcBorders>
            <w:hideMark/>
          </w:tcPr>
          <w:p w14:paraId="4DF83A5C"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46E3C7D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0.027</w:t>
            </w:r>
          </w:p>
        </w:tc>
        <w:tc>
          <w:tcPr>
            <w:tcW w:w="698" w:type="dxa"/>
            <w:noWrap/>
            <w:hideMark/>
          </w:tcPr>
          <w:p w14:paraId="2B767CF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1.890</w:t>
            </w:r>
          </w:p>
        </w:tc>
        <w:tc>
          <w:tcPr>
            <w:tcW w:w="792" w:type="dxa"/>
            <w:noWrap/>
            <w:hideMark/>
          </w:tcPr>
          <w:p w14:paraId="7BA3EA5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1.607</w:t>
            </w:r>
          </w:p>
        </w:tc>
        <w:tc>
          <w:tcPr>
            <w:tcW w:w="791" w:type="dxa"/>
            <w:noWrap/>
            <w:hideMark/>
          </w:tcPr>
          <w:p w14:paraId="5A62D03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1BD9E2E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0E2C8D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0.035</w:t>
            </w:r>
          </w:p>
        </w:tc>
        <w:tc>
          <w:tcPr>
            <w:tcW w:w="792" w:type="dxa"/>
            <w:noWrap/>
            <w:hideMark/>
          </w:tcPr>
          <w:p w14:paraId="673F521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6.243</w:t>
            </w:r>
          </w:p>
        </w:tc>
        <w:tc>
          <w:tcPr>
            <w:tcW w:w="950" w:type="dxa"/>
            <w:noWrap/>
            <w:hideMark/>
          </w:tcPr>
          <w:p w14:paraId="033D3DD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8.925</w:t>
            </w:r>
          </w:p>
        </w:tc>
        <w:tc>
          <w:tcPr>
            <w:tcW w:w="951" w:type="dxa"/>
            <w:noWrap/>
            <w:hideMark/>
          </w:tcPr>
          <w:p w14:paraId="5F79E96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20.033</w:t>
            </w:r>
          </w:p>
        </w:tc>
        <w:tc>
          <w:tcPr>
            <w:tcW w:w="792" w:type="dxa"/>
          </w:tcPr>
          <w:p w14:paraId="62FCB44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39.018</w:t>
            </w:r>
          </w:p>
        </w:tc>
        <w:tc>
          <w:tcPr>
            <w:tcW w:w="792" w:type="dxa"/>
            <w:noWrap/>
            <w:hideMark/>
          </w:tcPr>
          <w:p w14:paraId="139D8CD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1.132</w:t>
            </w:r>
          </w:p>
        </w:tc>
        <w:tc>
          <w:tcPr>
            <w:tcW w:w="791" w:type="dxa"/>
            <w:noWrap/>
            <w:hideMark/>
          </w:tcPr>
          <w:p w14:paraId="1E310E0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0.053</w:t>
            </w:r>
          </w:p>
        </w:tc>
        <w:tc>
          <w:tcPr>
            <w:tcW w:w="634" w:type="dxa"/>
            <w:tcBorders>
              <w:right w:val="single" w:sz="4" w:space="0" w:color="auto"/>
            </w:tcBorders>
            <w:noWrap/>
            <w:hideMark/>
          </w:tcPr>
          <w:p w14:paraId="5AF3773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4932131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0.995</w:t>
            </w:r>
          </w:p>
        </w:tc>
        <w:tc>
          <w:tcPr>
            <w:tcW w:w="792" w:type="dxa"/>
            <w:noWrap/>
            <w:hideMark/>
          </w:tcPr>
          <w:p w14:paraId="2113081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0.995</w:t>
            </w:r>
          </w:p>
        </w:tc>
      </w:tr>
      <w:tr w:rsidR="006F7243" w:rsidRPr="006F7243" w14:paraId="748ECFDC"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76D9D1FF"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w:t>
            </w:r>
          </w:p>
        </w:tc>
        <w:tc>
          <w:tcPr>
            <w:tcW w:w="283" w:type="dxa"/>
            <w:vMerge/>
            <w:tcBorders>
              <w:right w:val="single" w:sz="4" w:space="0" w:color="auto"/>
            </w:tcBorders>
            <w:hideMark/>
          </w:tcPr>
          <w:p w14:paraId="1D5A2723"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269C3B2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0.026</w:t>
            </w:r>
          </w:p>
        </w:tc>
        <w:tc>
          <w:tcPr>
            <w:tcW w:w="698" w:type="dxa"/>
            <w:noWrap/>
            <w:hideMark/>
          </w:tcPr>
          <w:p w14:paraId="52967EB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1.798</w:t>
            </w:r>
          </w:p>
        </w:tc>
        <w:tc>
          <w:tcPr>
            <w:tcW w:w="792" w:type="dxa"/>
            <w:noWrap/>
            <w:hideMark/>
          </w:tcPr>
          <w:p w14:paraId="7289199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1.712</w:t>
            </w:r>
          </w:p>
        </w:tc>
        <w:tc>
          <w:tcPr>
            <w:tcW w:w="791" w:type="dxa"/>
            <w:noWrap/>
            <w:hideMark/>
          </w:tcPr>
          <w:p w14:paraId="10A866A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27775E4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96981F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0.021</w:t>
            </w:r>
          </w:p>
        </w:tc>
        <w:tc>
          <w:tcPr>
            <w:tcW w:w="792" w:type="dxa"/>
            <w:noWrap/>
            <w:hideMark/>
          </w:tcPr>
          <w:p w14:paraId="4FAAEFD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3.305</w:t>
            </w:r>
          </w:p>
        </w:tc>
        <w:tc>
          <w:tcPr>
            <w:tcW w:w="950" w:type="dxa"/>
            <w:noWrap/>
            <w:hideMark/>
          </w:tcPr>
          <w:p w14:paraId="6BBEE2A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5.115</w:t>
            </w:r>
          </w:p>
        </w:tc>
        <w:tc>
          <w:tcPr>
            <w:tcW w:w="951" w:type="dxa"/>
            <w:noWrap/>
            <w:hideMark/>
          </w:tcPr>
          <w:p w14:paraId="150A876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9.422</w:t>
            </w:r>
          </w:p>
        </w:tc>
        <w:tc>
          <w:tcPr>
            <w:tcW w:w="792" w:type="dxa"/>
          </w:tcPr>
          <w:p w14:paraId="4FF82BD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40.285</w:t>
            </w:r>
          </w:p>
        </w:tc>
        <w:tc>
          <w:tcPr>
            <w:tcW w:w="792" w:type="dxa"/>
            <w:noWrap/>
            <w:hideMark/>
          </w:tcPr>
          <w:p w14:paraId="7EB6B94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1.193</w:t>
            </w:r>
          </w:p>
        </w:tc>
        <w:tc>
          <w:tcPr>
            <w:tcW w:w="791" w:type="dxa"/>
            <w:noWrap/>
            <w:hideMark/>
          </w:tcPr>
          <w:p w14:paraId="42EE173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0.033</w:t>
            </w:r>
          </w:p>
        </w:tc>
        <w:tc>
          <w:tcPr>
            <w:tcW w:w="634" w:type="dxa"/>
            <w:tcBorders>
              <w:right w:val="single" w:sz="4" w:space="0" w:color="auto"/>
            </w:tcBorders>
            <w:noWrap/>
            <w:hideMark/>
          </w:tcPr>
          <w:p w14:paraId="42FE0ED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78B66B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0.992</w:t>
            </w:r>
          </w:p>
        </w:tc>
        <w:tc>
          <w:tcPr>
            <w:tcW w:w="792" w:type="dxa"/>
            <w:noWrap/>
            <w:hideMark/>
          </w:tcPr>
          <w:p w14:paraId="29EFEE1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0.994</w:t>
            </w:r>
          </w:p>
        </w:tc>
      </w:tr>
      <w:tr w:rsidR="006F7243" w:rsidRPr="006F7243" w14:paraId="196EA63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25C91865"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12</w:t>
            </w:r>
          </w:p>
        </w:tc>
        <w:tc>
          <w:tcPr>
            <w:tcW w:w="283" w:type="dxa"/>
            <w:vMerge/>
            <w:tcBorders>
              <w:right w:val="single" w:sz="4" w:space="0" w:color="auto"/>
            </w:tcBorders>
            <w:hideMark/>
          </w:tcPr>
          <w:p w14:paraId="2EB99CB4"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21BD803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0.029</w:t>
            </w:r>
          </w:p>
        </w:tc>
        <w:tc>
          <w:tcPr>
            <w:tcW w:w="698" w:type="dxa"/>
            <w:noWrap/>
            <w:hideMark/>
          </w:tcPr>
          <w:p w14:paraId="7DEC2A6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1.752</w:t>
            </w:r>
          </w:p>
        </w:tc>
        <w:tc>
          <w:tcPr>
            <w:tcW w:w="792" w:type="dxa"/>
            <w:noWrap/>
            <w:hideMark/>
          </w:tcPr>
          <w:p w14:paraId="682461C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1.633</w:t>
            </w:r>
          </w:p>
        </w:tc>
        <w:tc>
          <w:tcPr>
            <w:tcW w:w="791" w:type="dxa"/>
            <w:noWrap/>
            <w:hideMark/>
          </w:tcPr>
          <w:p w14:paraId="56C7E28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0.005</w:t>
            </w:r>
          </w:p>
        </w:tc>
        <w:tc>
          <w:tcPr>
            <w:tcW w:w="634" w:type="dxa"/>
            <w:tcBorders>
              <w:right w:val="single" w:sz="4" w:space="0" w:color="auto"/>
            </w:tcBorders>
            <w:noWrap/>
            <w:hideMark/>
          </w:tcPr>
          <w:p w14:paraId="4D4A9A6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42124C3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0.018</w:t>
            </w:r>
          </w:p>
        </w:tc>
        <w:tc>
          <w:tcPr>
            <w:tcW w:w="792" w:type="dxa"/>
            <w:noWrap/>
            <w:hideMark/>
          </w:tcPr>
          <w:p w14:paraId="5301C76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5.720</w:t>
            </w:r>
          </w:p>
        </w:tc>
        <w:tc>
          <w:tcPr>
            <w:tcW w:w="950" w:type="dxa"/>
            <w:noWrap/>
            <w:hideMark/>
          </w:tcPr>
          <w:p w14:paraId="064C48F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7.683</w:t>
            </w:r>
          </w:p>
        </w:tc>
        <w:tc>
          <w:tcPr>
            <w:tcW w:w="951" w:type="dxa"/>
            <w:noWrap/>
            <w:hideMark/>
          </w:tcPr>
          <w:p w14:paraId="3798C1B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15.309</w:t>
            </w:r>
          </w:p>
        </w:tc>
        <w:tc>
          <w:tcPr>
            <w:tcW w:w="792" w:type="dxa"/>
          </w:tcPr>
          <w:p w14:paraId="7A4C5EF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40.067</w:t>
            </w:r>
          </w:p>
        </w:tc>
        <w:tc>
          <w:tcPr>
            <w:tcW w:w="792" w:type="dxa"/>
            <w:noWrap/>
            <w:hideMark/>
          </w:tcPr>
          <w:p w14:paraId="5EE459F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1.160</w:t>
            </w:r>
          </w:p>
        </w:tc>
        <w:tc>
          <w:tcPr>
            <w:tcW w:w="791" w:type="dxa"/>
            <w:noWrap/>
            <w:hideMark/>
          </w:tcPr>
          <w:p w14:paraId="795C149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0.043</w:t>
            </w:r>
          </w:p>
        </w:tc>
        <w:tc>
          <w:tcPr>
            <w:tcW w:w="634" w:type="dxa"/>
            <w:tcBorders>
              <w:right w:val="single" w:sz="4" w:space="0" w:color="auto"/>
            </w:tcBorders>
            <w:noWrap/>
            <w:hideMark/>
          </w:tcPr>
          <w:p w14:paraId="5C8F107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7776976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0.995</w:t>
            </w:r>
          </w:p>
        </w:tc>
        <w:tc>
          <w:tcPr>
            <w:tcW w:w="792" w:type="dxa"/>
            <w:noWrap/>
            <w:hideMark/>
          </w:tcPr>
          <w:p w14:paraId="1B9AB71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0.997</w:t>
            </w:r>
          </w:p>
        </w:tc>
      </w:tr>
      <w:tr w:rsidR="006F7243" w:rsidRPr="006F7243" w14:paraId="2615886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44EBD3BD"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13</w:t>
            </w:r>
          </w:p>
        </w:tc>
        <w:tc>
          <w:tcPr>
            <w:tcW w:w="283" w:type="dxa"/>
            <w:vMerge/>
            <w:tcBorders>
              <w:right w:val="single" w:sz="4" w:space="0" w:color="auto"/>
            </w:tcBorders>
            <w:hideMark/>
          </w:tcPr>
          <w:p w14:paraId="2626DD3E"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3C02565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0.024</w:t>
            </w:r>
          </w:p>
        </w:tc>
        <w:tc>
          <w:tcPr>
            <w:tcW w:w="698" w:type="dxa"/>
            <w:noWrap/>
            <w:hideMark/>
          </w:tcPr>
          <w:p w14:paraId="40B7E22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1.858</w:t>
            </w:r>
          </w:p>
        </w:tc>
        <w:tc>
          <w:tcPr>
            <w:tcW w:w="792" w:type="dxa"/>
            <w:noWrap/>
            <w:hideMark/>
          </w:tcPr>
          <w:p w14:paraId="696C177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1.707</w:t>
            </w:r>
          </w:p>
        </w:tc>
        <w:tc>
          <w:tcPr>
            <w:tcW w:w="791" w:type="dxa"/>
            <w:noWrap/>
            <w:hideMark/>
          </w:tcPr>
          <w:p w14:paraId="72CCD82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378DBC5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537F43D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0.034</w:t>
            </w:r>
          </w:p>
        </w:tc>
        <w:tc>
          <w:tcPr>
            <w:tcW w:w="792" w:type="dxa"/>
            <w:noWrap/>
            <w:hideMark/>
          </w:tcPr>
          <w:p w14:paraId="5459D6E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4.287</w:t>
            </w:r>
          </w:p>
        </w:tc>
        <w:tc>
          <w:tcPr>
            <w:tcW w:w="950" w:type="dxa"/>
            <w:noWrap/>
            <w:hideMark/>
          </w:tcPr>
          <w:p w14:paraId="159679A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6.012</w:t>
            </w:r>
          </w:p>
        </w:tc>
        <w:tc>
          <w:tcPr>
            <w:tcW w:w="951" w:type="dxa"/>
            <w:noWrap/>
            <w:hideMark/>
          </w:tcPr>
          <w:p w14:paraId="48C56FF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12.078</w:t>
            </w:r>
          </w:p>
        </w:tc>
        <w:tc>
          <w:tcPr>
            <w:tcW w:w="792" w:type="dxa"/>
          </w:tcPr>
          <w:p w14:paraId="5965BD2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38.331</w:t>
            </w:r>
          </w:p>
        </w:tc>
        <w:tc>
          <w:tcPr>
            <w:tcW w:w="792" w:type="dxa"/>
            <w:noWrap/>
            <w:hideMark/>
          </w:tcPr>
          <w:p w14:paraId="2F15B01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1.162</w:t>
            </w:r>
          </w:p>
        </w:tc>
        <w:tc>
          <w:tcPr>
            <w:tcW w:w="791" w:type="dxa"/>
            <w:noWrap/>
            <w:hideMark/>
          </w:tcPr>
          <w:p w14:paraId="6E11746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0.055</w:t>
            </w:r>
          </w:p>
        </w:tc>
        <w:tc>
          <w:tcPr>
            <w:tcW w:w="634" w:type="dxa"/>
            <w:tcBorders>
              <w:right w:val="single" w:sz="4" w:space="0" w:color="auto"/>
            </w:tcBorders>
            <w:noWrap/>
            <w:hideMark/>
          </w:tcPr>
          <w:p w14:paraId="2EAAFAD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7065F42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1.000</w:t>
            </w:r>
          </w:p>
        </w:tc>
        <w:tc>
          <w:tcPr>
            <w:tcW w:w="792" w:type="dxa"/>
            <w:noWrap/>
            <w:hideMark/>
          </w:tcPr>
          <w:p w14:paraId="125370A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0.996</w:t>
            </w:r>
          </w:p>
        </w:tc>
      </w:tr>
      <w:tr w:rsidR="006F7243" w:rsidRPr="006F7243" w14:paraId="35FD499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231F2ADE"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27</w:t>
            </w:r>
          </w:p>
        </w:tc>
        <w:tc>
          <w:tcPr>
            <w:tcW w:w="283" w:type="dxa"/>
            <w:vMerge/>
            <w:tcBorders>
              <w:right w:val="single" w:sz="4" w:space="0" w:color="auto"/>
            </w:tcBorders>
            <w:hideMark/>
          </w:tcPr>
          <w:p w14:paraId="7DBC50C0"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3C72C83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0.030</w:t>
            </w:r>
          </w:p>
        </w:tc>
        <w:tc>
          <w:tcPr>
            <w:tcW w:w="698" w:type="dxa"/>
            <w:noWrap/>
            <w:hideMark/>
          </w:tcPr>
          <w:p w14:paraId="1A78BAF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1.776</w:t>
            </w:r>
          </w:p>
        </w:tc>
        <w:tc>
          <w:tcPr>
            <w:tcW w:w="792" w:type="dxa"/>
            <w:noWrap/>
            <w:hideMark/>
          </w:tcPr>
          <w:p w14:paraId="24A9FB7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1.655</w:t>
            </w:r>
          </w:p>
        </w:tc>
        <w:tc>
          <w:tcPr>
            <w:tcW w:w="791" w:type="dxa"/>
            <w:noWrap/>
            <w:hideMark/>
          </w:tcPr>
          <w:p w14:paraId="2820B44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09B0326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4789640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0.052</w:t>
            </w:r>
          </w:p>
        </w:tc>
        <w:tc>
          <w:tcPr>
            <w:tcW w:w="792" w:type="dxa"/>
            <w:noWrap/>
            <w:hideMark/>
          </w:tcPr>
          <w:p w14:paraId="7CCED0C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4.759</w:t>
            </w:r>
          </w:p>
        </w:tc>
        <w:tc>
          <w:tcPr>
            <w:tcW w:w="950" w:type="dxa"/>
            <w:noWrap/>
            <w:hideMark/>
          </w:tcPr>
          <w:p w14:paraId="252D697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9.178</w:t>
            </w:r>
          </w:p>
        </w:tc>
        <w:tc>
          <w:tcPr>
            <w:tcW w:w="951" w:type="dxa"/>
            <w:noWrap/>
            <w:hideMark/>
          </w:tcPr>
          <w:p w14:paraId="5A34EDF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21.566</w:t>
            </w:r>
          </w:p>
        </w:tc>
        <w:tc>
          <w:tcPr>
            <w:tcW w:w="792" w:type="dxa"/>
          </w:tcPr>
          <w:p w14:paraId="3B9961B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41.757</w:t>
            </w:r>
          </w:p>
        </w:tc>
        <w:tc>
          <w:tcPr>
            <w:tcW w:w="792" w:type="dxa"/>
            <w:noWrap/>
            <w:hideMark/>
          </w:tcPr>
          <w:p w14:paraId="064571A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1.111</w:t>
            </w:r>
          </w:p>
        </w:tc>
        <w:tc>
          <w:tcPr>
            <w:tcW w:w="791" w:type="dxa"/>
            <w:noWrap/>
            <w:hideMark/>
          </w:tcPr>
          <w:p w14:paraId="31270AC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0.047</w:t>
            </w:r>
          </w:p>
        </w:tc>
        <w:tc>
          <w:tcPr>
            <w:tcW w:w="634" w:type="dxa"/>
            <w:tcBorders>
              <w:right w:val="single" w:sz="4" w:space="0" w:color="auto"/>
            </w:tcBorders>
            <w:noWrap/>
            <w:hideMark/>
          </w:tcPr>
          <w:p w14:paraId="41D4998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413B7B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1.000</w:t>
            </w:r>
          </w:p>
        </w:tc>
        <w:tc>
          <w:tcPr>
            <w:tcW w:w="792" w:type="dxa"/>
            <w:noWrap/>
            <w:hideMark/>
          </w:tcPr>
          <w:p w14:paraId="537B231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0.996</w:t>
            </w:r>
          </w:p>
        </w:tc>
      </w:tr>
      <w:tr w:rsidR="006F7243" w:rsidRPr="006F7243" w14:paraId="744155C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50FD472D"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34</w:t>
            </w:r>
          </w:p>
        </w:tc>
        <w:tc>
          <w:tcPr>
            <w:tcW w:w="283" w:type="dxa"/>
            <w:vMerge/>
            <w:tcBorders>
              <w:right w:val="single" w:sz="4" w:space="0" w:color="auto"/>
            </w:tcBorders>
            <w:hideMark/>
          </w:tcPr>
          <w:p w14:paraId="1FA065F6"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6774555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0.025</w:t>
            </w:r>
          </w:p>
        </w:tc>
        <w:tc>
          <w:tcPr>
            <w:tcW w:w="698" w:type="dxa"/>
            <w:noWrap/>
            <w:hideMark/>
          </w:tcPr>
          <w:p w14:paraId="74FA2B8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1.900</w:t>
            </w:r>
          </w:p>
        </w:tc>
        <w:tc>
          <w:tcPr>
            <w:tcW w:w="792" w:type="dxa"/>
            <w:noWrap/>
            <w:hideMark/>
          </w:tcPr>
          <w:p w14:paraId="3C64430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1.725</w:t>
            </w:r>
          </w:p>
        </w:tc>
        <w:tc>
          <w:tcPr>
            <w:tcW w:w="791" w:type="dxa"/>
            <w:noWrap/>
            <w:hideMark/>
          </w:tcPr>
          <w:p w14:paraId="6D6CB99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7F1993D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349E78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0.044</w:t>
            </w:r>
          </w:p>
        </w:tc>
        <w:tc>
          <w:tcPr>
            <w:tcW w:w="792" w:type="dxa"/>
            <w:noWrap/>
            <w:hideMark/>
          </w:tcPr>
          <w:p w14:paraId="15446EC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4.116</w:t>
            </w:r>
          </w:p>
        </w:tc>
        <w:tc>
          <w:tcPr>
            <w:tcW w:w="950" w:type="dxa"/>
            <w:noWrap/>
            <w:hideMark/>
          </w:tcPr>
          <w:p w14:paraId="7D5A935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7.847</w:t>
            </w:r>
          </w:p>
        </w:tc>
        <w:tc>
          <w:tcPr>
            <w:tcW w:w="951" w:type="dxa"/>
            <w:noWrap/>
            <w:hideMark/>
          </w:tcPr>
          <w:p w14:paraId="16D47D8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16.121</w:t>
            </w:r>
          </w:p>
        </w:tc>
        <w:tc>
          <w:tcPr>
            <w:tcW w:w="792" w:type="dxa"/>
          </w:tcPr>
          <w:p w14:paraId="70DF772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41.654</w:t>
            </w:r>
          </w:p>
        </w:tc>
        <w:tc>
          <w:tcPr>
            <w:tcW w:w="792" w:type="dxa"/>
            <w:noWrap/>
            <w:hideMark/>
          </w:tcPr>
          <w:p w14:paraId="47EC1E3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1.134</w:t>
            </w:r>
          </w:p>
        </w:tc>
        <w:tc>
          <w:tcPr>
            <w:tcW w:w="791" w:type="dxa"/>
            <w:noWrap/>
            <w:hideMark/>
          </w:tcPr>
          <w:p w14:paraId="484F08A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0.043</w:t>
            </w:r>
          </w:p>
        </w:tc>
        <w:tc>
          <w:tcPr>
            <w:tcW w:w="634" w:type="dxa"/>
            <w:tcBorders>
              <w:right w:val="single" w:sz="4" w:space="0" w:color="auto"/>
            </w:tcBorders>
            <w:noWrap/>
            <w:hideMark/>
          </w:tcPr>
          <w:p w14:paraId="1B0BDA1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30BB768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0.991</w:t>
            </w:r>
          </w:p>
        </w:tc>
        <w:tc>
          <w:tcPr>
            <w:tcW w:w="792" w:type="dxa"/>
            <w:noWrap/>
            <w:hideMark/>
          </w:tcPr>
          <w:p w14:paraId="22BE294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0.996</w:t>
            </w:r>
          </w:p>
        </w:tc>
      </w:tr>
      <w:tr w:rsidR="006F7243" w:rsidRPr="006F7243" w14:paraId="473A166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0985028C"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35</w:t>
            </w:r>
          </w:p>
        </w:tc>
        <w:tc>
          <w:tcPr>
            <w:tcW w:w="283" w:type="dxa"/>
            <w:vMerge/>
            <w:tcBorders>
              <w:right w:val="single" w:sz="4" w:space="0" w:color="auto"/>
            </w:tcBorders>
            <w:hideMark/>
          </w:tcPr>
          <w:p w14:paraId="4EBF7885"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227F60F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0.023</w:t>
            </w:r>
          </w:p>
        </w:tc>
        <w:tc>
          <w:tcPr>
            <w:tcW w:w="698" w:type="dxa"/>
            <w:noWrap/>
            <w:hideMark/>
          </w:tcPr>
          <w:p w14:paraId="0BB84EC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1.943</w:t>
            </w:r>
          </w:p>
        </w:tc>
        <w:tc>
          <w:tcPr>
            <w:tcW w:w="792" w:type="dxa"/>
            <w:noWrap/>
            <w:hideMark/>
          </w:tcPr>
          <w:p w14:paraId="38B3211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1.699</w:t>
            </w:r>
          </w:p>
        </w:tc>
        <w:tc>
          <w:tcPr>
            <w:tcW w:w="791" w:type="dxa"/>
            <w:noWrap/>
            <w:hideMark/>
          </w:tcPr>
          <w:p w14:paraId="4B08CE9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2BEB286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777A3A0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0.040</w:t>
            </w:r>
          </w:p>
        </w:tc>
        <w:tc>
          <w:tcPr>
            <w:tcW w:w="792" w:type="dxa"/>
            <w:noWrap/>
            <w:hideMark/>
          </w:tcPr>
          <w:p w14:paraId="27102DD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2.503</w:t>
            </w:r>
          </w:p>
        </w:tc>
        <w:tc>
          <w:tcPr>
            <w:tcW w:w="950" w:type="dxa"/>
            <w:noWrap/>
            <w:hideMark/>
          </w:tcPr>
          <w:p w14:paraId="32BBD6D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5.326</w:t>
            </w:r>
          </w:p>
        </w:tc>
        <w:tc>
          <w:tcPr>
            <w:tcW w:w="951" w:type="dxa"/>
            <w:noWrap/>
            <w:hideMark/>
          </w:tcPr>
          <w:p w14:paraId="6B2DDD5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11.082</w:t>
            </w:r>
          </w:p>
        </w:tc>
        <w:tc>
          <w:tcPr>
            <w:tcW w:w="792" w:type="dxa"/>
          </w:tcPr>
          <w:p w14:paraId="5991D16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40.714</w:t>
            </w:r>
          </w:p>
        </w:tc>
        <w:tc>
          <w:tcPr>
            <w:tcW w:w="792" w:type="dxa"/>
            <w:noWrap/>
            <w:hideMark/>
          </w:tcPr>
          <w:p w14:paraId="4A1C866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1.154</w:t>
            </w:r>
          </w:p>
        </w:tc>
        <w:tc>
          <w:tcPr>
            <w:tcW w:w="791" w:type="dxa"/>
            <w:noWrap/>
            <w:hideMark/>
          </w:tcPr>
          <w:p w14:paraId="435C4F7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0.043</w:t>
            </w:r>
          </w:p>
        </w:tc>
        <w:tc>
          <w:tcPr>
            <w:tcW w:w="634" w:type="dxa"/>
            <w:tcBorders>
              <w:right w:val="single" w:sz="4" w:space="0" w:color="auto"/>
            </w:tcBorders>
            <w:noWrap/>
            <w:hideMark/>
          </w:tcPr>
          <w:p w14:paraId="4762723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6C448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0.990</w:t>
            </w:r>
          </w:p>
        </w:tc>
        <w:tc>
          <w:tcPr>
            <w:tcW w:w="792" w:type="dxa"/>
            <w:noWrap/>
            <w:hideMark/>
          </w:tcPr>
          <w:p w14:paraId="531E29E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0.994</w:t>
            </w:r>
          </w:p>
        </w:tc>
      </w:tr>
      <w:tr w:rsidR="006F7243" w:rsidRPr="006F7243" w14:paraId="09DF357E" w14:textId="77777777" w:rsidTr="00A30B8D">
        <w:trPr>
          <w:trHeight w:val="300"/>
        </w:trPr>
        <w:tc>
          <w:tcPr>
            <w:cnfStyle w:val="001000000000" w:firstRow="0" w:lastRow="0" w:firstColumn="1" w:lastColumn="0" w:oddVBand="0" w:evenVBand="0" w:oddHBand="0" w:evenHBand="0" w:firstRowFirstColumn="0" w:firstRowLastColumn="0" w:lastRowFirstColumn="0" w:lastRowLastColumn="0"/>
            <w:tcW w:w="426" w:type="dxa"/>
            <w:tcBorders>
              <w:bottom w:val="single" w:sz="4" w:space="0" w:color="auto"/>
            </w:tcBorders>
            <w:noWrap/>
            <w:hideMark/>
          </w:tcPr>
          <w:p w14:paraId="1A7A2997"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36</w:t>
            </w:r>
          </w:p>
        </w:tc>
        <w:tc>
          <w:tcPr>
            <w:tcW w:w="283" w:type="dxa"/>
            <w:vMerge/>
            <w:tcBorders>
              <w:bottom w:val="single" w:sz="4" w:space="0" w:color="auto"/>
              <w:right w:val="single" w:sz="4" w:space="0" w:color="auto"/>
            </w:tcBorders>
            <w:hideMark/>
          </w:tcPr>
          <w:p w14:paraId="5B9A33DC"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bottom w:val="single" w:sz="4" w:space="0" w:color="auto"/>
            </w:tcBorders>
            <w:noWrap/>
            <w:hideMark/>
          </w:tcPr>
          <w:p w14:paraId="45C46CF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0.025</w:t>
            </w:r>
          </w:p>
        </w:tc>
        <w:tc>
          <w:tcPr>
            <w:tcW w:w="698" w:type="dxa"/>
            <w:tcBorders>
              <w:bottom w:val="single" w:sz="4" w:space="0" w:color="auto"/>
            </w:tcBorders>
            <w:noWrap/>
            <w:hideMark/>
          </w:tcPr>
          <w:p w14:paraId="1B961F9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1.789</w:t>
            </w:r>
          </w:p>
        </w:tc>
        <w:tc>
          <w:tcPr>
            <w:tcW w:w="792" w:type="dxa"/>
            <w:tcBorders>
              <w:bottom w:val="single" w:sz="4" w:space="0" w:color="auto"/>
            </w:tcBorders>
            <w:noWrap/>
            <w:hideMark/>
          </w:tcPr>
          <w:p w14:paraId="6946E37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1.692</w:t>
            </w:r>
          </w:p>
        </w:tc>
        <w:tc>
          <w:tcPr>
            <w:tcW w:w="791" w:type="dxa"/>
            <w:tcBorders>
              <w:bottom w:val="single" w:sz="4" w:space="0" w:color="auto"/>
            </w:tcBorders>
            <w:noWrap/>
            <w:hideMark/>
          </w:tcPr>
          <w:p w14:paraId="5F90E62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bottom w:val="single" w:sz="4" w:space="0" w:color="auto"/>
              <w:right w:val="single" w:sz="4" w:space="0" w:color="auto"/>
            </w:tcBorders>
            <w:noWrap/>
            <w:hideMark/>
          </w:tcPr>
          <w:p w14:paraId="54DA608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bottom w:val="single" w:sz="4" w:space="0" w:color="auto"/>
            </w:tcBorders>
            <w:noWrap/>
            <w:hideMark/>
          </w:tcPr>
          <w:p w14:paraId="58B5E64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0.017</w:t>
            </w:r>
          </w:p>
        </w:tc>
        <w:tc>
          <w:tcPr>
            <w:tcW w:w="792" w:type="dxa"/>
            <w:tcBorders>
              <w:bottom w:val="single" w:sz="4" w:space="0" w:color="auto"/>
            </w:tcBorders>
            <w:noWrap/>
            <w:hideMark/>
          </w:tcPr>
          <w:p w14:paraId="554FCCF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4.804</w:t>
            </w:r>
          </w:p>
        </w:tc>
        <w:tc>
          <w:tcPr>
            <w:tcW w:w="950" w:type="dxa"/>
            <w:tcBorders>
              <w:bottom w:val="single" w:sz="4" w:space="0" w:color="auto"/>
            </w:tcBorders>
            <w:noWrap/>
            <w:hideMark/>
          </w:tcPr>
          <w:p w14:paraId="717803A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6.409</w:t>
            </w:r>
          </w:p>
        </w:tc>
        <w:tc>
          <w:tcPr>
            <w:tcW w:w="951" w:type="dxa"/>
            <w:tcBorders>
              <w:bottom w:val="single" w:sz="4" w:space="0" w:color="auto"/>
            </w:tcBorders>
            <w:noWrap/>
            <w:hideMark/>
          </w:tcPr>
          <w:p w14:paraId="24307C7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12.303</w:t>
            </w:r>
          </w:p>
        </w:tc>
        <w:tc>
          <w:tcPr>
            <w:tcW w:w="792" w:type="dxa"/>
            <w:tcBorders>
              <w:bottom w:val="single" w:sz="4" w:space="0" w:color="auto"/>
            </w:tcBorders>
          </w:tcPr>
          <w:p w14:paraId="73241C5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39.769</w:t>
            </w:r>
          </w:p>
        </w:tc>
        <w:tc>
          <w:tcPr>
            <w:tcW w:w="792" w:type="dxa"/>
            <w:tcBorders>
              <w:bottom w:val="single" w:sz="4" w:space="0" w:color="auto"/>
            </w:tcBorders>
            <w:noWrap/>
            <w:hideMark/>
          </w:tcPr>
          <w:p w14:paraId="4B5F8B5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1.173</w:t>
            </w:r>
          </w:p>
        </w:tc>
        <w:tc>
          <w:tcPr>
            <w:tcW w:w="791" w:type="dxa"/>
            <w:tcBorders>
              <w:bottom w:val="single" w:sz="4" w:space="0" w:color="auto"/>
            </w:tcBorders>
            <w:noWrap/>
            <w:hideMark/>
          </w:tcPr>
          <w:p w14:paraId="2B719E1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0.039</w:t>
            </w:r>
          </w:p>
        </w:tc>
        <w:tc>
          <w:tcPr>
            <w:tcW w:w="634" w:type="dxa"/>
            <w:tcBorders>
              <w:bottom w:val="single" w:sz="4" w:space="0" w:color="auto"/>
              <w:right w:val="single" w:sz="4" w:space="0" w:color="auto"/>
            </w:tcBorders>
            <w:noWrap/>
            <w:hideMark/>
          </w:tcPr>
          <w:p w14:paraId="40CA9A2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bottom w:val="single" w:sz="4" w:space="0" w:color="auto"/>
            </w:tcBorders>
            <w:noWrap/>
            <w:hideMark/>
          </w:tcPr>
          <w:p w14:paraId="3788435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1.000</w:t>
            </w:r>
          </w:p>
        </w:tc>
        <w:tc>
          <w:tcPr>
            <w:tcW w:w="792" w:type="dxa"/>
            <w:tcBorders>
              <w:bottom w:val="single" w:sz="4" w:space="0" w:color="auto"/>
            </w:tcBorders>
            <w:noWrap/>
            <w:hideMark/>
          </w:tcPr>
          <w:p w14:paraId="018C993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0.996</w:t>
            </w:r>
          </w:p>
        </w:tc>
      </w:tr>
      <w:tr w:rsidR="006F7243" w:rsidRPr="006F7243" w14:paraId="6A8628A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tcBorders>
              <w:top w:val="single" w:sz="4" w:space="0" w:color="auto"/>
            </w:tcBorders>
            <w:noWrap/>
            <w:hideMark/>
          </w:tcPr>
          <w:p w14:paraId="5313DA12"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w:t>
            </w:r>
          </w:p>
        </w:tc>
        <w:tc>
          <w:tcPr>
            <w:tcW w:w="283" w:type="dxa"/>
            <w:vMerge w:val="restart"/>
            <w:tcBorders>
              <w:top w:val="single" w:sz="4" w:space="0" w:color="auto"/>
              <w:right w:val="single" w:sz="4" w:space="0" w:color="auto"/>
            </w:tcBorders>
            <w:hideMark/>
          </w:tcPr>
          <w:p w14:paraId="3BA1CBD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Diab</w:t>
            </w:r>
            <w:r w:rsidRPr="006F7243">
              <w:rPr>
                <w:rFonts w:ascii="Times New Roman" w:eastAsia="Times New Roman" w:hAnsi="Times New Roman" w:cs="Times New Roman"/>
                <w:sz w:val="18"/>
                <w:szCs w:val="18"/>
                <w:lang w:eastAsia="bg-BG"/>
              </w:rPr>
              <w:lastRenderedPageBreak/>
              <w:t>etes</w:t>
            </w:r>
          </w:p>
        </w:tc>
        <w:tc>
          <w:tcPr>
            <w:tcW w:w="709" w:type="dxa"/>
            <w:tcBorders>
              <w:top w:val="single" w:sz="4" w:space="0" w:color="auto"/>
              <w:left w:val="single" w:sz="4" w:space="0" w:color="auto"/>
            </w:tcBorders>
            <w:noWrap/>
            <w:hideMark/>
          </w:tcPr>
          <w:p w14:paraId="491559B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lastRenderedPageBreak/>
              <w:t>0.025</w:t>
            </w:r>
          </w:p>
        </w:tc>
        <w:tc>
          <w:tcPr>
            <w:tcW w:w="698" w:type="dxa"/>
            <w:tcBorders>
              <w:top w:val="single" w:sz="4" w:space="0" w:color="auto"/>
            </w:tcBorders>
            <w:noWrap/>
            <w:hideMark/>
          </w:tcPr>
          <w:p w14:paraId="5320535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1.881</w:t>
            </w:r>
          </w:p>
        </w:tc>
        <w:tc>
          <w:tcPr>
            <w:tcW w:w="792" w:type="dxa"/>
            <w:tcBorders>
              <w:top w:val="single" w:sz="4" w:space="0" w:color="auto"/>
            </w:tcBorders>
            <w:noWrap/>
            <w:hideMark/>
          </w:tcPr>
          <w:p w14:paraId="1A2A2CD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1.759</w:t>
            </w:r>
          </w:p>
        </w:tc>
        <w:tc>
          <w:tcPr>
            <w:tcW w:w="791" w:type="dxa"/>
            <w:tcBorders>
              <w:top w:val="single" w:sz="4" w:space="0" w:color="auto"/>
            </w:tcBorders>
            <w:noWrap/>
            <w:hideMark/>
          </w:tcPr>
          <w:p w14:paraId="5F06EDB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top w:val="single" w:sz="4" w:space="0" w:color="auto"/>
              <w:right w:val="single" w:sz="4" w:space="0" w:color="auto"/>
            </w:tcBorders>
            <w:noWrap/>
            <w:hideMark/>
          </w:tcPr>
          <w:p w14:paraId="27DAC63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top w:val="single" w:sz="4" w:space="0" w:color="auto"/>
              <w:left w:val="single" w:sz="4" w:space="0" w:color="auto"/>
            </w:tcBorders>
            <w:noWrap/>
            <w:hideMark/>
          </w:tcPr>
          <w:p w14:paraId="0EF24CE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0.024</w:t>
            </w:r>
          </w:p>
        </w:tc>
        <w:tc>
          <w:tcPr>
            <w:tcW w:w="792" w:type="dxa"/>
            <w:tcBorders>
              <w:top w:val="single" w:sz="4" w:space="0" w:color="auto"/>
            </w:tcBorders>
            <w:noWrap/>
            <w:hideMark/>
          </w:tcPr>
          <w:p w14:paraId="007CDA2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3.432</w:t>
            </w:r>
          </w:p>
        </w:tc>
        <w:tc>
          <w:tcPr>
            <w:tcW w:w="950" w:type="dxa"/>
            <w:tcBorders>
              <w:top w:val="single" w:sz="4" w:space="0" w:color="auto"/>
            </w:tcBorders>
            <w:noWrap/>
            <w:hideMark/>
          </w:tcPr>
          <w:p w14:paraId="50C94E9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4.605</w:t>
            </w:r>
          </w:p>
        </w:tc>
        <w:tc>
          <w:tcPr>
            <w:tcW w:w="951" w:type="dxa"/>
            <w:tcBorders>
              <w:top w:val="single" w:sz="4" w:space="0" w:color="auto"/>
            </w:tcBorders>
            <w:noWrap/>
            <w:hideMark/>
          </w:tcPr>
          <w:p w14:paraId="55D9344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8.180</w:t>
            </w:r>
          </w:p>
        </w:tc>
        <w:tc>
          <w:tcPr>
            <w:tcW w:w="792" w:type="dxa"/>
            <w:tcBorders>
              <w:top w:val="single" w:sz="4" w:space="0" w:color="auto"/>
            </w:tcBorders>
          </w:tcPr>
          <w:p w14:paraId="08B74DE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39.414</w:t>
            </w:r>
          </w:p>
        </w:tc>
        <w:tc>
          <w:tcPr>
            <w:tcW w:w="792" w:type="dxa"/>
            <w:tcBorders>
              <w:top w:val="single" w:sz="4" w:space="0" w:color="auto"/>
            </w:tcBorders>
            <w:noWrap/>
            <w:hideMark/>
          </w:tcPr>
          <w:p w14:paraId="7B35578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1.201</w:t>
            </w:r>
          </w:p>
        </w:tc>
        <w:tc>
          <w:tcPr>
            <w:tcW w:w="791" w:type="dxa"/>
            <w:tcBorders>
              <w:top w:val="single" w:sz="4" w:space="0" w:color="auto"/>
            </w:tcBorders>
            <w:noWrap/>
            <w:hideMark/>
          </w:tcPr>
          <w:p w14:paraId="486C05D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0.024</w:t>
            </w:r>
          </w:p>
        </w:tc>
        <w:tc>
          <w:tcPr>
            <w:tcW w:w="634" w:type="dxa"/>
            <w:tcBorders>
              <w:top w:val="single" w:sz="4" w:space="0" w:color="auto"/>
              <w:right w:val="single" w:sz="4" w:space="0" w:color="auto"/>
            </w:tcBorders>
            <w:noWrap/>
            <w:hideMark/>
          </w:tcPr>
          <w:p w14:paraId="73284E9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top w:val="single" w:sz="4" w:space="0" w:color="auto"/>
              <w:left w:val="single" w:sz="4" w:space="0" w:color="auto"/>
            </w:tcBorders>
            <w:noWrap/>
            <w:hideMark/>
          </w:tcPr>
          <w:p w14:paraId="6C5BAFA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1.000</w:t>
            </w:r>
          </w:p>
        </w:tc>
        <w:tc>
          <w:tcPr>
            <w:tcW w:w="792" w:type="dxa"/>
            <w:tcBorders>
              <w:top w:val="single" w:sz="4" w:space="0" w:color="auto"/>
            </w:tcBorders>
            <w:noWrap/>
            <w:hideMark/>
          </w:tcPr>
          <w:p w14:paraId="146E678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0.993</w:t>
            </w:r>
          </w:p>
        </w:tc>
      </w:tr>
      <w:tr w:rsidR="006F7243" w:rsidRPr="006F7243" w14:paraId="619F701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37D2E94F"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7</w:t>
            </w:r>
          </w:p>
        </w:tc>
        <w:tc>
          <w:tcPr>
            <w:tcW w:w="283" w:type="dxa"/>
            <w:vMerge/>
            <w:tcBorders>
              <w:right w:val="single" w:sz="4" w:space="0" w:color="auto"/>
            </w:tcBorders>
            <w:hideMark/>
          </w:tcPr>
          <w:p w14:paraId="314D5697"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7EFF9EF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0.032</w:t>
            </w:r>
          </w:p>
        </w:tc>
        <w:tc>
          <w:tcPr>
            <w:tcW w:w="698" w:type="dxa"/>
            <w:noWrap/>
            <w:hideMark/>
          </w:tcPr>
          <w:p w14:paraId="2F8362B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1.952</w:t>
            </w:r>
          </w:p>
        </w:tc>
        <w:tc>
          <w:tcPr>
            <w:tcW w:w="792" w:type="dxa"/>
            <w:noWrap/>
            <w:hideMark/>
          </w:tcPr>
          <w:p w14:paraId="5E6E1A3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1.810</w:t>
            </w:r>
          </w:p>
        </w:tc>
        <w:tc>
          <w:tcPr>
            <w:tcW w:w="791" w:type="dxa"/>
            <w:noWrap/>
            <w:hideMark/>
          </w:tcPr>
          <w:p w14:paraId="40F0516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0.014</w:t>
            </w:r>
          </w:p>
        </w:tc>
        <w:tc>
          <w:tcPr>
            <w:tcW w:w="634" w:type="dxa"/>
            <w:tcBorders>
              <w:right w:val="single" w:sz="4" w:space="0" w:color="auto"/>
            </w:tcBorders>
            <w:noWrap/>
            <w:hideMark/>
          </w:tcPr>
          <w:p w14:paraId="5E6F905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7901551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0.032</w:t>
            </w:r>
          </w:p>
        </w:tc>
        <w:tc>
          <w:tcPr>
            <w:tcW w:w="792" w:type="dxa"/>
            <w:noWrap/>
            <w:hideMark/>
          </w:tcPr>
          <w:p w14:paraId="432A140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2.818</w:t>
            </w:r>
          </w:p>
        </w:tc>
        <w:tc>
          <w:tcPr>
            <w:tcW w:w="950" w:type="dxa"/>
            <w:noWrap/>
            <w:hideMark/>
          </w:tcPr>
          <w:p w14:paraId="404ED45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8.489</w:t>
            </w:r>
          </w:p>
        </w:tc>
        <w:tc>
          <w:tcPr>
            <w:tcW w:w="951" w:type="dxa"/>
            <w:noWrap/>
            <w:hideMark/>
          </w:tcPr>
          <w:p w14:paraId="2B35D7B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13.517</w:t>
            </w:r>
          </w:p>
        </w:tc>
        <w:tc>
          <w:tcPr>
            <w:tcW w:w="792" w:type="dxa"/>
          </w:tcPr>
          <w:p w14:paraId="4BA2535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44.513</w:t>
            </w:r>
          </w:p>
        </w:tc>
        <w:tc>
          <w:tcPr>
            <w:tcW w:w="792" w:type="dxa"/>
            <w:noWrap/>
            <w:hideMark/>
          </w:tcPr>
          <w:p w14:paraId="2D63F6B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1.161</w:t>
            </w:r>
          </w:p>
        </w:tc>
        <w:tc>
          <w:tcPr>
            <w:tcW w:w="791" w:type="dxa"/>
            <w:noWrap/>
            <w:hideMark/>
          </w:tcPr>
          <w:p w14:paraId="6EFD8B1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0.024</w:t>
            </w:r>
          </w:p>
        </w:tc>
        <w:tc>
          <w:tcPr>
            <w:tcW w:w="634" w:type="dxa"/>
            <w:tcBorders>
              <w:right w:val="single" w:sz="4" w:space="0" w:color="auto"/>
            </w:tcBorders>
            <w:noWrap/>
            <w:hideMark/>
          </w:tcPr>
          <w:p w14:paraId="0FCE212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71DA1AA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1.000</w:t>
            </w:r>
          </w:p>
        </w:tc>
        <w:tc>
          <w:tcPr>
            <w:tcW w:w="792" w:type="dxa"/>
            <w:noWrap/>
            <w:hideMark/>
          </w:tcPr>
          <w:p w14:paraId="573D317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0.995</w:t>
            </w:r>
          </w:p>
        </w:tc>
      </w:tr>
      <w:tr w:rsidR="006F7243" w:rsidRPr="006F7243" w14:paraId="2886CB3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3C9BA4E7"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w:t>
            </w:r>
          </w:p>
        </w:tc>
        <w:tc>
          <w:tcPr>
            <w:tcW w:w="283" w:type="dxa"/>
            <w:vMerge/>
            <w:tcBorders>
              <w:right w:val="single" w:sz="4" w:space="0" w:color="auto"/>
            </w:tcBorders>
            <w:hideMark/>
          </w:tcPr>
          <w:p w14:paraId="3A121280"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625C978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0.038</w:t>
            </w:r>
          </w:p>
        </w:tc>
        <w:tc>
          <w:tcPr>
            <w:tcW w:w="698" w:type="dxa"/>
            <w:noWrap/>
            <w:hideMark/>
          </w:tcPr>
          <w:p w14:paraId="152D3C5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1.757</w:t>
            </w:r>
          </w:p>
        </w:tc>
        <w:tc>
          <w:tcPr>
            <w:tcW w:w="792" w:type="dxa"/>
            <w:noWrap/>
            <w:hideMark/>
          </w:tcPr>
          <w:p w14:paraId="037138A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1.665</w:t>
            </w:r>
          </w:p>
        </w:tc>
        <w:tc>
          <w:tcPr>
            <w:tcW w:w="791" w:type="dxa"/>
            <w:noWrap/>
            <w:hideMark/>
          </w:tcPr>
          <w:p w14:paraId="2996AD4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0.016</w:t>
            </w:r>
          </w:p>
        </w:tc>
        <w:tc>
          <w:tcPr>
            <w:tcW w:w="634" w:type="dxa"/>
            <w:tcBorders>
              <w:right w:val="single" w:sz="4" w:space="0" w:color="auto"/>
            </w:tcBorders>
            <w:noWrap/>
            <w:hideMark/>
          </w:tcPr>
          <w:p w14:paraId="1482D53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7A395C1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0.012</w:t>
            </w:r>
          </w:p>
        </w:tc>
        <w:tc>
          <w:tcPr>
            <w:tcW w:w="792" w:type="dxa"/>
            <w:noWrap/>
            <w:hideMark/>
          </w:tcPr>
          <w:p w14:paraId="058ECD6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3.574</w:t>
            </w:r>
          </w:p>
        </w:tc>
        <w:tc>
          <w:tcPr>
            <w:tcW w:w="950" w:type="dxa"/>
            <w:noWrap/>
            <w:hideMark/>
          </w:tcPr>
          <w:p w14:paraId="526AA36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6.270</w:t>
            </w:r>
          </w:p>
        </w:tc>
        <w:tc>
          <w:tcPr>
            <w:tcW w:w="951" w:type="dxa"/>
            <w:noWrap/>
            <w:hideMark/>
          </w:tcPr>
          <w:p w14:paraId="600AE4E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10.002</w:t>
            </w:r>
          </w:p>
        </w:tc>
        <w:tc>
          <w:tcPr>
            <w:tcW w:w="792" w:type="dxa"/>
          </w:tcPr>
          <w:p w14:paraId="1CFD61B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41.442</w:t>
            </w:r>
          </w:p>
        </w:tc>
        <w:tc>
          <w:tcPr>
            <w:tcW w:w="792" w:type="dxa"/>
            <w:noWrap/>
            <w:hideMark/>
          </w:tcPr>
          <w:p w14:paraId="3F9B835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1.211</w:t>
            </w:r>
          </w:p>
        </w:tc>
        <w:tc>
          <w:tcPr>
            <w:tcW w:w="791" w:type="dxa"/>
            <w:noWrap/>
            <w:hideMark/>
          </w:tcPr>
          <w:p w14:paraId="4C0AD88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0.033</w:t>
            </w:r>
          </w:p>
        </w:tc>
        <w:tc>
          <w:tcPr>
            <w:tcW w:w="634" w:type="dxa"/>
            <w:tcBorders>
              <w:right w:val="single" w:sz="4" w:space="0" w:color="auto"/>
            </w:tcBorders>
            <w:noWrap/>
            <w:hideMark/>
          </w:tcPr>
          <w:p w14:paraId="572296A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64FA610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1.000</w:t>
            </w:r>
          </w:p>
        </w:tc>
        <w:tc>
          <w:tcPr>
            <w:tcW w:w="792" w:type="dxa"/>
            <w:noWrap/>
            <w:hideMark/>
          </w:tcPr>
          <w:p w14:paraId="746A2E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0.996</w:t>
            </w:r>
          </w:p>
        </w:tc>
      </w:tr>
      <w:tr w:rsidR="006F7243" w:rsidRPr="006F7243" w14:paraId="7DBB5C8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562F4B1B"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w:t>
            </w:r>
          </w:p>
        </w:tc>
        <w:tc>
          <w:tcPr>
            <w:tcW w:w="283" w:type="dxa"/>
            <w:vMerge/>
            <w:tcBorders>
              <w:right w:val="single" w:sz="4" w:space="0" w:color="auto"/>
            </w:tcBorders>
            <w:hideMark/>
          </w:tcPr>
          <w:p w14:paraId="6F613F3F"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00C4381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0.022</w:t>
            </w:r>
          </w:p>
        </w:tc>
        <w:tc>
          <w:tcPr>
            <w:tcW w:w="698" w:type="dxa"/>
            <w:noWrap/>
            <w:hideMark/>
          </w:tcPr>
          <w:p w14:paraId="02A7B87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1.908</w:t>
            </w:r>
          </w:p>
        </w:tc>
        <w:tc>
          <w:tcPr>
            <w:tcW w:w="792" w:type="dxa"/>
            <w:noWrap/>
            <w:hideMark/>
          </w:tcPr>
          <w:p w14:paraId="775CBAB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1.775</w:t>
            </w:r>
          </w:p>
        </w:tc>
        <w:tc>
          <w:tcPr>
            <w:tcW w:w="791" w:type="dxa"/>
            <w:noWrap/>
            <w:hideMark/>
          </w:tcPr>
          <w:p w14:paraId="3B73219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4ADD07D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C83408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0.029</w:t>
            </w:r>
          </w:p>
        </w:tc>
        <w:tc>
          <w:tcPr>
            <w:tcW w:w="792" w:type="dxa"/>
            <w:noWrap/>
            <w:hideMark/>
          </w:tcPr>
          <w:p w14:paraId="724EC74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3.857</w:t>
            </w:r>
          </w:p>
        </w:tc>
        <w:tc>
          <w:tcPr>
            <w:tcW w:w="950" w:type="dxa"/>
            <w:noWrap/>
            <w:hideMark/>
          </w:tcPr>
          <w:p w14:paraId="533F683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6.787</w:t>
            </w:r>
          </w:p>
        </w:tc>
        <w:tc>
          <w:tcPr>
            <w:tcW w:w="951" w:type="dxa"/>
            <w:noWrap/>
            <w:hideMark/>
          </w:tcPr>
          <w:p w14:paraId="428D46F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12.626</w:t>
            </w:r>
          </w:p>
        </w:tc>
        <w:tc>
          <w:tcPr>
            <w:tcW w:w="792" w:type="dxa"/>
          </w:tcPr>
          <w:p w14:paraId="40E854C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39.356</w:t>
            </w:r>
          </w:p>
        </w:tc>
        <w:tc>
          <w:tcPr>
            <w:tcW w:w="792" w:type="dxa"/>
            <w:noWrap/>
            <w:hideMark/>
          </w:tcPr>
          <w:p w14:paraId="2C0981C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1.164</w:t>
            </w:r>
          </w:p>
        </w:tc>
        <w:tc>
          <w:tcPr>
            <w:tcW w:w="791" w:type="dxa"/>
            <w:noWrap/>
            <w:hideMark/>
          </w:tcPr>
          <w:p w14:paraId="03C58D1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0.029</w:t>
            </w:r>
          </w:p>
        </w:tc>
        <w:tc>
          <w:tcPr>
            <w:tcW w:w="634" w:type="dxa"/>
            <w:tcBorders>
              <w:right w:val="single" w:sz="4" w:space="0" w:color="auto"/>
            </w:tcBorders>
            <w:noWrap/>
            <w:hideMark/>
          </w:tcPr>
          <w:p w14:paraId="4CC14E6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EE9394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0.968</w:t>
            </w:r>
          </w:p>
        </w:tc>
        <w:tc>
          <w:tcPr>
            <w:tcW w:w="792" w:type="dxa"/>
            <w:noWrap/>
            <w:hideMark/>
          </w:tcPr>
          <w:p w14:paraId="444748A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0.993</w:t>
            </w:r>
          </w:p>
        </w:tc>
      </w:tr>
      <w:tr w:rsidR="006F7243" w:rsidRPr="006F7243" w14:paraId="1144AFB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17D883ED"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lastRenderedPageBreak/>
              <w:t>20</w:t>
            </w:r>
          </w:p>
        </w:tc>
        <w:tc>
          <w:tcPr>
            <w:tcW w:w="283" w:type="dxa"/>
            <w:vMerge/>
            <w:tcBorders>
              <w:right w:val="single" w:sz="4" w:space="0" w:color="auto"/>
            </w:tcBorders>
            <w:hideMark/>
          </w:tcPr>
          <w:p w14:paraId="6849E473"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75CE094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0.021</w:t>
            </w:r>
          </w:p>
        </w:tc>
        <w:tc>
          <w:tcPr>
            <w:tcW w:w="698" w:type="dxa"/>
            <w:noWrap/>
            <w:hideMark/>
          </w:tcPr>
          <w:p w14:paraId="7C480D5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2.017</w:t>
            </w:r>
          </w:p>
        </w:tc>
        <w:tc>
          <w:tcPr>
            <w:tcW w:w="792" w:type="dxa"/>
            <w:noWrap/>
            <w:hideMark/>
          </w:tcPr>
          <w:p w14:paraId="733597C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1.760</w:t>
            </w:r>
          </w:p>
        </w:tc>
        <w:tc>
          <w:tcPr>
            <w:tcW w:w="791" w:type="dxa"/>
            <w:noWrap/>
            <w:hideMark/>
          </w:tcPr>
          <w:p w14:paraId="6A0BA16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5B3BC19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E7F6BA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0.036</w:t>
            </w:r>
          </w:p>
        </w:tc>
        <w:tc>
          <w:tcPr>
            <w:tcW w:w="792" w:type="dxa"/>
            <w:noWrap/>
            <w:hideMark/>
          </w:tcPr>
          <w:p w14:paraId="19524B7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5.143</w:t>
            </w:r>
          </w:p>
        </w:tc>
        <w:tc>
          <w:tcPr>
            <w:tcW w:w="950" w:type="dxa"/>
            <w:noWrap/>
            <w:hideMark/>
          </w:tcPr>
          <w:p w14:paraId="05263E5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4.286</w:t>
            </w:r>
          </w:p>
        </w:tc>
        <w:tc>
          <w:tcPr>
            <w:tcW w:w="951" w:type="dxa"/>
            <w:noWrap/>
            <w:hideMark/>
          </w:tcPr>
          <w:p w14:paraId="27318FB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14.658</w:t>
            </w:r>
          </w:p>
        </w:tc>
        <w:tc>
          <w:tcPr>
            <w:tcW w:w="792" w:type="dxa"/>
          </w:tcPr>
          <w:p w14:paraId="3362C3E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41.075</w:t>
            </w:r>
          </w:p>
        </w:tc>
        <w:tc>
          <w:tcPr>
            <w:tcW w:w="792" w:type="dxa"/>
            <w:noWrap/>
            <w:hideMark/>
          </w:tcPr>
          <w:p w14:paraId="6F027B1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1.139</w:t>
            </w:r>
          </w:p>
        </w:tc>
        <w:tc>
          <w:tcPr>
            <w:tcW w:w="791" w:type="dxa"/>
            <w:noWrap/>
            <w:hideMark/>
          </w:tcPr>
          <w:p w14:paraId="4D39ED9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0.032</w:t>
            </w:r>
          </w:p>
        </w:tc>
        <w:tc>
          <w:tcPr>
            <w:tcW w:w="634" w:type="dxa"/>
            <w:tcBorders>
              <w:right w:val="single" w:sz="4" w:space="0" w:color="auto"/>
            </w:tcBorders>
            <w:noWrap/>
            <w:hideMark/>
          </w:tcPr>
          <w:p w14:paraId="425C7C9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71258D2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0.993</w:t>
            </w:r>
          </w:p>
        </w:tc>
        <w:tc>
          <w:tcPr>
            <w:tcW w:w="792" w:type="dxa"/>
            <w:noWrap/>
            <w:hideMark/>
          </w:tcPr>
          <w:p w14:paraId="48A5874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0.995</w:t>
            </w:r>
          </w:p>
        </w:tc>
      </w:tr>
      <w:tr w:rsidR="006F7243" w:rsidRPr="006F7243" w14:paraId="4C754B5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1315433E"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31</w:t>
            </w:r>
          </w:p>
        </w:tc>
        <w:tc>
          <w:tcPr>
            <w:tcW w:w="283" w:type="dxa"/>
            <w:vMerge/>
            <w:tcBorders>
              <w:right w:val="single" w:sz="4" w:space="0" w:color="auto"/>
            </w:tcBorders>
            <w:hideMark/>
          </w:tcPr>
          <w:p w14:paraId="31C15380"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60AD354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0.025</w:t>
            </w:r>
          </w:p>
        </w:tc>
        <w:tc>
          <w:tcPr>
            <w:tcW w:w="698" w:type="dxa"/>
            <w:noWrap/>
            <w:hideMark/>
          </w:tcPr>
          <w:p w14:paraId="6FE1040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1.869</w:t>
            </w:r>
          </w:p>
        </w:tc>
        <w:tc>
          <w:tcPr>
            <w:tcW w:w="792" w:type="dxa"/>
            <w:noWrap/>
            <w:hideMark/>
          </w:tcPr>
          <w:p w14:paraId="2665A08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1.829</w:t>
            </w:r>
          </w:p>
        </w:tc>
        <w:tc>
          <w:tcPr>
            <w:tcW w:w="791" w:type="dxa"/>
            <w:noWrap/>
            <w:hideMark/>
          </w:tcPr>
          <w:p w14:paraId="23CCE05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05C66BE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825522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0.025</w:t>
            </w:r>
          </w:p>
        </w:tc>
        <w:tc>
          <w:tcPr>
            <w:tcW w:w="792" w:type="dxa"/>
            <w:noWrap/>
            <w:hideMark/>
          </w:tcPr>
          <w:p w14:paraId="3ACDA3F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3.553</w:t>
            </w:r>
          </w:p>
        </w:tc>
        <w:tc>
          <w:tcPr>
            <w:tcW w:w="950" w:type="dxa"/>
            <w:noWrap/>
            <w:hideMark/>
          </w:tcPr>
          <w:p w14:paraId="7E17457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5.785</w:t>
            </w:r>
          </w:p>
        </w:tc>
        <w:tc>
          <w:tcPr>
            <w:tcW w:w="951" w:type="dxa"/>
            <w:noWrap/>
            <w:hideMark/>
          </w:tcPr>
          <w:p w14:paraId="5DD0DC2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10.498</w:t>
            </w:r>
          </w:p>
        </w:tc>
        <w:tc>
          <w:tcPr>
            <w:tcW w:w="792" w:type="dxa"/>
          </w:tcPr>
          <w:p w14:paraId="309B33D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37.993</w:t>
            </w:r>
          </w:p>
        </w:tc>
        <w:tc>
          <w:tcPr>
            <w:tcW w:w="792" w:type="dxa"/>
            <w:noWrap/>
            <w:hideMark/>
          </w:tcPr>
          <w:p w14:paraId="4D2181B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1.178</w:t>
            </w:r>
          </w:p>
        </w:tc>
        <w:tc>
          <w:tcPr>
            <w:tcW w:w="791" w:type="dxa"/>
            <w:noWrap/>
            <w:hideMark/>
          </w:tcPr>
          <w:p w14:paraId="197B5BC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0.026</w:t>
            </w:r>
          </w:p>
        </w:tc>
        <w:tc>
          <w:tcPr>
            <w:tcW w:w="634" w:type="dxa"/>
            <w:tcBorders>
              <w:right w:val="single" w:sz="4" w:space="0" w:color="auto"/>
            </w:tcBorders>
            <w:noWrap/>
            <w:hideMark/>
          </w:tcPr>
          <w:p w14:paraId="2C7C772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3DF4AE5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0.972</w:t>
            </w:r>
          </w:p>
        </w:tc>
        <w:tc>
          <w:tcPr>
            <w:tcW w:w="792" w:type="dxa"/>
            <w:noWrap/>
            <w:hideMark/>
          </w:tcPr>
          <w:p w14:paraId="6ED069B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0.995</w:t>
            </w:r>
          </w:p>
        </w:tc>
      </w:tr>
      <w:tr w:rsidR="006F7243" w:rsidRPr="006F7243" w14:paraId="55D88BB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4AD8B7DA"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43</w:t>
            </w:r>
          </w:p>
        </w:tc>
        <w:tc>
          <w:tcPr>
            <w:tcW w:w="283" w:type="dxa"/>
            <w:vMerge/>
            <w:tcBorders>
              <w:right w:val="single" w:sz="4" w:space="0" w:color="auto"/>
            </w:tcBorders>
            <w:hideMark/>
          </w:tcPr>
          <w:p w14:paraId="7711FF35"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08788C5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0.024</w:t>
            </w:r>
          </w:p>
        </w:tc>
        <w:tc>
          <w:tcPr>
            <w:tcW w:w="698" w:type="dxa"/>
            <w:noWrap/>
            <w:hideMark/>
          </w:tcPr>
          <w:p w14:paraId="13ADAC3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1.922</w:t>
            </w:r>
          </w:p>
        </w:tc>
        <w:tc>
          <w:tcPr>
            <w:tcW w:w="792" w:type="dxa"/>
            <w:noWrap/>
            <w:hideMark/>
          </w:tcPr>
          <w:p w14:paraId="08B4B16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1.749</w:t>
            </w:r>
          </w:p>
        </w:tc>
        <w:tc>
          <w:tcPr>
            <w:tcW w:w="791" w:type="dxa"/>
            <w:noWrap/>
            <w:hideMark/>
          </w:tcPr>
          <w:p w14:paraId="17071DE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0.009</w:t>
            </w:r>
          </w:p>
        </w:tc>
        <w:tc>
          <w:tcPr>
            <w:tcW w:w="634" w:type="dxa"/>
            <w:tcBorders>
              <w:right w:val="single" w:sz="4" w:space="0" w:color="auto"/>
            </w:tcBorders>
            <w:noWrap/>
            <w:hideMark/>
          </w:tcPr>
          <w:p w14:paraId="0712099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5A05EEC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0.021</w:t>
            </w:r>
          </w:p>
        </w:tc>
        <w:tc>
          <w:tcPr>
            <w:tcW w:w="792" w:type="dxa"/>
            <w:noWrap/>
            <w:hideMark/>
          </w:tcPr>
          <w:p w14:paraId="30A6C9E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1.720</w:t>
            </w:r>
          </w:p>
        </w:tc>
        <w:tc>
          <w:tcPr>
            <w:tcW w:w="950" w:type="dxa"/>
            <w:noWrap/>
            <w:hideMark/>
          </w:tcPr>
          <w:p w14:paraId="099C427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5.563</w:t>
            </w:r>
          </w:p>
        </w:tc>
        <w:tc>
          <w:tcPr>
            <w:tcW w:w="951" w:type="dxa"/>
            <w:noWrap/>
            <w:hideMark/>
          </w:tcPr>
          <w:p w14:paraId="4AAE94C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7.615</w:t>
            </w:r>
          </w:p>
        </w:tc>
        <w:tc>
          <w:tcPr>
            <w:tcW w:w="792" w:type="dxa"/>
          </w:tcPr>
          <w:p w14:paraId="268DEC4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43.837</w:t>
            </w:r>
          </w:p>
        </w:tc>
        <w:tc>
          <w:tcPr>
            <w:tcW w:w="792" w:type="dxa"/>
            <w:noWrap/>
            <w:hideMark/>
          </w:tcPr>
          <w:p w14:paraId="2DAD7DA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1.208</w:t>
            </w:r>
          </w:p>
        </w:tc>
        <w:tc>
          <w:tcPr>
            <w:tcW w:w="791" w:type="dxa"/>
            <w:noWrap/>
            <w:hideMark/>
          </w:tcPr>
          <w:p w14:paraId="73B9B20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0.043</w:t>
            </w:r>
          </w:p>
        </w:tc>
        <w:tc>
          <w:tcPr>
            <w:tcW w:w="634" w:type="dxa"/>
            <w:tcBorders>
              <w:right w:val="single" w:sz="4" w:space="0" w:color="auto"/>
            </w:tcBorders>
            <w:noWrap/>
            <w:hideMark/>
          </w:tcPr>
          <w:p w14:paraId="35EE976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D32DF0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0.985</w:t>
            </w:r>
          </w:p>
        </w:tc>
        <w:tc>
          <w:tcPr>
            <w:tcW w:w="792" w:type="dxa"/>
            <w:noWrap/>
            <w:hideMark/>
          </w:tcPr>
          <w:p w14:paraId="43A2C12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0.994</w:t>
            </w:r>
          </w:p>
        </w:tc>
      </w:tr>
      <w:tr w:rsidR="006F7243" w:rsidRPr="006F7243" w14:paraId="03D055E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6F750588"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44</w:t>
            </w:r>
          </w:p>
        </w:tc>
        <w:tc>
          <w:tcPr>
            <w:tcW w:w="283" w:type="dxa"/>
            <w:vMerge/>
            <w:tcBorders>
              <w:right w:val="single" w:sz="4" w:space="0" w:color="auto"/>
            </w:tcBorders>
            <w:hideMark/>
          </w:tcPr>
          <w:p w14:paraId="77621DA0"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0A1780A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0.016</w:t>
            </w:r>
          </w:p>
        </w:tc>
        <w:tc>
          <w:tcPr>
            <w:tcW w:w="698" w:type="dxa"/>
            <w:noWrap/>
            <w:hideMark/>
          </w:tcPr>
          <w:p w14:paraId="42AE83E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2.160</w:t>
            </w:r>
          </w:p>
        </w:tc>
        <w:tc>
          <w:tcPr>
            <w:tcW w:w="792" w:type="dxa"/>
            <w:noWrap/>
            <w:hideMark/>
          </w:tcPr>
          <w:p w14:paraId="3C07A9A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1.773</w:t>
            </w:r>
          </w:p>
        </w:tc>
        <w:tc>
          <w:tcPr>
            <w:tcW w:w="791" w:type="dxa"/>
            <w:noWrap/>
            <w:hideMark/>
          </w:tcPr>
          <w:p w14:paraId="0D038ED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5C8B593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68E9A88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0.040</w:t>
            </w:r>
          </w:p>
        </w:tc>
        <w:tc>
          <w:tcPr>
            <w:tcW w:w="792" w:type="dxa"/>
            <w:noWrap/>
            <w:hideMark/>
          </w:tcPr>
          <w:p w14:paraId="66F258C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1.482</w:t>
            </w:r>
          </w:p>
        </w:tc>
        <w:tc>
          <w:tcPr>
            <w:tcW w:w="950" w:type="dxa"/>
            <w:noWrap/>
            <w:hideMark/>
          </w:tcPr>
          <w:p w14:paraId="7A454E3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5.221</w:t>
            </w:r>
          </w:p>
        </w:tc>
        <w:tc>
          <w:tcPr>
            <w:tcW w:w="951" w:type="dxa"/>
            <w:noWrap/>
            <w:hideMark/>
          </w:tcPr>
          <w:p w14:paraId="4FD6987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8.535</w:t>
            </w:r>
          </w:p>
        </w:tc>
        <w:tc>
          <w:tcPr>
            <w:tcW w:w="792" w:type="dxa"/>
          </w:tcPr>
          <w:p w14:paraId="76A3795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42.731</w:t>
            </w:r>
          </w:p>
        </w:tc>
        <w:tc>
          <w:tcPr>
            <w:tcW w:w="792" w:type="dxa"/>
            <w:noWrap/>
            <w:hideMark/>
          </w:tcPr>
          <w:p w14:paraId="78742C8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1.174</w:t>
            </w:r>
          </w:p>
        </w:tc>
        <w:tc>
          <w:tcPr>
            <w:tcW w:w="791" w:type="dxa"/>
            <w:noWrap/>
            <w:hideMark/>
          </w:tcPr>
          <w:p w14:paraId="1BDDB43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0.046</w:t>
            </w:r>
          </w:p>
        </w:tc>
        <w:tc>
          <w:tcPr>
            <w:tcW w:w="634" w:type="dxa"/>
            <w:tcBorders>
              <w:right w:val="single" w:sz="4" w:space="0" w:color="auto"/>
            </w:tcBorders>
            <w:noWrap/>
            <w:hideMark/>
          </w:tcPr>
          <w:p w14:paraId="2357E5E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7E1C41D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0.976</w:t>
            </w:r>
          </w:p>
        </w:tc>
        <w:tc>
          <w:tcPr>
            <w:tcW w:w="792" w:type="dxa"/>
            <w:noWrap/>
            <w:hideMark/>
          </w:tcPr>
          <w:p w14:paraId="1D1683F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0.994</w:t>
            </w:r>
          </w:p>
        </w:tc>
      </w:tr>
      <w:tr w:rsidR="006F7243" w:rsidRPr="006F7243" w14:paraId="3382CD8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6A7C0582"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46</w:t>
            </w:r>
          </w:p>
        </w:tc>
        <w:tc>
          <w:tcPr>
            <w:tcW w:w="283" w:type="dxa"/>
            <w:vMerge/>
            <w:tcBorders>
              <w:right w:val="single" w:sz="4" w:space="0" w:color="auto"/>
            </w:tcBorders>
            <w:hideMark/>
          </w:tcPr>
          <w:p w14:paraId="32EC4BD5"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2E25EAA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0.027</w:t>
            </w:r>
          </w:p>
        </w:tc>
        <w:tc>
          <w:tcPr>
            <w:tcW w:w="698" w:type="dxa"/>
            <w:noWrap/>
            <w:hideMark/>
          </w:tcPr>
          <w:p w14:paraId="7FA8761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1.938</w:t>
            </w:r>
          </w:p>
        </w:tc>
        <w:tc>
          <w:tcPr>
            <w:tcW w:w="792" w:type="dxa"/>
            <w:noWrap/>
            <w:hideMark/>
          </w:tcPr>
          <w:p w14:paraId="7CC8282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1.672</w:t>
            </w:r>
          </w:p>
        </w:tc>
        <w:tc>
          <w:tcPr>
            <w:tcW w:w="791" w:type="dxa"/>
            <w:noWrap/>
            <w:hideMark/>
          </w:tcPr>
          <w:p w14:paraId="25B83B8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27D167A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782BDA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0.047</w:t>
            </w:r>
          </w:p>
        </w:tc>
        <w:tc>
          <w:tcPr>
            <w:tcW w:w="792" w:type="dxa"/>
            <w:noWrap/>
            <w:hideMark/>
          </w:tcPr>
          <w:p w14:paraId="5DB166E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6.480</w:t>
            </w:r>
          </w:p>
        </w:tc>
        <w:tc>
          <w:tcPr>
            <w:tcW w:w="950" w:type="dxa"/>
            <w:noWrap/>
            <w:hideMark/>
          </w:tcPr>
          <w:p w14:paraId="79C6C76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6.124</w:t>
            </w:r>
          </w:p>
        </w:tc>
        <w:tc>
          <w:tcPr>
            <w:tcW w:w="951" w:type="dxa"/>
            <w:noWrap/>
            <w:hideMark/>
          </w:tcPr>
          <w:p w14:paraId="59DD69F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20.540</w:t>
            </w:r>
          </w:p>
        </w:tc>
        <w:tc>
          <w:tcPr>
            <w:tcW w:w="792" w:type="dxa"/>
          </w:tcPr>
          <w:p w14:paraId="1E3688E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47.492</w:t>
            </w:r>
          </w:p>
        </w:tc>
        <w:tc>
          <w:tcPr>
            <w:tcW w:w="792" w:type="dxa"/>
            <w:noWrap/>
            <w:hideMark/>
          </w:tcPr>
          <w:p w14:paraId="2D2E3EB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1.112</w:t>
            </w:r>
          </w:p>
        </w:tc>
        <w:tc>
          <w:tcPr>
            <w:tcW w:w="791" w:type="dxa"/>
            <w:noWrap/>
            <w:hideMark/>
          </w:tcPr>
          <w:p w14:paraId="62299D1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0.040</w:t>
            </w:r>
          </w:p>
        </w:tc>
        <w:tc>
          <w:tcPr>
            <w:tcW w:w="634" w:type="dxa"/>
            <w:tcBorders>
              <w:right w:val="single" w:sz="4" w:space="0" w:color="auto"/>
            </w:tcBorders>
            <w:noWrap/>
            <w:hideMark/>
          </w:tcPr>
          <w:p w14:paraId="717B8F2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C2FE6A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0.992</w:t>
            </w:r>
          </w:p>
        </w:tc>
        <w:tc>
          <w:tcPr>
            <w:tcW w:w="792" w:type="dxa"/>
            <w:noWrap/>
            <w:hideMark/>
          </w:tcPr>
          <w:p w14:paraId="44B01E2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0.997</w:t>
            </w:r>
          </w:p>
        </w:tc>
      </w:tr>
      <w:tr w:rsidR="006F7243" w:rsidRPr="006F7243" w14:paraId="05A8F445" w14:textId="77777777" w:rsidTr="00A30B8D">
        <w:trPr>
          <w:trHeight w:val="300"/>
        </w:trPr>
        <w:tc>
          <w:tcPr>
            <w:cnfStyle w:val="001000000000" w:firstRow="0" w:lastRow="0" w:firstColumn="1" w:lastColumn="0" w:oddVBand="0" w:evenVBand="0" w:oddHBand="0" w:evenHBand="0" w:firstRowFirstColumn="0" w:firstRowLastColumn="0" w:lastRowFirstColumn="0" w:lastRowLastColumn="0"/>
            <w:tcW w:w="426" w:type="dxa"/>
            <w:tcBorders>
              <w:bottom w:val="single" w:sz="4" w:space="0" w:color="auto"/>
            </w:tcBorders>
            <w:noWrap/>
            <w:hideMark/>
          </w:tcPr>
          <w:p w14:paraId="3C13E027"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47</w:t>
            </w:r>
          </w:p>
        </w:tc>
        <w:tc>
          <w:tcPr>
            <w:tcW w:w="283" w:type="dxa"/>
            <w:vMerge/>
            <w:tcBorders>
              <w:bottom w:val="single" w:sz="4" w:space="0" w:color="auto"/>
              <w:right w:val="single" w:sz="4" w:space="0" w:color="auto"/>
            </w:tcBorders>
            <w:hideMark/>
          </w:tcPr>
          <w:p w14:paraId="618B1AC6"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bottom w:val="single" w:sz="4" w:space="0" w:color="auto"/>
            </w:tcBorders>
            <w:noWrap/>
            <w:hideMark/>
          </w:tcPr>
          <w:p w14:paraId="308EF94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0.034</w:t>
            </w:r>
          </w:p>
        </w:tc>
        <w:tc>
          <w:tcPr>
            <w:tcW w:w="698" w:type="dxa"/>
            <w:tcBorders>
              <w:bottom w:val="single" w:sz="4" w:space="0" w:color="auto"/>
            </w:tcBorders>
            <w:noWrap/>
            <w:hideMark/>
          </w:tcPr>
          <w:p w14:paraId="77FD8FA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1.631</w:t>
            </w:r>
          </w:p>
        </w:tc>
        <w:tc>
          <w:tcPr>
            <w:tcW w:w="792" w:type="dxa"/>
            <w:tcBorders>
              <w:bottom w:val="single" w:sz="4" w:space="0" w:color="auto"/>
            </w:tcBorders>
            <w:noWrap/>
            <w:hideMark/>
          </w:tcPr>
          <w:p w14:paraId="557CCD5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1.592</w:t>
            </w:r>
          </w:p>
        </w:tc>
        <w:tc>
          <w:tcPr>
            <w:tcW w:w="791" w:type="dxa"/>
            <w:tcBorders>
              <w:bottom w:val="single" w:sz="4" w:space="0" w:color="auto"/>
            </w:tcBorders>
            <w:noWrap/>
            <w:hideMark/>
          </w:tcPr>
          <w:p w14:paraId="2FDF3E9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bottom w:val="single" w:sz="4" w:space="0" w:color="auto"/>
              <w:right w:val="single" w:sz="4" w:space="0" w:color="auto"/>
            </w:tcBorders>
            <w:noWrap/>
            <w:hideMark/>
          </w:tcPr>
          <w:p w14:paraId="22708CC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bottom w:val="single" w:sz="4" w:space="0" w:color="auto"/>
            </w:tcBorders>
            <w:noWrap/>
            <w:hideMark/>
          </w:tcPr>
          <w:p w14:paraId="52D5A66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0.032</w:t>
            </w:r>
          </w:p>
        </w:tc>
        <w:tc>
          <w:tcPr>
            <w:tcW w:w="792" w:type="dxa"/>
            <w:tcBorders>
              <w:bottom w:val="single" w:sz="4" w:space="0" w:color="auto"/>
            </w:tcBorders>
            <w:noWrap/>
            <w:hideMark/>
          </w:tcPr>
          <w:p w14:paraId="695D9DC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3.964</w:t>
            </w:r>
          </w:p>
        </w:tc>
        <w:tc>
          <w:tcPr>
            <w:tcW w:w="950" w:type="dxa"/>
            <w:tcBorders>
              <w:bottom w:val="single" w:sz="4" w:space="0" w:color="auto"/>
            </w:tcBorders>
            <w:noWrap/>
            <w:hideMark/>
          </w:tcPr>
          <w:p w14:paraId="477AA56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4.702</w:t>
            </w:r>
          </w:p>
        </w:tc>
        <w:tc>
          <w:tcPr>
            <w:tcW w:w="951" w:type="dxa"/>
            <w:tcBorders>
              <w:bottom w:val="single" w:sz="4" w:space="0" w:color="auto"/>
            </w:tcBorders>
            <w:noWrap/>
            <w:hideMark/>
          </w:tcPr>
          <w:p w14:paraId="4728062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9.465</w:t>
            </w:r>
          </w:p>
        </w:tc>
        <w:tc>
          <w:tcPr>
            <w:tcW w:w="792" w:type="dxa"/>
            <w:tcBorders>
              <w:bottom w:val="single" w:sz="4" w:space="0" w:color="auto"/>
            </w:tcBorders>
          </w:tcPr>
          <w:p w14:paraId="6582018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39.924</w:t>
            </w:r>
          </w:p>
        </w:tc>
        <w:tc>
          <w:tcPr>
            <w:tcW w:w="792" w:type="dxa"/>
            <w:tcBorders>
              <w:bottom w:val="single" w:sz="4" w:space="0" w:color="auto"/>
            </w:tcBorders>
            <w:noWrap/>
            <w:hideMark/>
          </w:tcPr>
          <w:p w14:paraId="47818AA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1.163</w:t>
            </w:r>
          </w:p>
        </w:tc>
        <w:tc>
          <w:tcPr>
            <w:tcW w:w="791" w:type="dxa"/>
            <w:tcBorders>
              <w:bottom w:val="single" w:sz="4" w:space="0" w:color="auto"/>
            </w:tcBorders>
            <w:noWrap/>
            <w:hideMark/>
          </w:tcPr>
          <w:p w14:paraId="4FB231F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0.045</w:t>
            </w:r>
          </w:p>
        </w:tc>
        <w:tc>
          <w:tcPr>
            <w:tcW w:w="634" w:type="dxa"/>
            <w:tcBorders>
              <w:bottom w:val="single" w:sz="4" w:space="0" w:color="auto"/>
              <w:right w:val="single" w:sz="4" w:space="0" w:color="auto"/>
            </w:tcBorders>
            <w:noWrap/>
            <w:hideMark/>
          </w:tcPr>
          <w:p w14:paraId="0233BB2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bottom w:val="single" w:sz="4" w:space="0" w:color="auto"/>
            </w:tcBorders>
            <w:noWrap/>
            <w:hideMark/>
          </w:tcPr>
          <w:p w14:paraId="159EB82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0.996</w:t>
            </w:r>
          </w:p>
        </w:tc>
        <w:tc>
          <w:tcPr>
            <w:tcW w:w="792" w:type="dxa"/>
            <w:tcBorders>
              <w:bottom w:val="single" w:sz="4" w:space="0" w:color="auto"/>
            </w:tcBorders>
            <w:noWrap/>
            <w:hideMark/>
          </w:tcPr>
          <w:p w14:paraId="050AAD5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0.997</w:t>
            </w:r>
          </w:p>
        </w:tc>
      </w:tr>
      <w:tr w:rsidR="006F7243" w:rsidRPr="006F7243" w14:paraId="50961FF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tcBorders>
              <w:top w:val="single" w:sz="4" w:space="0" w:color="auto"/>
            </w:tcBorders>
            <w:noWrap/>
            <w:hideMark/>
          </w:tcPr>
          <w:p w14:paraId="3DAFB2BD"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w:t>
            </w:r>
          </w:p>
        </w:tc>
        <w:tc>
          <w:tcPr>
            <w:tcW w:w="283" w:type="dxa"/>
            <w:vMerge w:val="restart"/>
            <w:tcBorders>
              <w:top w:val="single" w:sz="4" w:space="0" w:color="auto"/>
              <w:right w:val="single" w:sz="4" w:space="0" w:color="auto"/>
            </w:tcBorders>
            <w:hideMark/>
          </w:tcPr>
          <w:p w14:paraId="1868D4E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i/>
                <w:iCs/>
                <w:sz w:val="18"/>
                <w:szCs w:val="18"/>
                <w:lang w:eastAsia="bg-BG"/>
              </w:rPr>
              <w:t>GLO1</w:t>
            </w:r>
            <w:r w:rsidRPr="006F7243">
              <w:rPr>
                <w:rFonts w:ascii="Times New Roman" w:eastAsia="Times New Roman" w:hAnsi="Times New Roman" w:cs="Times New Roman"/>
                <w:sz w:val="18"/>
                <w:szCs w:val="18"/>
                <w:lang w:eastAsia="bg-BG"/>
              </w:rPr>
              <w:t>/</w:t>
            </w:r>
          </w:p>
          <w:p w14:paraId="08BD60E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Diabetes</w:t>
            </w:r>
          </w:p>
        </w:tc>
        <w:tc>
          <w:tcPr>
            <w:tcW w:w="709" w:type="dxa"/>
            <w:tcBorders>
              <w:top w:val="single" w:sz="4" w:space="0" w:color="auto"/>
              <w:left w:val="single" w:sz="4" w:space="0" w:color="auto"/>
            </w:tcBorders>
            <w:noWrap/>
            <w:hideMark/>
          </w:tcPr>
          <w:p w14:paraId="643AC7A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0.025</w:t>
            </w:r>
          </w:p>
        </w:tc>
        <w:tc>
          <w:tcPr>
            <w:tcW w:w="698" w:type="dxa"/>
            <w:tcBorders>
              <w:top w:val="single" w:sz="4" w:space="0" w:color="auto"/>
            </w:tcBorders>
            <w:noWrap/>
            <w:hideMark/>
          </w:tcPr>
          <w:p w14:paraId="3E0AD7D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2.047</w:t>
            </w:r>
          </w:p>
        </w:tc>
        <w:tc>
          <w:tcPr>
            <w:tcW w:w="792" w:type="dxa"/>
            <w:tcBorders>
              <w:top w:val="single" w:sz="4" w:space="0" w:color="auto"/>
            </w:tcBorders>
            <w:noWrap/>
            <w:hideMark/>
          </w:tcPr>
          <w:p w14:paraId="4107427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1.846</w:t>
            </w:r>
          </w:p>
        </w:tc>
        <w:tc>
          <w:tcPr>
            <w:tcW w:w="791" w:type="dxa"/>
            <w:tcBorders>
              <w:top w:val="single" w:sz="4" w:space="0" w:color="auto"/>
            </w:tcBorders>
            <w:noWrap/>
            <w:hideMark/>
          </w:tcPr>
          <w:p w14:paraId="4E8D0C7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top w:val="single" w:sz="4" w:space="0" w:color="auto"/>
              <w:right w:val="single" w:sz="4" w:space="0" w:color="auto"/>
            </w:tcBorders>
            <w:noWrap/>
            <w:hideMark/>
          </w:tcPr>
          <w:p w14:paraId="1424378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top w:val="single" w:sz="4" w:space="0" w:color="auto"/>
              <w:left w:val="single" w:sz="4" w:space="0" w:color="auto"/>
            </w:tcBorders>
            <w:noWrap/>
            <w:hideMark/>
          </w:tcPr>
          <w:p w14:paraId="4C72168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0.052</w:t>
            </w:r>
          </w:p>
        </w:tc>
        <w:tc>
          <w:tcPr>
            <w:tcW w:w="792" w:type="dxa"/>
            <w:tcBorders>
              <w:top w:val="single" w:sz="4" w:space="0" w:color="auto"/>
            </w:tcBorders>
            <w:noWrap/>
            <w:hideMark/>
          </w:tcPr>
          <w:p w14:paraId="4FD6D12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4.664</w:t>
            </w:r>
          </w:p>
        </w:tc>
        <w:tc>
          <w:tcPr>
            <w:tcW w:w="950" w:type="dxa"/>
            <w:tcBorders>
              <w:top w:val="single" w:sz="4" w:space="0" w:color="auto"/>
            </w:tcBorders>
            <w:noWrap/>
            <w:hideMark/>
          </w:tcPr>
          <w:p w14:paraId="7F234B3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7.827</w:t>
            </w:r>
          </w:p>
        </w:tc>
        <w:tc>
          <w:tcPr>
            <w:tcW w:w="951" w:type="dxa"/>
            <w:tcBorders>
              <w:top w:val="single" w:sz="4" w:space="0" w:color="auto"/>
            </w:tcBorders>
            <w:noWrap/>
            <w:hideMark/>
          </w:tcPr>
          <w:p w14:paraId="0808783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15.637</w:t>
            </w:r>
          </w:p>
        </w:tc>
        <w:tc>
          <w:tcPr>
            <w:tcW w:w="792" w:type="dxa"/>
            <w:tcBorders>
              <w:top w:val="single" w:sz="4" w:space="0" w:color="auto"/>
            </w:tcBorders>
          </w:tcPr>
          <w:p w14:paraId="47F8683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40.422</w:t>
            </w:r>
          </w:p>
        </w:tc>
        <w:tc>
          <w:tcPr>
            <w:tcW w:w="792" w:type="dxa"/>
            <w:tcBorders>
              <w:top w:val="single" w:sz="4" w:space="0" w:color="auto"/>
            </w:tcBorders>
            <w:noWrap/>
            <w:hideMark/>
          </w:tcPr>
          <w:p w14:paraId="1FC1D89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1.138</w:t>
            </w:r>
          </w:p>
        </w:tc>
        <w:tc>
          <w:tcPr>
            <w:tcW w:w="791" w:type="dxa"/>
            <w:tcBorders>
              <w:top w:val="single" w:sz="4" w:space="0" w:color="auto"/>
            </w:tcBorders>
            <w:noWrap/>
            <w:hideMark/>
          </w:tcPr>
          <w:p w14:paraId="6A9F334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0.029</w:t>
            </w:r>
          </w:p>
        </w:tc>
        <w:tc>
          <w:tcPr>
            <w:tcW w:w="634" w:type="dxa"/>
            <w:tcBorders>
              <w:top w:val="single" w:sz="4" w:space="0" w:color="auto"/>
              <w:right w:val="single" w:sz="4" w:space="0" w:color="auto"/>
            </w:tcBorders>
            <w:noWrap/>
            <w:hideMark/>
          </w:tcPr>
          <w:p w14:paraId="787F38D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top w:val="single" w:sz="4" w:space="0" w:color="auto"/>
              <w:left w:val="single" w:sz="4" w:space="0" w:color="auto"/>
            </w:tcBorders>
            <w:noWrap/>
            <w:hideMark/>
          </w:tcPr>
          <w:p w14:paraId="43B5126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0.988</w:t>
            </w:r>
          </w:p>
        </w:tc>
        <w:tc>
          <w:tcPr>
            <w:tcW w:w="792" w:type="dxa"/>
            <w:tcBorders>
              <w:top w:val="single" w:sz="4" w:space="0" w:color="auto"/>
            </w:tcBorders>
            <w:noWrap/>
            <w:hideMark/>
          </w:tcPr>
          <w:p w14:paraId="148F17F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0.995</w:t>
            </w:r>
          </w:p>
        </w:tc>
      </w:tr>
      <w:tr w:rsidR="006F7243" w:rsidRPr="006F7243" w14:paraId="1102C44E"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2A550F0A"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15</w:t>
            </w:r>
          </w:p>
        </w:tc>
        <w:tc>
          <w:tcPr>
            <w:tcW w:w="283" w:type="dxa"/>
            <w:vMerge/>
            <w:tcBorders>
              <w:right w:val="single" w:sz="4" w:space="0" w:color="auto"/>
            </w:tcBorders>
            <w:hideMark/>
          </w:tcPr>
          <w:p w14:paraId="1C2EB0FA"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46481F1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0.023</w:t>
            </w:r>
          </w:p>
        </w:tc>
        <w:tc>
          <w:tcPr>
            <w:tcW w:w="698" w:type="dxa"/>
            <w:noWrap/>
            <w:hideMark/>
          </w:tcPr>
          <w:p w14:paraId="57DD9F0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2.019</w:t>
            </w:r>
          </w:p>
        </w:tc>
        <w:tc>
          <w:tcPr>
            <w:tcW w:w="792" w:type="dxa"/>
            <w:noWrap/>
            <w:hideMark/>
          </w:tcPr>
          <w:p w14:paraId="6C29C78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1.862</w:t>
            </w:r>
          </w:p>
        </w:tc>
        <w:tc>
          <w:tcPr>
            <w:tcW w:w="791" w:type="dxa"/>
            <w:noWrap/>
            <w:hideMark/>
          </w:tcPr>
          <w:p w14:paraId="19D92C1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3B7C325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6A4D76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0.042</w:t>
            </w:r>
          </w:p>
        </w:tc>
        <w:tc>
          <w:tcPr>
            <w:tcW w:w="792" w:type="dxa"/>
            <w:noWrap/>
            <w:hideMark/>
          </w:tcPr>
          <w:p w14:paraId="1CE7638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3.292</w:t>
            </w:r>
          </w:p>
        </w:tc>
        <w:tc>
          <w:tcPr>
            <w:tcW w:w="950" w:type="dxa"/>
            <w:noWrap/>
            <w:hideMark/>
          </w:tcPr>
          <w:p w14:paraId="73E304B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5.106</w:t>
            </w:r>
          </w:p>
        </w:tc>
        <w:tc>
          <w:tcPr>
            <w:tcW w:w="951" w:type="dxa"/>
            <w:noWrap/>
            <w:hideMark/>
          </w:tcPr>
          <w:p w14:paraId="6738E14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11.030</w:t>
            </w:r>
          </w:p>
        </w:tc>
        <w:tc>
          <w:tcPr>
            <w:tcW w:w="792" w:type="dxa"/>
          </w:tcPr>
          <w:p w14:paraId="0C276A4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39.889</w:t>
            </w:r>
          </w:p>
        </w:tc>
        <w:tc>
          <w:tcPr>
            <w:tcW w:w="792" w:type="dxa"/>
            <w:noWrap/>
            <w:hideMark/>
          </w:tcPr>
          <w:p w14:paraId="5F25584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1.162</w:t>
            </w:r>
          </w:p>
        </w:tc>
        <w:tc>
          <w:tcPr>
            <w:tcW w:w="791" w:type="dxa"/>
            <w:noWrap/>
            <w:hideMark/>
          </w:tcPr>
          <w:p w14:paraId="36B8428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0.039</w:t>
            </w:r>
          </w:p>
        </w:tc>
        <w:tc>
          <w:tcPr>
            <w:tcW w:w="634" w:type="dxa"/>
            <w:tcBorders>
              <w:right w:val="single" w:sz="4" w:space="0" w:color="auto"/>
            </w:tcBorders>
            <w:noWrap/>
            <w:hideMark/>
          </w:tcPr>
          <w:p w14:paraId="55DD31B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1C969A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1.000</w:t>
            </w:r>
          </w:p>
        </w:tc>
        <w:tc>
          <w:tcPr>
            <w:tcW w:w="792" w:type="dxa"/>
            <w:noWrap/>
            <w:hideMark/>
          </w:tcPr>
          <w:p w14:paraId="46E66D7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0.996</w:t>
            </w:r>
          </w:p>
        </w:tc>
      </w:tr>
      <w:tr w:rsidR="006F7243" w:rsidRPr="006F7243" w14:paraId="75538A0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323195CA"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w:t>
            </w:r>
          </w:p>
        </w:tc>
        <w:tc>
          <w:tcPr>
            <w:tcW w:w="283" w:type="dxa"/>
            <w:vMerge/>
            <w:tcBorders>
              <w:right w:val="single" w:sz="4" w:space="0" w:color="auto"/>
            </w:tcBorders>
            <w:hideMark/>
          </w:tcPr>
          <w:p w14:paraId="334C3BBA"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0E9C242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0.033</w:t>
            </w:r>
          </w:p>
        </w:tc>
        <w:tc>
          <w:tcPr>
            <w:tcW w:w="698" w:type="dxa"/>
            <w:noWrap/>
            <w:hideMark/>
          </w:tcPr>
          <w:p w14:paraId="17233D3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1.768</w:t>
            </w:r>
          </w:p>
        </w:tc>
        <w:tc>
          <w:tcPr>
            <w:tcW w:w="792" w:type="dxa"/>
            <w:noWrap/>
            <w:hideMark/>
          </w:tcPr>
          <w:p w14:paraId="3DEF388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1.818</w:t>
            </w:r>
          </w:p>
        </w:tc>
        <w:tc>
          <w:tcPr>
            <w:tcW w:w="791" w:type="dxa"/>
            <w:noWrap/>
            <w:hideMark/>
          </w:tcPr>
          <w:p w14:paraId="1D59321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01E3976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333948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0.028</w:t>
            </w:r>
          </w:p>
        </w:tc>
        <w:tc>
          <w:tcPr>
            <w:tcW w:w="792" w:type="dxa"/>
            <w:noWrap/>
            <w:hideMark/>
          </w:tcPr>
          <w:p w14:paraId="3CD681B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3.642</w:t>
            </w:r>
          </w:p>
        </w:tc>
        <w:tc>
          <w:tcPr>
            <w:tcW w:w="950" w:type="dxa"/>
            <w:noWrap/>
            <w:hideMark/>
          </w:tcPr>
          <w:p w14:paraId="0C3A7B6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6.480</w:t>
            </w:r>
          </w:p>
        </w:tc>
        <w:tc>
          <w:tcPr>
            <w:tcW w:w="951" w:type="dxa"/>
            <w:noWrap/>
            <w:hideMark/>
          </w:tcPr>
          <w:p w14:paraId="3A9D144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11.803</w:t>
            </w:r>
          </w:p>
        </w:tc>
        <w:tc>
          <w:tcPr>
            <w:tcW w:w="792" w:type="dxa"/>
          </w:tcPr>
          <w:p w14:paraId="371FDD4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40.199</w:t>
            </w:r>
          </w:p>
        </w:tc>
        <w:tc>
          <w:tcPr>
            <w:tcW w:w="792" w:type="dxa"/>
            <w:noWrap/>
            <w:hideMark/>
          </w:tcPr>
          <w:p w14:paraId="5C78E5C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1.175</w:t>
            </w:r>
          </w:p>
        </w:tc>
        <w:tc>
          <w:tcPr>
            <w:tcW w:w="791" w:type="dxa"/>
            <w:noWrap/>
            <w:hideMark/>
          </w:tcPr>
          <w:p w14:paraId="2514D0B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0.037</w:t>
            </w:r>
          </w:p>
        </w:tc>
        <w:tc>
          <w:tcPr>
            <w:tcW w:w="634" w:type="dxa"/>
            <w:tcBorders>
              <w:right w:val="single" w:sz="4" w:space="0" w:color="auto"/>
            </w:tcBorders>
            <w:noWrap/>
            <w:hideMark/>
          </w:tcPr>
          <w:p w14:paraId="2A982E9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B40011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0.993</w:t>
            </w:r>
          </w:p>
        </w:tc>
        <w:tc>
          <w:tcPr>
            <w:tcW w:w="792" w:type="dxa"/>
            <w:noWrap/>
            <w:hideMark/>
          </w:tcPr>
          <w:p w14:paraId="5177A07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0.997</w:t>
            </w:r>
          </w:p>
        </w:tc>
      </w:tr>
      <w:tr w:rsidR="006F7243" w:rsidRPr="006F7243" w14:paraId="210D0B2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20E44E52"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22</w:t>
            </w:r>
          </w:p>
        </w:tc>
        <w:tc>
          <w:tcPr>
            <w:tcW w:w="283" w:type="dxa"/>
            <w:vMerge/>
            <w:tcBorders>
              <w:right w:val="single" w:sz="4" w:space="0" w:color="auto"/>
            </w:tcBorders>
            <w:hideMark/>
          </w:tcPr>
          <w:p w14:paraId="719D76C7"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40E2AC1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0.024</w:t>
            </w:r>
          </w:p>
        </w:tc>
        <w:tc>
          <w:tcPr>
            <w:tcW w:w="698" w:type="dxa"/>
            <w:noWrap/>
            <w:hideMark/>
          </w:tcPr>
          <w:p w14:paraId="52F0317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1.895</w:t>
            </w:r>
          </w:p>
        </w:tc>
        <w:tc>
          <w:tcPr>
            <w:tcW w:w="792" w:type="dxa"/>
            <w:noWrap/>
            <w:hideMark/>
          </w:tcPr>
          <w:p w14:paraId="63A57C0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1.575</w:t>
            </w:r>
          </w:p>
        </w:tc>
        <w:tc>
          <w:tcPr>
            <w:tcW w:w="791" w:type="dxa"/>
            <w:noWrap/>
            <w:hideMark/>
          </w:tcPr>
          <w:p w14:paraId="5E946A1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7EB7DC9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6E97331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0.031</w:t>
            </w:r>
          </w:p>
        </w:tc>
        <w:tc>
          <w:tcPr>
            <w:tcW w:w="792" w:type="dxa"/>
            <w:noWrap/>
            <w:hideMark/>
          </w:tcPr>
          <w:p w14:paraId="39902B9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6.359</w:t>
            </w:r>
          </w:p>
        </w:tc>
        <w:tc>
          <w:tcPr>
            <w:tcW w:w="950" w:type="dxa"/>
            <w:noWrap/>
            <w:hideMark/>
          </w:tcPr>
          <w:p w14:paraId="6AE5DE4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10.179</w:t>
            </w:r>
          </w:p>
        </w:tc>
        <w:tc>
          <w:tcPr>
            <w:tcW w:w="951" w:type="dxa"/>
            <w:noWrap/>
            <w:hideMark/>
          </w:tcPr>
          <w:p w14:paraId="0F8E3FF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19.539</w:t>
            </w:r>
          </w:p>
        </w:tc>
        <w:tc>
          <w:tcPr>
            <w:tcW w:w="792" w:type="dxa"/>
          </w:tcPr>
          <w:p w14:paraId="5F3984E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40.502</w:t>
            </w:r>
          </w:p>
        </w:tc>
        <w:tc>
          <w:tcPr>
            <w:tcW w:w="792" w:type="dxa"/>
            <w:noWrap/>
            <w:hideMark/>
          </w:tcPr>
          <w:p w14:paraId="3CAB9FE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1.131</w:t>
            </w:r>
          </w:p>
        </w:tc>
        <w:tc>
          <w:tcPr>
            <w:tcW w:w="791" w:type="dxa"/>
            <w:noWrap/>
            <w:hideMark/>
          </w:tcPr>
          <w:p w14:paraId="1F21430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0.043</w:t>
            </w:r>
          </w:p>
        </w:tc>
        <w:tc>
          <w:tcPr>
            <w:tcW w:w="634" w:type="dxa"/>
            <w:tcBorders>
              <w:right w:val="single" w:sz="4" w:space="0" w:color="auto"/>
            </w:tcBorders>
            <w:noWrap/>
            <w:hideMark/>
          </w:tcPr>
          <w:p w14:paraId="5A15E1B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4806EA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0.994</w:t>
            </w:r>
          </w:p>
        </w:tc>
        <w:tc>
          <w:tcPr>
            <w:tcW w:w="792" w:type="dxa"/>
            <w:noWrap/>
            <w:hideMark/>
          </w:tcPr>
          <w:p w14:paraId="1E22330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0.997</w:t>
            </w:r>
          </w:p>
        </w:tc>
      </w:tr>
      <w:tr w:rsidR="006F7243" w:rsidRPr="006F7243" w14:paraId="22E2B46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0C72C9EB"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23</w:t>
            </w:r>
          </w:p>
        </w:tc>
        <w:tc>
          <w:tcPr>
            <w:tcW w:w="283" w:type="dxa"/>
            <w:vMerge/>
            <w:tcBorders>
              <w:right w:val="single" w:sz="4" w:space="0" w:color="auto"/>
            </w:tcBorders>
            <w:hideMark/>
          </w:tcPr>
          <w:p w14:paraId="2AB8E68F"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1271B98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0.026</w:t>
            </w:r>
          </w:p>
        </w:tc>
        <w:tc>
          <w:tcPr>
            <w:tcW w:w="698" w:type="dxa"/>
            <w:noWrap/>
            <w:hideMark/>
          </w:tcPr>
          <w:p w14:paraId="2FE7C8D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1.914</w:t>
            </w:r>
          </w:p>
        </w:tc>
        <w:tc>
          <w:tcPr>
            <w:tcW w:w="792" w:type="dxa"/>
            <w:noWrap/>
            <w:hideMark/>
          </w:tcPr>
          <w:p w14:paraId="6A0F99B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1.754</w:t>
            </w:r>
          </w:p>
        </w:tc>
        <w:tc>
          <w:tcPr>
            <w:tcW w:w="791" w:type="dxa"/>
            <w:noWrap/>
            <w:hideMark/>
          </w:tcPr>
          <w:p w14:paraId="73881C1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47AAF4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0472B17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0.045</w:t>
            </w:r>
          </w:p>
        </w:tc>
        <w:tc>
          <w:tcPr>
            <w:tcW w:w="792" w:type="dxa"/>
            <w:noWrap/>
            <w:hideMark/>
          </w:tcPr>
          <w:p w14:paraId="3F0DCE7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5.039</w:t>
            </w:r>
          </w:p>
        </w:tc>
        <w:tc>
          <w:tcPr>
            <w:tcW w:w="950" w:type="dxa"/>
            <w:noWrap/>
            <w:hideMark/>
          </w:tcPr>
          <w:p w14:paraId="0FB738C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8.423</w:t>
            </w:r>
          </w:p>
        </w:tc>
        <w:tc>
          <w:tcPr>
            <w:tcW w:w="951" w:type="dxa"/>
            <w:noWrap/>
            <w:hideMark/>
          </w:tcPr>
          <w:p w14:paraId="0308DF1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21.705</w:t>
            </w:r>
          </w:p>
        </w:tc>
        <w:tc>
          <w:tcPr>
            <w:tcW w:w="792" w:type="dxa"/>
          </w:tcPr>
          <w:p w14:paraId="066337D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39.717</w:t>
            </w:r>
          </w:p>
        </w:tc>
        <w:tc>
          <w:tcPr>
            <w:tcW w:w="792" w:type="dxa"/>
            <w:noWrap/>
            <w:hideMark/>
          </w:tcPr>
          <w:p w14:paraId="27612B3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1.122</w:t>
            </w:r>
          </w:p>
        </w:tc>
        <w:tc>
          <w:tcPr>
            <w:tcW w:w="791" w:type="dxa"/>
            <w:noWrap/>
            <w:hideMark/>
          </w:tcPr>
          <w:p w14:paraId="55C2AE3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0.045</w:t>
            </w:r>
          </w:p>
        </w:tc>
        <w:tc>
          <w:tcPr>
            <w:tcW w:w="634" w:type="dxa"/>
            <w:tcBorders>
              <w:right w:val="single" w:sz="4" w:space="0" w:color="auto"/>
            </w:tcBorders>
            <w:noWrap/>
            <w:hideMark/>
          </w:tcPr>
          <w:p w14:paraId="28A334A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827248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0.989</w:t>
            </w:r>
          </w:p>
        </w:tc>
        <w:tc>
          <w:tcPr>
            <w:tcW w:w="792" w:type="dxa"/>
            <w:noWrap/>
            <w:hideMark/>
          </w:tcPr>
          <w:p w14:paraId="30B1750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0.993</w:t>
            </w:r>
          </w:p>
        </w:tc>
      </w:tr>
      <w:tr w:rsidR="006F7243" w:rsidRPr="006F7243" w14:paraId="3C8DA8A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6E2EC13B"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24</w:t>
            </w:r>
          </w:p>
        </w:tc>
        <w:tc>
          <w:tcPr>
            <w:tcW w:w="283" w:type="dxa"/>
            <w:vMerge/>
            <w:tcBorders>
              <w:right w:val="single" w:sz="4" w:space="0" w:color="auto"/>
            </w:tcBorders>
            <w:hideMark/>
          </w:tcPr>
          <w:p w14:paraId="12B7E607"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34005C1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0.041</w:t>
            </w:r>
          </w:p>
        </w:tc>
        <w:tc>
          <w:tcPr>
            <w:tcW w:w="698" w:type="dxa"/>
            <w:noWrap/>
            <w:hideMark/>
          </w:tcPr>
          <w:p w14:paraId="0CDA4F2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1.673</w:t>
            </w:r>
          </w:p>
        </w:tc>
        <w:tc>
          <w:tcPr>
            <w:tcW w:w="792" w:type="dxa"/>
            <w:noWrap/>
            <w:hideMark/>
          </w:tcPr>
          <w:p w14:paraId="2E1C433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1.561</w:t>
            </w:r>
          </w:p>
        </w:tc>
        <w:tc>
          <w:tcPr>
            <w:tcW w:w="791" w:type="dxa"/>
            <w:noWrap/>
            <w:hideMark/>
          </w:tcPr>
          <w:p w14:paraId="0D4C8FD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0.017</w:t>
            </w:r>
          </w:p>
        </w:tc>
        <w:tc>
          <w:tcPr>
            <w:tcW w:w="634" w:type="dxa"/>
            <w:tcBorders>
              <w:right w:val="single" w:sz="4" w:space="0" w:color="auto"/>
            </w:tcBorders>
            <w:noWrap/>
            <w:hideMark/>
          </w:tcPr>
          <w:p w14:paraId="4D362D2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326EFE0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792" w:type="dxa"/>
            <w:noWrap/>
            <w:hideMark/>
          </w:tcPr>
          <w:p w14:paraId="6714D3C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2.007</w:t>
            </w:r>
          </w:p>
        </w:tc>
        <w:tc>
          <w:tcPr>
            <w:tcW w:w="950" w:type="dxa"/>
            <w:noWrap/>
            <w:hideMark/>
          </w:tcPr>
          <w:p w14:paraId="250D1C5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2.367</w:t>
            </w:r>
          </w:p>
        </w:tc>
        <w:tc>
          <w:tcPr>
            <w:tcW w:w="951" w:type="dxa"/>
            <w:noWrap/>
            <w:hideMark/>
          </w:tcPr>
          <w:p w14:paraId="0305CF9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3.292</w:t>
            </w:r>
          </w:p>
        </w:tc>
        <w:tc>
          <w:tcPr>
            <w:tcW w:w="792" w:type="dxa"/>
          </w:tcPr>
          <w:p w14:paraId="10F88E7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41.161</w:t>
            </w:r>
          </w:p>
        </w:tc>
        <w:tc>
          <w:tcPr>
            <w:tcW w:w="792" w:type="dxa"/>
            <w:noWrap/>
            <w:hideMark/>
          </w:tcPr>
          <w:p w14:paraId="2A7F670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1.457</w:t>
            </w:r>
          </w:p>
        </w:tc>
        <w:tc>
          <w:tcPr>
            <w:tcW w:w="791" w:type="dxa"/>
            <w:noWrap/>
            <w:hideMark/>
          </w:tcPr>
          <w:p w14:paraId="74A0F7B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0.020</w:t>
            </w:r>
          </w:p>
        </w:tc>
        <w:tc>
          <w:tcPr>
            <w:tcW w:w="634" w:type="dxa"/>
            <w:tcBorders>
              <w:right w:val="single" w:sz="4" w:space="0" w:color="auto"/>
            </w:tcBorders>
            <w:noWrap/>
            <w:hideMark/>
          </w:tcPr>
          <w:p w14:paraId="5E4C4F2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3086123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0.996</w:t>
            </w:r>
          </w:p>
        </w:tc>
        <w:tc>
          <w:tcPr>
            <w:tcW w:w="792" w:type="dxa"/>
            <w:noWrap/>
            <w:hideMark/>
          </w:tcPr>
          <w:p w14:paraId="2276A46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0.996</w:t>
            </w:r>
          </w:p>
        </w:tc>
      </w:tr>
      <w:tr w:rsidR="006F7243" w:rsidRPr="006F7243" w14:paraId="6143699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218C1970"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38</w:t>
            </w:r>
          </w:p>
        </w:tc>
        <w:tc>
          <w:tcPr>
            <w:tcW w:w="283" w:type="dxa"/>
            <w:vMerge/>
            <w:tcBorders>
              <w:right w:val="single" w:sz="4" w:space="0" w:color="auto"/>
            </w:tcBorders>
            <w:hideMark/>
          </w:tcPr>
          <w:p w14:paraId="16B8A074"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43F02F8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0.023</w:t>
            </w:r>
          </w:p>
        </w:tc>
        <w:tc>
          <w:tcPr>
            <w:tcW w:w="698" w:type="dxa"/>
            <w:noWrap/>
            <w:hideMark/>
          </w:tcPr>
          <w:p w14:paraId="705CEA8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1.901</w:t>
            </w:r>
          </w:p>
        </w:tc>
        <w:tc>
          <w:tcPr>
            <w:tcW w:w="792" w:type="dxa"/>
            <w:noWrap/>
            <w:hideMark/>
          </w:tcPr>
          <w:p w14:paraId="379ECAC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1.920</w:t>
            </w:r>
          </w:p>
        </w:tc>
        <w:tc>
          <w:tcPr>
            <w:tcW w:w="791" w:type="dxa"/>
            <w:noWrap/>
            <w:hideMark/>
          </w:tcPr>
          <w:p w14:paraId="61D6574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76DE81C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512674D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0.028</w:t>
            </w:r>
          </w:p>
        </w:tc>
        <w:tc>
          <w:tcPr>
            <w:tcW w:w="792" w:type="dxa"/>
            <w:noWrap/>
            <w:hideMark/>
          </w:tcPr>
          <w:p w14:paraId="4B5DD83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3.232</w:t>
            </w:r>
          </w:p>
        </w:tc>
        <w:tc>
          <w:tcPr>
            <w:tcW w:w="950" w:type="dxa"/>
            <w:noWrap/>
            <w:hideMark/>
          </w:tcPr>
          <w:p w14:paraId="6A3D7E7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8.148</w:t>
            </w:r>
          </w:p>
        </w:tc>
        <w:tc>
          <w:tcPr>
            <w:tcW w:w="951" w:type="dxa"/>
            <w:noWrap/>
            <w:hideMark/>
          </w:tcPr>
          <w:p w14:paraId="5429810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14.598</w:t>
            </w:r>
          </w:p>
        </w:tc>
        <w:tc>
          <w:tcPr>
            <w:tcW w:w="792" w:type="dxa"/>
          </w:tcPr>
          <w:p w14:paraId="5748F08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43.436</w:t>
            </w:r>
          </w:p>
        </w:tc>
        <w:tc>
          <w:tcPr>
            <w:tcW w:w="792" w:type="dxa"/>
            <w:noWrap/>
            <w:hideMark/>
          </w:tcPr>
          <w:p w14:paraId="243FF08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1.155</w:t>
            </w:r>
          </w:p>
        </w:tc>
        <w:tc>
          <w:tcPr>
            <w:tcW w:w="791" w:type="dxa"/>
            <w:noWrap/>
            <w:hideMark/>
          </w:tcPr>
          <w:p w14:paraId="43FAB56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0.036</w:t>
            </w:r>
          </w:p>
        </w:tc>
        <w:tc>
          <w:tcPr>
            <w:tcW w:w="634" w:type="dxa"/>
            <w:tcBorders>
              <w:right w:val="single" w:sz="4" w:space="0" w:color="auto"/>
            </w:tcBorders>
            <w:noWrap/>
            <w:hideMark/>
          </w:tcPr>
          <w:p w14:paraId="040DBB7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DDC5FB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0.991</w:t>
            </w:r>
          </w:p>
        </w:tc>
        <w:tc>
          <w:tcPr>
            <w:tcW w:w="792" w:type="dxa"/>
            <w:noWrap/>
            <w:hideMark/>
          </w:tcPr>
          <w:p w14:paraId="2A502FB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0.997</w:t>
            </w:r>
          </w:p>
        </w:tc>
      </w:tr>
      <w:tr w:rsidR="006F7243" w:rsidRPr="006F7243" w14:paraId="3A3B319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72363465"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39</w:t>
            </w:r>
          </w:p>
        </w:tc>
        <w:tc>
          <w:tcPr>
            <w:tcW w:w="283" w:type="dxa"/>
            <w:vMerge/>
            <w:tcBorders>
              <w:right w:val="single" w:sz="4" w:space="0" w:color="auto"/>
            </w:tcBorders>
            <w:hideMark/>
          </w:tcPr>
          <w:p w14:paraId="2484FA88"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1C8C065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0.022</w:t>
            </w:r>
          </w:p>
        </w:tc>
        <w:tc>
          <w:tcPr>
            <w:tcW w:w="698" w:type="dxa"/>
            <w:noWrap/>
            <w:hideMark/>
          </w:tcPr>
          <w:p w14:paraId="42DC877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1.956</w:t>
            </w:r>
          </w:p>
        </w:tc>
        <w:tc>
          <w:tcPr>
            <w:tcW w:w="792" w:type="dxa"/>
            <w:noWrap/>
            <w:hideMark/>
          </w:tcPr>
          <w:p w14:paraId="2145686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1.705</w:t>
            </w:r>
          </w:p>
        </w:tc>
        <w:tc>
          <w:tcPr>
            <w:tcW w:w="791" w:type="dxa"/>
            <w:noWrap/>
            <w:hideMark/>
          </w:tcPr>
          <w:p w14:paraId="7EC2E32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1592123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1FD0710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0.026</w:t>
            </w:r>
          </w:p>
        </w:tc>
        <w:tc>
          <w:tcPr>
            <w:tcW w:w="792" w:type="dxa"/>
            <w:noWrap/>
            <w:hideMark/>
          </w:tcPr>
          <w:p w14:paraId="1A8C551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3.298</w:t>
            </w:r>
          </w:p>
        </w:tc>
        <w:tc>
          <w:tcPr>
            <w:tcW w:w="950" w:type="dxa"/>
            <w:noWrap/>
            <w:hideMark/>
          </w:tcPr>
          <w:p w14:paraId="14A7F98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9.301</w:t>
            </w:r>
          </w:p>
        </w:tc>
        <w:tc>
          <w:tcPr>
            <w:tcW w:w="951" w:type="dxa"/>
            <w:noWrap/>
            <w:hideMark/>
          </w:tcPr>
          <w:p w14:paraId="0B1CFBD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15.766</w:t>
            </w:r>
          </w:p>
        </w:tc>
        <w:tc>
          <w:tcPr>
            <w:tcW w:w="792" w:type="dxa"/>
          </w:tcPr>
          <w:p w14:paraId="71F6901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43.098</w:t>
            </w:r>
          </w:p>
        </w:tc>
        <w:tc>
          <w:tcPr>
            <w:tcW w:w="792" w:type="dxa"/>
            <w:noWrap/>
            <w:hideMark/>
          </w:tcPr>
          <w:p w14:paraId="1B01CD0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1.146</w:t>
            </w:r>
          </w:p>
        </w:tc>
        <w:tc>
          <w:tcPr>
            <w:tcW w:w="791" w:type="dxa"/>
            <w:noWrap/>
            <w:hideMark/>
          </w:tcPr>
          <w:p w14:paraId="2F23019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0.034</w:t>
            </w:r>
          </w:p>
        </w:tc>
        <w:tc>
          <w:tcPr>
            <w:tcW w:w="634" w:type="dxa"/>
            <w:tcBorders>
              <w:right w:val="single" w:sz="4" w:space="0" w:color="auto"/>
            </w:tcBorders>
            <w:noWrap/>
            <w:hideMark/>
          </w:tcPr>
          <w:p w14:paraId="6D00263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39C5EBB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0.993</w:t>
            </w:r>
          </w:p>
        </w:tc>
        <w:tc>
          <w:tcPr>
            <w:tcW w:w="792" w:type="dxa"/>
            <w:noWrap/>
            <w:hideMark/>
          </w:tcPr>
          <w:p w14:paraId="78F06AB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0.997</w:t>
            </w:r>
          </w:p>
        </w:tc>
      </w:tr>
      <w:tr w:rsidR="006F7243" w:rsidRPr="006F7243" w14:paraId="3B6E3DA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0BEA6DC3"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40</w:t>
            </w:r>
          </w:p>
        </w:tc>
        <w:tc>
          <w:tcPr>
            <w:tcW w:w="283" w:type="dxa"/>
            <w:vMerge/>
            <w:tcBorders>
              <w:right w:val="single" w:sz="4" w:space="0" w:color="auto"/>
            </w:tcBorders>
            <w:hideMark/>
          </w:tcPr>
          <w:p w14:paraId="3B8187A4"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733D621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0.027</w:t>
            </w:r>
          </w:p>
        </w:tc>
        <w:tc>
          <w:tcPr>
            <w:tcW w:w="698" w:type="dxa"/>
            <w:noWrap/>
            <w:hideMark/>
          </w:tcPr>
          <w:p w14:paraId="14E8D91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1.879</w:t>
            </w:r>
          </w:p>
        </w:tc>
        <w:tc>
          <w:tcPr>
            <w:tcW w:w="792" w:type="dxa"/>
            <w:noWrap/>
            <w:hideMark/>
          </w:tcPr>
          <w:p w14:paraId="43DCD47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1.558</w:t>
            </w:r>
          </w:p>
        </w:tc>
        <w:tc>
          <w:tcPr>
            <w:tcW w:w="791" w:type="dxa"/>
            <w:noWrap/>
            <w:hideMark/>
          </w:tcPr>
          <w:p w14:paraId="09CFD14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049BF71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6E6321F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0.023</w:t>
            </w:r>
          </w:p>
        </w:tc>
        <w:tc>
          <w:tcPr>
            <w:tcW w:w="792" w:type="dxa"/>
            <w:noWrap/>
            <w:hideMark/>
          </w:tcPr>
          <w:p w14:paraId="6C1A0CA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5.997</w:t>
            </w:r>
          </w:p>
        </w:tc>
        <w:tc>
          <w:tcPr>
            <w:tcW w:w="950" w:type="dxa"/>
            <w:noWrap/>
            <w:hideMark/>
          </w:tcPr>
          <w:p w14:paraId="3E64C82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5.156</w:t>
            </w:r>
          </w:p>
        </w:tc>
        <w:tc>
          <w:tcPr>
            <w:tcW w:w="951" w:type="dxa"/>
            <w:noWrap/>
            <w:hideMark/>
          </w:tcPr>
          <w:p w14:paraId="3B6027E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13.125</w:t>
            </w:r>
          </w:p>
        </w:tc>
        <w:tc>
          <w:tcPr>
            <w:tcW w:w="792" w:type="dxa"/>
          </w:tcPr>
          <w:p w14:paraId="72E7ED0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38.291</w:t>
            </w:r>
          </w:p>
        </w:tc>
        <w:tc>
          <w:tcPr>
            <w:tcW w:w="792" w:type="dxa"/>
            <w:noWrap/>
            <w:hideMark/>
          </w:tcPr>
          <w:p w14:paraId="467C5DF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1.148</w:t>
            </w:r>
          </w:p>
        </w:tc>
        <w:tc>
          <w:tcPr>
            <w:tcW w:w="791" w:type="dxa"/>
            <w:noWrap/>
            <w:hideMark/>
          </w:tcPr>
          <w:p w14:paraId="2C2E7AE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0.040</w:t>
            </w:r>
          </w:p>
        </w:tc>
        <w:tc>
          <w:tcPr>
            <w:tcW w:w="634" w:type="dxa"/>
            <w:tcBorders>
              <w:right w:val="single" w:sz="4" w:space="0" w:color="auto"/>
            </w:tcBorders>
            <w:noWrap/>
            <w:hideMark/>
          </w:tcPr>
          <w:p w14:paraId="0E2E523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22145DA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0.996</w:t>
            </w:r>
          </w:p>
        </w:tc>
        <w:tc>
          <w:tcPr>
            <w:tcW w:w="792" w:type="dxa"/>
            <w:noWrap/>
            <w:hideMark/>
          </w:tcPr>
          <w:p w14:paraId="02596B1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0.997</w:t>
            </w:r>
          </w:p>
        </w:tc>
      </w:tr>
      <w:tr w:rsidR="006F7243" w:rsidRPr="006F7243" w14:paraId="273A6598" w14:textId="77777777" w:rsidTr="00A30B8D">
        <w:trPr>
          <w:trHeight w:val="300"/>
        </w:trPr>
        <w:tc>
          <w:tcPr>
            <w:cnfStyle w:val="001000000000" w:firstRow="0" w:lastRow="0" w:firstColumn="1" w:lastColumn="0" w:oddVBand="0" w:evenVBand="0" w:oddHBand="0" w:evenHBand="0" w:firstRowFirstColumn="0" w:firstRowLastColumn="0" w:lastRowFirstColumn="0" w:lastRowLastColumn="0"/>
            <w:tcW w:w="426" w:type="dxa"/>
            <w:noWrap/>
            <w:hideMark/>
          </w:tcPr>
          <w:p w14:paraId="0F3F0F07"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41</w:t>
            </w:r>
          </w:p>
        </w:tc>
        <w:tc>
          <w:tcPr>
            <w:tcW w:w="283" w:type="dxa"/>
            <w:vMerge/>
            <w:tcBorders>
              <w:right w:val="single" w:sz="4" w:space="0" w:color="auto"/>
            </w:tcBorders>
            <w:hideMark/>
          </w:tcPr>
          <w:p w14:paraId="0130393E" w14:textId="77777777" w:rsidR="006F7243" w:rsidRPr="006F7243"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709" w:type="dxa"/>
            <w:tcBorders>
              <w:left w:val="single" w:sz="4" w:space="0" w:color="auto"/>
            </w:tcBorders>
            <w:noWrap/>
            <w:hideMark/>
          </w:tcPr>
          <w:p w14:paraId="3210ADC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0.020</w:t>
            </w:r>
          </w:p>
        </w:tc>
        <w:tc>
          <w:tcPr>
            <w:tcW w:w="698" w:type="dxa"/>
            <w:noWrap/>
            <w:hideMark/>
          </w:tcPr>
          <w:p w14:paraId="44E6A1B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1.955</w:t>
            </w:r>
          </w:p>
        </w:tc>
        <w:tc>
          <w:tcPr>
            <w:tcW w:w="792" w:type="dxa"/>
            <w:noWrap/>
            <w:hideMark/>
          </w:tcPr>
          <w:p w14:paraId="5ED72F0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1.710</w:t>
            </w:r>
          </w:p>
        </w:tc>
        <w:tc>
          <w:tcPr>
            <w:tcW w:w="791" w:type="dxa"/>
            <w:noWrap/>
            <w:hideMark/>
          </w:tcPr>
          <w:p w14:paraId="0034089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0.000</w:t>
            </w:r>
          </w:p>
        </w:tc>
        <w:tc>
          <w:tcPr>
            <w:tcW w:w="634" w:type="dxa"/>
            <w:tcBorders>
              <w:right w:val="single" w:sz="4" w:space="0" w:color="auto"/>
            </w:tcBorders>
            <w:noWrap/>
            <w:hideMark/>
          </w:tcPr>
          <w:p w14:paraId="673A7C0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49B4ACA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0.029</w:t>
            </w:r>
          </w:p>
        </w:tc>
        <w:tc>
          <w:tcPr>
            <w:tcW w:w="792" w:type="dxa"/>
            <w:noWrap/>
            <w:hideMark/>
          </w:tcPr>
          <w:p w14:paraId="334F521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2.916</w:t>
            </w:r>
          </w:p>
        </w:tc>
        <w:tc>
          <w:tcPr>
            <w:tcW w:w="950" w:type="dxa"/>
            <w:noWrap/>
            <w:hideMark/>
          </w:tcPr>
          <w:p w14:paraId="050C04C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4.473</w:t>
            </w:r>
          </w:p>
        </w:tc>
        <w:tc>
          <w:tcPr>
            <w:tcW w:w="951" w:type="dxa"/>
            <w:noWrap/>
            <w:hideMark/>
          </w:tcPr>
          <w:p w14:paraId="392045B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9.800</w:t>
            </w:r>
          </w:p>
        </w:tc>
        <w:tc>
          <w:tcPr>
            <w:tcW w:w="792" w:type="dxa"/>
          </w:tcPr>
          <w:p w14:paraId="2620891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41.035</w:t>
            </w:r>
          </w:p>
        </w:tc>
        <w:tc>
          <w:tcPr>
            <w:tcW w:w="792" w:type="dxa"/>
            <w:noWrap/>
            <w:hideMark/>
          </w:tcPr>
          <w:p w14:paraId="493886A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1.172</w:t>
            </w:r>
          </w:p>
        </w:tc>
        <w:tc>
          <w:tcPr>
            <w:tcW w:w="791" w:type="dxa"/>
            <w:noWrap/>
            <w:hideMark/>
          </w:tcPr>
          <w:p w14:paraId="1893B20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0.046</w:t>
            </w:r>
          </w:p>
        </w:tc>
        <w:tc>
          <w:tcPr>
            <w:tcW w:w="634" w:type="dxa"/>
            <w:tcBorders>
              <w:right w:val="single" w:sz="4" w:space="0" w:color="auto"/>
            </w:tcBorders>
            <w:noWrap/>
            <w:hideMark/>
          </w:tcPr>
          <w:p w14:paraId="75228BB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100</w:t>
            </w:r>
          </w:p>
        </w:tc>
        <w:tc>
          <w:tcPr>
            <w:tcW w:w="792" w:type="dxa"/>
            <w:tcBorders>
              <w:left w:val="single" w:sz="4" w:space="0" w:color="auto"/>
            </w:tcBorders>
            <w:noWrap/>
            <w:hideMark/>
          </w:tcPr>
          <w:p w14:paraId="4955DF8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0.989</w:t>
            </w:r>
          </w:p>
        </w:tc>
        <w:tc>
          <w:tcPr>
            <w:tcW w:w="792" w:type="dxa"/>
            <w:noWrap/>
            <w:hideMark/>
          </w:tcPr>
          <w:p w14:paraId="7E6C991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0.991</w:t>
            </w:r>
          </w:p>
        </w:tc>
      </w:tr>
    </w:tbl>
    <w:p w14:paraId="06584879" w14:textId="77777777" w:rsidR="006F7243" w:rsidRPr="006F7243" w:rsidRDefault="006F7243" w:rsidP="00221200">
      <w:pPr>
        <w:spacing w:after="120" w:line="480" w:lineRule="auto"/>
        <w:jc w:val="both"/>
        <w:rPr>
          <w:rFonts w:ascii="Times New Roman" w:eastAsia="Calibri" w:hAnsi="Times New Roman" w:cs="Times New Roman"/>
          <w:kern w:val="0"/>
          <w:sz w:val="18"/>
          <w:szCs w:val="18"/>
          <w14:ligatures w14:val="none"/>
        </w:rPr>
      </w:pPr>
    </w:p>
    <w:p w14:paraId="03E0EBAE" w14:textId="77777777" w:rsidR="006F7243" w:rsidRPr="006F7243" w:rsidRDefault="006F7243" w:rsidP="00221200">
      <w:pPr>
        <w:spacing w:after="120" w:line="480" w:lineRule="auto"/>
        <w:jc w:val="both"/>
        <w:rPr>
          <w:rFonts w:ascii="Times New Roman" w:eastAsia="Calibri" w:hAnsi="Times New Roman" w:cs="Times New Roman"/>
          <w:kern w:val="0"/>
          <w:sz w:val="24"/>
          <w:szCs w:val="24"/>
          <w14:ligatures w14:val="none"/>
        </w:rPr>
        <w:sectPr w:rsidR="006F7243" w:rsidRPr="006F7243" w:rsidSect="00794BD3">
          <w:type w:val="continuous"/>
          <w:pgSz w:w="16838" w:h="11906" w:orient="landscape"/>
          <w:pgMar w:top="1418" w:right="1418" w:bottom="1418" w:left="1418" w:header="709" w:footer="709" w:gutter="0"/>
          <w:lnNumType w:countBy="1" w:restart="continuous"/>
          <w:cols w:space="708"/>
          <w:titlePg/>
          <w:docGrid w:linePitch="360"/>
        </w:sectPr>
      </w:pPr>
      <w:r w:rsidRPr="006F7243">
        <w:rPr>
          <w:rFonts w:ascii="Times New Roman" w:eastAsia="Calibri" w:hAnsi="Times New Roman" w:cs="Times New Roman"/>
          <w:i/>
          <w:iCs/>
          <w:kern w:val="0"/>
          <w:sz w:val="24"/>
          <w:szCs w:val="24"/>
          <w14:ligatures w14:val="none"/>
        </w:rPr>
        <w:lastRenderedPageBreak/>
        <w:t>µ</w:t>
      </w:r>
      <w:r w:rsidRPr="006F7243">
        <w:rPr>
          <w:rFonts w:ascii="Times New Roman" w:eastAsia="Calibri" w:hAnsi="Times New Roman" w:cs="Times New Roman"/>
          <w:kern w:val="0"/>
          <w:sz w:val="24"/>
          <w:szCs w:val="24"/>
          <w14:ligatures w14:val="none"/>
        </w:rPr>
        <w:t xml:space="preserve">: elastin stiffness-like parameter; </w:t>
      </w:r>
      <w:r w:rsidRPr="006F7243">
        <w:rPr>
          <w:rFonts w:ascii="Times New Roman" w:eastAsia="Calibri" w:hAnsi="Times New Roman" w:cs="Times New Roman"/>
          <w:i/>
          <w:iCs/>
          <w:kern w:val="0"/>
          <w:sz w:val="24"/>
          <w:szCs w:val="24"/>
          <w14:ligatures w14:val="none"/>
        </w:rPr>
        <w:t>λ</w:t>
      </w:r>
      <w:r w:rsidRPr="006F7243">
        <w:rPr>
          <w:rFonts w:ascii="Times New Roman" w:eastAsia="Calibri" w:hAnsi="Times New Roman" w:cs="Times New Roman"/>
          <w:kern w:val="0"/>
          <w:sz w:val="24"/>
          <w:szCs w:val="24"/>
          <w:vertAlign w:val="subscript"/>
          <w14:ligatures w14:val="none"/>
        </w:rPr>
        <w:t>θ,e</w:t>
      </w:r>
      <w:r w:rsidRPr="006F7243">
        <w:rPr>
          <w:rFonts w:ascii="Times New Roman" w:eastAsia="Calibri" w:hAnsi="Times New Roman" w:cs="Times New Roman"/>
          <w:kern w:val="0"/>
          <w:sz w:val="24"/>
          <w:szCs w:val="24"/>
          <w14:ligatures w14:val="none"/>
        </w:rPr>
        <w:t xml:space="preserve">: elastin circumferential deposition stretch;  </w:t>
      </w:r>
      <w:r w:rsidRPr="006F7243">
        <w:rPr>
          <w:rFonts w:ascii="Times New Roman" w:eastAsia="Calibri" w:hAnsi="Times New Roman" w:cs="Times New Roman"/>
          <w:i/>
          <w:iCs/>
          <w:kern w:val="0"/>
          <w:sz w:val="24"/>
          <w:szCs w:val="24"/>
          <w14:ligatures w14:val="none"/>
        </w:rPr>
        <w:t>λ</w:t>
      </w:r>
      <w:r w:rsidRPr="006F7243">
        <w:rPr>
          <w:rFonts w:ascii="Times New Roman" w:eastAsia="Calibri" w:hAnsi="Times New Roman" w:cs="Times New Roman"/>
          <w:kern w:val="0"/>
          <w:sz w:val="24"/>
          <w:szCs w:val="24"/>
          <w:vertAlign w:val="subscript"/>
          <w14:ligatures w14:val="none"/>
        </w:rPr>
        <w:t>z,e</w:t>
      </w:r>
      <w:r w:rsidRPr="006F7243">
        <w:rPr>
          <w:rFonts w:ascii="Times New Roman" w:eastAsia="Calibri" w:hAnsi="Times New Roman" w:cs="Times New Roman"/>
          <w:kern w:val="0"/>
          <w:sz w:val="24"/>
          <w:szCs w:val="24"/>
          <w14:ligatures w14:val="none"/>
        </w:rPr>
        <w:t xml:space="preserve">: elastin axial deposition stretch; </w:t>
      </w:r>
      <w:r w:rsidRPr="006F7243">
        <w:rPr>
          <w:rFonts w:ascii="Times New Roman" w:eastAsia="Calibri" w:hAnsi="Times New Roman" w:cs="Times New Roman"/>
          <w:i/>
          <w:iCs/>
          <w:kern w:val="0"/>
          <w:sz w:val="24"/>
          <w:szCs w:val="24"/>
          <w14:ligatures w14:val="none"/>
        </w:rPr>
        <w:t>ν</w:t>
      </w:r>
      <w:r w:rsidRPr="006F7243">
        <w:rPr>
          <w:rFonts w:ascii="Times New Roman" w:eastAsia="Calibri" w:hAnsi="Times New Roman" w:cs="Times New Roman"/>
          <w:kern w:val="0"/>
          <w:sz w:val="24"/>
          <w:szCs w:val="24"/>
          <w:vertAlign w:val="subscript"/>
          <w14:ligatures w14:val="none"/>
        </w:rPr>
        <w:t>e</w:t>
      </w:r>
      <w:r w:rsidRPr="006F7243">
        <w:rPr>
          <w:rFonts w:ascii="Times New Roman" w:eastAsia="Calibri" w:hAnsi="Times New Roman" w:cs="Times New Roman"/>
          <w:kern w:val="0"/>
          <w:sz w:val="24"/>
          <w:szCs w:val="24"/>
          <w14:ligatures w14:val="none"/>
        </w:rPr>
        <w:t xml:space="preserve">: elastin viscous gain; </w:t>
      </w:r>
      <w:r w:rsidRPr="006F7243">
        <w:rPr>
          <w:rFonts w:ascii="Times New Roman" w:eastAsia="Calibri" w:hAnsi="Times New Roman" w:cs="Times New Roman"/>
          <w:i/>
          <w:iCs/>
          <w:kern w:val="0"/>
          <w:sz w:val="24"/>
          <w:szCs w:val="24"/>
          <w14:ligatures w14:val="none"/>
        </w:rPr>
        <w:t>τ</w:t>
      </w:r>
      <w:r w:rsidRPr="006F7243">
        <w:rPr>
          <w:rFonts w:ascii="Times New Roman" w:eastAsia="Calibri" w:hAnsi="Times New Roman" w:cs="Times New Roman"/>
          <w:kern w:val="0"/>
          <w:sz w:val="24"/>
          <w:szCs w:val="24"/>
          <w:vertAlign w:val="subscript"/>
          <w14:ligatures w14:val="none"/>
        </w:rPr>
        <w:t>2,e</w:t>
      </w:r>
      <w:r w:rsidRPr="006F7243">
        <w:rPr>
          <w:rFonts w:ascii="Times New Roman" w:eastAsia="Calibri" w:hAnsi="Times New Roman" w:cs="Times New Roman"/>
          <w:kern w:val="0"/>
          <w:sz w:val="24"/>
          <w:szCs w:val="24"/>
          <w14:ligatures w14:val="none"/>
        </w:rPr>
        <w:t xml:space="preserve">; elastin time constant 2; </w:t>
      </w:r>
      <m:oMath>
        <m:sSubSup>
          <m:sSubSupPr>
            <m:ctrlPr>
              <w:rPr>
                <w:rFonts w:ascii="Cambria Math" w:eastAsia="Times New Roman" w:hAnsi="Cambria Math" w:cs="Times New Roman"/>
                <w:i/>
                <w:color w:val="000000"/>
                <w:kern w:val="0"/>
                <w:sz w:val="18"/>
                <w:szCs w:val="18"/>
                <w:vertAlign w:val="subscript"/>
                <w:lang w:eastAsia="bg-BG"/>
                <w14:ligatures w14:val="none"/>
              </w:rPr>
            </m:ctrlPr>
          </m:sSubSupPr>
          <m:e>
            <m:r>
              <w:rPr>
                <w:rFonts w:ascii="Cambria Math" w:eastAsia="Times New Roman" w:hAnsi="Cambria Math" w:cs="Times New Roman"/>
                <w:color w:val="000000"/>
                <w:kern w:val="0"/>
                <w:sz w:val="18"/>
                <w:szCs w:val="18"/>
                <w:lang w:eastAsia="bg-BG"/>
                <w14:ligatures w14:val="none"/>
              </w:rPr>
              <m:t>k</m:t>
            </m:r>
            <m:ctrlPr>
              <w:rPr>
                <w:rFonts w:ascii="Cambria Math" w:eastAsia="Times New Roman" w:hAnsi="Cambria Math" w:cs="Times New Roman"/>
                <w:i/>
                <w:iCs/>
                <w:color w:val="000000"/>
                <w:kern w:val="0"/>
                <w:sz w:val="18"/>
                <w:szCs w:val="18"/>
                <w:vertAlign w:val="subscript"/>
                <w:lang w:eastAsia="bg-BG"/>
                <w14:ligatures w14:val="none"/>
              </w:rPr>
            </m:ctrlPr>
          </m:e>
          <m:sub>
            <m:r>
              <w:rPr>
                <w:rFonts w:ascii="Cambria Math" w:eastAsia="Times New Roman" w:hAnsi="Cambria Math" w:cs="Times New Roman"/>
                <w:color w:val="000000"/>
                <w:kern w:val="0"/>
                <w:sz w:val="18"/>
                <w:szCs w:val="18"/>
                <w:lang w:eastAsia="bg-BG"/>
                <w14:ligatures w14:val="none"/>
              </w:rPr>
              <m:t>1</m:t>
            </m:r>
            <m:ctrlPr>
              <w:rPr>
                <w:rFonts w:ascii="Cambria Math" w:eastAsia="Times New Roman" w:hAnsi="Cambria Math" w:cs="Times New Roman"/>
                <w:i/>
                <w:iCs/>
                <w:color w:val="000000"/>
                <w:kern w:val="0"/>
                <w:sz w:val="18"/>
                <w:szCs w:val="18"/>
                <w:lang w:eastAsia="bg-BG"/>
                <w14:ligatures w14:val="none"/>
              </w:rPr>
            </m:ctrlPr>
          </m:sub>
          <m:sup>
            <m:r>
              <w:rPr>
                <w:rFonts w:ascii="Cambria Math" w:eastAsia="Times New Roman" w:hAnsi="Cambria Math" w:cs="Times New Roman"/>
                <w:color w:val="000000"/>
                <w:kern w:val="0"/>
                <w:sz w:val="18"/>
                <w:szCs w:val="18"/>
                <w:vertAlign w:val="subscript"/>
                <w:lang w:eastAsia="bg-BG"/>
                <w14:ligatures w14:val="none"/>
              </w:rPr>
              <m:t>1-4</m:t>
            </m:r>
          </m:sup>
        </m:sSubSup>
      </m:oMath>
      <w:r w:rsidRPr="006F7243">
        <w:rPr>
          <w:rFonts w:ascii="Times New Roman" w:eastAsia="Calibri" w:hAnsi="Times New Roman" w:cs="Times New Roman"/>
          <w:kern w:val="0"/>
          <w:sz w:val="24"/>
          <w:szCs w:val="24"/>
          <w14:ligatures w14:val="none"/>
        </w:rPr>
        <w:t xml:space="preserve">: collagen stiffness-like parameter; </w:t>
      </w:r>
      <m:oMath>
        <m:sSubSup>
          <m:sSubSupPr>
            <m:ctrlPr>
              <w:rPr>
                <w:rFonts w:ascii="Cambria Math" w:eastAsia="Times New Roman" w:hAnsi="Cambria Math" w:cs="Times New Roman"/>
                <w:i/>
                <w:color w:val="000000"/>
                <w:kern w:val="0"/>
                <w:sz w:val="18"/>
                <w:szCs w:val="18"/>
                <w:vertAlign w:val="subscript"/>
                <w:lang w:eastAsia="bg-BG"/>
                <w14:ligatures w14:val="none"/>
              </w:rPr>
            </m:ctrlPr>
          </m:sSubSupPr>
          <m:e>
            <m:r>
              <w:rPr>
                <w:rFonts w:ascii="Cambria Math" w:eastAsia="Times New Roman" w:hAnsi="Cambria Math" w:cs="Times New Roman"/>
                <w:color w:val="000000"/>
                <w:kern w:val="0"/>
                <w:sz w:val="18"/>
                <w:szCs w:val="18"/>
                <w:lang w:eastAsia="bg-BG"/>
                <w14:ligatures w14:val="none"/>
              </w:rPr>
              <m:t>k</m:t>
            </m:r>
            <m:ctrlPr>
              <w:rPr>
                <w:rFonts w:ascii="Cambria Math" w:eastAsia="Times New Roman" w:hAnsi="Cambria Math" w:cs="Times New Roman"/>
                <w:i/>
                <w:iCs/>
                <w:color w:val="000000"/>
                <w:kern w:val="0"/>
                <w:sz w:val="18"/>
                <w:szCs w:val="18"/>
                <w:vertAlign w:val="subscript"/>
                <w:lang w:eastAsia="bg-BG"/>
                <w14:ligatures w14:val="none"/>
              </w:rPr>
            </m:ctrlPr>
          </m:e>
          <m:sub>
            <m:r>
              <w:rPr>
                <w:rFonts w:ascii="Cambria Math" w:eastAsia="Times New Roman" w:hAnsi="Cambria Math" w:cs="Times New Roman"/>
                <w:color w:val="000000"/>
                <w:kern w:val="0"/>
                <w:sz w:val="18"/>
                <w:szCs w:val="18"/>
                <w:lang w:eastAsia="bg-BG"/>
                <w14:ligatures w14:val="none"/>
              </w:rPr>
              <m:t>2</m:t>
            </m:r>
            <m:ctrlPr>
              <w:rPr>
                <w:rFonts w:ascii="Cambria Math" w:eastAsia="Times New Roman" w:hAnsi="Cambria Math" w:cs="Times New Roman"/>
                <w:i/>
                <w:iCs/>
                <w:color w:val="000000"/>
                <w:kern w:val="0"/>
                <w:sz w:val="18"/>
                <w:szCs w:val="18"/>
                <w:lang w:eastAsia="bg-BG"/>
                <w14:ligatures w14:val="none"/>
              </w:rPr>
            </m:ctrlPr>
          </m:sub>
          <m:sup>
            <m:r>
              <w:rPr>
                <w:rFonts w:ascii="Cambria Math" w:eastAsia="Times New Roman" w:hAnsi="Cambria Math" w:cs="Times New Roman"/>
                <w:color w:val="000000"/>
                <w:kern w:val="0"/>
                <w:sz w:val="18"/>
                <w:szCs w:val="18"/>
                <w:vertAlign w:val="subscript"/>
                <w:lang w:eastAsia="bg-BG"/>
                <w14:ligatures w14:val="none"/>
              </w:rPr>
              <m:t>1</m:t>
            </m:r>
          </m:sup>
        </m:sSubSup>
      </m:oMath>
      <w:r w:rsidRPr="006F7243">
        <w:rPr>
          <w:rFonts w:ascii="Times New Roman" w:eastAsia="Calibri" w:hAnsi="Times New Roman" w:cs="Times New Roman"/>
          <w:kern w:val="0"/>
          <w:sz w:val="24"/>
          <w:szCs w:val="24"/>
          <w14:ligatures w14:val="none"/>
        </w:rPr>
        <w:t xml:space="preserve">: axial collagen non-linearity parameter; </w:t>
      </w:r>
      <m:oMath>
        <m:sSubSup>
          <m:sSubSupPr>
            <m:ctrlPr>
              <w:rPr>
                <w:rFonts w:ascii="Cambria Math" w:eastAsia="Times New Roman" w:hAnsi="Cambria Math" w:cs="Times New Roman"/>
                <w:i/>
                <w:color w:val="000000"/>
                <w:kern w:val="0"/>
                <w:sz w:val="18"/>
                <w:szCs w:val="18"/>
                <w:vertAlign w:val="subscript"/>
                <w:lang w:eastAsia="bg-BG"/>
                <w14:ligatures w14:val="none"/>
              </w:rPr>
            </m:ctrlPr>
          </m:sSubSupPr>
          <m:e>
            <m:r>
              <w:rPr>
                <w:rFonts w:ascii="Cambria Math" w:eastAsia="Times New Roman" w:hAnsi="Cambria Math" w:cs="Times New Roman"/>
                <w:color w:val="000000"/>
                <w:kern w:val="0"/>
                <w:sz w:val="18"/>
                <w:szCs w:val="18"/>
                <w:lang w:eastAsia="bg-BG"/>
                <w14:ligatures w14:val="none"/>
              </w:rPr>
              <m:t>k</m:t>
            </m:r>
            <m:ctrlPr>
              <w:rPr>
                <w:rFonts w:ascii="Cambria Math" w:eastAsia="Times New Roman" w:hAnsi="Cambria Math" w:cs="Times New Roman"/>
                <w:i/>
                <w:iCs/>
                <w:color w:val="000000"/>
                <w:kern w:val="0"/>
                <w:sz w:val="18"/>
                <w:szCs w:val="18"/>
                <w:vertAlign w:val="subscript"/>
                <w:lang w:eastAsia="bg-BG"/>
                <w14:ligatures w14:val="none"/>
              </w:rPr>
            </m:ctrlPr>
          </m:e>
          <m:sub>
            <m:r>
              <w:rPr>
                <w:rFonts w:ascii="Cambria Math" w:eastAsia="Times New Roman" w:hAnsi="Cambria Math" w:cs="Times New Roman"/>
                <w:color w:val="000000"/>
                <w:kern w:val="0"/>
                <w:sz w:val="18"/>
                <w:szCs w:val="18"/>
                <w:lang w:eastAsia="bg-BG"/>
                <w14:ligatures w14:val="none"/>
              </w:rPr>
              <m:t>2</m:t>
            </m:r>
            <m:ctrlPr>
              <w:rPr>
                <w:rFonts w:ascii="Cambria Math" w:eastAsia="Times New Roman" w:hAnsi="Cambria Math" w:cs="Times New Roman"/>
                <w:i/>
                <w:iCs/>
                <w:color w:val="000000"/>
                <w:kern w:val="0"/>
                <w:sz w:val="18"/>
                <w:szCs w:val="18"/>
                <w:lang w:eastAsia="bg-BG"/>
                <w14:ligatures w14:val="none"/>
              </w:rPr>
            </m:ctrlPr>
          </m:sub>
          <m:sup>
            <m:r>
              <w:rPr>
                <w:rFonts w:ascii="Cambria Math" w:eastAsia="Times New Roman" w:hAnsi="Cambria Math" w:cs="Times New Roman"/>
                <w:color w:val="000000"/>
                <w:kern w:val="0"/>
                <w:sz w:val="18"/>
                <w:szCs w:val="18"/>
                <w:vertAlign w:val="subscript"/>
                <w:lang w:eastAsia="bg-BG"/>
                <w14:ligatures w14:val="none"/>
              </w:rPr>
              <m:t>2</m:t>
            </m:r>
          </m:sup>
        </m:sSubSup>
      </m:oMath>
      <w:r w:rsidRPr="006F7243">
        <w:rPr>
          <w:rFonts w:ascii="Times New Roman" w:eastAsia="Calibri" w:hAnsi="Times New Roman" w:cs="Times New Roman"/>
          <w:kern w:val="0"/>
          <w:sz w:val="24"/>
          <w:szCs w:val="24"/>
          <w14:ligatures w14:val="none"/>
        </w:rPr>
        <w:t xml:space="preserve">: circumferential collagen non-linearity parameter; </w:t>
      </w:r>
      <m:oMath>
        <m:sSubSup>
          <m:sSubSupPr>
            <m:ctrlPr>
              <w:rPr>
                <w:rFonts w:ascii="Cambria Math" w:eastAsia="Times New Roman" w:hAnsi="Cambria Math" w:cs="Times New Roman"/>
                <w:i/>
                <w:color w:val="000000"/>
                <w:kern w:val="0"/>
                <w:sz w:val="18"/>
                <w:szCs w:val="18"/>
                <w:vertAlign w:val="subscript"/>
                <w:lang w:eastAsia="bg-BG"/>
                <w14:ligatures w14:val="none"/>
              </w:rPr>
            </m:ctrlPr>
          </m:sSubSupPr>
          <m:e>
            <m:r>
              <w:rPr>
                <w:rFonts w:ascii="Cambria Math" w:eastAsia="Times New Roman" w:hAnsi="Cambria Math" w:cs="Times New Roman"/>
                <w:color w:val="000000"/>
                <w:kern w:val="0"/>
                <w:sz w:val="18"/>
                <w:szCs w:val="18"/>
                <w:lang w:eastAsia="bg-BG"/>
                <w14:ligatures w14:val="none"/>
              </w:rPr>
              <m:t>k</m:t>
            </m:r>
            <m:ctrlPr>
              <w:rPr>
                <w:rFonts w:ascii="Cambria Math" w:eastAsia="Times New Roman" w:hAnsi="Cambria Math" w:cs="Times New Roman"/>
                <w:i/>
                <w:iCs/>
                <w:color w:val="000000"/>
                <w:kern w:val="0"/>
                <w:sz w:val="18"/>
                <w:szCs w:val="18"/>
                <w:vertAlign w:val="subscript"/>
                <w:lang w:eastAsia="bg-BG"/>
                <w14:ligatures w14:val="none"/>
              </w:rPr>
            </m:ctrlPr>
          </m:e>
          <m:sub>
            <m:r>
              <w:rPr>
                <w:rFonts w:ascii="Cambria Math" w:eastAsia="Times New Roman" w:hAnsi="Cambria Math" w:cs="Times New Roman"/>
                <w:color w:val="000000"/>
                <w:kern w:val="0"/>
                <w:sz w:val="18"/>
                <w:szCs w:val="18"/>
                <w:lang w:eastAsia="bg-BG"/>
                <w14:ligatures w14:val="none"/>
              </w:rPr>
              <m:t>2</m:t>
            </m:r>
            <m:ctrlPr>
              <w:rPr>
                <w:rFonts w:ascii="Cambria Math" w:eastAsia="Times New Roman" w:hAnsi="Cambria Math" w:cs="Times New Roman"/>
                <w:i/>
                <w:iCs/>
                <w:color w:val="000000"/>
                <w:kern w:val="0"/>
                <w:sz w:val="18"/>
                <w:szCs w:val="18"/>
                <w:lang w:eastAsia="bg-BG"/>
                <w14:ligatures w14:val="none"/>
              </w:rPr>
            </m:ctrlPr>
          </m:sub>
          <m:sup>
            <m:r>
              <w:rPr>
                <w:rFonts w:ascii="Cambria Math" w:eastAsia="Times New Roman" w:hAnsi="Cambria Math" w:cs="Times New Roman"/>
                <w:color w:val="000000"/>
                <w:kern w:val="0"/>
                <w:sz w:val="18"/>
                <w:szCs w:val="18"/>
                <w:lang w:eastAsia="bg-BG"/>
                <w14:ligatures w14:val="none"/>
              </w:rPr>
              <m:t>3,4</m:t>
            </m:r>
          </m:sup>
        </m:sSubSup>
      </m:oMath>
      <w:r w:rsidRPr="006F7243">
        <w:rPr>
          <w:rFonts w:ascii="Times New Roman" w:eastAsia="Calibri" w:hAnsi="Times New Roman" w:cs="Times New Roman"/>
          <w:kern w:val="0"/>
          <w:sz w:val="24"/>
          <w:szCs w:val="24"/>
          <w14:ligatures w14:val="none"/>
        </w:rPr>
        <w:t xml:space="preserve">: diagonal collagen non-linearity parameter; </w:t>
      </w:r>
      <w:r w:rsidRPr="006F7243">
        <w:rPr>
          <w:rFonts w:ascii="Times New Roman" w:eastAsia="Calibri" w:hAnsi="Times New Roman" w:cs="Times New Roman"/>
          <w:i/>
          <w:iCs/>
          <w:kern w:val="0"/>
          <w:sz w:val="24"/>
          <w:szCs w:val="24"/>
          <w14:ligatures w14:val="none"/>
        </w:rPr>
        <w:t>α</w:t>
      </w:r>
      <w:r w:rsidRPr="006F7243">
        <w:rPr>
          <w:rFonts w:ascii="Times New Roman" w:eastAsia="Calibri" w:hAnsi="Times New Roman" w:cs="Times New Roman"/>
          <w:kern w:val="0"/>
          <w:sz w:val="24"/>
          <w:szCs w:val="24"/>
          <w:vertAlign w:val="superscript"/>
          <w14:ligatures w14:val="none"/>
        </w:rPr>
        <w:t>3,4</w:t>
      </w:r>
      <w:r w:rsidRPr="006F7243">
        <w:rPr>
          <w:rFonts w:ascii="Times New Roman" w:eastAsia="Calibri" w:hAnsi="Times New Roman" w:cs="Times New Roman"/>
          <w:kern w:val="0"/>
          <w:sz w:val="24"/>
          <w:szCs w:val="24"/>
          <w14:ligatures w14:val="none"/>
        </w:rPr>
        <w:t>:</w:t>
      </w:r>
      <w:r w:rsidRPr="006F7243">
        <w:rPr>
          <w:rFonts w:ascii="Times New Roman" w:eastAsia="Calibri" w:hAnsi="Times New Roman" w:cs="Arial"/>
          <w:kern w:val="0"/>
          <w:sz w:val="24"/>
          <w14:ligatures w14:val="none"/>
        </w:rPr>
        <w:t xml:space="preserve"> </w:t>
      </w:r>
      <w:r w:rsidRPr="006F7243">
        <w:rPr>
          <w:rFonts w:ascii="Times New Roman" w:eastAsia="Calibri" w:hAnsi="Times New Roman" w:cs="Times New Roman"/>
          <w:kern w:val="0"/>
          <w:sz w:val="24"/>
          <w:szCs w:val="24"/>
          <w14:ligatures w14:val="none"/>
        </w:rPr>
        <w:t xml:space="preserve">diagonal collagen fibre angle;  </w:t>
      </w:r>
      <w:r w:rsidRPr="006F7243">
        <w:rPr>
          <w:rFonts w:ascii="Times New Roman" w:eastAsia="Calibri" w:hAnsi="Times New Roman" w:cs="Times New Roman"/>
          <w:i/>
          <w:iCs/>
          <w:kern w:val="0"/>
          <w:sz w:val="24"/>
          <w:szCs w:val="24"/>
          <w14:ligatures w14:val="none"/>
        </w:rPr>
        <w:t>λ</w:t>
      </w:r>
      <w:r w:rsidRPr="006F7243">
        <w:rPr>
          <w:rFonts w:ascii="Times New Roman" w:eastAsia="Calibri" w:hAnsi="Times New Roman" w:cs="Times New Roman"/>
          <w:kern w:val="0"/>
          <w:sz w:val="24"/>
          <w:szCs w:val="24"/>
          <w:vertAlign w:val="subscript"/>
          <w14:ligatures w14:val="none"/>
        </w:rPr>
        <w:t>c</w:t>
      </w:r>
      <w:r w:rsidRPr="006F7243">
        <w:rPr>
          <w:rFonts w:ascii="Times New Roman" w:eastAsia="Calibri" w:hAnsi="Times New Roman" w:cs="Times New Roman"/>
          <w:kern w:val="0"/>
          <w:sz w:val="24"/>
          <w:szCs w:val="24"/>
          <w14:ligatures w14:val="none"/>
        </w:rPr>
        <w:t xml:space="preserve">: collagen deposition stretch in the fibre direction; </w:t>
      </w:r>
      <w:r w:rsidRPr="006F7243">
        <w:rPr>
          <w:rFonts w:ascii="Times New Roman" w:eastAsia="Calibri" w:hAnsi="Times New Roman" w:cs="Times New Roman"/>
          <w:i/>
          <w:iCs/>
          <w:kern w:val="0"/>
          <w:sz w:val="24"/>
          <w:szCs w:val="24"/>
          <w14:ligatures w14:val="none"/>
        </w:rPr>
        <w:t>ν</w:t>
      </w:r>
      <w:r w:rsidRPr="006F7243">
        <w:rPr>
          <w:rFonts w:ascii="Times New Roman" w:eastAsia="Calibri" w:hAnsi="Times New Roman" w:cs="Times New Roman"/>
          <w:kern w:val="0"/>
          <w:sz w:val="24"/>
          <w:szCs w:val="24"/>
          <w:vertAlign w:val="subscript"/>
          <w14:ligatures w14:val="none"/>
        </w:rPr>
        <w:t>c</w:t>
      </w:r>
      <w:r w:rsidRPr="006F7243">
        <w:rPr>
          <w:rFonts w:ascii="Times New Roman" w:eastAsia="Calibri" w:hAnsi="Times New Roman" w:cs="Times New Roman"/>
          <w:kern w:val="0"/>
          <w:sz w:val="24"/>
          <w:szCs w:val="24"/>
          <w14:ligatures w14:val="none"/>
        </w:rPr>
        <w:t xml:space="preserve">: collagen viscous gain; </w:t>
      </w:r>
      <w:r w:rsidRPr="006F7243">
        <w:rPr>
          <w:rFonts w:ascii="Times New Roman" w:eastAsia="Calibri" w:hAnsi="Times New Roman" w:cs="Times New Roman"/>
          <w:i/>
          <w:iCs/>
          <w:kern w:val="0"/>
          <w:sz w:val="24"/>
          <w:szCs w:val="24"/>
          <w14:ligatures w14:val="none"/>
        </w:rPr>
        <w:t>τ</w:t>
      </w:r>
      <w:r w:rsidRPr="006F7243">
        <w:rPr>
          <w:rFonts w:ascii="Times New Roman" w:eastAsia="Calibri" w:hAnsi="Times New Roman" w:cs="Times New Roman"/>
          <w:kern w:val="0"/>
          <w:sz w:val="24"/>
          <w:szCs w:val="24"/>
          <w:vertAlign w:val="subscript"/>
          <w14:ligatures w14:val="none"/>
        </w:rPr>
        <w:t>2,c</w:t>
      </w:r>
      <w:r w:rsidRPr="006F7243">
        <w:rPr>
          <w:rFonts w:ascii="Times New Roman" w:eastAsia="Calibri" w:hAnsi="Times New Roman" w:cs="Times New Roman"/>
          <w:kern w:val="0"/>
          <w:sz w:val="24"/>
          <w:szCs w:val="24"/>
          <w14:ligatures w14:val="none"/>
        </w:rPr>
        <w:t xml:space="preserve">; elastin time constant 2; </w:t>
      </w: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R</m:t>
            </m:r>
          </m:e>
          <m:sub>
            <m:r>
              <m:rPr>
                <m:sty m:val="p"/>
              </m:rPr>
              <w:rPr>
                <w:rFonts w:ascii="Cambria Math" w:eastAsia="Calibri" w:hAnsi="Cambria Math" w:cs="Times New Roman"/>
                <w:kern w:val="0"/>
                <w:sz w:val="24"/>
                <w:szCs w:val="24"/>
                <w14:ligatures w14:val="none"/>
              </w:rPr>
              <m:t>D</m:t>
            </m:r>
          </m:sub>
          <m:sup>
            <m:r>
              <w:rPr>
                <w:rFonts w:ascii="Cambria Math" w:eastAsia="Calibri" w:hAnsi="Cambria Math" w:cs="Times New Roman"/>
                <w:kern w:val="0"/>
                <w:sz w:val="24"/>
                <w:szCs w:val="24"/>
                <w14:ligatures w14:val="none"/>
              </w:rPr>
              <m:t>2</m:t>
            </m:r>
          </m:sup>
        </m:sSubSup>
      </m:oMath>
      <w:r w:rsidRPr="006F7243">
        <w:rPr>
          <w:rFonts w:ascii="Times New Roman" w:eastAsia="Calibri" w:hAnsi="Times New Roman" w:cs="Times New Roman"/>
          <w:kern w:val="0"/>
          <w:sz w:val="24"/>
          <w:szCs w:val="24"/>
          <w14:ligatures w14:val="none"/>
        </w:rPr>
        <w:t xml:space="preserve">: coefficient of determination for fitting of the dynamic biomechanical data and </w:t>
      </w:r>
      <m:oMath>
        <m:sSubSup>
          <m:sSubSupPr>
            <m:ctrlPr>
              <w:rPr>
                <w:rFonts w:ascii="Cambria Math" w:eastAsia="Calibri" w:hAnsi="Cambria Math" w:cs="Times New Roman"/>
                <w:i/>
                <w:kern w:val="0"/>
                <w:sz w:val="24"/>
                <w:szCs w:val="24"/>
                <w14:ligatures w14:val="none"/>
              </w:rPr>
            </m:ctrlPr>
          </m:sSubSupPr>
          <m:e>
            <m:r>
              <w:rPr>
                <w:rFonts w:ascii="Cambria Math" w:eastAsia="Calibri" w:hAnsi="Cambria Math" w:cs="Times New Roman"/>
                <w:kern w:val="0"/>
                <w:sz w:val="24"/>
                <w:szCs w:val="24"/>
                <w14:ligatures w14:val="none"/>
              </w:rPr>
              <m:t>R</m:t>
            </m:r>
          </m:e>
          <m:sub>
            <m:r>
              <m:rPr>
                <m:sty m:val="p"/>
              </m:rPr>
              <w:rPr>
                <w:rFonts w:ascii="Cambria Math" w:eastAsia="Calibri" w:hAnsi="Cambria Math" w:cs="Times New Roman"/>
                <w:kern w:val="0"/>
                <w:sz w:val="24"/>
                <w:szCs w:val="24"/>
                <w14:ligatures w14:val="none"/>
              </w:rPr>
              <m:t>S</m:t>
            </m:r>
          </m:sub>
          <m:sup>
            <m:r>
              <w:rPr>
                <w:rFonts w:ascii="Cambria Math" w:eastAsia="Calibri" w:hAnsi="Cambria Math" w:cs="Times New Roman"/>
                <w:kern w:val="0"/>
                <w:sz w:val="24"/>
                <w:szCs w:val="24"/>
                <w14:ligatures w14:val="none"/>
              </w:rPr>
              <m:t>2</m:t>
            </m:r>
          </m:sup>
        </m:sSubSup>
      </m:oMath>
      <w:r w:rsidRPr="006F7243">
        <w:rPr>
          <w:rFonts w:ascii="Times New Roman" w:eastAsia="Calibri" w:hAnsi="Times New Roman" w:cs="Times New Roman"/>
          <w:kern w:val="0"/>
          <w:sz w:val="24"/>
          <w:szCs w:val="24"/>
          <w14:ligatures w14:val="none"/>
        </w:rPr>
        <w:t>: coefficient of determination for the fitting of the quasi-static biomechanical data.</w:t>
      </w:r>
    </w:p>
    <w:p w14:paraId="66BE1BA5" w14:textId="5F680263" w:rsidR="006F7243" w:rsidRPr="006F7243" w:rsidRDefault="006F7243" w:rsidP="00221200">
      <w:pPr>
        <w:spacing w:after="120" w:line="480" w:lineRule="auto"/>
        <w:jc w:val="both"/>
        <w:rPr>
          <w:rFonts w:ascii="Times New Roman" w:eastAsia="Calibri" w:hAnsi="Times New Roman" w:cs="Arial"/>
          <w:kern w:val="0"/>
          <w:sz w:val="24"/>
          <w14:ligatures w14:val="none"/>
        </w:rPr>
      </w:pPr>
      <w:r w:rsidRPr="006C1F5D">
        <w:rPr>
          <w:rFonts w:ascii="Times New Roman" w:eastAsia="Calibri" w:hAnsi="Times New Roman" w:cs="Arial"/>
          <w:b/>
          <w:bCs/>
          <w:kern w:val="0"/>
          <w:sz w:val="24"/>
          <w14:ligatures w14:val="none"/>
        </w:rPr>
        <w:lastRenderedPageBreak/>
        <w:t>Table S</w:t>
      </w:r>
      <w:r w:rsidR="004D3576">
        <w:rPr>
          <w:rFonts w:ascii="Times New Roman" w:eastAsia="Calibri" w:hAnsi="Times New Roman" w:cs="Arial"/>
          <w:b/>
          <w:bCs/>
          <w:kern w:val="0"/>
          <w:sz w:val="24"/>
          <w14:ligatures w14:val="none"/>
        </w:rPr>
        <w:t>5</w:t>
      </w:r>
      <w:r w:rsidRPr="006C1F5D">
        <w:rPr>
          <w:rFonts w:ascii="Times New Roman" w:eastAsia="Calibri" w:hAnsi="Times New Roman" w:cs="Arial"/>
          <w:b/>
          <w:bCs/>
          <w:kern w:val="0"/>
          <w:sz w:val="24"/>
          <w14:ligatures w14:val="none"/>
        </w:rPr>
        <w:t>:</w:t>
      </w:r>
      <w:r w:rsidRPr="006F7243">
        <w:rPr>
          <w:rFonts w:ascii="Times New Roman" w:eastAsia="Calibri" w:hAnsi="Times New Roman" w:cs="Arial"/>
          <w:kern w:val="0"/>
          <w:sz w:val="24"/>
          <w14:ligatures w14:val="none"/>
        </w:rPr>
        <w:t xml:space="preserve"> Geometrical and biomechanical variables (static and dynamic/ viscous and elastic model parameters) for control, diabetes and </w:t>
      </w:r>
      <w:r w:rsidRPr="006F7243">
        <w:rPr>
          <w:rFonts w:ascii="Times New Roman" w:eastAsia="Calibri" w:hAnsi="Times New Roman" w:cs="Arial"/>
          <w:i/>
          <w:iCs/>
          <w:kern w:val="0"/>
          <w:sz w:val="24"/>
          <w14:ligatures w14:val="none"/>
        </w:rPr>
        <w:t>GLO1</w:t>
      </w:r>
      <w:r w:rsidRPr="006F7243">
        <w:rPr>
          <w:rFonts w:ascii="Times New Roman" w:eastAsia="Calibri" w:hAnsi="Times New Roman" w:cs="Arial"/>
          <w:kern w:val="0"/>
          <w:sz w:val="24"/>
          <w14:ligatures w14:val="none"/>
        </w:rPr>
        <w:t xml:space="preserve">/diabetes groups based on </w:t>
      </w:r>
      <w:r w:rsidR="00A758F6" w:rsidRPr="00A758F6">
        <w:rPr>
          <w:rFonts w:ascii="Times New Roman" w:eastAsia="Calibri" w:hAnsi="Times New Roman" w:cs="Arial"/>
          <w:color w:val="FF0000"/>
          <w:kern w:val="0"/>
          <w:sz w:val="24"/>
          <w14:ligatures w14:val="none"/>
        </w:rPr>
        <w:t>averaged</w:t>
      </w:r>
      <w:r w:rsidR="00A758F6">
        <w:rPr>
          <w:rFonts w:ascii="Times New Roman" w:eastAsia="Calibri" w:hAnsi="Times New Roman" w:cs="Arial"/>
          <w:kern w:val="0"/>
          <w:sz w:val="24"/>
          <w14:ligatures w14:val="none"/>
        </w:rPr>
        <w:t xml:space="preserve"> </w:t>
      </w:r>
      <w:r w:rsidRPr="006F7243">
        <w:rPr>
          <w:rFonts w:ascii="Times New Roman" w:eastAsia="Calibri" w:hAnsi="Times New Roman" w:cs="Arial"/>
          <w:kern w:val="0"/>
          <w:sz w:val="24"/>
          <w14:ligatures w14:val="none"/>
        </w:rPr>
        <w:t xml:space="preserve">group-specific </w:t>
      </w:r>
      <w:r w:rsidRPr="006F7243">
        <w:rPr>
          <w:rFonts w:ascii="Times New Roman" w:eastAsia="Calibri" w:hAnsi="Times New Roman" w:cs="Arial"/>
          <w:i/>
          <w:iCs/>
          <w:kern w:val="0"/>
          <w:sz w:val="24"/>
          <w14:ligatures w14:val="none"/>
        </w:rPr>
        <w:t>in vivo</w:t>
      </w:r>
      <w:r w:rsidRPr="006F7243">
        <w:rPr>
          <w:rFonts w:ascii="Times New Roman" w:eastAsia="Calibri" w:hAnsi="Times New Roman" w:cs="Arial"/>
          <w:kern w:val="0"/>
          <w:sz w:val="24"/>
          <w14:ligatures w14:val="none"/>
        </w:rPr>
        <w:t xml:space="preserve"> pressure.</w:t>
      </w:r>
    </w:p>
    <w:tbl>
      <w:tblPr>
        <w:tblStyle w:val="GridTable1Light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559"/>
        <w:gridCol w:w="1418"/>
        <w:gridCol w:w="1741"/>
        <w:gridCol w:w="1514"/>
      </w:tblGrid>
      <w:tr w:rsidR="006F7243" w:rsidRPr="006F7243" w14:paraId="1A9A019C" w14:textId="77777777" w:rsidTr="00D24DF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19" w:type="dxa"/>
            <w:tcBorders>
              <w:bottom w:val="none" w:sz="0" w:space="0" w:color="auto"/>
            </w:tcBorders>
            <w:noWrap/>
            <w:hideMark/>
          </w:tcPr>
          <w:p w14:paraId="263773F1"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Variable</w:t>
            </w:r>
          </w:p>
        </w:tc>
        <w:tc>
          <w:tcPr>
            <w:tcW w:w="1559" w:type="dxa"/>
            <w:tcBorders>
              <w:bottom w:val="none" w:sz="0" w:space="0" w:color="auto"/>
            </w:tcBorders>
            <w:noWrap/>
            <w:hideMark/>
          </w:tcPr>
          <w:p w14:paraId="3867A6B7"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Control</w:t>
            </w:r>
          </w:p>
        </w:tc>
        <w:tc>
          <w:tcPr>
            <w:tcW w:w="1418" w:type="dxa"/>
            <w:tcBorders>
              <w:bottom w:val="none" w:sz="0" w:space="0" w:color="auto"/>
            </w:tcBorders>
            <w:noWrap/>
            <w:hideMark/>
          </w:tcPr>
          <w:p w14:paraId="7B737CDD"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 xml:space="preserve">Diabetes </w:t>
            </w:r>
          </w:p>
        </w:tc>
        <w:tc>
          <w:tcPr>
            <w:tcW w:w="1741" w:type="dxa"/>
            <w:tcBorders>
              <w:bottom w:val="none" w:sz="0" w:space="0" w:color="auto"/>
            </w:tcBorders>
            <w:noWrap/>
            <w:hideMark/>
          </w:tcPr>
          <w:p w14:paraId="188A27F1"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18"/>
                <w:szCs w:val="18"/>
                <w:lang w:eastAsia="bg-BG"/>
              </w:rPr>
            </w:pPr>
            <w:r w:rsidRPr="006F7243">
              <w:rPr>
                <w:rFonts w:ascii="Times New Roman" w:eastAsia="Times New Roman" w:hAnsi="Times New Roman" w:cs="Times New Roman"/>
                <w:i/>
                <w:iCs/>
                <w:sz w:val="18"/>
                <w:szCs w:val="18"/>
                <w:lang w:eastAsia="bg-BG"/>
              </w:rPr>
              <w:t>GLO1</w:t>
            </w:r>
            <w:r w:rsidRPr="006F7243">
              <w:rPr>
                <w:rFonts w:ascii="Times New Roman" w:eastAsia="Times New Roman" w:hAnsi="Times New Roman" w:cs="Times New Roman"/>
                <w:sz w:val="18"/>
                <w:szCs w:val="18"/>
                <w:lang w:eastAsia="bg-BG"/>
              </w:rPr>
              <w:t>/Diabetes</w:t>
            </w:r>
          </w:p>
        </w:tc>
        <w:tc>
          <w:tcPr>
            <w:tcW w:w="1514" w:type="dxa"/>
            <w:tcBorders>
              <w:bottom w:val="none" w:sz="0" w:space="0" w:color="auto"/>
            </w:tcBorders>
            <w:noWrap/>
            <w:hideMark/>
          </w:tcPr>
          <w:p w14:paraId="072B138F"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ANOVA (p-value)</w:t>
            </w:r>
          </w:p>
        </w:tc>
      </w:tr>
      <w:tr w:rsidR="006F7243" w:rsidRPr="006F7243" w14:paraId="67F71CE8"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bottom w:val="single" w:sz="4" w:space="0" w:color="auto"/>
            </w:tcBorders>
            <w:noWrap/>
            <w:hideMark/>
          </w:tcPr>
          <w:p w14:paraId="213C7B0A"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p>
        </w:tc>
        <w:tc>
          <w:tcPr>
            <w:tcW w:w="1559" w:type="dxa"/>
            <w:tcBorders>
              <w:bottom w:val="single" w:sz="4" w:space="0" w:color="auto"/>
            </w:tcBorders>
            <w:noWrap/>
            <w:hideMark/>
          </w:tcPr>
          <w:p w14:paraId="2848FF6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18"/>
                <w:szCs w:val="18"/>
                <w:lang w:eastAsia="bg-BG"/>
              </w:rPr>
            </w:pPr>
            <w:r w:rsidRPr="006F7243">
              <w:rPr>
                <w:rFonts w:ascii="Times New Roman" w:eastAsia="Times New Roman" w:hAnsi="Times New Roman" w:cs="Times New Roman"/>
                <w:i/>
                <w:color w:val="000000"/>
                <w:sz w:val="18"/>
                <w:szCs w:val="18"/>
                <w:lang w:eastAsia="bg-BG"/>
              </w:rPr>
              <w:t>n = 9</w:t>
            </w:r>
          </w:p>
        </w:tc>
        <w:tc>
          <w:tcPr>
            <w:tcW w:w="1418" w:type="dxa"/>
            <w:tcBorders>
              <w:bottom w:val="single" w:sz="4" w:space="0" w:color="auto"/>
            </w:tcBorders>
            <w:noWrap/>
            <w:hideMark/>
          </w:tcPr>
          <w:p w14:paraId="137B0B4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18"/>
                <w:szCs w:val="18"/>
                <w:lang w:eastAsia="bg-BG"/>
              </w:rPr>
            </w:pPr>
            <w:r w:rsidRPr="006F7243">
              <w:rPr>
                <w:rFonts w:ascii="Times New Roman" w:eastAsia="Times New Roman" w:hAnsi="Times New Roman" w:cs="Times New Roman"/>
                <w:i/>
                <w:color w:val="000000"/>
                <w:sz w:val="18"/>
                <w:szCs w:val="18"/>
                <w:lang w:eastAsia="bg-BG"/>
              </w:rPr>
              <w:t>n = 10</w:t>
            </w:r>
          </w:p>
        </w:tc>
        <w:tc>
          <w:tcPr>
            <w:tcW w:w="1741" w:type="dxa"/>
            <w:tcBorders>
              <w:bottom w:val="single" w:sz="4" w:space="0" w:color="auto"/>
            </w:tcBorders>
            <w:noWrap/>
            <w:hideMark/>
          </w:tcPr>
          <w:p w14:paraId="726C7C1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18"/>
                <w:szCs w:val="18"/>
                <w:lang w:eastAsia="bg-BG"/>
              </w:rPr>
            </w:pPr>
            <w:r w:rsidRPr="006F7243">
              <w:rPr>
                <w:rFonts w:ascii="Times New Roman" w:eastAsia="Times New Roman" w:hAnsi="Times New Roman" w:cs="Times New Roman"/>
                <w:i/>
                <w:color w:val="000000"/>
                <w:sz w:val="18"/>
                <w:szCs w:val="18"/>
                <w:lang w:eastAsia="bg-BG"/>
              </w:rPr>
              <w:t>n = 10</w:t>
            </w:r>
          </w:p>
        </w:tc>
        <w:tc>
          <w:tcPr>
            <w:tcW w:w="1514" w:type="dxa"/>
            <w:tcBorders>
              <w:bottom w:val="single" w:sz="4" w:space="0" w:color="auto"/>
            </w:tcBorders>
            <w:noWrap/>
            <w:hideMark/>
          </w:tcPr>
          <w:p w14:paraId="46E2056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p>
        </w:tc>
      </w:tr>
      <w:tr w:rsidR="006F7243" w:rsidRPr="006F7243" w14:paraId="304A4E07"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right w:val="single" w:sz="4" w:space="0" w:color="auto"/>
            </w:tcBorders>
            <w:noWrap/>
            <w:hideMark/>
          </w:tcPr>
          <w:p w14:paraId="0E1CE938"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Unloaded thickness [µm]</w:t>
            </w:r>
          </w:p>
        </w:tc>
        <w:tc>
          <w:tcPr>
            <w:tcW w:w="1559" w:type="dxa"/>
            <w:tcBorders>
              <w:top w:val="single" w:sz="4" w:space="0" w:color="auto"/>
              <w:left w:val="single" w:sz="4" w:space="0" w:color="auto"/>
            </w:tcBorders>
            <w:noWrap/>
            <w:hideMark/>
          </w:tcPr>
          <w:p w14:paraId="062BC34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147.60 ± 4.66</w:t>
            </w:r>
          </w:p>
        </w:tc>
        <w:tc>
          <w:tcPr>
            <w:tcW w:w="1418" w:type="dxa"/>
            <w:tcBorders>
              <w:top w:val="single" w:sz="4" w:space="0" w:color="auto"/>
            </w:tcBorders>
            <w:noWrap/>
            <w:hideMark/>
          </w:tcPr>
          <w:p w14:paraId="57EECAD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146.10 ± 5.31</w:t>
            </w:r>
          </w:p>
        </w:tc>
        <w:tc>
          <w:tcPr>
            <w:tcW w:w="1741" w:type="dxa"/>
            <w:tcBorders>
              <w:top w:val="single" w:sz="4" w:space="0" w:color="auto"/>
              <w:right w:val="single" w:sz="4" w:space="0" w:color="auto"/>
            </w:tcBorders>
            <w:noWrap/>
            <w:hideMark/>
          </w:tcPr>
          <w:p w14:paraId="7EE86A5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149.30 ± 4.24</w:t>
            </w:r>
          </w:p>
        </w:tc>
        <w:tc>
          <w:tcPr>
            <w:tcW w:w="1514" w:type="dxa"/>
            <w:tcBorders>
              <w:top w:val="single" w:sz="4" w:space="0" w:color="auto"/>
              <w:left w:val="single" w:sz="4" w:space="0" w:color="auto"/>
            </w:tcBorders>
            <w:noWrap/>
            <w:hideMark/>
          </w:tcPr>
          <w:p w14:paraId="3544ED2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0.894</w:t>
            </w:r>
          </w:p>
        </w:tc>
      </w:tr>
      <w:tr w:rsidR="006F7243" w:rsidRPr="006F7243" w14:paraId="44E879CE"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2DA0351E"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Unloaded inner diameter [µm]</w:t>
            </w:r>
          </w:p>
        </w:tc>
        <w:tc>
          <w:tcPr>
            <w:tcW w:w="1559" w:type="dxa"/>
            <w:tcBorders>
              <w:left w:val="single" w:sz="4" w:space="0" w:color="auto"/>
            </w:tcBorders>
            <w:noWrap/>
            <w:hideMark/>
          </w:tcPr>
          <w:p w14:paraId="762279D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613.20 ± 8.89</w:t>
            </w:r>
          </w:p>
        </w:tc>
        <w:tc>
          <w:tcPr>
            <w:tcW w:w="1418" w:type="dxa"/>
            <w:noWrap/>
            <w:hideMark/>
          </w:tcPr>
          <w:p w14:paraId="23A8306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611.10 ± 10.76</w:t>
            </w:r>
          </w:p>
        </w:tc>
        <w:tc>
          <w:tcPr>
            <w:tcW w:w="1741" w:type="dxa"/>
            <w:tcBorders>
              <w:right w:val="single" w:sz="4" w:space="0" w:color="auto"/>
            </w:tcBorders>
            <w:noWrap/>
            <w:hideMark/>
          </w:tcPr>
          <w:p w14:paraId="065695D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607.50 ± 11.66</w:t>
            </w:r>
          </w:p>
        </w:tc>
        <w:tc>
          <w:tcPr>
            <w:tcW w:w="1514" w:type="dxa"/>
            <w:tcBorders>
              <w:left w:val="single" w:sz="4" w:space="0" w:color="auto"/>
            </w:tcBorders>
            <w:noWrap/>
            <w:hideMark/>
          </w:tcPr>
          <w:p w14:paraId="42BF6DE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0.930</w:t>
            </w:r>
          </w:p>
        </w:tc>
      </w:tr>
      <w:tr w:rsidR="006F7243" w:rsidRPr="006F7243" w14:paraId="2D185765"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2595BED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i/>
                <w:iCs/>
                <w:color w:val="000000"/>
                <w:sz w:val="18"/>
                <w:szCs w:val="18"/>
                <w:lang w:eastAsia="bg-BG"/>
              </w:rPr>
              <w:t>In vivo</w:t>
            </w:r>
            <w:r w:rsidRPr="006F7243">
              <w:rPr>
                <w:rFonts w:ascii="Times New Roman" w:eastAsia="Times New Roman" w:hAnsi="Times New Roman" w:cs="Times New Roman"/>
                <w:color w:val="000000"/>
                <w:sz w:val="18"/>
                <w:szCs w:val="18"/>
                <w:lang w:eastAsia="bg-BG"/>
              </w:rPr>
              <w:t xml:space="preserve"> axial stretch [-]</w:t>
            </w:r>
          </w:p>
        </w:tc>
        <w:tc>
          <w:tcPr>
            <w:tcW w:w="1559" w:type="dxa"/>
            <w:tcBorders>
              <w:left w:val="single" w:sz="4" w:space="0" w:color="auto"/>
            </w:tcBorders>
            <w:noWrap/>
            <w:hideMark/>
          </w:tcPr>
          <w:p w14:paraId="7CC6D9E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1.66 ± 0.01</w:t>
            </w:r>
          </w:p>
        </w:tc>
        <w:tc>
          <w:tcPr>
            <w:tcW w:w="1418" w:type="dxa"/>
            <w:noWrap/>
            <w:hideMark/>
          </w:tcPr>
          <w:p w14:paraId="73A25BA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1.71 ± 0.02</w:t>
            </w:r>
          </w:p>
        </w:tc>
        <w:tc>
          <w:tcPr>
            <w:tcW w:w="1741" w:type="dxa"/>
            <w:tcBorders>
              <w:right w:val="single" w:sz="4" w:space="0" w:color="auto"/>
            </w:tcBorders>
            <w:noWrap/>
            <w:hideMark/>
          </w:tcPr>
          <w:p w14:paraId="36A3869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1.70 ± 0.04</w:t>
            </w:r>
          </w:p>
        </w:tc>
        <w:tc>
          <w:tcPr>
            <w:tcW w:w="1514" w:type="dxa"/>
            <w:tcBorders>
              <w:left w:val="single" w:sz="4" w:space="0" w:color="auto"/>
            </w:tcBorders>
            <w:noWrap/>
            <w:hideMark/>
          </w:tcPr>
          <w:p w14:paraId="3A6E1B4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0.381</w:t>
            </w:r>
          </w:p>
        </w:tc>
      </w:tr>
      <w:tr w:rsidR="006F7243" w:rsidRPr="006F7243" w14:paraId="27FD5AFA"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73427B3F" w14:textId="196367D1" w:rsidR="006F7243" w:rsidRPr="006F7243" w:rsidRDefault="005B4B69" w:rsidP="00221200">
            <w:pPr>
              <w:spacing w:line="480" w:lineRule="auto"/>
              <w:jc w:val="center"/>
              <w:rPr>
                <w:rFonts w:ascii="Times New Roman" w:eastAsia="Times New Roman" w:hAnsi="Times New Roman" w:cs="Times New Roman"/>
                <w:color w:val="000000"/>
                <w:sz w:val="18"/>
                <w:szCs w:val="18"/>
                <w:lang w:eastAsia="bg-BG"/>
              </w:rPr>
            </w:pPr>
            <w:bookmarkStart w:id="2" w:name="_Hlk197038197"/>
            <w:r>
              <w:rPr>
                <w:rFonts w:ascii="Times New Roman" w:eastAsia="Times New Roman" w:hAnsi="Times New Roman" w:cs="Times New Roman"/>
                <w:color w:val="000000"/>
                <w:sz w:val="18"/>
                <w:szCs w:val="18"/>
                <w:lang w:eastAsia="bg-BG"/>
              </w:rPr>
              <w:t>S</w:t>
            </w:r>
            <w:r w:rsidR="006F7243" w:rsidRPr="006F7243">
              <w:rPr>
                <w:rFonts w:ascii="Times New Roman" w:eastAsia="Times New Roman" w:hAnsi="Times New Roman" w:cs="Times New Roman"/>
                <w:color w:val="000000"/>
                <w:sz w:val="18"/>
                <w:szCs w:val="18"/>
                <w:lang w:eastAsia="bg-BG"/>
              </w:rPr>
              <w:t>ystolic pressure [mmHg]</w:t>
            </w:r>
          </w:p>
        </w:tc>
        <w:tc>
          <w:tcPr>
            <w:tcW w:w="1559" w:type="dxa"/>
            <w:tcBorders>
              <w:left w:val="single" w:sz="4" w:space="0" w:color="auto"/>
            </w:tcBorders>
            <w:noWrap/>
            <w:hideMark/>
          </w:tcPr>
          <w:p w14:paraId="587F0FE7" w14:textId="71C058C9"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104</w:t>
            </w:r>
            <w:r w:rsidR="00D24DFB">
              <w:rPr>
                <w:rFonts w:ascii="Times New Roman" w:eastAsia="Times New Roman" w:hAnsi="Times New Roman" w:cs="Times New Roman"/>
                <w:color w:val="000000"/>
                <w:sz w:val="18"/>
                <w:szCs w:val="18"/>
                <w:lang w:eastAsia="bg-BG"/>
              </w:rPr>
              <w:t xml:space="preserve"> </w:t>
            </w:r>
          </w:p>
        </w:tc>
        <w:tc>
          <w:tcPr>
            <w:tcW w:w="1418" w:type="dxa"/>
            <w:noWrap/>
            <w:hideMark/>
          </w:tcPr>
          <w:p w14:paraId="1D92000A" w14:textId="674C7832"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110</w:t>
            </w:r>
            <w:r w:rsidR="00D24DFB">
              <w:rPr>
                <w:rFonts w:ascii="Times New Roman" w:eastAsia="Times New Roman" w:hAnsi="Times New Roman" w:cs="Times New Roman"/>
                <w:color w:val="000000"/>
                <w:sz w:val="18"/>
                <w:szCs w:val="18"/>
                <w:lang w:eastAsia="bg-BG"/>
              </w:rPr>
              <w:t xml:space="preserve"> </w:t>
            </w:r>
          </w:p>
        </w:tc>
        <w:tc>
          <w:tcPr>
            <w:tcW w:w="1741" w:type="dxa"/>
            <w:tcBorders>
              <w:right w:val="single" w:sz="4" w:space="0" w:color="auto"/>
            </w:tcBorders>
            <w:noWrap/>
            <w:hideMark/>
          </w:tcPr>
          <w:p w14:paraId="0518416C" w14:textId="126A34CD"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106</w:t>
            </w:r>
            <w:r w:rsidR="00D24DFB">
              <w:rPr>
                <w:rFonts w:ascii="Times New Roman" w:eastAsia="Times New Roman" w:hAnsi="Times New Roman" w:cs="Times New Roman"/>
                <w:color w:val="000000"/>
                <w:sz w:val="18"/>
                <w:szCs w:val="18"/>
                <w:lang w:eastAsia="bg-BG"/>
              </w:rPr>
              <w:t xml:space="preserve"> </w:t>
            </w:r>
          </w:p>
        </w:tc>
        <w:tc>
          <w:tcPr>
            <w:tcW w:w="1514" w:type="dxa"/>
            <w:tcBorders>
              <w:left w:val="single" w:sz="4" w:space="0" w:color="auto"/>
            </w:tcBorders>
            <w:noWrap/>
            <w:hideMark/>
          </w:tcPr>
          <w:p w14:paraId="0E92922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0.443</w:t>
            </w:r>
          </w:p>
        </w:tc>
      </w:tr>
      <w:tr w:rsidR="006F7243" w:rsidRPr="006F7243" w14:paraId="636DFC6B"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3D97F1E0" w14:textId="7D5AA4AB" w:rsidR="006F7243" w:rsidRPr="006F7243" w:rsidRDefault="005B4B69" w:rsidP="00221200">
            <w:pPr>
              <w:spacing w:line="480" w:lineRule="auto"/>
              <w:jc w:val="center"/>
              <w:rPr>
                <w:rFonts w:ascii="Times New Roman" w:eastAsia="Times New Roman" w:hAnsi="Times New Roman" w:cs="Times New Roman"/>
                <w:color w:val="000000"/>
                <w:sz w:val="18"/>
                <w:szCs w:val="18"/>
                <w:lang w:eastAsia="bg-BG"/>
              </w:rPr>
            </w:pPr>
            <w:r>
              <w:rPr>
                <w:rFonts w:ascii="Times New Roman" w:eastAsia="Times New Roman" w:hAnsi="Times New Roman" w:cs="Times New Roman"/>
                <w:color w:val="000000"/>
                <w:sz w:val="18"/>
                <w:szCs w:val="18"/>
                <w:lang w:eastAsia="bg-BG"/>
              </w:rPr>
              <w:t>D</w:t>
            </w:r>
            <w:r w:rsidR="006F7243" w:rsidRPr="006F7243">
              <w:rPr>
                <w:rFonts w:ascii="Times New Roman" w:eastAsia="Times New Roman" w:hAnsi="Times New Roman" w:cs="Times New Roman"/>
                <w:color w:val="000000"/>
                <w:sz w:val="18"/>
                <w:szCs w:val="18"/>
                <w:lang w:eastAsia="bg-BG"/>
              </w:rPr>
              <w:t>iastolic pressure [mmHg]</w:t>
            </w:r>
          </w:p>
        </w:tc>
        <w:tc>
          <w:tcPr>
            <w:tcW w:w="1559" w:type="dxa"/>
            <w:tcBorders>
              <w:left w:val="single" w:sz="4" w:space="0" w:color="auto"/>
            </w:tcBorders>
            <w:noWrap/>
            <w:hideMark/>
          </w:tcPr>
          <w:p w14:paraId="0926FC0A" w14:textId="77EFF2BA"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78</w:t>
            </w:r>
            <w:r w:rsidR="00D24DFB">
              <w:rPr>
                <w:rFonts w:ascii="Times New Roman" w:eastAsia="Times New Roman" w:hAnsi="Times New Roman" w:cs="Times New Roman"/>
                <w:color w:val="000000"/>
                <w:sz w:val="18"/>
                <w:szCs w:val="18"/>
                <w:lang w:eastAsia="bg-BG"/>
              </w:rPr>
              <w:t xml:space="preserve"> </w:t>
            </w:r>
          </w:p>
        </w:tc>
        <w:tc>
          <w:tcPr>
            <w:tcW w:w="1418" w:type="dxa"/>
            <w:noWrap/>
            <w:hideMark/>
          </w:tcPr>
          <w:p w14:paraId="379FC10F" w14:textId="7BAC139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82</w:t>
            </w:r>
            <w:r w:rsidR="00D24DFB">
              <w:rPr>
                <w:rFonts w:ascii="Times New Roman" w:eastAsia="Times New Roman" w:hAnsi="Times New Roman" w:cs="Times New Roman"/>
                <w:color w:val="000000"/>
                <w:sz w:val="18"/>
                <w:szCs w:val="18"/>
                <w:lang w:eastAsia="bg-BG"/>
              </w:rPr>
              <w:t xml:space="preserve"> </w:t>
            </w:r>
          </w:p>
        </w:tc>
        <w:tc>
          <w:tcPr>
            <w:tcW w:w="1741" w:type="dxa"/>
            <w:tcBorders>
              <w:right w:val="single" w:sz="4" w:space="0" w:color="auto"/>
            </w:tcBorders>
            <w:noWrap/>
            <w:hideMark/>
          </w:tcPr>
          <w:p w14:paraId="06BE237C" w14:textId="1899ACAE"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79</w:t>
            </w:r>
            <w:r w:rsidR="00D24DFB">
              <w:rPr>
                <w:rFonts w:ascii="Times New Roman" w:eastAsia="Times New Roman" w:hAnsi="Times New Roman" w:cs="Times New Roman"/>
                <w:color w:val="000000"/>
                <w:sz w:val="18"/>
                <w:szCs w:val="18"/>
                <w:lang w:eastAsia="bg-BG"/>
              </w:rPr>
              <w:t xml:space="preserve"> </w:t>
            </w:r>
          </w:p>
        </w:tc>
        <w:tc>
          <w:tcPr>
            <w:tcW w:w="1514" w:type="dxa"/>
            <w:tcBorders>
              <w:left w:val="single" w:sz="4" w:space="0" w:color="auto"/>
            </w:tcBorders>
            <w:noWrap/>
            <w:hideMark/>
          </w:tcPr>
          <w:p w14:paraId="4764070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0.576</w:t>
            </w:r>
          </w:p>
        </w:tc>
      </w:tr>
      <w:tr w:rsidR="006F7243" w:rsidRPr="006F7243" w14:paraId="1C23C974"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D797828" w14:textId="3BC438B5" w:rsidR="006F7243" w:rsidRPr="006F7243" w:rsidRDefault="005B4B69" w:rsidP="00221200">
            <w:pPr>
              <w:spacing w:line="480" w:lineRule="auto"/>
              <w:jc w:val="center"/>
              <w:rPr>
                <w:rFonts w:ascii="Times New Roman" w:eastAsia="Times New Roman" w:hAnsi="Times New Roman" w:cs="Times New Roman"/>
                <w:color w:val="000000"/>
                <w:sz w:val="18"/>
                <w:szCs w:val="18"/>
                <w:lang w:eastAsia="bg-BG"/>
              </w:rPr>
            </w:pPr>
            <w:r>
              <w:rPr>
                <w:rFonts w:ascii="Times New Roman" w:eastAsia="Times New Roman" w:hAnsi="Times New Roman" w:cs="Times New Roman"/>
                <w:color w:val="000000"/>
                <w:sz w:val="18"/>
                <w:szCs w:val="18"/>
                <w:lang w:eastAsia="bg-BG"/>
              </w:rPr>
              <w:t>G</w:t>
            </w:r>
            <w:r w:rsidR="006F7243" w:rsidRPr="006F7243">
              <w:rPr>
                <w:rFonts w:ascii="Times New Roman" w:eastAsia="Times New Roman" w:hAnsi="Times New Roman" w:cs="Times New Roman"/>
                <w:color w:val="000000"/>
                <w:sz w:val="18"/>
                <w:szCs w:val="18"/>
                <w:lang w:eastAsia="bg-BG"/>
              </w:rPr>
              <w:t>eart rate [bpm]</w:t>
            </w:r>
          </w:p>
        </w:tc>
        <w:tc>
          <w:tcPr>
            <w:tcW w:w="1559" w:type="dxa"/>
            <w:tcBorders>
              <w:left w:val="single" w:sz="4" w:space="0" w:color="auto"/>
            </w:tcBorders>
            <w:noWrap/>
            <w:hideMark/>
          </w:tcPr>
          <w:p w14:paraId="08033D7F" w14:textId="4B3FBD42"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554</w:t>
            </w:r>
            <w:r w:rsidR="00D24DFB">
              <w:rPr>
                <w:rFonts w:ascii="Times New Roman" w:eastAsia="Times New Roman" w:hAnsi="Times New Roman" w:cs="Times New Roman"/>
                <w:color w:val="000000"/>
                <w:sz w:val="18"/>
                <w:szCs w:val="18"/>
                <w:lang w:eastAsia="bg-BG"/>
              </w:rPr>
              <w:t xml:space="preserve"> </w:t>
            </w:r>
          </w:p>
        </w:tc>
        <w:tc>
          <w:tcPr>
            <w:tcW w:w="1418" w:type="dxa"/>
            <w:noWrap/>
            <w:hideMark/>
          </w:tcPr>
          <w:p w14:paraId="7F5AF5FE" w14:textId="13788A9C"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531</w:t>
            </w:r>
            <w:r w:rsidR="00D24DFB">
              <w:rPr>
                <w:rFonts w:ascii="Times New Roman" w:eastAsia="Times New Roman" w:hAnsi="Times New Roman" w:cs="Times New Roman"/>
                <w:color w:val="000000"/>
                <w:sz w:val="18"/>
                <w:szCs w:val="18"/>
                <w:lang w:eastAsia="bg-BG"/>
              </w:rPr>
              <w:t xml:space="preserve"> </w:t>
            </w:r>
          </w:p>
        </w:tc>
        <w:tc>
          <w:tcPr>
            <w:tcW w:w="1741" w:type="dxa"/>
            <w:tcBorders>
              <w:right w:val="single" w:sz="4" w:space="0" w:color="auto"/>
            </w:tcBorders>
            <w:noWrap/>
            <w:hideMark/>
          </w:tcPr>
          <w:p w14:paraId="5F9C0EB4" w14:textId="5A8256B1"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555</w:t>
            </w:r>
            <w:r w:rsidR="00D24DFB">
              <w:rPr>
                <w:rFonts w:ascii="Times New Roman" w:eastAsia="Times New Roman" w:hAnsi="Times New Roman" w:cs="Times New Roman"/>
                <w:color w:val="000000"/>
                <w:sz w:val="18"/>
                <w:szCs w:val="18"/>
                <w:lang w:eastAsia="bg-BG"/>
              </w:rPr>
              <w:t xml:space="preserve"> </w:t>
            </w:r>
          </w:p>
        </w:tc>
        <w:tc>
          <w:tcPr>
            <w:tcW w:w="1514" w:type="dxa"/>
            <w:tcBorders>
              <w:left w:val="single" w:sz="4" w:space="0" w:color="auto"/>
            </w:tcBorders>
            <w:noWrap/>
            <w:hideMark/>
          </w:tcPr>
          <w:p w14:paraId="00ECEBE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0.157</w:t>
            </w:r>
          </w:p>
        </w:tc>
      </w:tr>
      <w:bookmarkEnd w:id="2"/>
      <w:tr w:rsidR="006F7243" w:rsidRPr="006F7243" w14:paraId="58A12D91"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23F41F44"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Loaded thickness (static) [µm]</w:t>
            </w:r>
          </w:p>
        </w:tc>
        <w:tc>
          <w:tcPr>
            <w:tcW w:w="1559" w:type="dxa"/>
            <w:tcBorders>
              <w:left w:val="single" w:sz="4" w:space="0" w:color="auto"/>
            </w:tcBorders>
            <w:noWrap/>
            <w:hideMark/>
          </w:tcPr>
          <w:p w14:paraId="6760348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51.58 ± 1.31</w:t>
            </w:r>
          </w:p>
        </w:tc>
        <w:tc>
          <w:tcPr>
            <w:tcW w:w="1418" w:type="dxa"/>
            <w:noWrap/>
            <w:hideMark/>
          </w:tcPr>
          <w:p w14:paraId="70CCFA4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47.69 ± 1.34</w:t>
            </w:r>
          </w:p>
        </w:tc>
        <w:tc>
          <w:tcPr>
            <w:tcW w:w="1741" w:type="dxa"/>
            <w:tcBorders>
              <w:right w:val="single" w:sz="4" w:space="0" w:color="auto"/>
            </w:tcBorders>
            <w:noWrap/>
            <w:hideMark/>
          </w:tcPr>
          <w:p w14:paraId="02AB1B8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49.51 ± 2.00</w:t>
            </w:r>
          </w:p>
        </w:tc>
        <w:tc>
          <w:tcPr>
            <w:tcW w:w="1514" w:type="dxa"/>
            <w:tcBorders>
              <w:left w:val="single" w:sz="4" w:space="0" w:color="auto"/>
            </w:tcBorders>
            <w:noWrap/>
            <w:hideMark/>
          </w:tcPr>
          <w:p w14:paraId="794B4BA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0.252</w:t>
            </w:r>
          </w:p>
        </w:tc>
      </w:tr>
      <w:tr w:rsidR="006F7243" w:rsidRPr="006F7243" w14:paraId="2A188876"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3A5DE892"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Loaded inner diameter (static) [µm]</w:t>
            </w:r>
          </w:p>
        </w:tc>
        <w:tc>
          <w:tcPr>
            <w:tcW w:w="1559" w:type="dxa"/>
            <w:tcBorders>
              <w:left w:val="single" w:sz="4" w:space="0" w:color="auto"/>
            </w:tcBorders>
            <w:noWrap/>
            <w:hideMark/>
          </w:tcPr>
          <w:p w14:paraId="3FAFFB2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1260.00 ± 12.86</w:t>
            </w:r>
          </w:p>
        </w:tc>
        <w:tc>
          <w:tcPr>
            <w:tcW w:w="1418" w:type="dxa"/>
            <w:noWrap/>
            <w:hideMark/>
          </w:tcPr>
          <w:p w14:paraId="5D4330B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1298.00 ± 16.83</w:t>
            </w:r>
          </w:p>
        </w:tc>
        <w:tc>
          <w:tcPr>
            <w:tcW w:w="1741" w:type="dxa"/>
            <w:tcBorders>
              <w:right w:val="single" w:sz="4" w:space="0" w:color="auto"/>
            </w:tcBorders>
            <w:noWrap/>
            <w:hideMark/>
          </w:tcPr>
          <w:p w14:paraId="75B151C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 xml:space="preserve">1291.00 ± 13.70 </w:t>
            </w:r>
          </w:p>
        </w:tc>
        <w:tc>
          <w:tcPr>
            <w:tcW w:w="1514" w:type="dxa"/>
            <w:tcBorders>
              <w:left w:val="single" w:sz="4" w:space="0" w:color="auto"/>
            </w:tcBorders>
            <w:noWrap/>
            <w:hideMark/>
          </w:tcPr>
          <w:p w14:paraId="2E9BCD1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0.188</w:t>
            </w:r>
          </w:p>
        </w:tc>
      </w:tr>
      <w:tr w:rsidR="006F7243" w:rsidRPr="006F7243" w14:paraId="5093FCA5"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A37CFD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stress (static) [MPa]</w:t>
            </w:r>
          </w:p>
        </w:tc>
        <w:tc>
          <w:tcPr>
            <w:tcW w:w="1559" w:type="dxa"/>
            <w:tcBorders>
              <w:left w:val="single" w:sz="4" w:space="0" w:color="auto"/>
            </w:tcBorders>
            <w:noWrap/>
            <w:hideMark/>
          </w:tcPr>
          <w:p w14:paraId="1A2C3A3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0.17 ± 0.00</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2DC195F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0.20 ± 0.01</w:t>
            </w:r>
          </w:p>
        </w:tc>
        <w:tc>
          <w:tcPr>
            <w:tcW w:w="1741" w:type="dxa"/>
            <w:tcBorders>
              <w:right w:val="single" w:sz="4" w:space="0" w:color="auto"/>
            </w:tcBorders>
            <w:noWrap/>
            <w:hideMark/>
          </w:tcPr>
          <w:p w14:paraId="76A3CE1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0.19 ± 0.01</w:t>
            </w:r>
          </w:p>
        </w:tc>
        <w:tc>
          <w:tcPr>
            <w:tcW w:w="1514" w:type="dxa"/>
            <w:tcBorders>
              <w:left w:val="single" w:sz="4" w:space="0" w:color="auto"/>
            </w:tcBorders>
            <w:noWrap/>
            <w:hideMark/>
          </w:tcPr>
          <w:p w14:paraId="0527527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0.014</w:t>
            </w:r>
          </w:p>
        </w:tc>
      </w:tr>
      <w:tr w:rsidR="006F7243" w:rsidRPr="006F7243" w14:paraId="5D488A3B"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5850161D"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stress (dynamic) [MPa]</w:t>
            </w:r>
          </w:p>
        </w:tc>
        <w:tc>
          <w:tcPr>
            <w:tcW w:w="1559" w:type="dxa"/>
            <w:tcBorders>
              <w:left w:val="single" w:sz="4" w:space="0" w:color="auto"/>
            </w:tcBorders>
            <w:noWrap/>
            <w:hideMark/>
          </w:tcPr>
          <w:p w14:paraId="136D3E0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0.17 ± 0.00</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60F0CD0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0.20 ± 0.01</w:t>
            </w:r>
          </w:p>
        </w:tc>
        <w:tc>
          <w:tcPr>
            <w:tcW w:w="1741" w:type="dxa"/>
            <w:tcBorders>
              <w:right w:val="single" w:sz="4" w:space="0" w:color="auto"/>
            </w:tcBorders>
            <w:noWrap/>
            <w:hideMark/>
          </w:tcPr>
          <w:p w14:paraId="10F5B05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0.18 ± 0.01</w:t>
            </w:r>
          </w:p>
        </w:tc>
        <w:tc>
          <w:tcPr>
            <w:tcW w:w="1514" w:type="dxa"/>
            <w:tcBorders>
              <w:left w:val="single" w:sz="4" w:space="0" w:color="auto"/>
            </w:tcBorders>
            <w:noWrap/>
            <w:hideMark/>
          </w:tcPr>
          <w:p w14:paraId="3C7B326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0.012</w:t>
            </w:r>
          </w:p>
        </w:tc>
      </w:tr>
      <w:tr w:rsidR="006F7243" w:rsidRPr="006F7243" w14:paraId="0D655D1D"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42EBCEDA"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 stress (static) [MPa]</w:t>
            </w:r>
          </w:p>
        </w:tc>
        <w:tc>
          <w:tcPr>
            <w:tcW w:w="1559" w:type="dxa"/>
            <w:tcBorders>
              <w:left w:val="single" w:sz="4" w:space="0" w:color="auto"/>
            </w:tcBorders>
            <w:noWrap/>
            <w:hideMark/>
          </w:tcPr>
          <w:p w14:paraId="6B6B5DB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0.18 ± 0.01</w:t>
            </w:r>
          </w:p>
        </w:tc>
        <w:tc>
          <w:tcPr>
            <w:tcW w:w="1418" w:type="dxa"/>
            <w:noWrap/>
            <w:hideMark/>
          </w:tcPr>
          <w:p w14:paraId="10F7B54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0.20 ± 0.01</w:t>
            </w:r>
          </w:p>
        </w:tc>
        <w:tc>
          <w:tcPr>
            <w:tcW w:w="1741" w:type="dxa"/>
            <w:tcBorders>
              <w:right w:val="single" w:sz="4" w:space="0" w:color="auto"/>
            </w:tcBorders>
            <w:noWrap/>
            <w:hideMark/>
          </w:tcPr>
          <w:p w14:paraId="09F2902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0.19 ± 0.01</w:t>
            </w:r>
          </w:p>
        </w:tc>
        <w:tc>
          <w:tcPr>
            <w:tcW w:w="1514" w:type="dxa"/>
            <w:tcBorders>
              <w:left w:val="single" w:sz="4" w:space="0" w:color="auto"/>
            </w:tcBorders>
            <w:noWrap/>
            <w:hideMark/>
          </w:tcPr>
          <w:p w14:paraId="399111D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0.256</w:t>
            </w:r>
          </w:p>
        </w:tc>
      </w:tr>
      <w:tr w:rsidR="006F7243" w:rsidRPr="006F7243" w14:paraId="035F7C59"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4B1E16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 stress (dynamic) [MPa]</w:t>
            </w:r>
          </w:p>
        </w:tc>
        <w:tc>
          <w:tcPr>
            <w:tcW w:w="1559" w:type="dxa"/>
            <w:tcBorders>
              <w:left w:val="single" w:sz="4" w:space="0" w:color="auto"/>
            </w:tcBorders>
            <w:noWrap/>
            <w:hideMark/>
          </w:tcPr>
          <w:p w14:paraId="371FF06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0.18 ± 0.01</w:t>
            </w:r>
          </w:p>
        </w:tc>
        <w:tc>
          <w:tcPr>
            <w:tcW w:w="1418" w:type="dxa"/>
            <w:noWrap/>
            <w:hideMark/>
          </w:tcPr>
          <w:p w14:paraId="5F57433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0.20 ± 0.01</w:t>
            </w:r>
          </w:p>
        </w:tc>
        <w:tc>
          <w:tcPr>
            <w:tcW w:w="1741" w:type="dxa"/>
            <w:tcBorders>
              <w:right w:val="single" w:sz="4" w:space="0" w:color="auto"/>
            </w:tcBorders>
            <w:noWrap/>
            <w:hideMark/>
          </w:tcPr>
          <w:p w14:paraId="31B96E1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0.19 ± 0.01</w:t>
            </w:r>
          </w:p>
        </w:tc>
        <w:tc>
          <w:tcPr>
            <w:tcW w:w="1514" w:type="dxa"/>
            <w:tcBorders>
              <w:left w:val="single" w:sz="4" w:space="0" w:color="auto"/>
            </w:tcBorders>
            <w:noWrap/>
            <w:hideMark/>
          </w:tcPr>
          <w:p w14:paraId="31C23B0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0.258</w:t>
            </w:r>
          </w:p>
        </w:tc>
      </w:tr>
      <w:tr w:rsidR="006F7243" w:rsidRPr="006F7243" w14:paraId="41EE024C"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1321F07"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stiffness (static) [MPa]</w:t>
            </w:r>
          </w:p>
        </w:tc>
        <w:tc>
          <w:tcPr>
            <w:tcW w:w="1559" w:type="dxa"/>
            <w:tcBorders>
              <w:left w:val="single" w:sz="4" w:space="0" w:color="auto"/>
            </w:tcBorders>
            <w:noWrap/>
            <w:hideMark/>
          </w:tcPr>
          <w:p w14:paraId="7ADD07F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1.39 ± 0.04</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0C875FF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1.86 ± 0.13</w:t>
            </w:r>
          </w:p>
        </w:tc>
        <w:tc>
          <w:tcPr>
            <w:tcW w:w="1741" w:type="dxa"/>
            <w:tcBorders>
              <w:right w:val="single" w:sz="4" w:space="0" w:color="auto"/>
            </w:tcBorders>
            <w:noWrap/>
            <w:hideMark/>
          </w:tcPr>
          <w:p w14:paraId="4078F51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1.61 ± 0.09</w:t>
            </w:r>
          </w:p>
        </w:tc>
        <w:tc>
          <w:tcPr>
            <w:tcW w:w="1514" w:type="dxa"/>
            <w:tcBorders>
              <w:left w:val="single" w:sz="4" w:space="0" w:color="auto"/>
            </w:tcBorders>
            <w:noWrap/>
            <w:hideMark/>
          </w:tcPr>
          <w:p w14:paraId="7B608C2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0.009</w:t>
            </w:r>
          </w:p>
        </w:tc>
      </w:tr>
      <w:tr w:rsidR="006F7243" w:rsidRPr="006F7243" w14:paraId="74A4B910"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2DAEBC2"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stiffness (dynamic) [MPa]</w:t>
            </w:r>
          </w:p>
        </w:tc>
        <w:tc>
          <w:tcPr>
            <w:tcW w:w="1559" w:type="dxa"/>
            <w:tcBorders>
              <w:left w:val="single" w:sz="4" w:space="0" w:color="auto"/>
            </w:tcBorders>
            <w:noWrap/>
            <w:hideMark/>
          </w:tcPr>
          <w:p w14:paraId="03935CA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1.51 ± 0.05</w:t>
            </w:r>
          </w:p>
        </w:tc>
        <w:tc>
          <w:tcPr>
            <w:tcW w:w="1418" w:type="dxa"/>
            <w:noWrap/>
            <w:hideMark/>
          </w:tcPr>
          <w:p w14:paraId="4755363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2.00 ± 0.14</w:t>
            </w:r>
          </w:p>
        </w:tc>
        <w:tc>
          <w:tcPr>
            <w:tcW w:w="1741" w:type="dxa"/>
            <w:tcBorders>
              <w:right w:val="single" w:sz="4" w:space="0" w:color="auto"/>
            </w:tcBorders>
            <w:noWrap/>
            <w:hideMark/>
          </w:tcPr>
          <w:p w14:paraId="2B0E093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1.73 ± 0.10</w:t>
            </w:r>
          </w:p>
        </w:tc>
        <w:tc>
          <w:tcPr>
            <w:tcW w:w="1514" w:type="dxa"/>
            <w:tcBorders>
              <w:left w:val="single" w:sz="4" w:space="0" w:color="auto"/>
            </w:tcBorders>
            <w:noWrap/>
            <w:hideMark/>
          </w:tcPr>
          <w:p w14:paraId="54845B0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0.010</w:t>
            </w:r>
          </w:p>
        </w:tc>
      </w:tr>
      <w:tr w:rsidR="006F7243" w:rsidRPr="006F7243" w14:paraId="1B2ED3D0"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E5C8A6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stiffness ratio (dynamic/static) [-]</w:t>
            </w:r>
          </w:p>
        </w:tc>
        <w:tc>
          <w:tcPr>
            <w:tcW w:w="1559" w:type="dxa"/>
            <w:tcBorders>
              <w:left w:val="single" w:sz="4" w:space="0" w:color="auto"/>
            </w:tcBorders>
            <w:noWrap/>
            <w:hideMark/>
          </w:tcPr>
          <w:p w14:paraId="6F3596E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1.09 ± 0.01</w:t>
            </w:r>
          </w:p>
        </w:tc>
        <w:tc>
          <w:tcPr>
            <w:tcW w:w="1418" w:type="dxa"/>
            <w:noWrap/>
            <w:hideMark/>
          </w:tcPr>
          <w:p w14:paraId="75EB433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1.08 ± 0.01</w:t>
            </w:r>
          </w:p>
        </w:tc>
        <w:tc>
          <w:tcPr>
            <w:tcW w:w="1741" w:type="dxa"/>
            <w:tcBorders>
              <w:right w:val="single" w:sz="4" w:space="0" w:color="auto"/>
            </w:tcBorders>
            <w:noWrap/>
            <w:hideMark/>
          </w:tcPr>
          <w:p w14:paraId="5D7F1F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1.07 ± 0.01</w:t>
            </w:r>
          </w:p>
        </w:tc>
        <w:tc>
          <w:tcPr>
            <w:tcW w:w="1514" w:type="dxa"/>
            <w:tcBorders>
              <w:left w:val="single" w:sz="4" w:space="0" w:color="auto"/>
            </w:tcBorders>
            <w:noWrap/>
            <w:hideMark/>
          </w:tcPr>
          <w:p w14:paraId="70E84F1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0.384</w:t>
            </w:r>
          </w:p>
        </w:tc>
      </w:tr>
      <w:tr w:rsidR="006F7243" w:rsidRPr="006F7243" w14:paraId="16669B2E"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E809DB7"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 stiffness (static) [MPa]</w:t>
            </w:r>
          </w:p>
        </w:tc>
        <w:tc>
          <w:tcPr>
            <w:tcW w:w="1559" w:type="dxa"/>
            <w:tcBorders>
              <w:left w:val="single" w:sz="4" w:space="0" w:color="auto"/>
            </w:tcBorders>
            <w:noWrap/>
            <w:hideMark/>
          </w:tcPr>
          <w:p w14:paraId="572F567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2.03 ± 0.08</w:t>
            </w:r>
          </w:p>
        </w:tc>
        <w:tc>
          <w:tcPr>
            <w:tcW w:w="1418" w:type="dxa"/>
            <w:noWrap/>
            <w:hideMark/>
          </w:tcPr>
          <w:p w14:paraId="4E13E25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2.20 ± 0.12</w:t>
            </w:r>
          </w:p>
        </w:tc>
        <w:tc>
          <w:tcPr>
            <w:tcW w:w="1741" w:type="dxa"/>
            <w:tcBorders>
              <w:right w:val="single" w:sz="4" w:space="0" w:color="auto"/>
            </w:tcBorders>
            <w:noWrap/>
            <w:hideMark/>
          </w:tcPr>
          <w:p w14:paraId="6BDE699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2.18 ± 0.15</w:t>
            </w:r>
          </w:p>
        </w:tc>
        <w:tc>
          <w:tcPr>
            <w:tcW w:w="1514" w:type="dxa"/>
            <w:tcBorders>
              <w:left w:val="single" w:sz="4" w:space="0" w:color="auto"/>
            </w:tcBorders>
            <w:noWrap/>
            <w:hideMark/>
          </w:tcPr>
          <w:p w14:paraId="4E866F3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0.579</w:t>
            </w:r>
          </w:p>
        </w:tc>
      </w:tr>
      <w:tr w:rsidR="006F7243" w:rsidRPr="006F7243" w14:paraId="102C5A5D"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795BFEA3"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Axial-circumferential stiffness (static) [MPa]</w:t>
            </w:r>
          </w:p>
        </w:tc>
        <w:tc>
          <w:tcPr>
            <w:tcW w:w="1559" w:type="dxa"/>
            <w:tcBorders>
              <w:left w:val="single" w:sz="4" w:space="0" w:color="auto"/>
            </w:tcBorders>
            <w:noWrap/>
            <w:hideMark/>
          </w:tcPr>
          <w:p w14:paraId="5944A5A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0.90 ± 0.03</w:t>
            </w:r>
          </w:p>
        </w:tc>
        <w:tc>
          <w:tcPr>
            <w:tcW w:w="1418" w:type="dxa"/>
            <w:noWrap/>
            <w:hideMark/>
          </w:tcPr>
          <w:p w14:paraId="3992F96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1.08 ± 0.7</w:t>
            </w:r>
          </w:p>
        </w:tc>
        <w:tc>
          <w:tcPr>
            <w:tcW w:w="1741" w:type="dxa"/>
            <w:tcBorders>
              <w:right w:val="single" w:sz="4" w:space="0" w:color="auto"/>
            </w:tcBorders>
            <w:noWrap/>
            <w:hideMark/>
          </w:tcPr>
          <w:p w14:paraId="56772EE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1.03 ± 0.06</w:t>
            </w:r>
          </w:p>
        </w:tc>
        <w:tc>
          <w:tcPr>
            <w:tcW w:w="1514" w:type="dxa"/>
            <w:tcBorders>
              <w:left w:val="single" w:sz="4" w:space="0" w:color="auto"/>
            </w:tcBorders>
            <w:noWrap/>
            <w:hideMark/>
          </w:tcPr>
          <w:p w14:paraId="354E194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0.075</w:t>
            </w:r>
          </w:p>
        </w:tc>
      </w:tr>
      <w:tr w:rsidR="006F7243" w:rsidRPr="006F7243" w14:paraId="2D531249"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09363A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Axial-circumferential stiffness (dynamic) [MPa]</w:t>
            </w:r>
          </w:p>
        </w:tc>
        <w:tc>
          <w:tcPr>
            <w:tcW w:w="1559" w:type="dxa"/>
            <w:tcBorders>
              <w:left w:val="single" w:sz="4" w:space="0" w:color="auto"/>
            </w:tcBorders>
            <w:noWrap/>
            <w:hideMark/>
          </w:tcPr>
          <w:p w14:paraId="0162A42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1.03 ± 0.03</w:t>
            </w:r>
          </w:p>
        </w:tc>
        <w:tc>
          <w:tcPr>
            <w:tcW w:w="1418" w:type="dxa"/>
            <w:noWrap/>
            <w:hideMark/>
          </w:tcPr>
          <w:p w14:paraId="4041607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1.21 ± 0.07</w:t>
            </w:r>
          </w:p>
        </w:tc>
        <w:tc>
          <w:tcPr>
            <w:tcW w:w="1741" w:type="dxa"/>
            <w:tcBorders>
              <w:right w:val="single" w:sz="4" w:space="0" w:color="auto"/>
            </w:tcBorders>
            <w:noWrap/>
            <w:hideMark/>
          </w:tcPr>
          <w:p w14:paraId="271F64D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1.15 ± 0.07</w:t>
            </w:r>
          </w:p>
        </w:tc>
        <w:tc>
          <w:tcPr>
            <w:tcW w:w="1514" w:type="dxa"/>
            <w:tcBorders>
              <w:left w:val="single" w:sz="4" w:space="0" w:color="auto"/>
            </w:tcBorders>
            <w:noWrap/>
            <w:hideMark/>
          </w:tcPr>
          <w:p w14:paraId="7A6C71B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0.163</w:t>
            </w:r>
          </w:p>
        </w:tc>
      </w:tr>
      <w:tr w:rsidR="006F7243" w:rsidRPr="006F7243" w14:paraId="644D882A"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6F132CA"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Stored elastic energy (static) [kPa]</w:t>
            </w:r>
          </w:p>
        </w:tc>
        <w:tc>
          <w:tcPr>
            <w:tcW w:w="1559" w:type="dxa"/>
            <w:tcBorders>
              <w:left w:val="single" w:sz="4" w:space="0" w:color="auto"/>
            </w:tcBorders>
            <w:noWrap/>
            <w:hideMark/>
          </w:tcPr>
          <w:p w14:paraId="4E36590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11.23 ± 0.31</w:t>
            </w:r>
          </w:p>
        </w:tc>
        <w:tc>
          <w:tcPr>
            <w:tcW w:w="1418" w:type="dxa"/>
            <w:noWrap/>
            <w:hideMark/>
          </w:tcPr>
          <w:p w14:paraId="1602661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10.79 ± 0.41</w:t>
            </w:r>
          </w:p>
        </w:tc>
        <w:tc>
          <w:tcPr>
            <w:tcW w:w="1741" w:type="dxa"/>
            <w:tcBorders>
              <w:right w:val="single" w:sz="4" w:space="0" w:color="auto"/>
            </w:tcBorders>
            <w:noWrap/>
            <w:hideMark/>
          </w:tcPr>
          <w:p w14:paraId="7513668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11.77 ± 0.71</w:t>
            </w:r>
          </w:p>
        </w:tc>
        <w:tc>
          <w:tcPr>
            <w:tcW w:w="1514" w:type="dxa"/>
            <w:tcBorders>
              <w:left w:val="single" w:sz="4" w:space="0" w:color="auto"/>
            </w:tcBorders>
            <w:noWrap/>
            <w:hideMark/>
          </w:tcPr>
          <w:p w14:paraId="04524C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0.404</w:t>
            </w:r>
          </w:p>
        </w:tc>
      </w:tr>
      <w:tr w:rsidR="006F7243" w:rsidRPr="006F7243" w14:paraId="7BA78AAA"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D6D9FE8"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Dissipated energy [kPa]</w:t>
            </w:r>
          </w:p>
        </w:tc>
        <w:tc>
          <w:tcPr>
            <w:tcW w:w="1559" w:type="dxa"/>
            <w:tcBorders>
              <w:left w:val="single" w:sz="4" w:space="0" w:color="auto"/>
            </w:tcBorders>
            <w:noWrap/>
            <w:hideMark/>
          </w:tcPr>
          <w:p w14:paraId="419C494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0.07 ± 0.00</w:t>
            </w:r>
          </w:p>
        </w:tc>
        <w:tc>
          <w:tcPr>
            <w:tcW w:w="1418" w:type="dxa"/>
            <w:noWrap/>
            <w:hideMark/>
          </w:tcPr>
          <w:p w14:paraId="23B49D1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0.06 ± 0.00</w:t>
            </w:r>
          </w:p>
        </w:tc>
        <w:tc>
          <w:tcPr>
            <w:tcW w:w="1741" w:type="dxa"/>
            <w:tcBorders>
              <w:right w:val="single" w:sz="4" w:space="0" w:color="auto"/>
            </w:tcBorders>
            <w:noWrap/>
            <w:hideMark/>
          </w:tcPr>
          <w:p w14:paraId="62FA27F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0.07 ± 0.01</w:t>
            </w:r>
          </w:p>
        </w:tc>
        <w:tc>
          <w:tcPr>
            <w:tcW w:w="1514" w:type="dxa"/>
            <w:tcBorders>
              <w:left w:val="single" w:sz="4" w:space="0" w:color="auto"/>
            </w:tcBorders>
            <w:noWrap/>
            <w:hideMark/>
          </w:tcPr>
          <w:p w14:paraId="31DCB8B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0.312</w:t>
            </w:r>
          </w:p>
        </w:tc>
      </w:tr>
      <w:tr w:rsidR="006F7243" w:rsidRPr="006F7243" w14:paraId="5796FD99"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57F8674"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lastRenderedPageBreak/>
              <w:t>Loss factor [-]</w:t>
            </w:r>
          </w:p>
        </w:tc>
        <w:tc>
          <w:tcPr>
            <w:tcW w:w="1559" w:type="dxa"/>
            <w:tcBorders>
              <w:left w:val="single" w:sz="4" w:space="0" w:color="auto"/>
            </w:tcBorders>
            <w:noWrap/>
            <w:hideMark/>
          </w:tcPr>
          <w:p w14:paraId="6856032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0.03 ± 0.00</w:t>
            </w:r>
          </w:p>
        </w:tc>
        <w:tc>
          <w:tcPr>
            <w:tcW w:w="1418" w:type="dxa"/>
            <w:noWrap/>
            <w:hideMark/>
          </w:tcPr>
          <w:p w14:paraId="46C3E86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 xml:space="preserve">0.03 ± 0.00 </w:t>
            </w:r>
          </w:p>
        </w:tc>
        <w:tc>
          <w:tcPr>
            <w:tcW w:w="1741" w:type="dxa"/>
            <w:tcBorders>
              <w:right w:val="single" w:sz="4" w:space="0" w:color="auto"/>
            </w:tcBorders>
            <w:noWrap/>
            <w:hideMark/>
          </w:tcPr>
          <w:p w14:paraId="64B78D3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0.03 ± 0.00</w:t>
            </w:r>
          </w:p>
        </w:tc>
        <w:tc>
          <w:tcPr>
            <w:tcW w:w="1514" w:type="dxa"/>
            <w:tcBorders>
              <w:left w:val="single" w:sz="4" w:space="0" w:color="auto"/>
            </w:tcBorders>
            <w:noWrap/>
            <w:hideMark/>
          </w:tcPr>
          <w:p w14:paraId="70B129A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0.300</w:t>
            </w:r>
          </w:p>
        </w:tc>
      </w:tr>
      <w:tr w:rsidR="006F7243" w:rsidRPr="006F7243" w14:paraId="4ACC98C1"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568BB704"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PWV (static) [m/s]</w:t>
            </w:r>
          </w:p>
        </w:tc>
        <w:tc>
          <w:tcPr>
            <w:tcW w:w="1559" w:type="dxa"/>
            <w:tcBorders>
              <w:left w:val="single" w:sz="4" w:space="0" w:color="auto"/>
            </w:tcBorders>
            <w:noWrap/>
            <w:hideMark/>
          </w:tcPr>
          <w:p w14:paraId="48F8E58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4.15 ± 0.07</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0F8A340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4.89 ± 0.16</w:t>
            </w:r>
            <w:r w:rsidRPr="006F7243">
              <w:rPr>
                <w:rFonts w:ascii="Times New Roman" w:eastAsia="Times New Roman" w:hAnsi="Times New Roman" w:cs="Times New Roman"/>
                <w:b/>
                <w:color w:val="000000"/>
                <w:sz w:val="18"/>
                <w:szCs w:val="18"/>
                <w:vertAlign w:val="superscript"/>
                <w:lang w:eastAsia="bg-BG"/>
              </w:rPr>
              <w:t>$</w:t>
            </w:r>
          </w:p>
        </w:tc>
        <w:tc>
          <w:tcPr>
            <w:tcW w:w="1741" w:type="dxa"/>
            <w:tcBorders>
              <w:right w:val="single" w:sz="4" w:space="0" w:color="auto"/>
            </w:tcBorders>
            <w:noWrap/>
            <w:hideMark/>
          </w:tcPr>
          <w:p w14:paraId="43FB9F8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4.38 ± 0.14</w:t>
            </w:r>
          </w:p>
        </w:tc>
        <w:tc>
          <w:tcPr>
            <w:tcW w:w="1514" w:type="dxa"/>
            <w:tcBorders>
              <w:left w:val="single" w:sz="4" w:space="0" w:color="auto"/>
            </w:tcBorders>
            <w:noWrap/>
            <w:hideMark/>
          </w:tcPr>
          <w:p w14:paraId="2724D35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0.002</w:t>
            </w:r>
          </w:p>
        </w:tc>
      </w:tr>
      <w:tr w:rsidR="006F7243" w:rsidRPr="006F7243" w14:paraId="43FEA1E2"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260D1063"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PWV (dynamic) [m/s]</w:t>
            </w:r>
          </w:p>
        </w:tc>
        <w:tc>
          <w:tcPr>
            <w:tcW w:w="1559" w:type="dxa"/>
            <w:tcBorders>
              <w:left w:val="single" w:sz="4" w:space="0" w:color="auto"/>
            </w:tcBorders>
            <w:noWrap/>
            <w:hideMark/>
          </w:tcPr>
          <w:p w14:paraId="5E3A6B7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4.98 ± 0.07</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023AD68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5.66 ± 0.19</w:t>
            </w:r>
            <w:r w:rsidRPr="006F7243">
              <w:rPr>
                <w:rFonts w:ascii="Times New Roman" w:eastAsia="Times New Roman" w:hAnsi="Times New Roman" w:cs="Times New Roman"/>
                <w:b/>
                <w:color w:val="000000"/>
                <w:sz w:val="18"/>
                <w:szCs w:val="18"/>
                <w:vertAlign w:val="superscript"/>
                <w:lang w:eastAsia="bg-BG"/>
              </w:rPr>
              <w:t>$</w:t>
            </w:r>
          </w:p>
        </w:tc>
        <w:tc>
          <w:tcPr>
            <w:tcW w:w="1741" w:type="dxa"/>
            <w:tcBorders>
              <w:right w:val="single" w:sz="4" w:space="0" w:color="auto"/>
            </w:tcBorders>
            <w:noWrap/>
            <w:hideMark/>
          </w:tcPr>
          <w:p w14:paraId="2645E34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5.13 ± 0.16</w:t>
            </w:r>
          </w:p>
        </w:tc>
        <w:tc>
          <w:tcPr>
            <w:tcW w:w="1514" w:type="dxa"/>
            <w:tcBorders>
              <w:left w:val="single" w:sz="4" w:space="0" w:color="auto"/>
            </w:tcBorders>
            <w:noWrap/>
            <w:hideMark/>
          </w:tcPr>
          <w:p w14:paraId="622BC3A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0.009</w:t>
            </w:r>
          </w:p>
        </w:tc>
      </w:tr>
      <w:tr w:rsidR="006F7243" w:rsidRPr="006F7243" w14:paraId="73EA409C"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A95335F"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 xml:space="preserve">PWV ratio (dynamic/static) </w:t>
            </w:r>
          </w:p>
          <w:p w14:paraId="68E075F0"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w:t>
            </w:r>
          </w:p>
        </w:tc>
        <w:tc>
          <w:tcPr>
            <w:tcW w:w="1559" w:type="dxa"/>
            <w:tcBorders>
              <w:left w:val="single" w:sz="4" w:space="0" w:color="auto"/>
            </w:tcBorders>
            <w:noWrap/>
            <w:hideMark/>
          </w:tcPr>
          <w:p w14:paraId="06195B6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1.20 ± 0.01</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15D3F80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1.16 ± 0.01</w:t>
            </w:r>
          </w:p>
        </w:tc>
        <w:tc>
          <w:tcPr>
            <w:tcW w:w="1741" w:type="dxa"/>
            <w:tcBorders>
              <w:right w:val="single" w:sz="4" w:space="0" w:color="auto"/>
            </w:tcBorders>
            <w:noWrap/>
            <w:hideMark/>
          </w:tcPr>
          <w:p w14:paraId="7FDFD3B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1.17 ± 0.01</w:t>
            </w:r>
          </w:p>
        </w:tc>
        <w:tc>
          <w:tcPr>
            <w:tcW w:w="1514" w:type="dxa"/>
            <w:tcBorders>
              <w:left w:val="single" w:sz="4" w:space="0" w:color="auto"/>
            </w:tcBorders>
            <w:noWrap/>
            <w:hideMark/>
          </w:tcPr>
          <w:p w14:paraId="48C9771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0.034</w:t>
            </w:r>
          </w:p>
        </w:tc>
      </w:tr>
      <w:tr w:rsidR="006F7243" w:rsidRPr="006F7243" w14:paraId="3D83DA93"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7CBD94A8"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Distensibility (static) [1/MPa]</w:t>
            </w:r>
          </w:p>
        </w:tc>
        <w:tc>
          <w:tcPr>
            <w:tcW w:w="1559" w:type="dxa"/>
            <w:tcBorders>
              <w:left w:val="single" w:sz="4" w:space="0" w:color="auto"/>
            </w:tcBorders>
            <w:noWrap/>
            <w:hideMark/>
          </w:tcPr>
          <w:p w14:paraId="0FFCF82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55.60 ± 1.75</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76C7D0A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41.01 ± 2.61</w:t>
            </w:r>
          </w:p>
        </w:tc>
        <w:tc>
          <w:tcPr>
            <w:tcW w:w="1741" w:type="dxa"/>
            <w:tcBorders>
              <w:right w:val="single" w:sz="4" w:space="0" w:color="auto"/>
            </w:tcBorders>
            <w:noWrap/>
            <w:hideMark/>
          </w:tcPr>
          <w:p w14:paraId="6A9C2EC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51.48 ± 4.25</w:t>
            </w:r>
          </w:p>
        </w:tc>
        <w:tc>
          <w:tcPr>
            <w:tcW w:w="1514" w:type="dxa"/>
            <w:tcBorders>
              <w:left w:val="single" w:sz="4" w:space="0" w:color="auto"/>
            </w:tcBorders>
            <w:noWrap/>
            <w:hideMark/>
          </w:tcPr>
          <w:p w14:paraId="04BC0E7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0.009</w:t>
            </w:r>
          </w:p>
        </w:tc>
      </w:tr>
      <w:tr w:rsidR="006F7243" w:rsidRPr="006F7243" w14:paraId="62B69D18"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6651019"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Distensibility (dynamic) [1/MPa]</w:t>
            </w:r>
          </w:p>
        </w:tc>
        <w:tc>
          <w:tcPr>
            <w:tcW w:w="1559" w:type="dxa"/>
            <w:tcBorders>
              <w:left w:val="single" w:sz="4" w:space="0" w:color="auto"/>
            </w:tcBorders>
            <w:noWrap/>
            <w:hideMark/>
          </w:tcPr>
          <w:p w14:paraId="6E2748A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38.62 ± 1.12</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741A0F2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30.59 ± 1.96</w:t>
            </w:r>
          </w:p>
        </w:tc>
        <w:tc>
          <w:tcPr>
            <w:tcW w:w="1741" w:type="dxa"/>
            <w:tcBorders>
              <w:right w:val="single" w:sz="4" w:space="0" w:color="auto"/>
            </w:tcBorders>
            <w:noWrap/>
            <w:hideMark/>
          </w:tcPr>
          <w:p w14:paraId="26C3E35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37.30 ± 2.96</w:t>
            </w:r>
          </w:p>
        </w:tc>
        <w:tc>
          <w:tcPr>
            <w:tcW w:w="1514" w:type="dxa"/>
            <w:tcBorders>
              <w:left w:val="single" w:sz="4" w:space="0" w:color="auto"/>
            </w:tcBorders>
            <w:noWrap/>
            <w:hideMark/>
          </w:tcPr>
          <w:p w14:paraId="43F680C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0.035</w:t>
            </w:r>
          </w:p>
        </w:tc>
      </w:tr>
      <w:tr w:rsidR="006F7243" w:rsidRPr="006F7243" w14:paraId="577F10B5"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2B57CE9"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Compliance (static) [mm</w:t>
            </w:r>
            <w:r w:rsidRPr="006F7243">
              <w:rPr>
                <w:rFonts w:ascii="Times New Roman" w:eastAsia="Times New Roman" w:hAnsi="Times New Roman" w:cs="Times New Roman"/>
                <w:color w:val="000000"/>
                <w:sz w:val="18"/>
                <w:szCs w:val="18"/>
                <w:vertAlign w:val="superscript"/>
                <w:lang w:eastAsia="bg-BG"/>
              </w:rPr>
              <w:t>2</w:t>
            </w:r>
            <w:r w:rsidRPr="006F7243">
              <w:rPr>
                <w:rFonts w:ascii="Times New Roman" w:eastAsia="Times New Roman" w:hAnsi="Times New Roman" w:cs="Times New Roman"/>
                <w:color w:val="000000"/>
                <w:sz w:val="18"/>
                <w:szCs w:val="18"/>
                <w:lang w:eastAsia="bg-BG"/>
              </w:rPr>
              <w:t>/MPa]</w:t>
            </w:r>
          </w:p>
        </w:tc>
        <w:tc>
          <w:tcPr>
            <w:tcW w:w="1559" w:type="dxa"/>
            <w:tcBorders>
              <w:left w:val="single" w:sz="4" w:space="0" w:color="auto"/>
            </w:tcBorders>
            <w:noWrap/>
            <w:hideMark/>
          </w:tcPr>
          <w:p w14:paraId="5785AC4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58.08 ± 1.70</w:t>
            </w:r>
          </w:p>
        </w:tc>
        <w:tc>
          <w:tcPr>
            <w:tcW w:w="1418" w:type="dxa"/>
            <w:noWrap/>
            <w:hideMark/>
          </w:tcPr>
          <w:p w14:paraId="3E2F952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46.70 ± 2.48</w:t>
            </w:r>
          </w:p>
        </w:tc>
        <w:tc>
          <w:tcPr>
            <w:tcW w:w="1741" w:type="dxa"/>
            <w:tcBorders>
              <w:right w:val="single" w:sz="4" w:space="0" w:color="auto"/>
            </w:tcBorders>
            <w:noWrap/>
            <w:hideMark/>
          </w:tcPr>
          <w:p w14:paraId="427B010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56.92 ± 4.89</w:t>
            </w:r>
          </w:p>
        </w:tc>
        <w:tc>
          <w:tcPr>
            <w:tcW w:w="1514" w:type="dxa"/>
            <w:tcBorders>
              <w:left w:val="single" w:sz="4" w:space="0" w:color="auto"/>
            </w:tcBorders>
            <w:noWrap/>
            <w:hideMark/>
          </w:tcPr>
          <w:p w14:paraId="03E3DC1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0.048</w:t>
            </w:r>
          </w:p>
        </w:tc>
      </w:tr>
      <w:tr w:rsidR="006F7243" w:rsidRPr="006F7243" w14:paraId="3F2A93BB"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40B0CBFE"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Compliance (dynamic) [mm</w:t>
            </w:r>
            <w:r w:rsidRPr="006F7243">
              <w:rPr>
                <w:rFonts w:ascii="Times New Roman" w:eastAsia="Times New Roman" w:hAnsi="Times New Roman" w:cs="Times New Roman"/>
                <w:color w:val="000000"/>
                <w:sz w:val="18"/>
                <w:szCs w:val="18"/>
                <w:vertAlign w:val="superscript"/>
                <w:lang w:eastAsia="bg-BG"/>
              </w:rPr>
              <w:t>2</w:t>
            </w:r>
            <w:r w:rsidRPr="006F7243">
              <w:rPr>
                <w:rFonts w:ascii="Times New Roman" w:eastAsia="Times New Roman" w:hAnsi="Times New Roman" w:cs="Times New Roman"/>
                <w:color w:val="000000"/>
                <w:sz w:val="18"/>
                <w:szCs w:val="18"/>
                <w:lang w:eastAsia="bg-BG"/>
              </w:rPr>
              <w:t>/MPa]</w:t>
            </w:r>
          </w:p>
        </w:tc>
        <w:tc>
          <w:tcPr>
            <w:tcW w:w="1559" w:type="dxa"/>
            <w:tcBorders>
              <w:left w:val="single" w:sz="4" w:space="0" w:color="auto"/>
            </w:tcBorders>
            <w:noWrap/>
            <w:hideMark/>
          </w:tcPr>
          <w:p w14:paraId="598E99C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13.35 ± 0.45</w:t>
            </w:r>
          </w:p>
        </w:tc>
        <w:tc>
          <w:tcPr>
            <w:tcW w:w="1418" w:type="dxa"/>
            <w:noWrap/>
            <w:hideMark/>
          </w:tcPr>
          <w:p w14:paraId="4EAD49B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11.37 ± 0.63</w:t>
            </w:r>
          </w:p>
        </w:tc>
        <w:tc>
          <w:tcPr>
            <w:tcW w:w="1741" w:type="dxa"/>
            <w:tcBorders>
              <w:right w:val="single" w:sz="4" w:space="0" w:color="auto"/>
            </w:tcBorders>
            <w:noWrap/>
            <w:hideMark/>
          </w:tcPr>
          <w:p w14:paraId="68F1F20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13.60 ± 1.20</w:t>
            </w:r>
          </w:p>
        </w:tc>
        <w:tc>
          <w:tcPr>
            <w:tcW w:w="1514" w:type="dxa"/>
            <w:tcBorders>
              <w:left w:val="single" w:sz="4" w:space="0" w:color="auto"/>
            </w:tcBorders>
            <w:noWrap/>
            <w:hideMark/>
          </w:tcPr>
          <w:p w14:paraId="24DFF79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0.134</w:t>
            </w:r>
          </w:p>
        </w:tc>
      </w:tr>
      <w:tr w:rsidR="006F7243" w:rsidRPr="006F7243" w14:paraId="42C6E88C"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5F723D08"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circ. load bearing (static) [%]</w:t>
            </w:r>
          </w:p>
        </w:tc>
        <w:tc>
          <w:tcPr>
            <w:tcW w:w="1559" w:type="dxa"/>
            <w:tcBorders>
              <w:left w:val="single" w:sz="4" w:space="0" w:color="auto"/>
            </w:tcBorders>
            <w:noWrap/>
            <w:hideMark/>
          </w:tcPr>
          <w:p w14:paraId="3C9C3C6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66.10 ± 0.96</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50C6868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59.49 ± 1.56</w:t>
            </w:r>
            <w:r w:rsidRPr="006F7243">
              <w:rPr>
                <w:rFonts w:ascii="Times New Roman" w:eastAsia="Times New Roman" w:hAnsi="Times New Roman" w:cs="Times New Roman"/>
                <w:b/>
                <w:color w:val="000000"/>
                <w:sz w:val="18"/>
                <w:szCs w:val="18"/>
                <w:vertAlign w:val="superscript"/>
                <w:lang w:eastAsia="bg-BG"/>
              </w:rPr>
              <w:t>$</w:t>
            </w:r>
          </w:p>
        </w:tc>
        <w:tc>
          <w:tcPr>
            <w:tcW w:w="1741" w:type="dxa"/>
            <w:tcBorders>
              <w:right w:val="single" w:sz="4" w:space="0" w:color="auto"/>
            </w:tcBorders>
            <w:noWrap/>
            <w:hideMark/>
          </w:tcPr>
          <w:p w14:paraId="6B24931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64.62 ± 1.22</w:t>
            </w:r>
          </w:p>
        </w:tc>
        <w:tc>
          <w:tcPr>
            <w:tcW w:w="1514" w:type="dxa"/>
            <w:tcBorders>
              <w:left w:val="single" w:sz="4" w:space="0" w:color="auto"/>
            </w:tcBorders>
            <w:noWrap/>
            <w:hideMark/>
          </w:tcPr>
          <w:p w14:paraId="752C626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0.003</w:t>
            </w:r>
          </w:p>
        </w:tc>
      </w:tr>
      <w:tr w:rsidR="006F7243" w:rsidRPr="006F7243" w14:paraId="567697C8"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3D41D72"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circ. load bearing (dynamic) [%]</w:t>
            </w:r>
          </w:p>
        </w:tc>
        <w:tc>
          <w:tcPr>
            <w:tcW w:w="1559" w:type="dxa"/>
            <w:tcBorders>
              <w:left w:val="single" w:sz="4" w:space="0" w:color="auto"/>
            </w:tcBorders>
            <w:noWrap/>
            <w:hideMark/>
          </w:tcPr>
          <w:p w14:paraId="5B7A8F6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65.96 ± 0.95</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07DC5F5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59.42 ± 1.55</w:t>
            </w:r>
            <w:r w:rsidRPr="006F7243">
              <w:rPr>
                <w:rFonts w:ascii="Times New Roman" w:eastAsia="Times New Roman" w:hAnsi="Times New Roman" w:cs="Times New Roman"/>
                <w:b/>
                <w:color w:val="000000"/>
                <w:sz w:val="18"/>
                <w:szCs w:val="18"/>
                <w:vertAlign w:val="superscript"/>
                <w:lang w:eastAsia="bg-BG"/>
              </w:rPr>
              <w:t>$</w:t>
            </w:r>
          </w:p>
        </w:tc>
        <w:tc>
          <w:tcPr>
            <w:tcW w:w="1741" w:type="dxa"/>
            <w:tcBorders>
              <w:right w:val="single" w:sz="4" w:space="0" w:color="auto"/>
            </w:tcBorders>
            <w:noWrap/>
            <w:hideMark/>
          </w:tcPr>
          <w:p w14:paraId="2C41C52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64.53 ± 1.21</w:t>
            </w:r>
          </w:p>
        </w:tc>
        <w:tc>
          <w:tcPr>
            <w:tcW w:w="1514" w:type="dxa"/>
            <w:tcBorders>
              <w:left w:val="single" w:sz="4" w:space="0" w:color="auto"/>
            </w:tcBorders>
            <w:noWrap/>
            <w:hideMark/>
          </w:tcPr>
          <w:p w14:paraId="72342B8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0.003</w:t>
            </w:r>
          </w:p>
        </w:tc>
      </w:tr>
      <w:tr w:rsidR="006F7243" w:rsidRPr="006F7243" w14:paraId="3EDD2949"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EA9C74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circ. load bearing (static) [%]</w:t>
            </w:r>
          </w:p>
        </w:tc>
        <w:tc>
          <w:tcPr>
            <w:tcW w:w="1559" w:type="dxa"/>
            <w:tcBorders>
              <w:left w:val="single" w:sz="4" w:space="0" w:color="auto"/>
            </w:tcBorders>
            <w:noWrap/>
            <w:hideMark/>
          </w:tcPr>
          <w:p w14:paraId="724E865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33.90 ± 0.96</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4983D2F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40.51 ± 1.56</w:t>
            </w:r>
            <w:r w:rsidRPr="006F7243">
              <w:rPr>
                <w:rFonts w:ascii="Times New Roman" w:eastAsia="Times New Roman" w:hAnsi="Times New Roman" w:cs="Times New Roman"/>
                <w:b/>
                <w:color w:val="000000"/>
                <w:sz w:val="18"/>
                <w:szCs w:val="18"/>
                <w:vertAlign w:val="superscript"/>
                <w:lang w:eastAsia="bg-BG"/>
              </w:rPr>
              <w:t>$</w:t>
            </w:r>
          </w:p>
        </w:tc>
        <w:tc>
          <w:tcPr>
            <w:tcW w:w="1741" w:type="dxa"/>
            <w:tcBorders>
              <w:right w:val="single" w:sz="4" w:space="0" w:color="auto"/>
            </w:tcBorders>
            <w:noWrap/>
            <w:hideMark/>
          </w:tcPr>
          <w:p w14:paraId="61419CE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35.38 ± 1.22</w:t>
            </w:r>
          </w:p>
        </w:tc>
        <w:tc>
          <w:tcPr>
            <w:tcW w:w="1514" w:type="dxa"/>
            <w:tcBorders>
              <w:left w:val="single" w:sz="4" w:space="0" w:color="auto"/>
            </w:tcBorders>
            <w:noWrap/>
            <w:hideMark/>
          </w:tcPr>
          <w:p w14:paraId="2D2D533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0.003</w:t>
            </w:r>
          </w:p>
        </w:tc>
      </w:tr>
      <w:tr w:rsidR="006F7243" w:rsidRPr="006F7243" w14:paraId="096F8ECC"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4585AEFC"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circ. load bearing (dynamic) [%]</w:t>
            </w:r>
          </w:p>
        </w:tc>
        <w:tc>
          <w:tcPr>
            <w:tcW w:w="1559" w:type="dxa"/>
            <w:tcBorders>
              <w:left w:val="single" w:sz="4" w:space="0" w:color="auto"/>
            </w:tcBorders>
            <w:noWrap/>
            <w:hideMark/>
          </w:tcPr>
          <w:p w14:paraId="3496CEB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34.04 ± 0.95</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188616A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40.58 ± 1.55</w:t>
            </w:r>
          </w:p>
        </w:tc>
        <w:tc>
          <w:tcPr>
            <w:tcW w:w="1741" w:type="dxa"/>
            <w:tcBorders>
              <w:right w:val="single" w:sz="4" w:space="0" w:color="auto"/>
            </w:tcBorders>
            <w:noWrap/>
            <w:hideMark/>
          </w:tcPr>
          <w:p w14:paraId="6B1FF76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35.47 ± 1.21</w:t>
            </w:r>
          </w:p>
        </w:tc>
        <w:tc>
          <w:tcPr>
            <w:tcW w:w="1514" w:type="dxa"/>
            <w:tcBorders>
              <w:left w:val="single" w:sz="4" w:space="0" w:color="auto"/>
            </w:tcBorders>
            <w:noWrap/>
            <w:hideMark/>
          </w:tcPr>
          <w:p w14:paraId="446247F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0.003</w:t>
            </w:r>
          </w:p>
        </w:tc>
      </w:tr>
      <w:tr w:rsidR="006F7243" w:rsidRPr="006F7243" w14:paraId="58A8E95E"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7C5E734"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axial load bearing (static) [%]</w:t>
            </w:r>
          </w:p>
        </w:tc>
        <w:tc>
          <w:tcPr>
            <w:tcW w:w="1559" w:type="dxa"/>
            <w:tcBorders>
              <w:left w:val="single" w:sz="4" w:space="0" w:color="auto"/>
            </w:tcBorders>
            <w:noWrap/>
            <w:hideMark/>
          </w:tcPr>
          <w:p w14:paraId="1E43671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55.43 ± 1.26</w:t>
            </w:r>
          </w:p>
        </w:tc>
        <w:tc>
          <w:tcPr>
            <w:tcW w:w="1418" w:type="dxa"/>
            <w:noWrap/>
            <w:hideMark/>
          </w:tcPr>
          <w:p w14:paraId="1AD7D0B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52.07 ± 1.81</w:t>
            </w:r>
          </w:p>
        </w:tc>
        <w:tc>
          <w:tcPr>
            <w:tcW w:w="1741" w:type="dxa"/>
            <w:tcBorders>
              <w:right w:val="single" w:sz="4" w:space="0" w:color="auto"/>
            </w:tcBorders>
            <w:noWrap/>
            <w:hideMark/>
          </w:tcPr>
          <w:p w14:paraId="646E44F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55.00 ± 1.49</w:t>
            </w:r>
          </w:p>
        </w:tc>
        <w:tc>
          <w:tcPr>
            <w:tcW w:w="1514" w:type="dxa"/>
            <w:tcBorders>
              <w:left w:val="single" w:sz="4" w:space="0" w:color="auto"/>
            </w:tcBorders>
            <w:noWrap/>
            <w:hideMark/>
          </w:tcPr>
          <w:p w14:paraId="7558545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0.269</w:t>
            </w:r>
          </w:p>
        </w:tc>
      </w:tr>
      <w:tr w:rsidR="006F7243" w:rsidRPr="006F7243" w14:paraId="357FA81C"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30DB1E8"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axial load bearing (dynamic) [%]</w:t>
            </w:r>
          </w:p>
        </w:tc>
        <w:tc>
          <w:tcPr>
            <w:tcW w:w="1559" w:type="dxa"/>
            <w:tcBorders>
              <w:left w:val="single" w:sz="4" w:space="0" w:color="auto"/>
            </w:tcBorders>
            <w:noWrap/>
            <w:hideMark/>
          </w:tcPr>
          <w:p w14:paraId="1F6F0DA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55.27 ± 1.26</w:t>
            </w:r>
          </w:p>
        </w:tc>
        <w:tc>
          <w:tcPr>
            <w:tcW w:w="1418" w:type="dxa"/>
            <w:noWrap/>
            <w:hideMark/>
          </w:tcPr>
          <w:p w14:paraId="026BFA5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51.99 ± 1.81</w:t>
            </w:r>
          </w:p>
        </w:tc>
        <w:tc>
          <w:tcPr>
            <w:tcW w:w="1741" w:type="dxa"/>
            <w:tcBorders>
              <w:right w:val="single" w:sz="4" w:space="0" w:color="auto"/>
            </w:tcBorders>
            <w:noWrap/>
            <w:hideMark/>
          </w:tcPr>
          <w:p w14:paraId="036EBAD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 xml:space="preserve">54.88 ± 1.50 </w:t>
            </w:r>
          </w:p>
        </w:tc>
        <w:tc>
          <w:tcPr>
            <w:tcW w:w="1514" w:type="dxa"/>
            <w:tcBorders>
              <w:left w:val="single" w:sz="4" w:space="0" w:color="auto"/>
            </w:tcBorders>
            <w:noWrap/>
            <w:hideMark/>
          </w:tcPr>
          <w:p w14:paraId="4A0178A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0.282</w:t>
            </w:r>
          </w:p>
        </w:tc>
      </w:tr>
      <w:tr w:rsidR="006F7243" w:rsidRPr="006F7243" w14:paraId="37D53DE5"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7D60FCDB"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axial load bearing (static) [%]</w:t>
            </w:r>
          </w:p>
        </w:tc>
        <w:tc>
          <w:tcPr>
            <w:tcW w:w="1559" w:type="dxa"/>
            <w:tcBorders>
              <w:left w:val="single" w:sz="4" w:space="0" w:color="auto"/>
            </w:tcBorders>
            <w:noWrap/>
            <w:hideMark/>
          </w:tcPr>
          <w:p w14:paraId="0CD150B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44.57 ± 1.26</w:t>
            </w:r>
          </w:p>
        </w:tc>
        <w:tc>
          <w:tcPr>
            <w:tcW w:w="1418" w:type="dxa"/>
            <w:noWrap/>
            <w:hideMark/>
          </w:tcPr>
          <w:p w14:paraId="5512AA1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47.93 ± 1.81</w:t>
            </w:r>
          </w:p>
        </w:tc>
        <w:tc>
          <w:tcPr>
            <w:tcW w:w="1741" w:type="dxa"/>
            <w:tcBorders>
              <w:right w:val="single" w:sz="4" w:space="0" w:color="auto"/>
            </w:tcBorders>
            <w:noWrap/>
            <w:hideMark/>
          </w:tcPr>
          <w:p w14:paraId="481408E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45.00 ± 1.49</w:t>
            </w:r>
          </w:p>
        </w:tc>
        <w:tc>
          <w:tcPr>
            <w:tcW w:w="1514" w:type="dxa"/>
            <w:tcBorders>
              <w:left w:val="single" w:sz="4" w:space="0" w:color="auto"/>
            </w:tcBorders>
            <w:noWrap/>
            <w:hideMark/>
          </w:tcPr>
          <w:p w14:paraId="43A54F0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0.259</w:t>
            </w:r>
          </w:p>
        </w:tc>
      </w:tr>
      <w:tr w:rsidR="006F7243" w:rsidRPr="006F7243" w14:paraId="6A402639"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AB4542F"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axial load bearing (dynamic) [%]</w:t>
            </w:r>
          </w:p>
        </w:tc>
        <w:tc>
          <w:tcPr>
            <w:tcW w:w="1559" w:type="dxa"/>
            <w:tcBorders>
              <w:left w:val="single" w:sz="4" w:space="0" w:color="auto"/>
            </w:tcBorders>
            <w:noWrap/>
            <w:hideMark/>
          </w:tcPr>
          <w:p w14:paraId="430E485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44.73 ± 1.26</w:t>
            </w:r>
          </w:p>
        </w:tc>
        <w:tc>
          <w:tcPr>
            <w:tcW w:w="1418" w:type="dxa"/>
            <w:noWrap/>
            <w:hideMark/>
          </w:tcPr>
          <w:p w14:paraId="15F942F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48.01 ± 1.81</w:t>
            </w:r>
          </w:p>
        </w:tc>
        <w:tc>
          <w:tcPr>
            <w:tcW w:w="1741" w:type="dxa"/>
            <w:tcBorders>
              <w:right w:val="single" w:sz="4" w:space="0" w:color="auto"/>
            </w:tcBorders>
            <w:noWrap/>
            <w:hideMark/>
          </w:tcPr>
          <w:p w14:paraId="1689C02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45.12 ± 1.60</w:t>
            </w:r>
          </w:p>
        </w:tc>
        <w:tc>
          <w:tcPr>
            <w:tcW w:w="1514" w:type="dxa"/>
            <w:tcBorders>
              <w:left w:val="single" w:sz="4" w:space="0" w:color="auto"/>
            </w:tcBorders>
            <w:noWrap/>
            <w:hideMark/>
          </w:tcPr>
          <w:p w14:paraId="3D9DCFF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0.282</w:t>
            </w:r>
          </w:p>
        </w:tc>
      </w:tr>
      <w:tr w:rsidR="006F7243" w:rsidRPr="006F7243" w14:paraId="7FD23323"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3A073D5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stored energy (static) [%]</w:t>
            </w:r>
          </w:p>
        </w:tc>
        <w:tc>
          <w:tcPr>
            <w:tcW w:w="1559" w:type="dxa"/>
            <w:tcBorders>
              <w:left w:val="single" w:sz="4" w:space="0" w:color="auto"/>
            </w:tcBorders>
            <w:noWrap/>
            <w:hideMark/>
          </w:tcPr>
          <w:p w14:paraId="42C8E3E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76.13 ± 1.11</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2FDC290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68.84 ± 1.81</w:t>
            </w:r>
            <w:r w:rsidRPr="006F7243">
              <w:rPr>
                <w:rFonts w:ascii="Times New Roman" w:eastAsia="Times New Roman" w:hAnsi="Times New Roman" w:cs="Times New Roman"/>
                <w:b/>
                <w:color w:val="000000"/>
                <w:sz w:val="18"/>
                <w:szCs w:val="18"/>
                <w:vertAlign w:val="superscript"/>
                <w:lang w:eastAsia="bg-BG"/>
              </w:rPr>
              <w:t>$</w:t>
            </w:r>
          </w:p>
        </w:tc>
        <w:tc>
          <w:tcPr>
            <w:tcW w:w="1741" w:type="dxa"/>
            <w:tcBorders>
              <w:right w:val="single" w:sz="4" w:space="0" w:color="auto"/>
            </w:tcBorders>
            <w:noWrap/>
            <w:hideMark/>
          </w:tcPr>
          <w:p w14:paraId="2C1FB58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74.79 ± 1.33</w:t>
            </w:r>
          </w:p>
        </w:tc>
        <w:tc>
          <w:tcPr>
            <w:tcW w:w="1514" w:type="dxa"/>
            <w:tcBorders>
              <w:left w:val="single" w:sz="4" w:space="0" w:color="auto"/>
            </w:tcBorders>
            <w:noWrap/>
            <w:hideMark/>
          </w:tcPr>
          <w:p w14:paraId="57840C2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0.004</w:t>
            </w:r>
          </w:p>
        </w:tc>
      </w:tr>
      <w:tr w:rsidR="006F7243" w:rsidRPr="006F7243" w14:paraId="28B75AA4"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3E00CE29"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dissipated energy [%]</w:t>
            </w:r>
          </w:p>
        </w:tc>
        <w:tc>
          <w:tcPr>
            <w:tcW w:w="1559" w:type="dxa"/>
            <w:tcBorders>
              <w:left w:val="single" w:sz="4" w:space="0" w:color="auto"/>
            </w:tcBorders>
            <w:noWrap/>
            <w:hideMark/>
          </w:tcPr>
          <w:p w14:paraId="3FF1CBE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-0.25 ± 0.19</w:t>
            </w:r>
          </w:p>
        </w:tc>
        <w:tc>
          <w:tcPr>
            <w:tcW w:w="1418" w:type="dxa"/>
            <w:noWrap/>
            <w:hideMark/>
          </w:tcPr>
          <w:p w14:paraId="3A27D13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0.22 ± 0.41</w:t>
            </w:r>
          </w:p>
        </w:tc>
        <w:tc>
          <w:tcPr>
            <w:tcW w:w="1741" w:type="dxa"/>
            <w:tcBorders>
              <w:right w:val="single" w:sz="4" w:space="0" w:color="auto"/>
            </w:tcBorders>
            <w:noWrap/>
            <w:hideMark/>
          </w:tcPr>
          <w:p w14:paraId="2492916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0.62 ± 1.11</w:t>
            </w:r>
          </w:p>
        </w:tc>
        <w:tc>
          <w:tcPr>
            <w:tcW w:w="1514" w:type="dxa"/>
            <w:tcBorders>
              <w:left w:val="single" w:sz="4" w:space="0" w:color="auto"/>
            </w:tcBorders>
            <w:noWrap/>
            <w:hideMark/>
          </w:tcPr>
          <w:p w14:paraId="25E04B5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0.701</w:t>
            </w:r>
          </w:p>
        </w:tc>
      </w:tr>
      <w:tr w:rsidR="006F7243" w:rsidRPr="006F7243" w14:paraId="4770355F"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D1D2018"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stored energy (static) [%]</w:t>
            </w:r>
          </w:p>
        </w:tc>
        <w:tc>
          <w:tcPr>
            <w:tcW w:w="1559" w:type="dxa"/>
            <w:tcBorders>
              <w:left w:val="single" w:sz="4" w:space="0" w:color="auto"/>
            </w:tcBorders>
            <w:noWrap/>
            <w:hideMark/>
          </w:tcPr>
          <w:p w14:paraId="0164FC6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23.87 ± 1.11</w:t>
            </w:r>
            <w:r w:rsidRPr="006F7243">
              <w:rPr>
                <w:rFonts w:ascii="Times New Roman" w:eastAsia="Times New Roman" w:hAnsi="Times New Roman" w:cs="Times New Roman"/>
                <w:b/>
                <w:color w:val="000000"/>
                <w:sz w:val="18"/>
                <w:szCs w:val="18"/>
                <w:vertAlign w:val="superscript"/>
                <w:lang w:eastAsia="bg-BG"/>
              </w:rPr>
              <w:t>**</w:t>
            </w:r>
          </w:p>
        </w:tc>
        <w:tc>
          <w:tcPr>
            <w:tcW w:w="1418" w:type="dxa"/>
            <w:noWrap/>
            <w:hideMark/>
          </w:tcPr>
          <w:p w14:paraId="1A32EFE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31.16 ± 1.81</w:t>
            </w:r>
            <w:r w:rsidRPr="006F7243">
              <w:rPr>
                <w:rFonts w:ascii="Times New Roman" w:eastAsia="Times New Roman" w:hAnsi="Times New Roman" w:cs="Times New Roman"/>
                <w:b/>
                <w:color w:val="000000"/>
                <w:sz w:val="18"/>
                <w:szCs w:val="18"/>
                <w:vertAlign w:val="superscript"/>
                <w:lang w:eastAsia="bg-BG"/>
              </w:rPr>
              <w:t>$</w:t>
            </w:r>
          </w:p>
        </w:tc>
        <w:tc>
          <w:tcPr>
            <w:tcW w:w="1741" w:type="dxa"/>
            <w:tcBorders>
              <w:right w:val="single" w:sz="4" w:space="0" w:color="auto"/>
            </w:tcBorders>
            <w:noWrap/>
            <w:hideMark/>
          </w:tcPr>
          <w:p w14:paraId="2F2A428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25.21 ± 1.34</w:t>
            </w:r>
          </w:p>
        </w:tc>
        <w:tc>
          <w:tcPr>
            <w:tcW w:w="1514" w:type="dxa"/>
            <w:tcBorders>
              <w:left w:val="single" w:sz="4" w:space="0" w:color="auto"/>
            </w:tcBorders>
            <w:noWrap/>
            <w:hideMark/>
          </w:tcPr>
          <w:p w14:paraId="03469FE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Times New Roman" w:hAnsi="Times New Roman" w:cs="Times New Roman"/>
                <w:b/>
                <w:bCs/>
                <w:color w:val="000000"/>
                <w:sz w:val="18"/>
                <w:szCs w:val="18"/>
                <w:lang w:eastAsia="bg-BG"/>
              </w:rPr>
              <w:t>0.004</w:t>
            </w:r>
          </w:p>
        </w:tc>
      </w:tr>
      <w:tr w:rsidR="006F7243" w:rsidRPr="006F7243" w14:paraId="584398BF"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36BC494E"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dissipated energy [%]</w:t>
            </w:r>
          </w:p>
        </w:tc>
        <w:tc>
          <w:tcPr>
            <w:tcW w:w="1559" w:type="dxa"/>
            <w:tcBorders>
              <w:left w:val="single" w:sz="4" w:space="0" w:color="auto"/>
            </w:tcBorders>
            <w:noWrap/>
            <w:hideMark/>
          </w:tcPr>
          <w:p w14:paraId="7055089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100.30 ± 0.19</w:t>
            </w:r>
          </w:p>
        </w:tc>
        <w:tc>
          <w:tcPr>
            <w:tcW w:w="1418" w:type="dxa"/>
            <w:noWrap/>
            <w:hideMark/>
          </w:tcPr>
          <w:p w14:paraId="09370E6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99.78 ± 0.41</w:t>
            </w:r>
          </w:p>
        </w:tc>
        <w:tc>
          <w:tcPr>
            <w:tcW w:w="1741" w:type="dxa"/>
            <w:tcBorders>
              <w:right w:val="single" w:sz="4" w:space="0" w:color="auto"/>
            </w:tcBorders>
            <w:noWrap/>
            <w:hideMark/>
          </w:tcPr>
          <w:p w14:paraId="203049F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99.38 ± 1.11</w:t>
            </w:r>
          </w:p>
        </w:tc>
        <w:tc>
          <w:tcPr>
            <w:tcW w:w="1514" w:type="dxa"/>
            <w:tcBorders>
              <w:left w:val="single" w:sz="4" w:space="0" w:color="auto"/>
            </w:tcBorders>
            <w:noWrap/>
            <w:hideMark/>
          </w:tcPr>
          <w:p w14:paraId="7792DD6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0.701</w:t>
            </w:r>
          </w:p>
        </w:tc>
      </w:tr>
    </w:tbl>
    <w:p w14:paraId="2C9F2243" w14:textId="77777777" w:rsidR="00D41B0B" w:rsidRDefault="00D41B0B" w:rsidP="004D3576">
      <w:pPr>
        <w:suppressLineNumbers/>
        <w:spacing w:after="120" w:line="480" w:lineRule="auto"/>
        <w:jc w:val="both"/>
        <w:rPr>
          <w:rFonts w:ascii="Times New Roman" w:eastAsia="Calibri" w:hAnsi="Times New Roman" w:cs="Arial"/>
          <w:kern w:val="0"/>
          <w:sz w:val="24"/>
          <w14:ligatures w14:val="none"/>
        </w:rPr>
      </w:pPr>
    </w:p>
    <w:p w14:paraId="21BD4C4D" w14:textId="038CFE68" w:rsidR="004D3576" w:rsidRDefault="006F7243" w:rsidP="00221200">
      <w:pPr>
        <w:spacing w:after="120" w:line="480" w:lineRule="auto"/>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Unloaded parameters were determined at unloaded length, while the rest were calculated at </w:t>
      </w:r>
      <w:r w:rsidRPr="006F7243">
        <w:rPr>
          <w:rFonts w:ascii="Times New Roman" w:eastAsia="Calibri" w:hAnsi="Times New Roman" w:cs="Arial"/>
          <w:i/>
          <w:iCs/>
          <w:kern w:val="0"/>
          <w:sz w:val="24"/>
          <w14:ligatures w14:val="none"/>
        </w:rPr>
        <w:t>in vivo</w:t>
      </w:r>
      <w:r w:rsidRPr="006F7243">
        <w:rPr>
          <w:rFonts w:ascii="Times New Roman" w:eastAsia="Calibri" w:hAnsi="Times New Roman" w:cs="Arial"/>
          <w:kern w:val="0"/>
          <w:sz w:val="24"/>
          <w14:ligatures w14:val="none"/>
        </w:rPr>
        <w:t xml:space="preserve">-like length. PWV, pulse wave velocity; Circ., circumferential. Data are presented as mean ± standard error. Groups were compared using one-way analysis of variance followed by Tukey </w:t>
      </w:r>
      <w:r w:rsidRPr="006F7243">
        <w:rPr>
          <w:rFonts w:ascii="Times New Roman" w:eastAsia="Calibri" w:hAnsi="Times New Roman" w:cs="Arial"/>
          <w:kern w:val="0"/>
          <w:sz w:val="24"/>
          <w14:ligatures w14:val="none"/>
        </w:rPr>
        <w:lastRenderedPageBreak/>
        <w:t>post-hoc testing and p-values &lt; 0.05 are in bold. Asterix</w:t>
      </w:r>
      <w:r w:rsidRPr="006F7243">
        <w:rPr>
          <w:rFonts w:ascii="Times New Roman" w:eastAsia="Calibri" w:hAnsi="Times New Roman" w:cs="Arial"/>
          <w:b/>
          <w:bCs/>
          <w:kern w:val="0"/>
          <w:sz w:val="24"/>
          <w:vertAlign w:val="superscript"/>
          <w14:ligatures w14:val="none"/>
        </w:rPr>
        <w:t>*</w:t>
      </w:r>
      <w:r w:rsidRPr="006F7243">
        <w:rPr>
          <w:rFonts w:ascii="Times New Roman" w:eastAsia="Calibri" w:hAnsi="Times New Roman" w:cs="Arial"/>
          <w:kern w:val="0"/>
          <w:sz w:val="24"/>
          <w14:ligatures w14:val="none"/>
        </w:rPr>
        <w:t>: p&lt;0.05 Diabetes vs. control; Asterix</w:t>
      </w:r>
      <w:r w:rsidRPr="006F7243">
        <w:rPr>
          <w:rFonts w:ascii="Times New Roman" w:eastAsia="Calibri" w:hAnsi="Times New Roman" w:cs="Arial"/>
          <w:b/>
          <w:bCs/>
          <w:kern w:val="0"/>
          <w:sz w:val="24"/>
          <w:vertAlign w:val="superscript"/>
          <w14:ligatures w14:val="none"/>
        </w:rPr>
        <w:t>#</w:t>
      </w:r>
      <w:r w:rsidRPr="006F7243">
        <w:rPr>
          <w:rFonts w:ascii="Times New Roman" w:eastAsia="Calibri" w:hAnsi="Times New Roman" w:cs="Arial"/>
          <w:kern w:val="0"/>
          <w:sz w:val="24"/>
          <w14:ligatures w14:val="none"/>
        </w:rPr>
        <w:t>: p&lt;0.05 GLO1/Diabetes vs. control; Asterix</w:t>
      </w:r>
      <w:r w:rsidRPr="006F7243">
        <w:rPr>
          <w:rFonts w:ascii="Times New Roman" w:eastAsia="Calibri" w:hAnsi="Times New Roman" w:cs="Arial"/>
          <w:b/>
          <w:bCs/>
          <w:kern w:val="0"/>
          <w:sz w:val="24"/>
          <w:vertAlign w:val="superscript"/>
          <w14:ligatures w14:val="none"/>
        </w:rPr>
        <w:t>$</w:t>
      </w:r>
      <w:r w:rsidRPr="006F7243">
        <w:rPr>
          <w:rFonts w:ascii="Times New Roman" w:eastAsia="Calibri" w:hAnsi="Times New Roman" w:cs="Arial"/>
          <w:kern w:val="0"/>
          <w:sz w:val="24"/>
          <w14:ligatures w14:val="none"/>
        </w:rPr>
        <w:t xml:space="preserve">: p&lt;0.05 </w:t>
      </w:r>
      <w:r w:rsidRPr="006F7243">
        <w:rPr>
          <w:rFonts w:ascii="Times New Roman" w:eastAsia="Calibri" w:hAnsi="Times New Roman" w:cs="Arial"/>
          <w:i/>
          <w:iCs/>
          <w:kern w:val="0"/>
          <w:sz w:val="24"/>
          <w14:ligatures w14:val="none"/>
        </w:rPr>
        <w:t>GLO1</w:t>
      </w:r>
      <w:r w:rsidRPr="006F7243">
        <w:rPr>
          <w:rFonts w:ascii="Times New Roman" w:eastAsia="Calibri" w:hAnsi="Times New Roman" w:cs="Arial"/>
          <w:kern w:val="0"/>
          <w:sz w:val="24"/>
          <w14:ligatures w14:val="none"/>
        </w:rPr>
        <w:t>/Diabetes vs. Diabetes.</w:t>
      </w:r>
    </w:p>
    <w:p w14:paraId="109AD00D" w14:textId="77777777" w:rsidR="004D3576" w:rsidRPr="006F7243" w:rsidRDefault="004D3576" w:rsidP="004D3576">
      <w:pPr>
        <w:suppressLineNumbers/>
        <w:spacing w:after="120" w:line="480" w:lineRule="auto"/>
        <w:jc w:val="both"/>
        <w:rPr>
          <w:rFonts w:ascii="Times New Roman" w:eastAsia="Calibri" w:hAnsi="Times New Roman" w:cs="Arial"/>
          <w:kern w:val="0"/>
          <w:sz w:val="24"/>
          <w14:ligatures w14:val="none"/>
        </w:rPr>
      </w:pPr>
    </w:p>
    <w:p w14:paraId="2B831A08" w14:textId="230489EE" w:rsidR="006F7243" w:rsidRPr="006F7243" w:rsidRDefault="006F7243" w:rsidP="00221200">
      <w:pPr>
        <w:spacing w:after="120" w:line="480" w:lineRule="auto"/>
        <w:jc w:val="both"/>
        <w:rPr>
          <w:rFonts w:ascii="Times New Roman" w:eastAsia="Calibri" w:hAnsi="Times New Roman" w:cs="Arial"/>
          <w:kern w:val="0"/>
          <w:sz w:val="24"/>
          <w14:ligatures w14:val="none"/>
        </w:rPr>
      </w:pPr>
      <w:r w:rsidRPr="006C1F5D">
        <w:rPr>
          <w:rFonts w:ascii="Times New Roman" w:eastAsia="Calibri" w:hAnsi="Times New Roman" w:cs="Arial"/>
          <w:b/>
          <w:bCs/>
          <w:kern w:val="0"/>
          <w:sz w:val="24"/>
          <w14:ligatures w14:val="none"/>
        </w:rPr>
        <w:t>Table S</w:t>
      </w:r>
      <w:r w:rsidR="004D3576">
        <w:rPr>
          <w:rFonts w:ascii="Times New Roman" w:eastAsia="Calibri" w:hAnsi="Times New Roman" w:cs="Arial"/>
          <w:b/>
          <w:bCs/>
          <w:kern w:val="0"/>
          <w:sz w:val="24"/>
          <w14:ligatures w14:val="none"/>
        </w:rPr>
        <w:t>6</w:t>
      </w:r>
      <w:r w:rsidRPr="006C1F5D">
        <w:rPr>
          <w:rFonts w:ascii="Times New Roman" w:eastAsia="Calibri" w:hAnsi="Times New Roman" w:cs="Arial"/>
          <w:b/>
          <w:bCs/>
          <w:kern w:val="0"/>
          <w:sz w:val="24"/>
          <w14:ligatures w14:val="none"/>
        </w:rPr>
        <w:t>:</w:t>
      </w:r>
      <w:r w:rsidRPr="006F7243">
        <w:rPr>
          <w:rFonts w:ascii="Times New Roman" w:eastAsia="Calibri" w:hAnsi="Times New Roman" w:cs="Arial"/>
          <w:kern w:val="0"/>
          <w:sz w:val="24"/>
          <w14:ligatures w14:val="none"/>
        </w:rPr>
        <w:t xml:space="preserve"> Geometrical and biomechanical variables (static and dynamic) for control, diabetes and </w:t>
      </w:r>
      <w:r w:rsidRPr="006F7243">
        <w:rPr>
          <w:rFonts w:ascii="Times New Roman" w:eastAsia="Calibri" w:hAnsi="Times New Roman" w:cs="Arial"/>
          <w:i/>
          <w:iCs/>
          <w:kern w:val="0"/>
          <w:sz w:val="24"/>
          <w14:ligatures w14:val="none"/>
        </w:rPr>
        <w:t>GLO1</w:t>
      </w:r>
      <w:r w:rsidRPr="006F7243">
        <w:rPr>
          <w:rFonts w:ascii="Times New Roman" w:eastAsia="Calibri" w:hAnsi="Times New Roman" w:cs="Arial"/>
          <w:kern w:val="0"/>
          <w:sz w:val="24"/>
          <w14:ligatures w14:val="none"/>
        </w:rPr>
        <w:t>/diabetes groups based on mean group 106/80 mmHg pressure.</w:t>
      </w:r>
    </w:p>
    <w:tbl>
      <w:tblPr>
        <w:tblStyle w:val="GridTable1Light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1410"/>
        <w:gridCol w:w="1514"/>
        <w:gridCol w:w="2396"/>
        <w:gridCol w:w="1514"/>
      </w:tblGrid>
      <w:tr w:rsidR="006F7243" w:rsidRPr="006F7243" w14:paraId="66B7F3EE" w14:textId="77777777" w:rsidTr="00A30B8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7" w:type="dxa"/>
            <w:noWrap/>
            <w:hideMark/>
          </w:tcPr>
          <w:p w14:paraId="5F8A5D07"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Variable</w:t>
            </w:r>
          </w:p>
        </w:tc>
        <w:tc>
          <w:tcPr>
            <w:tcW w:w="1410" w:type="dxa"/>
            <w:noWrap/>
            <w:hideMark/>
          </w:tcPr>
          <w:p w14:paraId="5A1FB141"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Calibri" w:hAnsi="Times New Roman" w:cs="Arial"/>
                <w:sz w:val="18"/>
                <w:szCs w:val="18"/>
              </w:rPr>
              <w:t>Control</w:t>
            </w:r>
          </w:p>
        </w:tc>
        <w:tc>
          <w:tcPr>
            <w:tcW w:w="1514" w:type="dxa"/>
            <w:noWrap/>
            <w:hideMark/>
          </w:tcPr>
          <w:p w14:paraId="0CDFF10B"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Calibri" w:hAnsi="Times New Roman" w:cs="Arial"/>
                <w:sz w:val="18"/>
                <w:szCs w:val="18"/>
              </w:rPr>
              <w:t xml:space="preserve">Diabetes </w:t>
            </w:r>
          </w:p>
        </w:tc>
        <w:tc>
          <w:tcPr>
            <w:tcW w:w="2396" w:type="dxa"/>
            <w:noWrap/>
            <w:hideMark/>
          </w:tcPr>
          <w:p w14:paraId="062EF217"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18"/>
                <w:szCs w:val="18"/>
                <w:lang w:eastAsia="bg-BG"/>
              </w:rPr>
            </w:pPr>
            <w:r w:rsidRPr="006F7243">
              <w:rPr>
                <w:rFonts w:ascii="Times New Roman" w:eastAsia="Calibri" w:hAnsi="Times New Roman" w:cs="Arial"/>
                <w:sz w:val="18"/>
                <w:szCs w:val="18"/>
              </w:rPr>
              <w:t>GLO1/Diabetes</w:t>
            </w:r>
          </w:p>
        </w:tc>
        <w:tc>
          <w:tcPr>
            <w:tcW w:w="1514" w:type="dxa"/>
            <w:noWrap/>
            <w:hideMark/>
          </w:tcPr>
          <w:p w14:paraId="520A0D95"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ANOVA (p-value)</w:t>
            </w:r>
          </w:p>
        </w:tc>
      </w:tr>
      <w:tr w:rsidR="006F7243" w:rsidRPr="006F7243" w14:paraId="59965B1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bottom w:val="single" w:sz="4" w:space="0" w:color="auto"/>
            </w:tcBorders>
            <w:noWrap/>
            <w:hideMark/>
          </w:tcPr>
          <w:p w14:paraId="3A15D365"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p>
        </w:tc>
        <w:tc>
          <w:tcPr>
            <w:tcW w:w="1410" w:type="dxa"/>
            <w:tcBorders>
              <w:bottom w:val="single" w:sz="4" w:space="0" w:color="auto"/>
            </w:tcBorders>
            <w:noWrap/>
            <w:hideMark/>
          </w:tcPr>
          <w:p w14:paraId="725B8CA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18"/>
                <w:szCs w:val="18"/>
                <w:lang w:eastAsia="bg-BG"/>
              </w:rPr>
            </w:pPr>
            <w:r w:rsidRPr="006F7243">
              <w:rPr>
                <w:rFonts w:ascii="Times New Roman" w:eastAsia="Calibri" w:hAnsi="Times New Roman" w:cs="Arial"/>
                <w:i/>
                <w:iCs/>
                <w:sz w:val="18"/>
                <w:szCs w:val="18"/>
              </w:rPr>
              <w:t>n = 9</w:t>
            </w:r>
          </w:p>
        </w:tc>
        <w:tc>
          <w:tcPr>
            <w:tcW w:w="1514" w:type="dxa"/>
            <w:tcBorders>
              <w:bottom w:val="single" w:sz="4" w:space="0" w:color="auto"/>
            </w:tcBorders>
            <w:noWrap/>
            <w:hideMark/>
          </w:tcPr>
          <w:p w14:paraId="3D30B18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18"/>
                <w:szCs w:val="18"/>
                <w:lang w:eastAsia="bg-BG"/>
              </w:rPr>
            </w:pPr>
            <w:r w:rsidRPr="006F7243">
              <w:rPr>
                <w:rFonts w:ascii="Times New Roman" w:eastAsia="Calibri" w:hAnsi="Times New Roman" w:cs="Arial"/>
                <w:i/>
                <w:iCs/>
                <w:sz w:val="18"/>
                <w:szCs w:val="18"/>
              </w:rPr>
              <w:t>n = 10</w:t>
            </w:r>
          </w:p>
        </w:tc>
        <w:tc>
          <w:tcPr>
            <w:tcW w:w="2396" w:type="dxa"/>
            <w:tcBorders>
              <w:bottom w:val="single" w:sz="4" w:space="0" w:color="auto"/>
            </w:tcBorders>
            <w:noWrap/>
            <w:hideMark/>
          </w:tcPr>
          <w:p w14:paraId="1017321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18"/>
                <w:szCs w:val="18"/>
                <w:lang w:eastAsia="bg-BG"/>
              </w:rPr>
            </w:pPr>
            <w:r w:rsidRPr="006F7243">
              <w:rPr>
                <w:rFonts w:ascii="Times New Roman" w:eastAsia="Calibri" w:hAnsi="Times New Roman" w:cs="Arial"/>
                <w:sz w:val="18"/>
                <w:szCs w:val="18"/>
              </w:rPr>
              <w:t>n = 10</w:t>
            </w:r>
          </w:p>
        </w:tc>
        <w:tc>
          <w:tcPr>
            <w:tcW w:w="1514" w:type="dxa"/>
            <w:tcBorders>
              <w:bottom w:val="single" w:sz="4" w:space="0" w:color="auto"/>
            </w:tcBorders>
            <w:noWrap/>
            <w:hideMark/>
          </w:tcPr>
          <w:p w14:paraId="64E8FF4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p>
        </w:tc>
      </w:tr>
      <w:tr w:rsidR="006F7243" w:rsidRPr="006F7243" w14:paraId="78AFA0D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right w:val="single" w:sz="4" w:space="0" w:color="auto"/>
            </w:tcBorders>
            <w:noWrap/>
            <w:hideMark/>
          </w:tcPr>
          <w:p w14:paraId="7830D3A5"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Unloaded thickness [µm]</w:t>
            </w:r>
          </w:p>
        </w:tc>
        <w:tc>
          <w:tcPr>
            <w:tcW w:w="1410" w:type="dxa"/>
            <w:tcBorders>
              <w:top w:val="single" w:sz="4" w:space="0" w:color="auto"/>
              <w:left w:val="single" w:sz="4" w:space="0" w:color="auto"/>
            </w:tcBorders>
            <w:noWrap/>
            <w:hideMark/>
          </w:tcPr>
          <w:p w14:paraId="043468C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147.60 ± 4.66</w:t>
            </w:r>
          </w:p>
        </w:tc>
        <w:tc>
          <w:tcPr>
            <w:tcW w:w="1514" w:type="dxa"/>
            <w:tcBorders>
              <w:top w:val="single" w:sz="4" w:space="0" w:color="auto"/>
            </w:tcBorders>
            <w:noWrap/>
            <w:hideMark/>
          </w:tcPr>
          <w:p w14:paraId="69A4CCF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146.10 ± 5.31</w:t>
            </w:r>
          </w:p>
        </w:tc>
        <w:tc>
          <w:tcPr>
            <w:tcW w:w="2396" w:type="dxa"/>
            <w:tcBorders>
              <w:top w:val="single" w:sz="4" w:space="0" w:color="auto"/>
              <w:right w:val="single" w:sz="4" w:space="0" w:color="auto"/>
            </w:tcBorders>
            <w:noWrap/>
            <w:hideMark/>
          </w:tcPr>
          <w:p w14:paraId="725934A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149.30 ± 4.24</w:t>
            </w:r>
          </w:p>
        </w:tc>
        <w:tc>
          <w:tcPr>
            <w:tcW w:w="1514" w:type="dxa"/>
            <w:tcBorders>
              <w:top w:val="single" w:sz="4" w:space="0" w:color="auto"/>
              <w:left w:val="single" w:sz="4" w:space="0" w:color="auto"/>
            </w:tcBorders>
            <w:noWrap/>
            <w:hideMark/>
          </w:tcPr>
          <w:p w14:paraId="634567E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0.894</w:t>
            </w:r>
          </w:p>
        </w:tc>
      </w:tr>
      <w:tr w:rsidR="006F7243" w:rsidRPr="006F7243" w14:paraId="39F4F40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4B96FF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Unloaded inner diameter [µm]</w:t>
            </w:r>
          </w:p>
        </w:tc>
        <w:tc>
          <w:tcPr>
            <w:tcW w:w="1410" w:type="dxa"/>
            <w:tcBorders>
              <w:left w:val="single" w:sz="4" w:space="0" w:color="auto"/>
            </w:tcBorders>
            <w:noWrap/>
            <w:hideMark/>
          </w:tcPr>
          <w:p w14:paraId="5908D18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613.20 ± 8.89</w:t>
            </w:r>
          </w:p>
        </w:tc>
        <w:tc>
          <w:tcPr>
            <w:tcW w:w="1514" w:type="dxa"/>
            <w:noWrap/>
            <w:hideMark/>
          </w:tcPr>
          <w:p w14:paraId="425C46B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611.10 ± 10.76</w:t>
            </w:r>
          </w:p>
        </w:tc>
        <w:tc>
          <w:tcPr>
            <w:tcW w:w="2396" w:type="dxa"/>
            <w:tcBorders>
              <w:right w:val="single" w:sz="4" w:space="0" w:color="auto"/>
            </w:tcBorders>
            <w:noWrap/>
            <w:hideMark/>
          </w:tcPr>
          <w:p w14:paraId="6910FC2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607.50 ± 11.66</w:t>
            </w:r>
          </w:p>
        </w:tc>
        <w:tc>
          <w:tcPr>
            <w:tcW w:w="1514" w:type="dxa"/>
            <w:tcBorders>
              <w:left w:val="single" w:sz="4" w:space="0" w:color="auto"/>
            </w:tcBorders>
            <w:noWrap/>
            <w:hideMark/>
          </w:tcPr>
          <w:p w14:paraId="4BA5FD5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0.930</w:t>
            </w:r>
          </w:p>
        </w:tc>
      </w:tr>
      <w:tr w:rsidR="006F7243" w:rsidRPr="006F7243" w14:paraId="24DDF0E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541BECE"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i/>
                <w:iCs/>
                <w:color w:val="000000"/>
                <w:sz w:val="18"/>
                <w:szCs w:val="18"/>
                <w:lang w:eastAsia="bg-BG"/>
              </w:rPr>
              <w:t>In vivo</w:t>
            </w:r>
            <w:r w:rsidRPr="006F7243">
              <w:rPr>
                <w:rFonts w:ascii="Times New Roman" w:eastAsia="Times New Roman" w:hAnsi="Times New Roman" w:cs="Times New Roman"/>
                <w:color w:val="000000"/>
                <w:sz w:val="18"/>
                <w:szCs w:val="18"/>
                <w:lang w:eastAsia="bg-BG"/>
              </w:rPr>
              <w:t xml:space="preserve"> axial stretch [-]</w:t>
            </w:r>
          </w:p>
        </w:tc>
        <w:tc>
          <w:tcPr>
            <w:tcW w:w="1410" w:type="dxa"/>
            <w:tcBorders>
              <w:left w:val="single" w:sz="4" w:space="0" w:color="auto"/>
            </w:tcBorders>
            <w:noWrap/>
            <w:hideMark/>
          </w:tcPr>
          <w:p w14:paraId="4641A2A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1.66 ± 0.01</w:t>
            </w:r>
          </w:p>
        </w:tc>
        <w:tc>
          <w:tcPr>
            <w:tcW w:w="1514" w:type="dxa"/>
            <w:noWrap/>
            <w:hideMark/>
          </w:tcPr>
          <w:p w14:paraId="5F09B4E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1.71 ± 0.02</w:t>
            </w:r>
          </w:p>
        </w:tc>
        <w:tc>
          <w:tcPr>
            <w:tcW w:w="2396" w:type="dxa"/>
            <w:tcBorders>
              <w:right w:val="single" w:sz="4" w:space="0" w:color="auto"/>
            </w:tcBorders>
            <w:noWrap/>
            <w:hideMark/>
          </w:tcPr>
          <w:p w14:paraId="126D489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1.70 ± 0.04</w:t>
            </w:r>
          </w:p>
        </w:tc>
        <w:tc>
          <w:tcPr>
            <w:tcW w:w="1514" w:type="dxa"/>
            <w:tcBorders>
              <w:left w:val="single" w:sz="4" w:space="0" w:color="auto"/>
            </w:tcBorders>
            <w:noWrap/>
            <w:hideMark/>
          </w:tcPr>
          <w:p w14:paraId="0586F12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0.381</w:t>
            </w:r>
          </w:p>
        </w:tc>
      </w:tr>
      <w:tr w:rsidR="006F7243" w:rsidRPr="006F7243" w14:paraId="3598FEB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170C827"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p>
        </w:tc>
        <w:tc>
          <w:tcPr>
            <w:tcW w:w="1410" w:type="dxa"/>
            <w:tcBorders>
              <w:left w:val="single" w:sz="4" w:space="0" w:color="auto"/>
            </w:tcBorders>
            <w:noWrap/>
            <w:hideMark/>
          </w:tcPr>
          <w:p w14:paraId="0EBB7D6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1514" w:type="dxa"/>
            <w:noWrap/>
            <w:hideMark/>
          </w:tcPr>
          <w:p w14:paraId="49C5936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2396" w:type="dxa"/>
            <w:tcBorders>
              <w:right w:val="single" w:sz="4" w:space="0" w:color="auto"/>
            </w:tcBorders>
            <w:noWrap/>
            <w:hideMark/>
          </w:tcPr>
          <w:p w14:paraId="3BB5CEB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1514" w:type="dxa"/>
            <w:tcBorders>
              <w:left w:val="single" w:sz="4" w:space="0" w:color="auto"/>
            </w:tcBorders>
            <w:noWrap/>
            <w:hideMark/>
          </w:tcPr>
          <w:p w14:paraId="48C7D73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r>
      <w:tr w:rsidR="006F7243" w:rsidRPr="006F7243" w14:paraId="07A3030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96FF41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Systolic pressure [mmHg]</w:t>
            </w:r>
          </w:p>
        </w:tc>
        <w:tc>
          <w:tcPr>
            <w:tcW w:w="1410" w:type="dxa"/>
            <w:tcBorders>
              <w:left w:val="single" w:sz="4" w:space="0" w:color="auto"/>
            </w:tcBorders>
            <w:noWrap/>
            <w:hideMark/>
          </w:tcPr>
          <w:p w14:paraId="66F2FE4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106</w:t>
            </w:r>
          </w:p>
        </w:tc>
        <w:tc>
          <w:tcPr>
            <w:tcW w:w="1514" w:type="dxa"/>
            <w:noWrap/>
            <w:hideMark/>
          </w:tcPr>
          <w:p w14:paraId="1310C16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106</w:t>
            </w:r>
          </w:p>
        </w:tc>
        <w:tc>
          <w:tcPr>
            <w:tcW w:w="2396" w:type="dxa"/>
            <w:tcBorders>
              <w:right w:val="single" w:sz="4" w:space="0" w:color="auto"/>
            </w:tcBorders>
            <w:noWrap/>
            <w:hideMark/>
          </w:tcPr>
          <w:p w14:paraId="04D96D2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106</w:t>
            </w:r>
          </w:p>
        </w:tc>
        <w:tc>
          <w:tcPr>
            <w:tcW w:w="1514" w:type="dxa"/>
            <w:tcBorders>
              <w:left w:val="single" w:sz="4" w:space="0" w:color="auto"/>
            </w:tcBorders>
            <w:noWrap/>
            <w:hideMark/>
          </w:tcPr>
          <w:p w14:paraId="243E5DD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w:t>
            </w:r>
          </w:p>
        </w:tc>
      </w:tr>
      <w:tr w:rsidR="006F7243" w:rsidRPr="006F7243" w14:paraId="0CB69C8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3B8226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Diastolic pressure [mmHg]</w:t>
            </w:r>
          </w:p>
        </w:tc>
        <w:tc>
          <w:tcPr>
            <w:tcW w:w="1410" w:type="dxa"/>
            <w:tcBorders>
              <w:left w:val="single" w:sz="4" w:space="0" w:color="auto"/>
            </w:tcBorders>
            <w:noWrap/>
            <w:hideMark/>
          </w:tcPr>
          <w:p w14:paraId="1A0C6A6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80</w:t>
            </w:r>
          </w:p>
        </w:tc>
        <w:tc>
          <w:tcPr>
            <w:tcW w:w="1514" w:type="dxa"/>
            <w:noWrap/>
            <w:hideMark/>
          </w:tcPr>
          <w:p w14:paraId="695A2EC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80</w:t>
            </w:r>
          </w:p>
        </w:tc>
        <w:tc>
          <w:tcPr>
            <w:tcW w:w="2396" w:type="dxa"/>
            <w:tcBorders>
              <w:right w:val="single" w:sz="4" w:space="0" w:color="auto"/>
            </w:tcBorders>
            <w:noWrap/>
            <w:hideMark/>
          </w:tcPr>
          <w:p w14:paraId="43C282A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80</w:t>
            </w:r>
          </w:p>
        </w:tc>
        <w:tc>
          <w:tcPr>
            <w:tcW w:w="1514" w:type="dxa"/>
            <w:tcBorders>
              <w:left w:val="single" w:sz="4" w:space="0" w:color="auto"/>
            </w:tcBorders>
            <w:noWrap/>
            <w:hideMark/>
          </w:tcPr>
          <w:p w14:paraId="181C31F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w:t>
            </w:r>
          </w:p>
        </w:tc>
      </w:tr>
      <w:tr w:rsidR="006F7243" w:rsidRPr="006F7243" w14:paraId="5D036D2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49F331E"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Heart rate [bpm]</w:t>
            </w:r>
          </w:p>
        </w:tc>
        <w:tc>
          <w:tcPr>
            <w:tcW w:w="1410" w:type="dxa"/>
            <w:tcBorders>
              <w:left w:val="single" w:sz="4" w:space="0" w:color="auto"/>
            </w:tcBorders>
            <w:noWrap/>
            <w:hideMark/>
          </w:tcPr>
          <w:p w14:paraId="7A78E47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547</w:t>
            </w:r>
          </w:p>
        </w:tc>
        <w:tc>
          <w:tcPr>
            <w:tcW w:w="1514" w:type="dxa"/>
            <w:noWrap/>
            <w:hideMark/>
          </w:tcPr>
          <w:p w14:paraId="0AE13F3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547</w:t>
            </w:r>
          </w:p>
        </w:tc>
        <w:tc>
          <w:tcPr>
            <w:tcW w:w="2396" w:type="dxa"/>
            <w:tcBorders>
              <w:right w:val="single" w:sz="4" w:space="0" w:color="auto"/>
            </w:tcBorders>
            <w:noWrap/>
            <w:hideMark/>
          </w:tcPr>
          <w:p w14:paraId="7E41D07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547</w:t>
            </w:r>
          </w:p>
        </w:tc>
        <w:tc>
          <w:tcPr>
            <w:tcW w:w="1514" w:type="dxa"/>
            <w:tcBorders>
              <w:left w:val="single" w:sz="4" w:space="0" w:color="auto"/>
            </w:tcBorders>
            <w:noWrap/>
            <w:hideMark/>
          </w:tcPr>
          <w:p w14:paraId="3DE6DEF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w:t>
            </w:r>
          </w:p>
        </w:tc>
      </w:tr>
      <w:tr w:rsidR="006F7243" w:rsidRPr="006F7243" w14:paraId="07887FB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77EAA49"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Loaded thickness (static) [µm]</w:t>
            </w:r>
          </w:p>
        </w:tc>
        <w:tc>
          <w:tcPr>
            <w:tcW w:w="1410" w:type="dxa"/>
            <w:tcBorders>
              <w:left w:val="single" w:sz="4" w:space="0" w:color="auto"/>
            </w:tcBorders>
            <w:noWrap/>
            <w:hideMark/>
          </w:tcPr>
          <w:p w14:paraId="015792C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51.41 ± 1.30</w:t>
            </w:r>
          </w:p>
        </w:tc>
        <w:tc>
          <w:tcPr>
            <w:tcW w:w="1514" w:type="dxa"/>
            <w:noWrap/>
            <w:hideMark/>
          </w:tcPr>
          <w:p w14:paraId="17A7ABF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47.98 ± 1.35</w:t>
            </w:r>
          </w:p>
        </w:tc>
        <w:tc>
          <w:tcPr>
            <w:tcW w:w="2396" w:type="dxa"/>
            <w:tcBorders>
              <w:right w:val="single" w:sz="4" w:space="0" w:color="auto"/>
            </w:tcBorders>
            <w:noWrap/>
            <w:hideMark/>
          </w:tcPr>
          <w:p w14:paraId="167D3FB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49.51 ± 2.00</w:t>
            </w:r>
          </w:p>
        </w:tc>
        <w:tc>
          <w:tcPr>
            <w:tcW w:w="1514" w:type="dxa"/>
            <w:tcBorders>
              <w:left w:val="single" w:sz="4" w:space="0" w:color="auto"/>
            </w:tcBorders>
            <w:noWrap/>
            <w:hideMark/>
          </w:tcPr>
          <w:p w14:paraId="5E01D65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0.339</w:t>
            </w:r>
          </w:p>
        </w:tc>
      </w:tr>
      <w:tr w:rsidR="006F7243" w:rsidRPr="006F7243" w14:paraId="2FC0686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A976E63"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Loaded inner diameter (static) [µm]</w:t>
            </w:r>
          </w:p>
        </w:tc>
        <w:tc>
          <w:tcPr>
            <w:tcW w:w="1410" w:type="dxa"/>
            <w:tcBorders>
              <w:left w:val="single" w:sz="4" w:space="0" w:color="auto"/>
            </w:tcBorders>
            <w:noWrap/>
            <w:hideMark/>
          </w:tcPr>
          <w:p w14:paraId="3E72919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1265.00 ± 12.93 </w:t>
            </w:r>
          </w:p>
        </w:tc>
        <w:tc>
          <w:tcPr>
            <w:tcW w:w="1514" w:type="dxa"/>
            <w:noWrap/>
            <w:hideMark/>
          </w:tcPr>
          <w:p w14:paraId="4C47846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1290.00 ± 16.91</w:t>
            </w:r>
          </w:p>
        </w:tc>
        <w:tc>
          <w:tcPr>
            <w:tcW w:w="2396" w:type="dxa"/>
            <w:tcBorders>
              <w:right w:val="single" w:sz="4" w:space="0" w:color="auto"/>
            </w:tcBorders>
            <w:noWrap/>
            <w:hideMark/>
          </w:tcPr>
          <w:p w14:paraId="6EB0232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1291.00 ± 13.70</w:t>
            </w:r>
          </w:p>
        </w:tc>
        <w:tc>
          <w:tcPr>
            <w:tcW w:w="1514" w:type="dxa"/>
            <w:tcBorders>
              <w:left w:val="single" w:sz="4" w:space="0" w:color="auto"/>
            </w:tcBorders>
            <w:noWrap/>
            <w:hideMark/>
          </w:tcPr>
          <w:p w14:paraId="7640D1E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0.399</w:t>
            </w:r>
          </w:p>
        </w:tc>
      </w:tr>
      <w:tr w:rsidR="006F7243" w:rsidRPr="006F7243" w14:paraId="67C3B9E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371EBCC"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stress (static) [MPa]</w:t>
            </w:r>
          </w:p>
        </w:tc>
        <w:tc>
          <w:tcPr>
            <w:tcW w:w="1410" w:type="dxa"/>
            <w:tcBorders>
              <w:left w:val="single" w:sz="4" w:space="0" w:color="auto"/>
            </w:tcBorders>
            <w:noWrap/>
            <w:hideMark/>
          </w:tcPr>
          <w:p w14:paraId="446FA35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0.17 ± 0.00</w:t>
            </w:r>
          </w:p>
        </w:tc>
        <w:tc>
          <w:tcPr>
            <w:tcW w:w="1514" w:type="dxa"/>
            <w:noWrap/>
            <w:hideMark/>
          </w:tcPr>
          <w:p w14:paraId="09D9025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0.19 ± 0.01</w:t>
            </w:r>
          </w:p>
        </w:tc>
        <w:tc>
          <w:tcPr>
            <w:tcW w:w="2396" w:type="dxa"/>
            <w:tcBorders>
              <w:right w:val="single" w:sz="4" w:space="0" w:color="auto"/>
            </w:tcBorders>
            <w:noWrap/>
            <w:hideMark/>
          </w:tcPr>
          <w:p w14:paraId="653C7C8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0.19 ± 0.01</w:t>
            </w:r>
          </w:p>
        </w:tc>
        <w:tc>
          <w:tcPr>
            <w:tcW w:w="1514" w:type="dxa"/>
            <w:tcBorders>
              <w:left w:val="single" w:sz="4" w:space="0" w:color="auto"/>
            </w:tcBorders>
            <w:noWrap/>
            <w:hideMark/>
          </w:tcPr>
          <w:p w14:paraId="5C814F1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0.216</w:t>
            </w:r>
          </w:p>
        </w:tc>
      </w:tr>
      <w:tr w:rsidR="006F7243" w:rsidRPr="006F7243" w14:paraId="2E95AF4C"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ABF0A7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stress (dynamic) [MPa]</w:t>
            </w:r>
          </w:p>
        </w:tc>
        <w:tc>
          <w:tcPr>
            <w:tcW w:w="1410" w:type="dxa"/>
            <w:tcBorders>
              <w:left w:val="single" w:sz="4" w:space="0" w:color="auto"/>
            </w:tcBorders>
            <w:noWrap/>
            <w:hideMark/>
          </w:tcPr>
          <w:p w14:paraId="6E01384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0.17 ± 0.00</w:t>
            </w:r>
          </w:p>
        </w:tc>
        <w:tc>
          <w:tcPr>
            <w:tcW w:w="1514" w:type="dxa"/>
            <w:noWrap/>
            <w:hideMark/>
          </w:tcPr>
          <w:p w14:paraId="3FD87C0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0.19 ± 0.01</w:t>
            </w:r>
          </w:p>
        </w:tc>
        <w:tc>
          <w:tcPr>
            <w:tcW w:w="2396" w:type="dxa"/>
            <w:tcBorders>
              <w:right w:val="single" w:sz="4" w:space="0" w:color="auto"/>
            </w:tcBorders>
            <w:noWrap/>
            <w:hideMark/>
          </w:tcPr>
          <w:p w14:paraId="6F1A944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0.18 ± 0.01</w:t>
            </w:r>
          </w:p>
        </w:tc>
        <w:tc>
          <w:tcPr>
            <w:tcW w:w="1514" w:type="dxa"/>
            <w:tcBorders>
              <w:left w:val="single" w:sz="4" w:space="0" w:color="auto"/>
            </w:tcBorders>
            <w:noWrap/>
            <w:hideMark/>
          </w:tcPr>
          <w:p w14:paraId="69B70DB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0.206</w:t>
            </w:r>
          </w:p>
        </w:tc>
      </w:tr>
      <w:tr w:rsidR="006F7243" w:rsidRPr="006F7243" w14:paraId="1AF6D22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F72C895"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 stress (static) [MPa]</w:t>
            </w:r>
          </w:p>
        </w:tc>
        <w:tc>
          <w:tcPr>
            <w:tcW w:w="1410" w:type="dxa"/>
            <w:tcBorders>
              <w:left w:val="single" w:sz="4" w:space="0" w:color="auto"/>
            </w:tcBorders>
            <w:noWrap/>
            <w:hideMark/>
          </w:tcPr>
          <w:p w14:paraId="3185CB0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1.18 ± 0.01</w:t>
            </w:r>
          </w:p>
        </w:tc>
        <w:tc>
          <w:tcPr>
            <w:tcW w:w="1514" w:type="dxa"/>
            <w:noWrap/>
            <w:hideMark/>
          </w:tcPr>
          <w:p w14:paraId="74CAAFA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0.19 ± 0.01</w:t>
            </w:r>
          </w:p>
        </w:tc>
        <w:tc>
          <w:tcPr>
            <w:tcW w:w="2396" w:type="dxa"/>
            <w:tcBorders>
              <w:right w:val="single" w:sz="4" w:space="0" w:color="auto"/>
            </w:tcBorders>
            <w:noWrap/>
            <w:hideMark/>
          </w:tcPr>
          <w:p w14:paraId="1EC1408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0.19 ± 0.01</w:t>
            </w:r>
          </w:p>
        </w:tc>
        <w:tc>
          <w:tcPr>
            <w:tcW w:w="1514" w:type="dxa"/>
            <w:tcBorders>
              <w:left w:val="single" w:sz="4" w:space="0" w:color="auto"/>
            </w:tcBorders>
            <w:noWrap/>
            <w:hideMark/>
          </w:tcPr>
          <w:p w14:paraId="76D66BE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0.573</w:t>
            </w:r>
          </w:p>
        </w:tc>
      </w:tr>
      <w:tr w:rsidR="006F7243" w:rsidRPr="006F7243" w14:paraId="0A75E56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9E96D4D"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 stress (dynamic) [MPa]</w:t>
            </w:r>
          </w:p>
        </w:tc>
        <w:tc>
          <w:tcPr>
            <w:tcW w:w="1410" w:type="dxa"/>
            <w:tcBorders>
              <w:left w:val="single" w:sz="4" w:space="0" w:color="auto"/>
            </w:tcBorders>
            <w:noWrap/>
            <w:hideMark/>
          </w:tcPr>
          <w:p w14:paraId="5B12E6D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0.18 ± 0.01</w:t>
            </w:r>
          </w:p>
        </w:tc>
        <w:tc>
          <w:tcPr>
            <w:tcW w:w="1514" w:type="dxa"/>
            <w:noWrap/>
            <w:hideMark/>
          </w:tcPr>
          <w:p w14:paraId="7F2F4F2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0.19 ± 0.01</w:t>
            </w:r>
          </w:p>
        </w:tc>
        <w:tc>
          <w:tcPr>
            <w:tcW w:w="2396" w:type="dxa"/>
            <w:tcBorders>
              <w:right w:val="single" w:sz="4" w:space="0" w:color="auto"/>
            </w:tcBorders>
            <w:noWrap/>
            <w:hideMark/>
          </w:tcPr>
          <w:p w14:paraId="54FB6A3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0.19 ± 0.01</w:t>
            </w:r>
          </w:p>
        </w:tc>
        <w:tc>
          <w:tcPr>
            <w:tcW w:w="1514" w:type="dxa"/>
            <w:tcBorders>
              <w:left w:val="single" w:sz="4" w:space="0" w:color="auto"/>
            </w:tcBorders>
            <w:noWrap/>
            <w:hideMark/>
          </w:tcPr>
          <w:p w14:paraId="4C26E04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0.573</w:t>
            </w:r>
          </w:p>
        </w:tc>
      </w:tr>
      <w:tr w:rsidR="006F7243" w:rsidRPr="006F7243" w14:paraId="2B274D2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7EE2DFA"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stiffness (static) [MPa]</w:t>
            </w:r>
          </w:p>
        </w:tc>
        <w:tc>
          <w:tcPr>
            <w:tcW w:w="1410" w:type="dxa"/>
            <w:tcBorders>
              <w:left w:val="single" w:sz="4" w:space="0" w:color="auto"/>
            </w:tcBorders>
            <w:noWrap/>
            <w:hideMark/>
          </w:tcPr>
          <w:p w14:paraId="3766CB4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1.47 ± 0.04</w:t>
            </w:r>
          </w:p>
        </w:tc>
        <w:tc>
          <w:tcPr>
            <w:tcW w:w="1514" w:type="dxa"/>
            <w:noWrap/>
            <w:hideMark/>
          </w:tcPr>
          <w:p w14:paraId="7D922FF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1.67 ± 0.12</w:t>
            </w:r>
          </w:p>
        </w:tc>
        <w:tc>
          <w:tcPr>
            <w:tcW w:w="2396" w:type="dxa"/>
            <w:tcBorders>
              <w:right w:val="single" w:sz="4" w:space="0" w:color="auto"/>
            </w:tcBorders>
            <w:noWrap/>
            <w:hideMark/>
          </w:tcPr>
          <w:p w14:paraId="6C48407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1.61 ± 0.09</w:t>
            </w:r>
          </w:p>
        </w:tc>
        <w:tc>
          <w:tcPr>
            <w:tcW w:w="1514" w:type="dxa"/>
            <w:tcBorders>
              <w:left w:val="single" w:sz="4" w:space="0" w:color="auto"/>
            </w:tcBorders>
            <w:noWrap/>
            <w:hideMark/>
          </w:tcPr>
          <w:p w14:paraId="2ADE3F1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0.286</w:t>
            </w:r>
          </w:p>
        </w:tc>
      </w:tr>
      <w:tr w:rsidR="006F7243" w:rsidRPr="006F7243" w14:paraId="666581E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DC82F1C"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stiffness (dynamic) [MPa]</w:t>
            </w:r>
          </w:p>
        </w:tc>
        <w:tc>
          <w:tcPr>
            <w:tcW w:w="1410" w:type="dxa"/>
            <w:tcBorders>
              <w:left w:val="single" w:sz="4" w:space="0" w:color="auto"/>
            </w:tcBorders>
            <w:noWrap/>
            <w:hideMark/>
          </w:tcPr>
          <w:p w14:paraId="23C3F96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1.60 ± 0.05</w:t>
            </w:r>
          </w:p>
        </w:tc>
        <w:tc>
          <w:tcPr>
            <w:tcW w:w="1514" w:type="dxa"/>
            <w:noWrap/>
            <w:hideMark/>
          </w:tcPr>
          <w:p w14:paraId="304388A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1.80 ± 0.13</w:t>
            </w:r>
          </w:p>
        </w:tc>
        <w:tc>
          <w:tcPr>
            <w:tcW w:w="2396" w:type="dxa"/>
            <w:tcBorders>
              <w:right w:val="single" w:sz="4" w:space="0" w:color="auto"/>
            </w:tcBorders>
            <w:noWrap/>
            <w:hideMark/>
          </w:tcPr>
          <w:p w14:paraId="29DF781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1.73 ± 0.10</w:t>
            </w:r>
          </w:p>
        </w:tc>
        <w:tc>
          <w:tcPr>
            <w:tcW w:w="1514" w:type="dxa"/>
            <w:tcBorders>
              <w:left w:val="single" w:sz="4" w:space="0" w:color="auto"/>
            </w:tcBorders>
            <w:noWrap/>
            <w:hideMark/>
          </w:tcPr>
          <w:p w14:paraId="7D0FE8D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0.382</w:t>
            </w:r>
          </w:p>
        </w:tc>
      </w:tr>
      <w:tr w:rsidR="006F7243" w:rsidRPr="006F7243" w14:paraId="2A0195E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F35ABD2"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lastRenderedPageBreak/>
              <w:t>Circumferential stiffness ratio (dynamic/static) [-]</w:t>
            </w:r>
          </w:p>
        </w:tc>
        <w:tc>
          <w:tcPr>
            <w:tcW w:w="1410" w:type="dxa"/>
            <w:tcBorders>
              <w:left w:val="single" w:sz="4" w:space="0" w:color="auto"/>
            </w:tcBorders>
            <w:noWrap/>
            <w:hideMark/>
          </w:tcPr>
          <w:p w14:paraId="290D91E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1.09 ± 0.01</w:t>
            </w:r>
          </w:p>
        </w:tc>
        <w:tc>
          <w:tcPr>
            <w:tcW w:w="1514" w:type="dxa"/>
            <w:noWrap/>
            <w:hideMark/>
          </w:tcPr>
          <w:p w14:paraId="08A1F82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1.07 ± 0.01</w:t>
            </w:r>
          </w:p>
        </w:tc>
        <w:tc>
          <w:tcPr>
            <w:tcW w:w="2396" w:type="dxa"/>
            <w:tcBorders>
              <w:right w:val="single" w:sz="4" w:space="0" w:color="auto"/>
            </w:tcBorders>
            <w:noWrap/>
            <w:hideMark/>
          </w:tcPr>
          <w:p w14:paraId="48B97F0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1.08 ± 0.01</w:t>
            </w:r>
          </w:p>
        </w:tc>
        <w:tc>
          <w:tcPr>
            <w:tcW w:w="1514" w:type="dxa"/>
            <w:tcBorders>
              <w:left w:val="single" w:sz="4" w:space="0" w:color="auto"/>
            </w:tcBorders>
            <w:noWrap/>
            <w:hideMark/>
          </w:tcPr>
          <w:p w14:paraId="0F4A21D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0.167</w:t>
            </w:r>
          </w:p>
        </w:tc>
      </w:tr>
      <w:tr w:rsidR="006F7243" w:rsidRPr="006F7243" w14:paraId="22C7F40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9E022AC"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 stiffness (static) [MPa]</w:t>
            </w:r>
          </w:p>
        </w:tc>
        <w:tc>
          <w:tcPr>
            <w:tcW w:w="1410" w:type="dxa"/>
            <w:tcBorders>
              <w:left w:val="single" w:sz="4" w:space="0" w:color="auto"/>
            </w:tcBorders>
            <w:noWrap/>
            <w:hideMark/>
          </w:tcPr>
          <w:p w14:paraId="469EE7F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2.10 ± 0.08 </w:t>
            </w:r>
          </w:p>
        </w:tc>
        <w:tc>
          <w:tcPr>
            <w:tcW w:w="1514" w:type="dxa"/>
            <w:noWrap/>
            <w:hideMark/>
          </w:tcPr>
          <w:p w14:paraId="5935D38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2.07 ± 0.11</w:t>
            </w:r>
          </w:p>
        </w:tc>
        <w:tc>
          <w:tcPr>
            <w:tcW w:w="2396" w:type="dxa"/>
            <w:tcBorders>
              <w:right w:val="single" w:sz="4" w:space="0" w:color="auto"/>
            </w:tcBorders>
            <w:noWrap/>
            <w:hideMark/>
          </w:tcPr>
          <w:p w14:paraId="010007D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2.18 ± 0.15</w:t>
            </w:r>
          </w:p>
        </w:tc>
        <w:tc>
          <w:tcPr>
            <w:tcW w:w="1514" w:type="dxa"/>
            <w:tcBorders>
              <w:left w:val="single" w:sz="4" w:space="0" w:color="auto"/>
            </w:tcBorders>
            <w:noWrap/>
            <w:hideMark/>
          </w:tcPr>
          <w:p w14:paraId="7939358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0.790</w:t>
            </w:r>
          </w:p>
        </w:tc>
      </w:tr>
      <w:tr w:rsidR="006F7243" w:rsidRPr="006F7243" w14:paraId="41B5715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BEAAB4E"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Axial-circumferential stiffness (static) [MPa]</w:t>
            </w:r>
          </w:p>
        </w:tc>
        <w:tc>
          <w:tcPr>
            <w:tcW w:w="1410" w:type="dxa"/>
            <w:tcBorders>
              <w:left w:val="single" w:sz="4" w:space="0" w:color="auto"/>
            </w:tcBorders>
            <w:noWrap/>
            <w:hideMark/>
          </w:tcPr>
          <w:p w14:paraId="24BAB09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0.95 ± 0.03</w:t>
            </w:r>
          </w:p>
        </w:tc>
        <w:tc>
          <w:tcPr>
            <w:tcW w:w="1514" w:type="dxa"/>
            <w:noWrap/>
            <w:hideMark/>
          </w:tcPr>
          <w:p w14:paraId="2915885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0.98 ± 0.06</w:t>
            </w:r>
          </w:p>
        </w:tc>
        <w:tc>
          <w:tcPr>
            <w:tcW w:w="2396" w:type="dxa"/>
            <w:tcBorders>
              <w:right w:val="single" w:sz="4" w:space="0" w:color="auto"/>
            </w:tcBorders>
            <w:noWrap/>
            <w:hideMark/>
          </w:tcPr>
          <w:p w14:paraId="3A1D4D2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1.03 ± 0.06</w:t>
            </w:r>
          </w:p>
        </w:tc>
        <w:tc>
          <w:tcPr>
            <w:tcW w:w="1514" w:type="dxa"/>
            <w:tcBorders>
              <w:left w:val="single" w:sz="4" w:space="0" w:color="auto"/>
            </w:tcBorders>
            <w:noWrap/>
            <w:hideMark/>
          </w:tcPr>
          <w:p w14:paraId="1124895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0.688</w:t>
            </w:r>
          </w:p>
        </w:tc>
      </w:tr>
      <w:tr w:rsidR="006F7243" w:rsidRPr="006F7243" w14:paraId="2A1369D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8CB2E23"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Axial-circumferential stiffness (dynamic) [MPa]</w:t>
            </w:r>
          </w:p>
        </w:tc>
        <w:tc>
          <w:tcPr>
            <w:tcW w:w="1410" w:type="dxa"/>
            <w:tcBorders>
              <w:left w:val="single" w:sz="4" w:space="0" w:color="auto"/>
            </w:tcBorders>
            <w:noWrap/>
            <w:hideMark/>
          </w:tcPr>
          <w:p w14:paraId="55B5F2B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1.10 ± 0.04</w:t>
            </w:r>
          </w:p>
        </w:tc>
        <w:tc>
          <w:tcPr>
            <w:tcW w:w="1514" w:type="dxa"/>
            <w:noWrap/>
            <w:hideMark/>
          </w:tcPr>
          <w:p w14:paraId="402E50C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1.10 ± 0.07 </w:t>
            </w:r>
          </w:p>
        </w:tc>
        <w:tc>
          <w:tcPr>
            <w:tcW w:w="2396" w:type="dxa"/>
            <w:tcBorders>
              <w:right w:val="single" w:sz="4" w:space="0" w:color="auto"/>
            </w:tcBorders>
            <w:noWrap/>
            <w:hideMark/>
          </w:tcPr>
          <w:p w14:paraId="4BDE598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1.15 ± 0.07</w:t>
            </w:r>
          </w:p>
        </w:tc>
        <w:tc>
          <w:tcPr>
            <w:tcW w:w="1514" w:type="dxa"/>
            <w:tcBorders>
              <w:left w:val="single" w:sz="4" w:space="0" w:color="auto"/>
            </w:tcBorders>
            <w:noWrap/>
            <w:hideMark/>
          </w:tcPr>
          <w:p w14:paraId="2C1E865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0.781</w:t>
            </w:r>
          </w:p>
        </w:tc>
      </w:tr>
      <w:tr w:rsidR="006F7243" w:rsidRPr="006F7243" w14:paraId="21BD24F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5D0B247"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Stored elastic energy (static) [kPa]</w:t>
            </w:r>
          </w:p>
        </w:tc>
        <w:tc>
          <w:tcPr>
            <w:tcW w:w="1410" w:type="dxa"/>
            <w:tcBorders>
              <w:left w:val="single" w:sz="4" w:space="0" w:color="auto"/>
            </w:tcBorders>
            <w:noWrap/>
            <w:hideMark/>
          </w:tcPr>
          <w:p w14:paraId="72541EB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10.61 ± 0.29</w:t>
            </w:r>
          </w:p>
        </w:tc>
        <w:tc>
          <w:tcPr>
            <w:tcW w:w="1514" w:type="dxa"/>
            <w:noWrap/>
            <w:hideMark/>
          </w:tcPr>
          <w:p w14:paraId="202B32E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10.72 ± 0.43</w:t>
            </w:r>
          </w:p>
        </w:tc>
        <w:tc>
          <w:tcPr>
            <w:tcW w:w="2396" w:type="dxa"/>
            <w:tcBorders>
              <w:right w:val="single" w:sz="4" w:space="0" w:color="auto"/>
            </w:tcBorders>
            <w:noWrap/>
            <w:hideMark/>
          </w:tcPr>
          <w:p w14:paraId="344D0C2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11.14 ± 0.67</w:t>
            </w:r>
          </w:p>
        </w:tc>
        <w:tc>
          <w:tcPr>
            <w:tcW w:w="1514" w:type="dxa"/>
            <w:tcBorders>
              <w:left w:val="single" w:sz="4" w:space="0" w:color="auto"/>
            </w:tcBorders>
            <w:noWrap/>
            <w:hideMark/>
          </w:tcPr>
          <w:p w14:paraId="0AD8298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0.735</w:t>
            </w:r>
          </w:p>
        </w:tc>
      </w:tr>
      <w:tr w:rsidR="006F7243" w:rsidRPr="006F7243" w14:paraId="5BC1288D"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03ED45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Dissipated energy [kPa]</w:t>
            </w:r>
          </w:p>
        </w:tc>
        <w:tc>
          <w:tcPr>
            <w:tcW w:w="1410" w:type="dxa"/>
            <w:tcBorders>
              <w:left w:val="single" w:sz="4" w:space="0" w:color="auto"/>
            </w:tcBorders>
            <w:noWrap/>
            <w:hideMark/>
          </w:tcPr>
          <w:p w14:paraId="35640C0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0.07 ± 0.00</w:t>
            </w:r>
          </w:p>
        </w:tc>
        <w:tc>
          <w:tcPr>
            <w:tcW w:w="1514" w:type="dxa"/>
            <w:noWrap/>
            <w:hideMark/>
          </w:tcPr>
          <w:p w14:paraId="5A2F4CD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0.06 ± 0.00</w:t>
            </w:r>
          </w:p>
        </w:tc>
        <w:tc>
          <w:tcPr>
            <w:tcW w:w="2396" w:type="dxa"/>
            <w:tcBorders>
              <w:right w:val="single" w:sz="4" w:space="0" w:color="auto"/>
            </w:tcBorders>
            <w:noWrap/>
            <w:hideMark/>
          </w:tcPr>
          <w:p w14:paraId="63A32F6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0.07 ± 0.00</w:t>
            </w:r>
          </w:p>
        </w:tc>
        <w:tc>
          <w:tcPr>
            <w:tcW w:w="1514" w:type="dxa"/>
            <w:tcBorders>
              <w:left w:val="single" w:sz="4" w:space="0" w:color="auto"/>
            </w:tcBorders>
            <w:noWrap/>
            <w:hideMark/>
          </w:tcPr>
          <w:p w14:paraId="065DE90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0.402</w:t>
            </w:r>
          </w:p>
        </w:tc>
      </w:tr>
      <w:tr w:rsidR="006F7243" w:rsidRPr="006F7243" w14:paraId="3F0D012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C3D8ADB"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Loss factor [-]</w:t>
            </w:r>
          </w:p>
        </w:tc>
        <w:tc>
          <w:tcPr>
            <w:tcW w:w="1410" w:type="dxa"/>
            <w:tcBorders>
              <w:left w:val="single" w:sz="4" w:space="0" w:color="auto"/>
            </w:tcBorders>
            <w:noWrap/>
            <w:hideMark/>
          </w:tcPr>
          <w:p w14:paraId="0004C10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0.03 ± 0.00</w:t>
            </w:r>
          </w:p>
        </w:tc>
        <w:tc>
          <w:tcPr>
            <w:tcW w:w="1514" w:type="dxa"/>
            <w:noWrap/>
            <w:hideMark/>
          </w:tcPr>
          <w:p w14:paraId="516E491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0.03 ± 0.00</w:t>
            </w:r>
          </w:p>
        </w:tc>
        <w:tc>
          <w:tcPr>
            <w:tcW w:w="2396" w:type="dxa"/>
            <w:tcBorders>
              <w:right w:val="single" w:sz="4" w:space="0" w:color="auto"/>
            </w:tcBorders>
            <w:noWrap/>
            <w:hideMark/>
          </w:tcPr>
          <w:p w14:paraId="0EF5E00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0.03 ± 0.00</w:t>
            </w:r>
          </w:p>
        </w:tc>
        <w:tc>
          <w:tcPr>
            <w:tcW w:w="1514" w:type="dxa"/>
            <w:tcBorders>
              <w:left w:val="single" w:sz="4" w:space="0" w:color="auto"/>
            </w:tcBorders>
            <w:noWrap/>
            <w:hideMark/>
          </w:tcPr>
          <w:p w14:paraId="099F4B0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0.110</w:t>
            </w:r>
          </w:p>
        </w:tc>
      </w:tr>
      <w:tr w:rsidR="006F7243" w:rsidRPr="006F7243" w14:paraId="49AB44A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0F26AA4"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PWV (static) [m/s]</w:t>
            </w:r>
          </w:p>
        </w:tc>
        <w:tc>
          <w:tcPr>
            <w:tcW w:w="1410" w:type="dxa"/>
            <w:tcBorders>
              <w:left w:val="single" w:sz="4" w:space="0" w:color="auto"/>
            </w:tcBorders>
            <w:noWrap/>
            <w:hideMark/>
          </w:tcPr>
          <w:p w14:paraId="1EF2133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4.37 ± 0.06</w:t>
            </w:r>
          </w:p>
        </w:tc>
        <w:tc>
          <w:tcPr>
            <w:tcW w:w="1514" w:type="dxa"/>
            <w:noWrap/>
            <w:hideMark/>
          </w:tcPr>
          <w:p w14:paraId="47D8AFC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4.62 ± 0.15</w:t>
            </w:r>
          </w:p>
        </w:tc>
        <w:tc>
          <w:tcPr>
            <w:tcW w:w="2396" w:type="dxa"/>
            <w:tcBorders>
              <w:right w:val="single" w:sz="4" w:space="0" w:color="auto"/>
            </w:tcBorders>
            <w:noWrap/>
            <w:hideMark/>
          </w:tcPr>
          <w:p w14:paraId="5EDD1E7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4.46 ± 0.14</w:t>
            </w:r>
          </w:p>
        </w:tc>
        <w:tc>
          <w:tcPr>
            <w:tcW w:w="1514" w:type="dxa"/>
            <w:tcBorders>
              <w:left w:val="single" w:sz="4" w:space="0" w:color="auto"/>
            </w:tcBorders>
            <w:noWrap/>
            <w:hideMark/>
          </w:tcPr>
          <w:p w14:paraId="63E7AB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0.429</w:t>
            </w:r>
          </w:p>
        </w:tc>
      </w:tr>
      <w:tr w:rsidR="006F7243" w:rsidRPr="006F7243" w14:paraId="2E650C3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A74F3B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PWV (dynamic) [m/s]</w:t>
            </w:r>
          </w:p>
        </w:tc>
        <w:tc>
          <w:tcPr>
            <w:tcW w:w="1410" w:type="dxa"/>
            <w:tcBorders>
              <w:left w:val="single" w:sz="4" w:space="0" w:color="auto"/>
            </w:tcBorders>
            <w:noWrap/>
            <w:hideMark/>
          </w:tcPr>
          <w:p w14:paraId="03B6667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5.24 ± 0.07</w:t>
            </w:r>
          </w:p>
        </w:tc>
        <w:tc>
          <w:tcPr>
            <w:tcW w:w="1514" w:type="dxa"/>
            <w:noWrap/>
            <w:hideMark/>
          </w:tcPr>
          <w:p w14:paraId="0784779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5.34 ± 0.19</w:t>
            </w:r>
          </w:p>
        </w:tc>
        <w:tc>
          <w:tcPr>
            <w:tcW w:w="2396" w:type="dxa"/>
            <w:tcBorders>
              <w:right w:val="single" w:sz="4" w:space="0" w:color="auto"/>
            </w:tcBorders>
            <w:noWrap/>
            <w:hideMark/>
          </w:tcPr>
          <w:p w14:paraId="7FEC5F0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5.21 ± 0.16</w:t>
            </w:r>
          </w:p>
        </w:tc>
        <w:tc>
          <w:tcPr>
            <w:tcW w:w="1514" w:type="dxa"/>
            <w:tcBorders>
              <w:left w:val="single" w:sz="4" w:space="0" w:color="auto"/>
            </w:tcBorders>
            <w:noWrap/>
            <w:hideMark/>
          </w:tcPr>
          <w:p w14:paraId="2A0574F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0.809</w:t>
            </w:r>
          </w:p>
        </w:tc>
      </w:tr>
      <w:tr w:rsidR="006F7243" w:rsidRPr="006F7243" w14:paraId="280AFEB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5923D58"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 xml:space="preserve">PWV ratio (dynamic/static) </w:t>
            </w:r>
          </w:p>
          <w:p w14:paraId="06484EFC"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w:t>
            </w:r>
          </w:p>
        </w:tc>
        <w:tc>
          <w:tcPr>
            <w:tcW w:w="1410" w:type="dxa"/>
            <w:tcBorders>
              <w:left w:val="single" w:sz="4" w:space="0" w:color="auto"/>
            </w:tcBorders>
            <w:noWrap/>
            <w:hideMark/>
          </w:tcPr>
          <w:p w14:paraId="1F0AD05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1.20 ± 0.01</w:t>
            </w:r>
            <w:r w:rsidRPr="006F7243">
              <w:rPr>
                <w:rFonts w:ascii="Times New Roman" w:eastAsia="Calibri" w:hAnsi="Times New Roman" w:cs="Arial"/>
                <w:b/>
                <w:bCs/>
                <w:sz w:val="18"/>
                <w:szCs w:val="18"/>
              </w:rPr>
              <w:t>*</w:t>
            </w:r>
          </w:p>
        </w:tc>
        <w:tc>
          <w:tcPr>
            <w:tcW w:w="1514" w:type="dxa"/>
            <w:noWrap/>
            <w:hideMark/>
          </w:tcPr>
          <w:p w14:paraId="7CE6AB2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1.16 ± 0.01</w:t>
            </w:r>
          </w:p>
        </w:tc>
        <w:tc>
          <w:tcPr>
            <w:tcW w:w="2396" w:type="dxa"/>
            <w:tcBorders>
              <w:right w:val="single" w:sz="4" w:space="0" w:color="auto"/>
            </w:tcBorders>
            <w:noWrap/>
            <w:hideMark/>
          </w:tcPr>
          <w:p w14:paraId="384127C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1.17 ± 0.01</w:t>
            </w:r>
          </w:p>
        </w:tc>
        <w:tc>
          <w:tcPr>
            <w:tcW w:w="1514" w:type="dxa"/>
            <w:tcBorders>
              <w:left w:val="single" w:sz="4" w:space="0" w:color="auto"/>
            </w:tcBorders>
            <w:noWrap/>
            <w:hideMark/>
          </w:tcPr>
          <w:p w14:paraId="369FB5B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b/>
                <w:bCs/>
                <w:sz w:val="18"/>
                <w:szCs w:val="18"/>
              </w:rPr>
              <w:t>0.036</w:t>
            </w:r>
          </w:p>
        </w:tc>
      </w:tr>
      <w:tr w:rsidR="006F7243" w:rsidRPr="006F7243" w14:paraId="5467776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8DA1555"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Distensibility (static) [1/MPa]</w:t>
            </w:r>
          </w:p>
        </w:tc>
        <w:tc>
          <w:tcPr>
            <w:tcW w:w="1410" w:type="dxa"/>
            <w:tcBorders>
              <w:left w:val="single" w:sz="4" w:space="0" w:color="auto"/>
            </w:tcBorders>
            <w:noWrap/>
            <w:hideMark/>
          </w:tcPr>
          <w:p w14:paraId="717144D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50.10 ± 1.46 </w:t>
            </w:r>
          </w:p>
        </w:tc>
        <w:tc>
          <w:tcPr>
            <w:tcW w:w="1514" w:type="dxa"/>
            <w:noWrap/>
            <w:hideMark/>
          </w:tcPr>
          <w:p w14:paraId="216A68E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46.12 ± 3.09</w:t>
            </w:r>
          </w:p>
        </w:tc>
        <w:tc>
          <w:tcPr>
            <w:tcW w:w="2396" w:type="dxa"/>
            <w:tcBorders>
              <w:right w:val="single" w:sz="4" w:space="0" w:color="auto"/>
            </w:tcBorders>
            <w:noWrap/>
            <w:hideMark/>
          </w:tcPr>
          <w:p w14:paraId="0A46874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49.60 ± 4.04</w:t>
            </w:r>
          </w:p>
        </w:tc>
        <w:tc>
          <w:tcPr>
            <w:tcW w:w="1514" w:type="dxa"/>
            <w:tcBorders>
              <w:left w:val="single" w:sz="4" w:space="0" w:color="auto"/>
            </w:tcBorders>
            <w:noWrap/>
            <w:hideMark/>
          </w:tcPr>
          <w:p w14:paraId="4EC0C58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0.622</w:t>
            </w:r>
          </w:p>
        </w:tc>
      </w:tr>
      <w:tr w:rsidR="006F7243" w:rsidRPr="006F7243" w14:paraId="5DAD8B2D"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05BB72E"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Distensibility (dynamic) [1/MPa]</w:t>
            </w:r>
          </w:p>
        </w:tc>
        <w:tc>
          <w:tcPr>
            <w:tcW w:w="1410" w:type="dxa"/>
            <w:tcBorders>
              <w:left w:val="single" w:sz="4" w:space="0" w:color="auto"/>
            </w:tcBorders>
            <w:noWrap/>
            <w:hideMark/>
          </w:tcPr>
          <w:p w14:paraId="798F2B9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34.92 ± 0.96</w:t>
            </w:r>
          </w:p>
        </w:tc>
        <w:tc>
          <w:tcPr>
            <w:tcW w:w="1514" w:type="dxa"/>
            <w:noWrap/>
            <w:hideMark/>
          </w:tcPr>
          <w:p w14:paraId="0488FFF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34.46 ± 2.33</w:t>
            </w:r>
          </w:p>
        </w:tc>
        <w:tc>
          <w:tcPr>
            <w:tcW w:w="2396" w:type="dxa"/>
            <w:tcBorders>
              <w:right w:val="single" w:sz="4" w:space="0" w:color="auto"/>
            </w:tcBorders>
            <w:noWrap/>
            <w:hideMark/>
          </w:tcPr>
          <w:p w14:paraId="16CFE5E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36.13 ± 2.81</w:t>
            </w:r>
          </w:p>
        </w:tc>
        <w:tc>
          <w:tcPr>
            <w:tcW w:w="1514" w:type="dxa"/>
            <w:tcBorders>
              <w:left w:val="single" w:sz="4" w:space="0" w:color="auto"/>
            </w:tcBorders>
            <w:noWrap/>
            <w:hideMark/>
          </w:tcPr>
          <w:p w14:paraId="40B43DA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0.860</w:t>
            </w:r>
          </w:p>
        </w:tc>
      </w:tr>
      <w:tr w:rsidR="006F7243" w:rsidRPr="006F7243" w14:paraId="276C118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5C12BF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Compliance (static) [mm</w:t>
            </w:r>
            <w:r w:rsidRPr="006F7243">
              <w:rPr>
                <w:rFonts w:ascii="Times New Roman" w:eastAsia="Times New Roman" w:hAnsi="Times New Roman" w:cs="Times New Roman"/>
                <w:color w:val="000000"/>
                <w:sz w:val="18"/>
                <w:szCs w:val="18"/>
                <w:vertAlign w:val="superscript"/>
                <w:lang w:eastAsia="bg-BG"/>
              </w:rPr>
              <w:t>2</w:t>
            </w:r>
            <w:r w:rsidRPr="006F7243">
              <w:rPr>
                <w:rFonts w:ascii="Times New Roman" w:eastAsia="Times New Roman" w:hAnsi="Times New Roman" w:cs="Times New Roman"/>
                <w:color w:val="000000"/>
                <w:sz w:val="18"/>
                <w:szCs w:val="18"/>
                <w:lang w:eastAsia="bg-BG"/>
              </w:rPr>
              <w:t>/MPa]</w:t>
            </w:r>
          </w:p>
        </w:tc>
        <w:tc>
          <w:tcPr>
            <w:tcW w:w="1410" w:type="dxa"/>
            <w:tcBorders>
              <w:left w:val="single" w:sz="4" w:space="0" w:color="auto"/>
            </w:tcBorders>
            <w:noWrap/>
            <w:hideMark/>
          </w:tcPr>
          <w:p w14:paraId="3EBF9A4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53.60 ± 1.56</w:t>
            </w:r>
          </w:p>
        </w:tc>
        <w:tc>
          <w:tcPr>
            <w:tcW w:w="1514" w:type="dxa"/>
            <w:noWrap/>
            <w:hideMark/>
          </w:tcPr>
          <w:p w14:paraId="578EC54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51.51 ± 2.87</w:t>
            </w:r>
          </w:p>
        </w:tc>
        <w:tc>
          <w:tcPr>
            <w:tcW w:w="2396" w:type="dxa"/>
            <w:tcBorders>
              <w:right w:val="single" w:sz="4" w:space="0" w:color="auto"/>
            </w:tcBorders>
            <w:noWrap/>
            <w:hideMark/>
          </w:tcPr>
          <w:p w14:paraId="1B32F7B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55.51 ± 4.77</w:t>
            </w:r>
          </w:p>
        </w:tc>
        <w:tc>
          <w:tcPr>
            <w:tcW w:w="1514" w:type="dxa"/>
            <w:tcBorders>
              <w:left w:val="single" w:sz="4" w:space="0" w:color="auto"/>
            </w:tcBorders>
            <w:noWrap/>
            <w:hideMark/>
          </w:tcPr>
          <w:p w14:paraId="0D55961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0.707</w:t>
            </w:r>
          </w:p>
        </w:tc>
      </w:tr>
      <w:tr w:rsidR="006F7243" w:rsidRPr="006F7243" w14:paraId="36134A6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7E936B7"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Compliance (dynamic) [mm</w:t>
            </w:r>
            <w:r w:rsidRPr="006F7243">
              <w:rPr>
                <w:rFonts w:ascii="Times New Roman" w:eastAsia="Times New Roman" w:hAnsi="Times New Roman" w:cs="Times New Roman"/>
                <w:color w:val="000000"/>
                <w:sz w:val="18"/>
                <w:szCs w:val="18"/>
                <w:vertAlign w:val="superscript"/>
                <w:lang w:eastAsia="bg-BG"/>
              </w:rPr>
              <w:t>2</w:t>
            </w:r>
            <w:r w:rsidRPr="006F7243">
              <w:rPr>
                <w:rFonts w:ascii="Times New Roman" w:eastAsia="Times New Roman" w:hAnsi="Times New Roman" w:cs="Times New Roman"/>
                <w:color w:val="000000"/>
                <w:sz w:val="18"/>
                <w:szCs w:val="18"/>
                <w:lang w:eastAsia="bg-BG"/>
              </w:rPr>
              <w:t>/MPa]</w:t>
            </w:r>
          </w:p>
        </w:tc>
        <w:tc>
          <w:tcPr>
            <w:tcW w:w="1410" w:type="dxa"/>
            <w:tcBorders>
              <w:left w:val="single" w:sz="4" w:space="0" w:color="auto"/>
            </w:tcBorders>
            <w:noWrap/>
            <w:hideMark/>
          </w:tcPr>
          <w:p w14:paraId="48E5000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38.68 ± 1.31</w:t>
            </w:r>
          </w:p>
        </w:tc>
        <w:tc>
          <w:tcPr>
            <w:tcW w:w="1514" w:type="dxa"/>
            <w:noWrap/>
            <w:hideMark/>
          </w:tcPr>
          <w:p w14:paraId="143F7FB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39.49 ± 2.28</w:t>
            </w:r>
          </w:p>
        </w:tc>
        <w:tc>
          <w:tcPr>
            <w:tcW w:w="2396" w:type="dxa"/>
            <w:tcBorders>
              <w:right w:val="single" w:sz="4" w:space="0" w:color="auto"/>
            </w:tcBorders>
            <w:noWrap/>
            <w:hideMark/>
          </w:tcPr>
          <w:p w14:paraId="631246A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41.74 ± 3.63</w:t>
            </w:r>
          </w:p>
        </w:tc>
        <w:tc>
          <w:tcPr>
            <w:tcW w:w="1514" w:type="dxa"/>
            <w:tcBorders>
              <w:left w:val="single" w:sz="4" w:space="0" w:color="auto"/>
            </w:tcBorders>
            <w:noWrap/>
            <w:hideMark/>
          </w:tcPr>
          <w:p w14:paraId="4F2E161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0.704</w:t>
            </w:r>
          </w:p>
        </w:tc>
      </w:tr>
      <w:tr w:rsidR="006F7243" w:rsidRPr="006F7243" w14:paraId="0201373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D1917AC"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circ. load bearing (static) [%]</w:t>
            </w:r>
          </w:p>
        </w:tc>
        <w:tc>
          <w:tcPr>
            <w:tcW w:w="1410" w:type="dxa"/>
            <w:tcBorders>
              <w:left w:val="single" w:sz="4" w:space="0" w:color="auto"/>
            </w:tcBorders>
            <w:noWrap/>
            <w:hideMark/>
          </w:tcPr>
          <w:p w14:paraId="66ADF04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64.94 ± 0.94</w:t>
            </w:r>
          </w:p>
        </w:tc>
        <w:tc>
          <w:tcPr>
            <w:tcW w:w="1514" w:type="dxa"/>
            <w:noWrap/>
            <w:hideMark/>
          </w:tcPr>
          <w:p w14:paraId="39E8E3D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61.59 ± 1.61</w:t>
            </w:r>
          </w:p>
        </w:tc>
        <w:tc>
          <w:tcPr>
            <w:tcW w:w="2396" w:type="dxa"/>
            <w:tcBorders>
              <w:right w:val="single" w:sz="4" w:space="0" w:color="auto"/>
            </w:tcBorders>
            <w:noWrap/>
            <w:hideMark/>
          </w:tcPr>
          <w:p w14:paraId="36795A1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64.62 ± 1.22</w:t>
            </w:r>
          </w:p>
        </w:tc>
        <w:tc>
          <w:tcPr>
            <w:tcW w:w="1514" w:type="dxa"/>
            <w:tcBorders>
              <w:left w:val="single" w:sz="4" w:space="0" w:color="auto"/>
            </w:tcBorders>
            <w:noWrap/>
            <w:hideMark/>
          </w:tcPr>
          <w:p w14:paraId="6882EE6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0.154</w:t>
            </w:r>
          </w:p>
        </w:tc>
      </w:tr>
      <w:tr w:rsidR="006F7243" w:rsidRPr="006F7243" w14:paraId="5D3D0E8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3B0299A"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circ. load bearing (dynamic) [%]</w:t>
            </w:r>
          </w:p>
        </w:tc>
        <w:tc>
          <w:tcPr>
            <w:tcW w:w="1410" w:type="dxa"/>
            <w:tcBorders>
              <w:left w:val="single" w:sz="4" w:space="0" w:color="auto"/>
            </w:tcBorders>
            <w:noWrap/>
            <w:hideMark/>
          </w:tcPr>
          <w:p w14:paraId="1838ACA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64.81 ± 0.94 </w:t>
            </w:r>
          </w:p>
        </w:tc>
        <w:tc>
          <w:tcPr>
            <w:tcW w:w="1514" w:type="dxa"/>
            <w:noWrap/>
            <w:hideMark/>
          </w:tcPr>
          <w:p w14:paraId="5144338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61.52 ± 1.60 </w:t>
            </w:r>
          </w:p>
        </w:tc>
        <w:tc>
          <w:tcPr>
            <w:tcW w:w="2396" w:type="dxa"/>
            <w:tcBorders>
              <w:right w:val="single" w:sz="4" w:space="0" w:color="auto"/>
            </w:tcBorders>
            <w:noWrap/>
            <w:hideMark/>
          </w:tcPr>
          <w:p w14:paraId="407903A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64.53 ± 1.21</w:t>
            </w:r>
          </w:p>
        </w:tc>
        <w:tc>
          <w:tcPr>
            <w:tcW w:w="1514" w:type="dxa"/>
            <w:tcBorders>
              <w:left w:val="single" w:sz="4" w:space="0" w:color="auto"/>
            </w:tcBorders>
            <w:noWrap/>
            <w:hideMark/>
          </w:tcPr>
          <w:p w14:paraId="7D8E757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0.156</w:t>
            </w:r>
          </w:p>
        </w:tc>
      </w:tr>
      <w:tr w:rsidR="006F7243" w:rsidRPr="006F7243" w14:paraId="2191C19C"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A622E3A"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circ. load bearing (static) [%]</w:t>
            </w:r>
          </w:p>
        </w:tc>
        <w:tc>
          <w:tcPr>
            <w:tcW w:w="1410" w:type="dxa"/>
            <w:tcBorders>
              <w:left w:val="single" w:sz="4" w:space="0" w:color="auto"/>
            </w:tcBorders>
            <w:noWrap/>
            <w:hideMark/>
          </w:tcPr>
          <w:p w14:paraId="739425D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35.06 ± 0.94</w:t>
            </w:r>
          </w:p>
        </w:tc>
        <w:tc>
          <w:tcPr>
            <w:tcW w:w="1514" w:type="dxa"/>
            <w:noWrap/>
            <w:hideMark/>
          </w:tcPr>
          <w:p w14:paraId="157D4B0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38.41 ± 1.61</w:t>
            </w:r>
          </w:p>
        </w:tc>
        <w:tc>
          <w:tcPr>
            <w:tcW w:w="2396" w:type="dxa"/>
            <w:tcBorders>
              <w:right w:val="single" w:sz="4" w:space="0" w:color="auto"/>
            </w:tcBorders>
            <w:noWrap/>
            <w:hideMark/>
          </w:tcPr>
          <w:p w14:paraId="02B3365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35.38 ± 1.22</w:t>
            </w:r>
          </w:p>
        </w:tc>
        <w:tc>
          <w:tcPr>
            <w:tcW w:w="1514" w:type="dxa"/>
            <w:tcBorders>
              <w:left w:val="single" w:sz="4" w:space="0" w:color="auto"/>
            </w:tcBorders>
            <w:noWrap/>
            <w:hideMark/>
          </w:tcPr>
          <w:p w14:paraId="30394ED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0.154</w:t>
            </w:r>
          </w:p>
        </w:tc>
      </w:tr>
      <w:tr w:rsidR="006F7243" w:rsidRPr="006F7243" w14:paraId="3AFDB44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FBD36B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circ. load bearing (dynamic) [%]</w:t>
            </w:r>
          </w:p>
        </w:tc>
        <w:tc>
          <w:tcPr>
            <w:tcW w:w="1410" w:type="dxa"/>
            <w:tcBorders>
              <w:left w:val="single" w:sz="4" w:space="0" w:color="auto"/>
            </w:tcBorders>
            <w:noWrap/>
            <w:hideMark/>
          </w:tcPr>
          <w:p w14:paraId="48E806E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35.19 ± 0.94</w:t>
            </w:r>
          </w:p>
        </w:tc>
        <w:tc>
          <w:tcPr>
            <w:tcW w:w="1514" w:type="dxa"/>
            <w:noWrap/>
            <w:hideMark/>
          </w:tcPr>
          <w:p w14:paraId="085DCD9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38.48 ± 1.60</w:t>
            </w:r>
          </w:p>
        </w:tc>
        <w:tc>
          <w:tcPr>
            <w:tcW w:w="2396" w:type="dxa"/>
            <w:tcBorders>
              <w:right w:val="single" w:sz="4" w:space="0" w:color="auto"/>
            </w:tcBorders>
            <w:noWrap/>
            <w:hideMark/>
          </w:tcPr>
          <w:p w14:paraId="11A6105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35.47 ± 1.21</w:t>
            </w:r>
          </w:p>
        </w:tc>
        <w:tc>
          <w:tcPr>
            <w:tcW w:w="1514" w:type="dxa"/>
            <w:tcBorders>
              <w:left w:val="single" w:sz="4" w:space="0" w:color="auto"/>
            </w:tcBorders>
            <w:noWrap/>
            <w:hideMark/>
          </w:tcPr>
          <w:p w14:paraId="2ACDFA0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0.156</w:t>
            </w:r>
          </w:p>
        </w:tc>
      </w:tr>
      <w:tr w:rsidR="006F7243" w:rsidRPr="006F7243" w14:paraId="05DE615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1F94063"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axial load bearing (static) [%]</w:t>
            </w:r>
          </w:p>
        </w:tc>
        <w:tc>
          <w:tcPr>
            <w:tcW w:w="1410" w:type="dxa"/>
            <w:tcBorders>
              <w:left w:val="single" w:sz="4" w:space="0" w:color="auto"/>
            </w:tcBorders>
            <w:noWrap/>
            <w:hideMark/>
          </w:tcPr>
          <w:p w14:paraId="4227EBD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54.56 ± 1.25</w:t>
            </w:r>
          </w:p>
        </w:tc>
        <w:tc>
          <w:tcPr>
            <w:tcW w:w="1514" w:type="dxa"/>
            <w:noWrap/>
            <w:hideMark/>
          </w:tcPr>
          <w:p w14:paraId="108F2A5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53.54 ± 1.85</w:t>
            </w:r>
          </w:p>
        </w:tc>
        <w:tc>
          <w:tcPr>
            <w:tcW w:w="2396" w:type="dxa"/>
            <w:tcBorders>
              <w:right w:val="single" w:sz="4" w:space="0" w:color="auto"/>
            </w:tcBorders>
            <w:noWrap/>
            <w:hideMark/>
          </w:tcPr>
          <w:p w14:paraId="5F58FF6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55.00 ± 1.49</w:t>
            </w:r>
          </w:p>
        </w:tc>
        <w:tc>
          <w:tcPr>
            <w:tcW w:w="1514" w:type="dxa"/>
            <w:tcBorders>
              <w:left w:val="single" w:sz="4" w:space="0" w:color="auto"/>
            </w:tcBorders>
            <w:noWrap/>
            <w:hideMark/>
          </w:tcPr>
          <w:p w14:paraId="744B3FE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0.794</w:t>
            </w:r>
          </w:p>
        </w:tc>
      </w:tr>
      <w:tr w:rsidR="006F7243" w:rsidRPr="006F7243" w14:paraId="7F2048D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F4864D3"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lastRenderedPageBreak/>
              <w:t>Elastin axial load bearing (dynamic) [%]</w:t>
            </w:r>
          </w:p>
        </w:tc>
        <w:tc>
          <w:tcPr>
            <w:tcW w:w="1410" w:type="dxa"/>
            <w:tcBorders>
              <w:left w:val="single" w:sz="4" w:space="0" w:color="auto"/>
            </w:tcBorders>
            <w:noWrap/>
            <w:hideMark/>
          </w:tcPr>
          <w:p w14:paraId="5750CAE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54.42 ± 1.26</w:t>
            </w:r>
          </w:p>
        </w:tc>
        <w:tc>
          <w:tcPr>
            <w:tcW w:w="1514" w:type="dxa"/>
            <w:noWrap/>
            <w:hideMark/>
          </w:tcPr>
          <w:p w14:paraId="5185722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53.46 ± 1.85 </w:t>
            </w:r>
          </w:p>
        </w:tc>
        <w:tc>
          <w:tcPr>
            <w:tcW w:w="2396" w:type="dxa"/>
            <w:tcBorders>
              <w:right w:val="single" w:sz="4" w:space="0" w:color="auto"/>
            </w:tcBorders>
            <w:noWrap/>
            <w:hideMark/>
          </w:tcPr>
          <w:p w14:paraId="0779721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54.89 ± 1.50 </w:t>
            </w:r>
          </w:p>
        </w:tc>
        <w:tc>
          <w:tcPr>
            <w:tcW w:w="1514" w:type="dxa"/>
            <w:tcBorders>
              <w:left w:val="single" w:sz="4" w:space="0" w:color="auto"/>
            </w:tcBorders>
            <w:noWrap/>
            <w:hideMark/>
          </w:tcPr>
          <w:p w14:paraId="591B15C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0.804</w:t>
            </w:r>
          </w:p>
        </w:tc>
      </w:tr>
      <w:tr w:rsidR="006F7243" w:rsidRPr="006F7243" w14:paraId="2B1D4EC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496509F"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axial load bearing (static) [%]</w:t>
            </w:r>
          </w:p>
        </w:tc>
        <w:tc>
          <w:tcPr>
            <w:tcW w:w="1410" w:type="dxa"/>
            <w:tcBorders>
              <w:left w:val="single" w:sz="4" w:space="0" w:color="auto"/>
            </w:tcBorders>
            <w:noWrap/>
            <w:hideMark/>
          </w:tcPr>
          <w:p w14:paraId="659F9D6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45.44 ± 1.25</w:t>
            </w:r>
          </w:p>
        </w:tc>
        <w:tc>
          <w:tcPr>
            <w:tcW w:w="1514" w:type="dxa"/>
            <w:noWrap/>
            <w:hideMark/>
          </w:tcPr>
          <w:p w14:paraId="3765863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46.46 ± 1.85</w:t>
            </w:r>
          </w:p>
        </w:tc>
        <w:tc>
          <w:tcPr>
            <w:tcW w:w="2396" w:type="dxa"/>
            <w:tcBorders>
              <w:right w:val="single" w:sz="4" w:space="0" w:color="auto"/>
            </w:tcBorders>
            <w:noWrap/>
            <w:hideMark/>
          </w:tcPr>
          <w:p w14:paraId="4CDB3FC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45.00 ± 1.50</w:t>
            </w:r>
          </w:p>
        </w:tc>
        <w:tc>
          <w:tcPr>
            <w:tcW w:w="1514" w:type="dxa"/>
            <w:tcBorders>
              <w:left w:val="single" w:sz="4" w:space="0" w:color="auto"/>
            </w:tcBorders>
            <w:noWrap/>
            <w:hideMark/>
          </w:tcPr>
          <w:p w14:paraId="122B886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0.794</w:t>
            </w:r>
          </w:p>
        </w:tc>
      </w:tr>
      <w:tr w:rsidR="006F7243" w:rsidRPr="006F7243" w14:paraId="7D51BC5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E6332CF"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axial load bearing (dynamic) [%]</w:t>
            </w:r>
          </w:p>
        </w:tc>
        <w:tc>
          <w:tcPr>
            <w:tcW w:w="1410" w:type="dxa"/>
            <w:tcBorders>
              <w:left w:val="single" w:sz="4" w:space="0" w:color="auto"/>
            </w:tcBorders>
            <w:noWrap/>
            <w:hideMark/>
          </w:tcPr>
          <w:p w14:paraId="5EA0E9D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45.58 ± 1.26</w:t>
            </w:r>
          </w:p>
        </w:tc>
        <w:tc>
          <w:tcPr>
            <w:tcW w:w="1514" w:type="dxa"/>
            <w:noWrap/>
            <w:hideMark/>
          </w:tcPr>
          <w:p w14:paraId="5E38CC1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46.54 ± 1.85</w:t>
            </w:r>
          </w:p>
        </w:tc>
        <w:tc>
          <w:tcPr>
            <w:tcW w:w="2396" w:type="dxa"/>
            <w:tcBorders>
              <w:right w:val="single" w:sz="4" w:space="0" w:color="auto"/>
            </w:tcBorders>
            <w:noWrap/>
            <w:hideMark/>
          </w:tcPr>
          <w:p w14:paraId="43FAF53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45.11 ± 1.50</w:t>
            </w:r>
          </w:p>
        </w:tc>
        <w:tc>
          <w:tcPr>
            <w:tcW w:w="1514" w:type="dxa"/>
            <w:tcBorders>
              <w:left w:val="single" w:sz="4" w:space="0" w:color="auto"/>
            </w:tcBorders>
            <w:noWrap/>
            <w:hideMark/>
          </w:tcPr>
          <w:p w14:paraId="0D9DE47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0.804</w:t>
            </w:r>
          </w:p>
        </w:tc>
      </w:tr>
      <w:tr w:rsidR="006F7243" w:rsidRPr="006F7243" w14:paraId="66086A1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3B3F22F"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stored energy (static) [%]</w:t>
            </w:r>
          </w:p>
        </w:tc>
        <w:tc>
          <w:tcPr>
            <w:tcW w:w="1410" w:type="dxa"/>
            <w:tcBorders>
              <w:left w:val="single" w:sz="4" w:space="0" w:color="auto"/>
            </w:tcBorders>
            <w:noWrap/>
            <w:hideMark/>
          </w:tcPr>
          <w:p w14:paraId="695ECA1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74.60 ± 1.10</w:t>
            </w:r>
          </w:p>
        </w:tc>
        <w:tc>
          <w:tcPr>
            <w:tcW w:w="1514" w:type="dxa"/>
            <w:noWrap/>
            <w:hideMark/>
          </w:tcPr>
          <w:p w14:paraId="747CC0F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70.76 ± 1.84</w:t>
            </w:r>
          </w:p>
        </w:tc>
        <w:tc>
          <w:tcPr>
            <w:tcW w:w="2396" w:type="dxa"/>
            <w:tcBorders>
              <w:right w:val="single" w:sz="4" w:space="0" w:color="auto"/>
            </w:tcBorders>
            <w:noWrap/>
            <w:hideMark/>
          </w:tcPr>
          <w:p w14:paraId="71034B9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74.29 ± 1.33</w:t>
            </w:r>
          </w:p>
        </w:tc>
        <w:tc>
          <w:tcPr>
            <w:tcW w:w="1514" w:type="dxa"/>
            <w:tcBorders>
              <w:left w:val="single" w:sz="4" w:space="0" w:color="auto"/>
            </w:tcBorders>
            <w:noWrap/>
            <w:hideMark/>
          </w:tcPr>
          <w:p w14:paraId="2678094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0.143</w:t>
            </w:r>
          </w:p>
        </w:tc>
      </w:tr>
      <w:tr w:rsidR="006F7243" w:rsidRPr="006F7243" w14:paraId="307E837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BD9EB62"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dissipated energy [%]</w:t>
            </w:r>
          </w:p>
        </w:tc>
        <w:tc>
          <w:tcPr>
            <w:tcW w:w="1410" w:type="dxa"/>
            <w:tcBorders>
              <w:left w:val="single" w:sz="4" w:space="0" w:color="auto"/>
            </w:tcBorders>
            <w:noWrap/>
            <w:hideMark/>
          </w:tcPr>
          <w:p w14:paraId="22280D4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0.13 ± 0.10</w:t>
            </w:r>
          </w:p>
        </w:tc>
        <w:tc>
          <w:tcPr>
            <w:tcW w:w="1514" w:type="dxa"/>
            <w:noWrap/>
            <w:hideMark/>
          </w:tcPr>
          <w:p w14:paraId="7593492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0.65 ± 0.38</w:t>
            </w:r>
          </w:p>
        </w:tc>
        <w:tc>
          <w:tcPr>
            <w:tcW w:w="2396" w:type="dxa"/>
            <w:tcBorders>
              <w:right w:val="single" w:sz="4" w:space="0" w:color="auto"/>
            </w:tcBorders>
            <w:noWrap/>
            <w:hideMark/>
          </w:tcPr>
          <w:p w14:paraId="2E6ADCA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1.03 ± 1.03</w:t>
            </w:r>
          </w:p>
        </w:tc>
        <w:tc>
          <w:tcPr>
            <w:tcW w:w="1514" w:type="dxa"/>
            <w:tcBorders>
              <w:left w:val="single" w:sz="4" w:space="0" w:color="auto"/>
            </w:tcBorders>
            <w:noWrap/>
            <w:hideMark/>
          </w:tcPr>
          <w:p w14:paraId="54A09B9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0.637</w:t>
            </w:r>
          </w:p>
        </w:tc>
      </w:tr>
      <w:tr w:rsidR="006F7243" w:rsidRPr="006F7243" w14:paraId="3A9F97C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08562BE"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stored energy (static) [%]</w:t>
            </w:r>
          </w:p>
        </w:tc>
        <w:tc>
          <w:tcPr>
            <w:tcW w:w="1410" w:type="dxa"/>
            <w:tcBorders>
              <w:left w:val="single" w:sz="4" w:space="0" w:color="auto"/>
            </w:tcBorders>
            <w:noWrap/>
            <w:hideMark/>
          </w:tcPr>
          <w:p w14:paraId="1829BA9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25.40 ± 1.10</w:t>
            </w:r>
          </w:p>
        </w:tc>
        <w:tc>
          <w:tcPr>
            <w:tcW w:w="1514" w:type="dxa"/>
            <w:noWrap/>
            <w:hideMark/>
          </w:tcPr>
          <w:p w14:paraId="13E7E2B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29.24 ± 1.84 </w:t>
            </w:r>
          </w:p>
        </w:tc>
        <w:tc>
          <w:tcPr>
            <w:tcW w:w="2396" w:type="dxa"/>
            <w:tcBorders>
              <w:right w:val="single" w:sz="4" w:space="0" w:color="auto"/>
            </w:tcBorders>
            <w:noWrap/>
            <w:hideMark/>
          </w:tcPr>
          <w:p w14:paraId="41F22E4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25.71 ± 1.33</w:t>
            </w:r>
          </w:p>
        </w:tc>
        <w:tc>
          <w:tcPr>
            <w:tcW w:w="1514" w:type="dxa"/>
            <w:tcBorders>
              <w:left w:val="single" w:sz="4" w:space="0" w:color="auto"/>
            </w:tcBorders>
            <w:noWrap/>
            <w:hideMark/>
          </w:tcPr>
          <w:p w14:paraId="02E5880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0.143</w:t>
            </w:r>
          </w:p>
        </w:tc>
      </w:tr>
      <w:tr w:rsidR="006F7243" w:rsidRPr="006F7243" w14:paraId="3C6D5DB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78EB272"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dissipated energy [%]</w:t>
            </w:r>
          </w:p>
        </w:tc>
        <w:tc>
          <w:tcPr>
            <w:tcW w:w="1410" w:type="dxa"/>
            <w:tcBorders>
              <w:left w:val="single" w:sz="4" w:space="0" w:color="auto"/>
            </w:tcBorders>
            <w:noWrap/>
            <w:hideMark/>
          </w:tcPr>
          <w:p w14:paraId="5860814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99.87 ± 0.10</w:t>
            </w:r>
          </w:p>
        </w:tc>
        <w:tc>
          <w:tcPr>
            <w:tcW w:w="1514" w:type="dxa"/>
            <w:noWrap/>
            <w:hideMark/>
          </w:tcPr>
          <w:p w14:paraId="094C4DA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99.35 ± 0.38</w:t>
            </w:r>
          </w:p>
        </w:tc>
        <w:tc>
          <w:tcPr>
            <w:tcW w:w="2396" w:type="dxa"/>
            <w:tcBorders>
              <w:right w:val="single" w:sz="4" w:space="0" w:color="auto"/>
            </w:tcBorders>
            <w:noWrap/>
            <w:hideMark/>
          </w:tcPr>
          <w:p w14:paraId="4F4C80E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98.98 ± 1.03</w:t>
            </w:r>
          </w:p>
        </w:tc>
        <w:tc>
          <w:tcPr>
            <w:tcW w:w="1514" w:type="dxa"/>
            <w:tcBorders>
              <w:left w:val="single" w:sz="4" w:space="0" w:color="auto"/>
            </w:tcBorders>
            <w:noWrap/>
            <w:hideMark/>
          </w:tcPr>
          <w:p w14:paraId="44F9C0F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0.460</w:t>
            </w:r>
          </w:p>
        </w:tc>
      </w:tr>
    </w:tbl>
    <w:p w14:paraId="4AAFF01E" w14:textId="77777777" w:rsidR="006F7243" w:rsidRPr="006F7243" w:rsidRDefault="006F7243" w:rsidP="004D3576">
      <w:pPr>
        <w:suppressLineNumbers/>
        <w:spacing w:after="120" w:line="480" w:lineRule="auto"/>
        <w:jc w:val="both"/>
        <w:rPr>
          <w:rFonts w:ascii="Times New Roman" w:eastAsia="Calibri" w:hAnsi="Times New Roman" w:cs="Arial"/>
          <w:kern w:val="0"/>
          <w:sz w:val="24"/>
          <w14:ligatures w14:val="none"/>
        </w:rPr>
      </w:pPr>
    </w:p>
    <w:p w14:paraId="397AF454" w14:textId="29236FBD" w:rsidR="00221200" w:rsidRDefault="006F7243" w:rsidP="00794BD3">
      <w:pPr>
        <w:spacing w:after="120" w:line="480" w:lineRule="auto"/>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Unloaded parameters were determined at unloaded length, while the rest were calculated at </w:t>
      </w:r>
      <w:r w:rsidRPr="006F7243">
        <w:rPr>
          <w:rFonts w:ascii="Times New Roman" w:eastAsia="Calibri" w:hAnsi="Times New Roman" w:cs="Arial"/>
          <w:i/>
          <w:iCs/>
          <w:kern w:val="0"/>
          <w:sz w:val="24"/>
          <w14:ligatures w14:val="none"/>
        </w:rPr>
        <w:t>in vivo</w:t>
      </w:r>
      <w:r w:rsidRPr="006F7243">
        <w:rPr>
          <w:rFonts w:ascii="Times New Roman" w:eastAsia="Calibri" w:hAnsi="Times New Roman" w:cs="Arial"/>
          <w:kern w:val="0"/>
          <w:sz w:val="24"/>
          <w14:ligatures w14:val="none"/>
        </w:rPr>
        <w:t>-like length. PWV, pulse wave velocity; Circ., circumferential. Data are presented as mean ± standard error. Groups were compared using one-way analysis of variance followed by Tukey post-hoc testing and p-values &lt; 0.05 are in bold. Asterix</w:t>
      </w:r>
      <w:r w:rsidRPr="006F7243">
        <w:rPr>
          <w:rFonts w:ascii="Times New Roman" w:eastAsia="Calibri" w:hAnsi="Times New Roman" w:cs="Arial"/>
          <w:b/>
          <w:bCs/>
          <w:kern w:val="0"/>
          <w:sz w:val="24"/>
          <w:vertAlign w:val="superscript"/>
          <w14:ligatures w14:val="none"/>
        </w:rPr>
        <w:t>*</w:t>
      </w:r>
      <w:r w:rsidRPr="006F7243">
        <w:rPr>
          <w:rFonts w:ascii="Times New Roman" w:eastAsia="Calibri" w:hAnsi="Times New Roman" w:cs="Arial"/>
          <w:kern w:val="0"/>
          <w:sz w:val="24"/>
          <w14:ligatures w14:val="none"/>
        </w:rPr>
        <w:t>: p&lt;0.05 Diabetes vs. control; Asterix</w:t>
      </w:r>
      <w:r w:rsidRPr="006F7243">
        <w:rPr>
          <w:rFonts w:ascii="Times New Roman" w:eastAsia="Calibri" w:hAnsi="Times New Roman" w:cs="Arial"/>
          <w:b/>
          <w:bCs/>
          <w:kern w:val="0"/>
          <w:sz w:val="24"/>
          <w:vertAlign w:val="superscript"/>
          <w14:ligatures w14:val="none"/>
        </w:rPr>
        <w:t>#</w:t>
      </w:r>
      <w:r w:rsidRPr="006F7243">
        <w:rPr>
          <w:rFonts w:ascii="Times New Roman" w:eastAsia="Calibri" w:hAnsi="Times New Roman" w:cs="Arial"/>
          <w:kern w:val="0"/>
          <w:sz w:val="24"/>
          <w14:ligatures w14:val="none"/>
        </w:rPr>
        <w:t>: p&lt;0.05 GLO1/Diabetes vs. control; Asterix</w:t>
      </w:r>
      <w:r w:rsidRPr="006F7243">
        <w:rPr>
          <w:rFonts w:ascii="Times New Roman" w:eastAsia="Calibri" w:hAnsi="Times New Roman" w:cs="Arial"/>
          <w:b/>
          <w:bCs/>
          <w:kern w:val="0"/>
          <w:sz w:val="24"/>
          <w:vertAlign w:val="superscript"/>
          <w14:ligatures w14:val="none"/>
        </w:rPr>
        <w:t>$</w:t>
      </w:r>
      <w:r w:rsidRPr="006F7243">
        <w:rPr>
          <w:rFonts w:ascii="Times New Roman" w:eastAsia="Calibri" w:hAnsi="Times New Roman" w:cs="Arial"/>
          <w:kern w:val="0"/>
          <w:sz w:val="24"/>
          <w14:ligatures w14:val="none"/>
        </w:rPr>
        <w:t>: p&lt;0.05 GlO1/Diabetes vs. Diabetes.</w:t>
      </w:r>
    </w:p>
    <w:p w14:paraId="0D87CFBB" w14:textId="77777777" w:rsidR="00794BD3" w:rsidRPr="006F7243" w:rsidRDefault="00794BD3" w:rsidP="00794BD3">
      <w:pPr>
        <w:suppressLineNumbers/>
        <w:spacing w:after="120" w:line="480" w:lineRule="auto"/>
        <w:jc w:val="both"/>
        <w:rPr>
          <w:rFonts w:ascii="Times New Roman" w:eastAsia="Calibri" w:hAnsi="Times New Roman" w:cs="Arial"/>
          <w:kern w:val="0"/>
          <w:sz w:val="24"/>
          <w14:ligatures w14:val="none"/>
        </w:rPr>
      </w:pPr>
    </w:p>
    <w:p w14:paraId="63307FBA" w14:textId="77777777" w:rsidR="004D3576" w:rsidRDefault="004D3576" w:rsidP="004D3576">
      <w:pPr>
        <w:suppressLineNumbers/>
        <w:spacing w:after="120" w:line="480" w:lineRule="auto"/>
        <w:jc w:val="both"/>
        <w:rPr>
          <w:rFonts w:ascii="Times New Roman" w:eastAsia="Calibri" w:hAnsi="Times New Roman" w:cs="Arial"/>
          <w:b/>
          <w:bCs/>
          <w:kern w:val="0"/>
          <w:sz w:val="24"/>
          <w14:ligatures w14:val="none"/>
        </w:rPr>
      </w:pPr>
    </w:p>
    <w:p w14:paraId="595A3AC6" w14:textId="77777777" w:rsidR="004D3576" w:rsidRDefault="004D3576" w:rsidP="004D3576">
      <w:pPr>
        <w:suppressLineNumbers/>
        <w:spacing w:after="120" w:line="480" w:lineRule="auto"/>
        <w:jc w:val="both"/>
        <w:rPr>
          <w:rFonts w:ascii="Times New Roman" w:eastAsia="Calibri" w:hAnsi="Times New Roman" w:cs="Arial"/>
          <w:b/>
          <w:bCs/>
          <w:kern w:val="0"/>
          <w:sz w:val="24"/>
          <w14:ligatures w14:val="none"/>
        </w:rPr>
      </w:pPr>
    </w:p>
    <w:p w14:paraId="3191D193" w14:textId="77777777" w:rsidR="004D3576" w:rsidRDefault="004D3576" w:rsidP="004D3576">
      <w:pPr>
        <w:suppressLineNumbers/>
        <w:spacing w:after="120" w:line="480" w:lineRule="auto"/>
        <w:jc w:val="both"/>
        <w:rPr>
          <w:rFonts w:ascii="Times New Roman" w:eastAsia="Calibri" w:hAnsi="Times New Roman" w:cs="Arial"/>
          <w:b/>
          <w:bCs/>
          <w:kern w:val="0"/>
          <w:sz w:val="24"/>
          <w14:ligatures w14:val="none"/>
        </w:rPr>
      </w:pPr>
    </w:p>
    <w:p w14:paraId="215DD6DD" w14:textId="77777777" w:rsidR="004D3576" w:rsidRDefault="004D3576" w:rsidP="004D3576">
      <w:pPr>
        <w:suppressLineNumbers/>
        <w:spacing w:after="120" w:line="480" w:lineRule="auto"/>
        <w:jc w:val="both"/>
        <w:rPr>
          <w:rFonts w:ascii="Times New Roman" w:eastAsia="Calibri" w:hAnsi="Times New Roman" w:cs="Arial"/>
          <w:b/>
          <w:bCs/>
          <w:kern w:val="0"/>
          <w:sz w:val="24"/>
          <w14:ligatures w14:val="none"/>
        </w:rPr>
      </w:pPr>
    </w:p>
    <w:p w14:paraId="571CFE01" w14:textId="77777777" w:rsidR="004D3576" w:rsidRDefault="004D3576" w:rsidP="004D3576">
      <w:pPr>
        <w:suppressLineNumbers/>
        <w:spacing w:after="120" w:line="480" w:lineRule="auto"/>
        <w:jc w:val="both"/>
        <w:rPr>
          <w:rFonts w:ascii="Times New Roman" w:eastAsia="Calibri" w:hAnsi="Times New Roman" w:cs="Arial"/>
          <w:b/>
          <w:bCs/>
          <w:kern w:val="0"/>
          <w:sz w:val="24"/>
          <w14:ligatures w14:val="none"/>
        </w:rPr>
      </w:pPr>
    </w:p>
    <w:p w14:paraId="112322D9" w14:textId="77777777" w:rsidR="004D3576" w:rsidRDefault="004D3576" w:rsidP="004D3576">
      <w:pPr>
        <w:suppressLineNumbers/>
        <w:spacing w:after="120" w:line="480" w:lineRule="auto"/>
        <w:jc w:val="both"/>
        <w:rPr>
          <w:rFonts w:ascii="Times New Roman" w:eastAsia="Calibri" w:hAnsi="Times New Roman" w:cs="Arial"/>
          <w:b/>
          <w:bCs/>
          <w:kern w:val="0"/>
          <w:sz w:val="24"/>
          <w14:ligatures w14:val="none"/>
        </w:rPr>
      </w:pPr>
    </w:p>
    <w:p w14:paraId="0B7C9EE1" w14:textId="037741C7" w:rsidR="006F7243" w:rsidRPr="006F7243" w:rsidRDefault="006F7243" w:rsidP="00221200">
      <w:pPr>
        <w:spacing w:after="120" w:line="480" w:lineRule="auto"/>
        <w:jc w:val="both"/>
        <w:rPr>
          <w:rFonts w:ascii="Times New Roman" w:eastAsia="Calibri" w:hAnsi="Times New Roman" w:cs="Arial"/>
          <w:kern w:val="0"/>
          <w:sz w:val="24"/>
          <w14:ligatures w14:val="none"/>
        </w:rPr>
      </w:pPr>
      <w:r w:rsidRPr="00794BD3">
        <w:rPr>
          <w:rFonts w:ascii="Times New Roman" w:eastAsia="Calibri" w:hAnsi="Times New Roman" w:cs="Arial"/>
          <w:b/>
          <w:bCs/>
          <w:kern w:val="0"/>
          <w:sz w:val="24"/>
          <w14:ligatures w14:val="none"/>
        </w:rPr>
        <w:lastRenderedPageBreak/>
        <w:t>Table S</w:t>
      </w:r>
      <w:r w:rsidR="004D3576">
        <w:rPr>
          <w:rFonts w:ascii="Times New Roman" w:eastAsia="Calibri" w:hAnsi="Times New Roman" w:cs="Arial"/>
          <w:b/>
          <w:bCs/>
          <w:kern w:val="0"/>
          <w:sz w:val="24"/>
          <w14:ligatures w14:val="none"/>
        </w:rPr>
        <w:t>7</w:t>
      </w:r>
      <w:r w:rsidRPr="00794BD3">
        <w:rPr>
          <w:rFonts w:ascii="Times New Roman" w:eastAsia="Calibri" w:hAnsi="Times New Roman" w:cs="Arial"/>
          <w:b/>
          <w:bCs/>
          <w:kern w:val="0"/>
          <w:sz w:val="24"/>
          <w14:ligatures w14:val="none"/>
        </w:rPr>
        <w:t>:</w:t>
      </w:r>
      <w:r w:rsidRPr="006F7243">
        <w:rPr>
          <w:rFonts w:ascii="Times New Roman" w:eastAsia="Calibri" w:hAnsi="Times New Roman" w:cs="Arial"/>
          <w:kern w:val="0"/>
          <w:sz w:val="24"/>
          <w14:ligatures w14:val="none"/>
        </w:rPr>
        <w:t xml:space="preserve"> Geometrical and biomechanical variables (static and dynamic) for control, diabetes and </w:t>
      </w:r>
      <w:r w:rsidRPr="006F7243">
        <w:rPr>
          <w:rFonts w:ascii="Times New Roman" w:eastAsia="Calibri" w:hAnsi="Times New Roman" w:cs="Arial"/>
          <w:i/>
          <w:iCs/>
          <w:kern w:val="0"/>
          <w:sz w:val="24"/>
          <w14:ligatures w14:val="none"/>
        </w:rPr>
        <w:t>GLO1</w:t>
      </w:r>
      <w:r w:rsidRPr="006F7243">
        <w:rPr>
          <w:rFonts w:ascii="Times New Roman" w:eastAsia="Calibri" w:hAnsi="Times New Roman" w:cs="Arial"/>
          <w:kern w:val="0"/>
          <w:sz w:val="24"/>
          <w14:ligatures w14:val="none"/>
        </w:rPr>
        <w:t>/diabetes groups based on 120/80 mmHg pressure.</w:t>
      </w:r>
    </w:p>
    <w:tbl>
      <w:tblPr>
        <w:tblStyle w:val="GridTable1Light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1410"/>
        <w:gridCol w:w="1514"/>
        <w:gridCol w:w="2396"/>
        <w:gridCol w:w="1514"/>
      </w:tblGrid>
      <w:tr w:rsidR="006F7243" w:rsidRPr="006F7243" w14:paraId="1B083994" w14:textId="77777777" w:rsidTr="00A30B8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7" w:type="dxa"/>
            <w:noWrap/>
            <w:hideMark/>
          </w:tcPr>
          <w:p w14:paraId="46E7E7EB" w14:textId="77777777" w:rsidR="006F7243" w:rsidRPr="006F7243" w:rsidRDefault="006F7243" w:rsidP="00221200">
            <w:pPr>
              <w:spacing w:line="480" w:lineRule="auto"/>
              <w:jc w:val="center"/>
              <w:rPr>
                <w:rFonts w:ascii="Times New Roman" w:eastAsia="Times New Roman" w:hAnsi="Times New Roman" w:cs="Times New Roman"/>
                <w:sz w:val="18"/>
                <w:szCs w:val="18"/>
                <w:lang w:eastAsia="bg-BG"/>
              </w:rPr>
            </w:pPr>
            <w:r w:rsidRPr="006F7243">
              <w:rPr>
                <w:rFonts w:ascii="Times New Roman" w:eastAsia="Times New Roman" w:hAnsi="Times New Roman" w:cs="Times New Roman"/>
                <w:sz w:val="18"/>
                <w:szCs w:val="18"/>
                <w:lang w:eastAsia="bg-BG"/>
              </w:rPr>
              <w:t>Variable</w:t>
            </w:r>
          </w:p>
        </w:tc>
        <w:tc>
          <w:tcPr>
            <w:tcW w:w="1410" w:type="dxa"/>
            <w:noWrap/>
            <w:hideMark/>
          </w:tcPr>
          <w:p w14:paraId="49B8F577"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Calibri" w:hAnsi="Times New Roman" w:cs="Arial"/>
                <w:sz w:val="18"/>
                <w:szCs w:val="18"/>
              </w:rPr>
              <w:t>Control</w:t>
            </w:r>
          </w:p>
        </w:tc>
        <w:tc>
          <w:tcPr>
            <w:tcW w:w="1514" w:type="dxa"/>
            <w:noWrap/>
            <w:hideMark/>
          </w:tcPr>
          <w:p w14:paraId="57ADC0ED"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r w:rsidRPr="006F7243">
              <w:rPr>
                <w:rFonts w:ascii="Times New Roman" w:eastAsia="Calibri" w:hAnsi="Times New Roman" w:cs="Arial"/>
                <w:sz w:val="18"/>
                <w:szCs w:val="18"/>
              </w:rPr>
              <w:t xml:space="preserve">Diabetes </w:t>
            </w:r>
          </w:p>
        </w:tc>
        <w:tc>
          <w:tcPr>
            <w:tcW w:w="2396" w:type="dxa"/>
            <w:noWrap/>
            <w:hideMark/>
          </w:tcPr>
          <w:p w14:paraId="3FCF371D"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18"/>
                <w:szCs w:val="18"/>
                <w:lang w:eastAsia="bg-BG"/>
              </w:rPr>
            </w:pPr>
            <w:r w:rsidRPr="006F7243">
              <w:rPr>
                <w:rFonts w:ascii="Times New Roman" w:eastAsia="Calibri" w:hAnsi="Times New Roman" w:cs="Arial"/>
                <w:sz w:val="18"/>
                <w:szCs w:val="18"/>
              </w:rPr>
              <w:t>GLO1/Diabetes</w:t>
            </w:r>
          </w:p>
        </w:tc>
        <w:tc>
          <w:tcPr>
            <w:tcW w:w="1514" w:type="dxa"/>
            <w:noWrap/>
            <w:hideMark/>
          </w:tcPr>
          <w:p w14:paraId="0B822669" w14:textId="77777777" w:rsidR="006F7243" w:rsidRPr="006F7243"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ANOVA (p-value)</w:t>
            </w:r>
          </w:p>
        </w:tc>
      </w:tr>
      <w:tr w:rsidR="006F7243" w:rsidRPr="006F7243" w14:paraId="1F79883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bottom w:val="single" w:sz="4" w:space="0" w:color="auto"/>
            </w:tcBorders>
            <w:noWrap/>
            <w:hideMark/>
          </w:tcPr>
          <w:p w14:paraId="2595956B"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p>
        </w:tc>
        <w:tc>
          <w:tcPr>
            <w:tcW w:w="1410" w:type="dxa"/>
            <w:tcBorders>
              <w:bottom w:val="single" w:sz="4" w:space="0" w:color="auto"/>
            </w:tcBorders>
            <w:noWrap/>
            <w:hideMark/>
          </w:tcPr>
          <w:p w14:paraId="7691FB9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18"/>
                <w:szCs w:val="18"/>
                <w:lang w:eastAsia="bg-BG"/>
              </w:rPr>
            </w:pPr>
            <w:r w:rsidRPr="006F7243">
              <w:rPr>
                <w:rFonts w:ascii="Times New Roman" w:eastAsia="Calibri" w:hAnsi="Times New Roman" w:cs="Arial"/>
                <w:i/>
                <w:iCs/>
                <w:sz w:val="18"/>
                <w:szCs w:val="18"/>
              </w:rPr>
              <w:t>n = 9</w:t>
            </w:r>
          </w:p>
        </w:tc>
        <w:tc>
          <w:tcPr>
            <w:tcW w:w="1514" w:type="dxa"/>
            <w:tcBorders>
              <w:bottom w:val="single" w:sz="4" w:space="0" w:color="auto"/>
            </w:tcBorders>
            <w:noWrap/>
            <w:hideMark/>
          </w:tcPr>
          <w:p w14:paraId="596EBCC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18"/>
                <w:szCs w:val="18"/>
                <w:lang w:eastAsia="bg-BG"/>
              </w:rPr>
            </w:pPr>
            <w:r w:rsidRPr="006F7243">
              <w:rPr>
                <w:rFonts w:ascii="Times New Roman" w:eastAsia="Calibri" w:hAnsi="Times New Roman" w:cs="Arial"/>
                <w:i/>
                <w:iCs/>
                <w:sz w:val="18"/>
                <w:szCs w:val="18"/>
              </w:rPr>
              <w:t>n = 10</w:t>
            </w:r>
          </w:p>
        </w:tc>
        <w:tc>
          <w:tcPr>
            <w:tcW w:w="2396" w:type="dxa"/>
            <w:tcBorders>
              <w:bottom w:val="single" w:sz="4" w:space="0" w:color="auto"/>
            </w:tcBorders>
            <w:noWrap/>
            <w:hideMark/>
          </w:tcPr>
          <w:p w14:paraId="084C28B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sz w:val="18"/>
                <w:szCs w:val="18"/>
                <w:lang w:eastAsia="bg-BG"/>
              </w:rPr>
            </w:pPr>
            <w:r w:rsidRPr="006F7243">
              <w:rPr>
                <w:rFonts w:ascii="Times New Roman" w:eastAsia="Calibri" w:hAnsi="Times New Roman" w:cs="Arial"/>
                <w:i/>
                <w:iCs/>
                <w:sz w:val="18"/>
                <w:szCs w:val="18"/>
              </w:rPr>
              <w:t>n = 10</w:t>
            </w:r>
          </w:p>
        </w:tc>
        <w:tc>
          <w:tcPr>
            <w:tcW w:w="1514" w:type="dxa"/>
            <w:tcBorders>
              <w:bottom w:val="single" w:sz="4" w:space="0" w:color="auto"/>
            </w:tcBorders>
            <w:noWrap/>
            <w:hideMark/>
          </w:tcPr>
          <w:p w14:paraId="6CC367F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p>
        </w:tc>
      </w:tr>
      <w:tr w:rsidR="006F7243" w:rsidRPr="006F7243" w14:paraId="43DC5E1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right w:val="single" w:sz="4" w:space="0" w:color="auto"/>
            </w:tcBorders>
            <w:noWrap/>
            <w:hideMark/>
          </w:tcPr>
          <w:p w14:paraId="146B731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Unloaded thickness [µm]</w:t>
            </w:r>
          </w:p>
        </w:tc>
        <w:tc>
          <w:tcPr>
            <w:tcW w:w="1410" w:type="dxa"/>
            <w:tcBorders>
              <w:top w:val="single" w:sz="4" w:space="0" w:color="auto"/>
              <w:left w:val="single" w:sz="4" w:space="0" w:color="auto"/>
            </w:tcBorders>
            <w:noWrap/>
            <w:hideMark/>
          </w:tcPr>
          <w:p w14:paraId="792AC2F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147.60 ± 4.66</w:t>
            </w:r>
          </w:p>
        </w:tc>
        <w:tc>
          <w:tcPr>
            <w:tcW w:w="1514" w:type="dxa"/>
            <w:tcBorders>
              <w:top w:val="single" w:sz="4" w:space="0" w:color="auto"/>
            </w:tcBorders>
            <w:noWrap/>
            <w:hideMark/>
          </w:tcPr>
          <w:p w14:paraId="7885A15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146.10 ± 5.31</w:t>
            </w:r>
          </w:p>
        </w:tc>
        <w:tc>
          <w:tcPr>
            <w:tcW w:w="2396" w:type="dxa"/>
            <w:tcBorders>
              <w:top w:val="single" w:sz="4" w:space="0" w:color="auto"/>
              <w:right w:val="single" w:sz="4" w:space="0" w:color="auto"/>
            </w:tcBorders>
            <w:noWrap/>
            <w:hideMark/>
          </w:tcPr>
          <w:p w14:paraId="398B884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149.30 ± 4.24</w:t>
            </w:r>
          </w:p>
        </w:tc>
        <w:tc>
          <w:tcPr>
            <w:tcW w:w="1514" w:type="dxa"/>
            <w:tcBorders>
              <w:top w:val="single" w:sz="4" w:space="0" w:color="auto"/>
              <w:left w:val="single" w:sz="4" w:space="0" w:color="auto"/>
            </w:tcBorders>
            <w:noWrap/>
            <w:hideMark/>
          </w:tcPr>
          <w:p w14:paraId="38F9025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0.894</w:t>
            </w:r>
          </w:p>
        </w:tc>
      </w:tr>
      <w:tr w:rsidR="006F7243" w:rsidRPr="006F7243" w14:paraId="681B1F3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812439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Unloaded inner diameter [µm]</w:t>
            </w:r>
          </w:p>
        </w:tc>
        <w:tc>
          <w:tcPr>
            <w:tcW w:w="1410" w:type="dxa"/>
            <w:tcBorders>
              <w:left w:val="single" w:sz="4" w:space="0" w:color="auto"/>
            </w:tcBorders>
            <w:noWrap/>
            <w:hideMark/>
          </w:tcPr>
          <w:p w14:paraId="6FB7CA4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613.20 ± 8.89</w:t>
            </w:r>
          </w:p>
        </w:tc>
        <w:tc>
          <w:tcPr>
            <w:tcW w:w="1514" w:type="dxa"/>
            <w:noWrap/>
            <w:hideMark/>
          </w:tcPr>
          <w:p w14:paraId="78D7D82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611.10 ± 10.76</w:t>
            </w:r>
          </w:p>
        </w:tc>
        <w:tc>
          <w:tcPr>
            <w:tcW w:w="2396" w:type="dxa"/>
            <w:tcBorders>
              <w:right w:val="single" w:sz="4" w:space="0" w:color="auto"/>
            </w:tcBorders>
            <w:noWrap/>
            <w:hideMark/>
          </w:tcPr>
          <w:p w14:paraId="0B8BA88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607.50 ± 11.66</w:t>
            </w:r>
          </w:p>
        </w:tc>
        <w:tc>
          <w:tcPr>
            <w:tcW w:w="1514" w:type="dxa"/>
            <w:tcBorders>
              <w:left w:val="single" w:sz="4" w:space="0" w:color="auto"/>
            </w:tcBorders>
            <w:noWrap/>
            <w:hideMark/>
          </w:tcPr>
          <w:p w14:paraId="07CD3FF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0.930</w:t>
            </w:r>
          </w:p>
        </w:tc>
      </w:tr>
      <w:tr w:rsidR="006F7243" w:rsidRPr="006F7243" w14:paraId="255569F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38AA92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i/>
                <w:iCs/>
                <w:color w:val="000000"/>
                <w:sz w:val="18"/>
                <w:szCs w:val="18"/>
                <w:lang w:eastAsia="bg-BG"/>
              </w:rPr>
              <w:t>In vivo</w:t>
            </w:r>
            <w:r w:rsidRPr="006F7243">
              <w:rPr>
                <w:rFonts w:ascii="Times New Roman" w:eastAsia="Times New Roman" w:hAnsi="Times New Roman" w:cs="Times New Roman"/>
                <w:color w:val="000000"/>
                <w:sz w:val="18"/>
                <w:szCs w:val="18"/>
                <w:lang w:eastAsia="bg-BG"/>
              </w:rPr>
              <w:t xml:space="preserve"> axial stretch [-]</w:t>
            </w:r>
          </w:p>
        </w:tc>
        <w:tc>
          <w:tcPr>
            <w:tcW w:w="1410" w:type="dxa"/>
            <w:tcBorders>
              <w:left w:val="single" w:sz="4" w:space="0" w:color="auto"/>
            </w:tcBorders>
            <w:noWrap/>
            <w:hideMark/>
          </w:tcPr>
          <w:p w14:paraId="2987FAE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1.66 ± 0.01</w:t>
            </w:r>
          </w:p>
        </w:tc>
        <w:tc>
          <w:tcPr>
            <w:tcW w:w="1514" w:type="dxa"/>
            <w:noWrap/>
            <w:hideMark/>
          </w:tcPr>
          <w:p w14:paraId="60B189E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1.71 ± 0.02</w:t>
            </w:r>
          </w:p>
        </w:tc>
        <w:tc>
          <w:tcPr>
            <w:tcW w:w="2396" w:type="dxa"/>
            <w:tcBorders>
              <w:right w:val="single" w:sz="4" w:space="0" w:color="auto"/>
            </w:tcBorders>
            <w:noWrap/>
            <w:hideMark/>
          </w:tcPr>
          <w:p w14:paraId="1603FA7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1.70 ± 0.04</w:t>
            </w:r>
          </w:p>
        </w:tc>
        <w:tc>
          <w:tcPr>
            <w:tcW w:w="1514" w:type="dxa"/>
            <w:tcBorders>
              <w:left w:val="single" w:sz="4" w:space="0" w:color="auto"/>
            </w:tcBorders>
            <w:noWrap/>
            <w:hideMark/>
          </w:tcPr>
          <w:p w14:paraId="31ABC29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0.381</w:t>
            </w:r>
          </w:p>
        </w:tc>
      </w:tr>
      <w:tr w:rsidR="006F7243" w:rsidRPr="006F7243" w14:paraId="3E443F6E"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8CEB7F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p>
        </w:tc>
        <w:tc>
          <w:tcPr>
            <w:tcW w:w="1410" w:type="dxa"/>
            <w:tcBorders>
              <w:left w:val="single" w:sz="4" w:space="0" w:color="auto"/>
            </w:tcBorders>
            <w:noWrap/>
            <w:hideMark/>
          </w:tcPr>
          <w:p w14:paraId="0D736D8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1514" w:type="dxa"/>
            <w:noWrap/>
            <w:hideMark/>
          </w:tcPr>
          <w:p w14:paraId="203D606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2396" w:type="dxa"/>
            <w:tcBorders>
              <w:right w:val="single" w:sz="4" w:space="0" w:color="auto"/>
            </w:tcBorders>
            <w:noWrap/>
            <w:hideMark/>
          </w:tcPr>
          <w:p w14:paraId="6DA84E7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c>
          <w:tcPr>
            <w:tcW w:w="1514" w:type="dxa"/>
            <w:tcBorders>
              <w:left w:val="single" w:sz="4" w:space="0" w:color="auto"/>
            </w:tcBorders>
            <w:noWrap/>
            <w:hideMark/>
          </w:tcPr>
          <w:p w14:paraId="6CD83A5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bg-BG"/>
              </w:rPr>
            </w:pPr>
          </w:p>
        </w:tc>
      </w:tr>
      <w:tr w:rsidR="006F7243" w:rsidRPr="006F7243" w14:paraId="2D638B8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B422E9C"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Systolic pressure [mmHg]</w:t>
            </w:r>
          </w:p>
        </w:tc>
        <w:tc>
          <w:tcPr>
            <w:tcW w:w="1410" w:type="dxa"/>
            <w:tcBorders>
              <w:left w:val="single" w:sz="4" w:space="0" w:color="auto"/>
            </w:tcBorders>
            <w:noWrap/>
            <w:hideMark/>
          </w:tcPr>
          <w:p w14:paraId="1502F3B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120</w:t>
            </w:r>
          </w:p>
        </w:tc>
        <w:tc>
          <w:tcPr>
            <w:tcW w:w="1514" w:type="dxa"/>
            <w:noWrap/>
            <w:hideMark/>
          </w:tcPr>
          <w:p w14:paraId="2D4D3DB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120</w:t>
            </w:r>
          </w:p>
        </w:tc>
        <w:tc>
          <w:tcPr>
            <w:tcW w:w="2396" w:type="dxa"/>
            <w:tcBorders>
              <w:right w:val="single" w:sz="4" w:space="0" w:color="auto"/>
            </w:tcBorders>
            <w:noWrap/>
            <w:hideMark/>
          </w:tcPr>
          <w:p w14:paraId="0744E40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120</w:t>
            </w:r>
          </w:p>
        </w:tc>
        <w:tc>
          <w:tcPr>
            <w:tcW w:w="1514" w:type="dxa"/>
            <w:tcBorders>
              <w:left w:val="single" w:sz="4" w:space="0" w:color="auto"/>
            </w:tcBorders>
            <w:noWrap/>
            <w:hideMark/>
          </w:tcPr>
          <w:p w14:paraId="78ECBEE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w:t>
            </w:r>
          </w:p>
        </w:tc>
      </w:tr>
      <w:tr w:rsidR="006F7243" w:rsidRPr="006F7243" w14:paraId="5E58C2A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EEC0F68"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Diastolic pressure [mmHg]</w:t>
            </w:r>
          </w:p>
        </w:tc>
        <w:tc>
          <w:tcPr>
            <w:tcW w:w="1410" w:type="dxa"/>
            <w:tcBorders>
              <w:left w:val="single" w:sz="4" w:space="0" w:color="auto"/>
            </w:tcBorders>
            <w:noWrap/>
            <w:hideMark/>
          </w:tcPr>
          <w:p w14:paraId="2117FB6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80</w:t>
            </w:r>
          </w:p>
        </w:tc>
        <w:tc>
          <w:tcPr>
            <w:tcW w:w="1514" w:type="dxa"/>
            <w:noWrap/>
            <w:hideMark/>
          </w:tcPr>
          <w:p w14:paraId="301534A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80</w:t>
            </w:r>
          </w:p>
        </w:tc>
        <w:tc>
          <w:tcPr>
            <w:tcW w:w="2396" w:type="dxa"/>
            <w:tcBorders>
              <w:right w:val="single" w:sz="4" w:space="0" w:color="auto"/>
            </w:tcBorders>
            <w:noWrap/>
            <w:hideMark/>
          </w:tcPr>
          <w:p w14:paraId="3890C88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80</w:t>
            </w:r>
          </w:p>
        </w:tc>
        <w:tc>
          <w:tcPr>
            <w:tcW w:w="1514" w:type="dxa"/>
            <w:tcBorders>
              <w:left w:val="single" w:sz="4" w:space="0" w:color="auto"/>
            </w:tcBorders>
            <w:noWrap/>
            <w:hideMark/>
          </w:tcPr>
          <w:p w14:paraId="256993D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w:t>
            </w:r>
          </w:p>
        </w:tc>
      </w:tr>
      <w:tr w:rsidR="006F7243" w:rsidRPr="006F7243" w14:paraId="0258402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E30083D"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Heart rate [bpm]</w:t>
            </w:r>
          </w:p>
        </w:tc>
        <w:tc>
          <w:tcPr>
            <w:tcW w:w="1410" w:type="dxa"/>
            <w:tcBorders>
              <w:left w:val="single" w:sz="4" w:space="0" w:color="auto"/>
            </w:tcBorders>
            <w:noWrap/>
            <w:hideMark/>
          </w:tcPr>
          <w:p w14:paraId="63B8CCE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600</w:t>
            </w:r>
          </w:p>
        </w:tc>
        <w:tc>
          <w:tcPr>
            <w:tcW w:w="1514" w:type="dxa"/>
            <w:noWrap/>
            <w:hideMark/>
          </w:tcPr>
          <w:p w14:paraId="43996AF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600</w:t>
            </w:r>
          </w:p>
        </w:tc>
        <w:tc>
          <w:tcPr>
            <w:tcW w:w="2396" w:type="dxa"/>
            <w:tcBorders>
              <w:right w:val="single" w:sz="4" w:space="0" w:color="auto"/>
            </w:tcBorders>
            <w:noWrap/>
            <w:hideMark/>
          </w:tcPr>
          <w:p w14:paraId="6FAA91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600</w:t>
            </w:r>
          </w:p>
        </w:tc>
        <w:tc>
          <w:tcPr>
            <w:tcW w:w="1514" w:type="dxa"/>
            <w:tcBorders>
              <w:left w:val="single" w:sz="4" w:space="0" w:color="auto"/>
            </w:tcBorders>
            <w:noWrap/>
            <w:hideMark/>
          </w:tcPr>
          <w:p w14:paraId="7D9CC5A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w:t>
            </w:r>
          </w:p>
        </w:tc>
      </w:tr>
      <w:tr w:rsidR="006F7243" w:rsidRPr="006F7243" w14:paraId="1E262CD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EA2354C"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Loaded thickness (static) [µm]</w:t>
            </w:r>
          </w:p>
        </w:tc>
        <w:tc>
          <w:tcPr>
            <w:tcW w:w="1410" w:type="dxa"/>
            <w:tcBorders>
              <w:left w:val="single" w:sz="4" w:space="0" w:color="auto"/>
            </w:tcBorders>
            <w:noWrap/>
            <w:hideMark/>
          </w:tcPr>
          <w:p w14:paraId="7FE3544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50.46 ± 1.23</w:t>
            </w:r>
          </w:p>
        </w:tc>
        <w:tc>
          <w:tcPr>
            <w:tcW w:w="1514" w:type="dxa"/>
            <w:noWrap/>
            <w:hideMark/>
          </w:tcPr>
          <w:p w14:paraId="4F24934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47.10 ± 1.30</w:t>
            </w:r>
          </w:p>
        </w:tc>
        <w:tc>
          <w:tcPr>
            <w:tcW w:w="2396" w:type="dxa"/>
            <w:tcBorders>
              <w:right w:val="single" w:sz="4" w:space="0" w:color="auto"/>
            </w:tcBorders>
            <w:noWrap/>
            <w:hideMark/>
          </w:tcPr>
          <w:p w14:paraId="4932542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48.60 ± 1.94</w:t>
            </w:r>
          </w:p>
        </w:tc>
        <w:tc>
          <w:tcPr>
            <w:tcW w:w="1514" w:type="dxa"/>
            <w:tcBorders>
              <w:left w:val="single" w:sz="4" w:space="0" w:color="auto"/>
            </w:tcBorders>
            <w:noWrap/>
            <w:hideMark/>
          </w:tcPr>
          <w:p w14:paraId="2AD3E5D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0.336</w:t>
            </w:r>
          </w:p>
        </w:tc>
      </w:tr>
      <w:tr w:rsidR="006F7243" w:rsidRPr="006F7243" w14:paraId="06A4941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9943BD5"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Loaded inner diameter (static) [µm]</w:t>
            </w:r>
          </w:p>
        </w:tc>
        <w:tc>
          <w:tcPr>
            <w:tcW w:w="1410" w:type="dxa"/>
            <w:tcBorders>
              <w:left w:val="single" w:sz="4" w:space="0" w:color="auto"/>
            </w:tcBorders>
            <w:noWrap/>
            <w:hideMark/>
          </w:tcPr>
          <w:p w14:paraId="06C8258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1291.00 ± 13.41</w:t>
            </w:r>
          </w:p>
        </w:tc>
        <w:tc>
          <w:tcPr>
            <w:tcW w:w="1514" w:type="dxa"/>
            <w:noWrap/>
            <w:hideMark/>
          </w:tcPr>
          <w:p w14:paraId="4754B35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1315.00 ± 16.70</w:t>
            </w:r>
          </w:p>
        </w:tc>
        <w:tc>
          <w:tcPr>
            <w:tcW w:w="2396" w:type="dxa"/>
            <w:tcBorders>
              <w:right w:val="single" w:sz="4" w:space="0" w:color="auto"/>
            </w:tcBorders>
            <w:noWrap/>
            <w:hideMark/>
          </w:tcPr>
          <w:p w14:paraId="1771D24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1317.00 ± 14.76</w:t>
            </w:r>
          </w:p>
        </w:tc>
        <w:tc>
          <w:tcPr>
            <w:tcW w:w="1514" w:type="dxa"/>
            <w:tcBorders>
              <w:left w:val="single" w:sz="4" w:space="0" w:color="auto"/>
            </w:tcBorders>
            <w:noWrap/>
            <w:hideMark/>
          </w:tcPr>
          <w:p w14:paraId="049C98F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0.424</w:t>
            </w:r>
          </w:p>
        </w:tc>
      </w:tr>
      <w:tr w:rsidR="006F7243" w:rsidRPr="006F7243" w14:paraId="378E08CE"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2D2332F"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stress (static) [MPa]</w:t>
            </w:r>
          </w:p>
        </w:tc>
        <w:tc>
          <w:tcPr>
            <w:tcW w:w="1410" w:type="dxa"/>
            <w:tcBorders>
              <w:left w:val="single" w:sz="4" w:space="0" w:color="auto"/>
            </w:tcBorders>
            <w:noWrap/>
            <w:hideMark/>
          </w:tcPr>
          <w:p w14:paraId="0502837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0.21 ± 0.01</w:t>
            </w:r>
          </w:p>
        </w:tc>
        <w:tc>
          <w:tcPr>
            <w:tcW w:w="1514" w:type="dxa"/>
            <w:noWrap/>
            <w:hideMark/>
          </w:tcPr>
          <w:p w14:paraId="4C79592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0.22 ± 0.01</w:t>
            </w:r>
          </w:p>
        </w:tc>
        <w:tc>
          <w:tcPr>
            <w:tcW w:w="2396" w:type="dxa"/>
            <w:tcBorders>
              <w:right w:val="single" w:sz="4" w:space="0" w:color="auto"/>
            </w:tcBorders>
            <w:noWrap/>
            <w:hideMark/>
          </w:tcPr>
          <w:p w14:paraId="665DCB2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0.22 ± 0.01</w:t>
            </w:r>
          </w:p>
        </w:tc>
        <w:tc>
          <w:tcPr>
            <w:tcW w:w="1514" w:type="dxa"/>
            <w:tcBorders>
              <w:left w:val="single" w:sz="4" w:space="0" w:color="auto"/>
            </w:tcBorders>
            <w:noWrap/>
            <w:hideMark/>
          </w:tcPr>
          <w:p w14:paraId="3746F0B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0.214</w:t>
            </w:r>
          </w:p>
        </w:tc>
      </w:tr>
      <w:tr w:rsidR="006F7243" w:rsidRPr="006F7243" w14:paraId="48DD63F5"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EF49CA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stress (dynamic) [MPa]</w:t>
            </w:r>
          </w:p>
        </w:tc>
        <w:tc>
          <w:tcPr>
            <w:tcW w:w="1410" w:type="dxa"/>
            <w:tcBorders>
              <w:left w:val="single" w:sz="4" w:space="0" w:color="auto"/>
            </w:tcBorders>
            <w:noWrap/>
            <w:hideMark/>
          </w:tcPr>
          <w:p w14:paraId="6929A5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0.20 ± 0.01</w:t>
            </w:r>
          </w:p>
        </w:tc>
        <w:tc>
          <w:tcPr>
            <w:tcW w:w="1514" w:type="dxa"/>
            <w:noWrap/>
            <w:hideMark/>
          </w:tcPr>
          <w:p w14:paraId="7DBF179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0.22 ± 0.01</w:t>
            </w:r>
          </w:p>
        </w:tc>
        <w:tc>
          <w:tcPr>
            <w:tcW w:w="2396" w:type="dxa"/>
            <w:tcBorders>
              <w:right w:val="single" w:sz="4" w:space="0" w:color="auto"/>
            </w:tcBorders>
            <w:noWrap/>
            <w:hideMark/>
          </w:tcPr>
          <w:p w14:paraId="26F99C0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0.22 ± 0.01</w:t>
            </w:r>
          </w:p>
        </w:tc>
        <w:tc>
          <w:tcPr>
            <w:tcW w:w="1514" w:type="dxa"/>
            <w:tcBorders>
              <w:left w:val="single" w:sz="4" w:space="0" w:color="auto"/>
            </w:tcBorders>
            <w:noWrap/>
            <w:hideMark/>
          </w:tcPr>
          <w:p w14:paraId="50E3A92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0.203</w:t>
            </w:r>
          </w:p>
        </w:tc>
      </w:tr>
      <w:tr w:rsidR="006F7243" w:rsidRPr="006F7243" w14:paraId="3C64C61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0509494"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 stress (static) [MPa]</w:t>
            </w:r>
          </w:p>
        </w:tc>
        <w:tc>
          <w:tcPr>
            <w:tcW w:w="1410" w:type="dxa"/>
            <w:tcBorders>
              <w:left w:val="single" w:sz="4" w:space="0" w:color="auto"/>
            </w:tcBorders>
            <w:noWrap/>
            <w:hideMark/>
          </w:tcPr>
          <w:p w14:paraId="5E60E52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0.20 ± 0.01</w:t>
            </w:r>
          </w:p>
        </w:tc>
        <w:tc>
          <w:tcPr>
            <w:tcW w:w="1514" w:type="dxa"/>
            <w:noWrap/>
            <w:hideMark/>
          </w:tcPr>
          <w:p w14:paraId="4643FEE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0.21 ± 0.01</w:t>
            </w:r>
          </w:p>
        </w:tc>
        <w:tc>
          <w:tcPr>
            <w:tcW w:w="2396" w:type="dxa"/>
            <w:tcBorders>
              <w:right w:val="single" w:sz="4" w:space="0" w:color="auto"/>
            </w:tcBorders>
            <w:noWrap/>
            <w:hideMark/>
          </w:tcPr>
          <w:p w14:paraId="3995E54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0.21 ± 0.01</w:t>
            </w:r>
          </w:p>
        </w:tc>
        <w:tc>
          <w:tcPr>
            <w:tcW w:w="1514" w:type="dxa"/>
            <w:tcBorders>
              <w:left w:val="single" w:sz="4" w:space="0" w:color="auto"/>
            </w:tcBorders>
            <w:noWrap/>
            <w:hideMark/>
          </w:tcPr>
          <w:p w14:paraId="468A22C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0.634</w:t>
            </w:r>
          </w:p>
        </w:tc>
      </w:tr>
      <w:tr w:rsidR="006F7243" w:rsidRPr="006F7243" w14:paraId="441DC6C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10F669A"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 stress (dynamic) [MPa]</w:t>
            </w:r>
          </w:p>
        </w:tc>
        <w:tc>
          <w:tcPr>
            <w:tcW w:w="1410" w:type="dxa"/>
            <w:tcBorders>
              <w:left w:val="single" w:sz="4" w:space="0" w:color="auto"/>
            </w:tcBorders>
            <w:noWrap/>
            <w:hideMark/>
          </w:tcPr>
          <w:p w14:paraId="46DFCF0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0.20 ± 0.01</w:t>
            </w:r>
          </w:p>
        </w:tc>
        <w:tc>
          <w:tcPr>
            <w:tcW w:w="1514" w:type="dxa"/>
            <w:noWrap/>
            <w:hideMark/>
          </w:tcPr>
          <w:p w14:paraId="13170CE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0.21 ± 0.01 </w:t>
            </w:r>
          </w:p>
        </w:tc>
        <w:tc>
          <w:tcPr>
            <w:tcW w:w="2396" w:type="dxa"/>
            <w:tcBorders>
              <w:right w:val="single" w:sz="4" w:space="0" w:color="auto"/>
            </w:tcBorders>
            <w:noWrap/>
            <w:hideMark/>
          </w:tcPr>
          <w:p w14:paraId="7656BD6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0.21 ± 0.01</w:t>
            </w:r>
          </w:p>
        </w:tc>
        <w:tc>
          <w:tcPr>
            <w:tcW w:w="1514" w:type="dxa"/>
            <w:tcBorders>
              <w:left w:val="single" w:sz="4" w:space="0" w:color="auto"/>
            </w:tcBorders>
            <w:noWrap/>
            <w:hideMark/>
          </w:tcPr>
          <w:p w14:paraId="78ADF1A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0.628</w:t>
            </w:r>
          </w:p>
        </w:tc>
      </w:tr>
      <w:tr w:rsidR="006F7243" w:rsidRPr="006F7243" w14:paraId="144CCE7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55F920A"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stiffness (static) [MPa]</w:t>
            </w:r>
          </w:p>
        </w:tc>
        <w:tc>
          <w:tcPr>
            <w:tcW w:w="1410" w:type="dxa"/>
            <w:tcBorders>
              <w:left w:val="single" w:sz="4" w:space="0" w:color="auto"/>
            </w:tcBorders>
            <w:noWrap/>
            <w:hideMark/>
          </w:tcPr>
          <w:p w14:paraId="7E7269F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2.07 ± 0.06</w:t>
            </w:r>
          </w:p>
        </w:tc>
        <w:tc>
          <w:tcPr>
            <w:tcW w:w="1514" w:type="dxa"/>
            <w:noWrap/>
            <w:hideMark/>
          </w:tcPr>
          <w:p w14:paraId="0658FF6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2.33 ± 0.15</w:t>
            </w:r>
          </w:p>
        </w:tc>
        <w:tc>
          <w:tcPr>
            <w:tcW w:w="2396" w:type="dxa"/>
            <w:tcBorders>
              <w:right w:val="single" w:sz="4" w:space="0" w:color="auto"/>
            </w:tcBorders>
            <w:noWrap/>
            <w:hideMark/>
          </w:tcPr>
          <w:p w14:paraId="1F49F87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2.30 ± 0.12</w:t>
            </w:r>
          </w:p>
        </w:tc>
        <w:tc>
          <w:tcPr>
            <w:tcW w:w="1514" w:type="dxa"/>
            <w:tcBorders>
              <w:left w:val="single" w:sz="4" w:space="0" w:color="auto"/>
            </w:tcBorders>
            <w:noWrap/>
            <w:hideMark/>
          </w:tcPr>
          <w:p w14:paraId="73CCD67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0.310</w:t>
            </w:r>
          </w:p>
        </w:tc>
      </w:tr>
      <w:tr w:rsidR="006F7243" w:rsidRPr="006F7243" w14:paraId="10085AC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199F529"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stiffness (dynamic) [MPa]</w:t>
            </w:r>
          </w:p>
        </w:tc>
        <w:tc>
          <w:tcPr>
            <w:tcW w:w="1410" w:type="dxa"/>
            <w:tcBorders>
              <w:left w:val="single" w:sz="4" w:space="0" w:color="auto"/>
            </w:tcBorders>
            <w:noWrap/>
            <w:hideMark/>
          </w:tcPr>
          <w:p w14:paraId="6A5F13B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2.25 ± 0.06</w:t>
            </w:r>
          </w:p>
        </w:tc>
        <w:tc>
          <w:tcPr>
            <w:tcW w:w="1514" w:type="dxa"/>
            <w:noWrap/>
            <w:hideMark/>
          </w:tcPr>
          <w:p w14:paraId="5C851E7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2.49 ± 0.16</w:t>
            </w:r>
          </w:p>
        </w:tc>
        <w:tc>
          <w:tcPr>
            <w:tcW w:w="2396" w:type="dxa"/>
            <w:tcBorders>
              <w:right w:val="single" w:sz="4" w:space="0" w:color="auto"/>
            </w:tcBorders>
            <w:noWrap/>
            <w:hideMark/>
          </w:tcPr>
          <w:p w14:paraId="79ED944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2.42 ± 0.13</w:t>
            </w:r>
          </w:p>
        </w:tc>
        <w:tc>
          <w:tcPr>
            <w:tcW w:w="1514" w:type="dxa"/>
            <w:tcBorders>
              <w:left w:val="single" w:sz="4" w:space="0" w:color="auto"/>
            </w:tcBorders>
            <w:noWrap/>
            <w:hideMark/>
          </w:tcPr>
          <w:p w14:paraId="2A5EC06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0.420</w:t>
            </w:r>
          </w:p>
        </w:tc>
      </w:tr>
      <w:tr w:rsidR="006F7243" w:rsidRPr="006F7243" w14:paraId="439C37BE"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B8F6DF2"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Circumferential stiffness ratio (dynamic/static) [-]</w:t>
            </w:r>
          </w:p>
        </w:tc>
        <w:tc>
          <w:tcPr>
            <w:tcW w:w="1410" w:type="dxa"/>
            <w:tcBorders>
              <w:left w:val="single" w:sz="4" w:space="0" w:color="auto"/>
            </w:tcBorders>
            <w:noWrap/>
            <w:hideMark/>
          </w:tcPr>
          <w:p w14:paraId="387994B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1.09 ± 0.01</w:t>
            </w:r>
          </w:p>
        </w:tc>
        <w:tc>
          <w:tcPr>
            <w:tcW w:w="1514" w:type="dxa"/>
            <w:noWrap/>
            <w:hideMark/>
          </w:tcPr>
          <w:p w14:paraId="2B4BD6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1.07 ± 0.01</w:t>
            </w:r>
          </w:p>
        </w:tc>
        <w:tc>
          <w:tcPr>
            <w:tcW w:w="2396" w:type="dxa"/>
            <w:tcBorders>
              <w:right w:val="single" w:sz="4" w:space="0" w:color="auto"/>
            </w:tcBorders>
            <w:noWrap/>
            <w:hideMark/>
          </w:tcPr>
          <w:p w14:paraId="1770BD0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1.07 ± 0.01</w:t>
            </w:r>
          </w:p>
        </w:tc>
        <w:tc>
          <w:tcPr>
            <w:tcW w:w="1514" w:type="dxa"/>
            <w:tcBorders>
              <w:left w:val="single" w:sz="4" w:space="0" w:color="auto"/>
            </w:tcBorders>
            <w:noWrap/>
            <w:hideMark/>
          </w:tcPr>
          <w:p w14:paraId="5B11595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0.139</w:t>
            </w:r>
          </w:p>
        </w:tc>
      </w:tr>
      <w:tr w:rsidR="006F7243" w:rsidRPr="006F7243" w14:paraId="03909A3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B133A28"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 stiffness (static) [MPa]</w:t>
            </w:r>
          </w:p>
        </w:tc>
        <w:tc>
          <w:tcPr>
            <w:tcW w:w="1410" w:type="dxa"/>
            <w:tcBorders>
              <w:left w:val="single" w:sz="4" w:space="0" w:color="auto"/>
            </w:tcBorders>
            <w:noWrap/>
            <w:hideMark/>
          </w:tcPr>
          <w:p w14:paraId="0BAAEAF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2.10 ± 0.08</w:t>
            </w:r>
          </w:p>
        </w:tc>
        <w:tc>
          <w:tcPr>
            <w:tcW w:w="1514" w:type="dxa"/>
            <w:noWrap/>
            <w:hideMark/>
          </w:tcPr>
          <w:p w14:paraId="37050F2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2.07 ± 0.11</w:t>
            </w:r>
          </w:p>
        </w:tc>
        <w:tc>
          <w:tcPr>
            <w:tcW w:w="2396" w:type="dxa"/>
            <w:tcBorders>
              <w:right w:val="single" w:sz="4" w:space="0" w:color="auto"/>
            </w:tcBorders>
            <w:noWrap/>
            <w:hideMark/>
          </w:tcPr>
          <w:p w14:paraId="5823039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2.18 ± 0.15</w:t>
            </w:r>
          </w:p>
        </w:tc>
        <w:tc>
          <w:tcPr>
            <w:tcW w:w="1514" w:type="dxa"/>
            <w:tcBorders>
              <w:left w:val="single" w:sz="4" w:space="0" w:color="auto"/>
            </w:tcBorders>
            <w:noWrap/>
            <w:hideMark/>
          </w:tcPr>
          <w:p w14:paraId="524D891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0.790</w:t>
            </w:r>
          </w:p>
        </w:tc>
      </w:tr>
      <w:tr w:rsidR="006F7243" w:rsidRPr="006F7243" w14:paraId="2D3860D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D78CA34"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Axial-circumferential stiffness (static) [MPa]</w:t>
            </w:r>
          </w:p>
        </w:tc>
        <w:tc>
          <w:tcPr>
            <w:tcW w:w="1410" w:type="dxa"/>
            <w:tcBorders>
              <w:left w:val="single" w:sz="4" w:space="0" w:color="auto"/>
            </w:tcBorders>
            <w:noWrap/>
            <w:hideMark/>
          </w:tcPr>
          <w:p w14:paraId="7DF21CC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0.95 ± 0.03</w:t>
            </w:r>
          </w:p>
        </w:tc>
        <w:tc>
          <w:tcPr>
            <w:tcW w:w="1514" w:type="dxa"/>
            <w:noWrap/>
            <w:hideMark/>
          </w:tcPr>
          <w:p w14:paraId="4C461F9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0.98 ± 0.06</w:t>
            </w:r>
          </w:p>
        </w:tc>
        <w:tc>
          <w:tcPr>
            <w:tcW w:w="2396" w:type="dxa"/>
            <w:tcBorders>
              <w:right w:val="single" w:sz="4" w:space="0" w:color="auto"/>
            </w:tcBorders>
            <w:noWrap/>
            <w:hideMark/>
          </w:tcPr>
          <w:p w14:paraId="3936808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1.03 ± 0.06 </w:t>
            </w:r>
          </w:p>
        </w:tc>
        <w:tc>
          <w:tcPr>
            <w:tcW w:w="1514" w:type="dxa"/>
            <w:tcBorders>
              <w:left w:val="single" w:sz="4" w:space="0" w:color="auto"/>
            </w:tcBorders>
            <w:noWrap/>
            <w:hideMark/>
          </w:tcPr>
          <w:p w14:paraId="7AEE90D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0.688</w:t>
            </w:r>
          </w:p>
        </w:tc>
      </w:tr>
      <w:tr w:rsidR="006F7243" w:rsidRPr="006F7243" w14:paraId="28F8732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6E85AB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lastRenderedPageBreak/>
              <w:t>Axial-circumferential stiffness (dynamic) [MPa]</w:t>
            </w:r>
          </w:p>
        </w:tc>
        <w:tc>
          <w:tcPr>
            <w:tcW w:w="1410" w:type="dxa"/>
            <w:tcBorders>
              <w:left w:val="single" w:sz="4" w:space="0" w:color="auto"/>
            </w:tcBorders>
            <w:noWrap/>
            <w:hideMark/>
          </w:tcPr>
          <w:p w14:paraId="7AEC2DC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1.10 ± 0.04</w:t>
            </w:r>
          </w:p>
        </w:tc>
        <w:tc>
          <w:tcPr>
            <w:tcW w:w="1514" w:type="dxa"/>
            <w:noWrap/>
            <w:hideMark/>
          </w:tcPr>
          <w:p w14:paraId="51A5710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1.10 ± 0.07</w:t>
            </w:r>
          </w:p>
        </w:tc>
        <w:tc>
          <w:tcPr>
            <w:tcW w:w="2396" w:type="dxa"/>
            <w:tcBorders>
              <w:right w:val="single" w:sz="4" w:space="0" w:color="auto"/>
            </w:tcBorders>
            <w:noWrap/>
            <w:hideMark/>
          </w:tcPr>
          <w:p w14:paraId="52EE00D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1.15 ± 0.07</w:t>
            </w:r>
          </w:p>
        </w:tc>
        <w:tc>
          <w:tcPr>
            <w:tcW w:w="1514" w:type="dxa"/>
            <w:tcBorders>
              <w:left w:val="single" w:sz="4" w:space="0" w:color="auto"/>
            </w:tcBorders>
            <w:noWrap/>
            <w:hideMark/>
          </w:tcPr>
          <w:p w14:paraId="0FA430F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0.781</w:t>
            </w:r>
          </w:p>
        </w:tc>
      </w:tr>
      <w:tr w:rsidR="006F7243" w:rsidRPr="006F7243" w14:paraId="776F18A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E65F103"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Stored elastic energy (static) [kPa]</w:t>
            </w:r>
          </w:p>
        </w:tc>
        <w:tc>
          <w:tcPr>
            <w:tcW w:w="1410" w:type="dxa"/>
            <w:tcBorders>
              <w:left w:val="single" w:sz="4" w:space="0" w:color="auto"/>
            </w:tcBorders>
            <w:noWrap/>
            <w:hideMark/>
          </w:tcPr>
          <w:p w14:paraId="07DBDE2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10.61 ± 0,29 </w:t>
            </w:r>
          </w:p>
        </w:tc>
        <w:tc>
          <w:tcPr>
            <w:tcW w:w="1514" w:type="dxa"/>
            <w:noWrap/>
            <w:hideMark/>
          </w:tcPr>
          <w:p w14:paraId="18E549E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10.72 ± 0.43</w:t>
            </w:r>
          </w:p>
        </w:tc>
        <w:tc>
          <w:tcPr>
            <w:tcW w:w="2396" w:type="dxa"/>
            <w:tcBorders>
              <w:right w:val="single" w:sz="4" w:space="0" w:color="auto"/>
            </w:tcBorders>
            <w:noWrap/>
            <w:hideMark/>
          </w:tcPr>
          <w:p w14:paraId="2F50889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11.14 ± 0.67</w:t>
            </w:r>
          </w:p>
        </w:tc>
        <w:tc>
          <w:tcPr>
            <w:tcW w:w="1514" w:type="dxa"/>
            <w:tcBorders>
              <w:left w:val="single" w:sz="4" w:space="0" w:color="auto"/>
            </w:tcBorders>
            <w:noWrap/>
            <w:hideMark/>
          </w:tcPr>
          <w:p w14:paraId="3F95F89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0.736</w:t>
            </w:r>
          </w:p>
        </w:tc>
      </w:tr>
      <w:tr w:rsidR="006F7243" w:rsidRPr="006F7243" w14:paraId="70C60EBC"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C122119"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Dissipated energy [kPa]</w:t>
            </w:r>
          </w:p>
        </w:tc>
        <w:tc>
          <w:tcPr>
            <w:tcW w:w="1410" w:type="dxa"/>
            <w:tcBorders>
              <w:left w:val="single" w:sz="4" w:space="0" w:color="auto"/>
            </w:tcBorders>
            <w:noWrap/>
            <w:hideMark/>
          </w:tcPr>
          <w:p w14:paraId="5E8CB94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0.07 ± 0.00</w:t>
            </w:r>
          </w:p>
        </w:tc>
        <w:tc>
          <w:tcPr>
            <w:tcW w:w="1514" w:type="dxa"/>
            <w:noWrap/>
            <w:hideMark/>
          </w:tcPr>
          <w:p w14:paraId="57AD137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0.06 ± 0.00</w:t>
            </w:r>
          </w:p>
        </w:tc>
        <w:tc>
          <w:tcPr>
            <w:tcW w:w="2396" w:type="dxa"/>
            <w:tcBorders>
              <w:right w:val="single" w:sz="4" w:space="0" w:color="auto"/>
            </w:tcBorders>
            <w:noWrap/>
            <w:hideMark/>
          </w:tcPr>
          <w:p w14:paraId="25CF9B7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0.07 ± 0.00</w:t>
            </w:r>
          </w:p>
        </w:tc>
        <w:tc>
          <w:tcPr>
            <w:tcW w:w="1514" w:type="dxa"/>
            <w:tcBorders>
              <w:left w:val="single" w:sz="4" w:space="0" w:color="auto"/>
            </w:tcBorders>
            <w:noWrap/>
            <w:hideMark/>
          </w:tcPr>
          <w:p w14:paraId="288AD2C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0.402</w:t>
            </w:r>
          </w:p>
        </w:tc>
      </w:tr>
      <w:tr w:rsidR="006F7243" w:rsidRPr="006F7243" w14:paraId="4330DB9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93043B2"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Loss factor [-]</w:t>
            </w:r>
          </w:p>
        </w:tc>
        <w:tc>
          <w:tcPr>
            <w:tcW w:w="1410" w:type="dxa"/>
            <w:tcBorders>
              <w:left w:val="single" w:sz="4" w:space="0" w:color="auto"/>
            </w:tcBorders>
            <w:noWrap/>
            <w:hideMark/>
          </w:tcPr>
          <w:p w14:paraId="4BA1F82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0.03 ± 0.00</w:t>
            </w:r>
          </w:p>
        </w:tc>
        <w:tc>
          <w:tcPr>
            <w:tcW w:w="1514" w:type="dxa"/>
            <w:noWrap/>
            <w:hideMark/>
          </w:tcPr>
          <w:p w14:paraId="1FBAC19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0.03 ± 0.00</w:t>
            </w:r>
          </w:p>
        </w:tc>
        <w:tc>
          <w:tcPr>
            <w:tcW w:w="2396" w:type="dxa"/>
            <w:tcBorders>
              <w:right w:val="single" w:sz="4" w:space="0" w:color="auto"/>
            </w:tcBorders>
            <w:noWrap/>
            <w:hideMark/>
          </w:tcPr>
          <w:p w14:paraId="5AA0D51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0.03 ± 0,.00</w:t>
            </w:r>
          </w:p>
        </w:tc>
        <w:tc>
          <w:tcPr>
            <w:tcW w:w="1514" w:type="dxa"/>
            <w:tcBorders>
              <w:left w:val="single" w:sz="4" w:space="0" w:color="auto"/>
            </w:tcBorders>
            <w:noWrap/>
            <w:hideMark/>
          </w:tcPr>
          <w:p w14:paraId="671C493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0.110</w:t>
            </w:r>
          </w:p>
        </w:tc>
      </w:tr>
      <w:tr w:rsidR="006F7243" w:rsidRPr="006F7243" w14:paraId="6A242A6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464A37E"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PWV (static) [m/s]</w:t>
            </w:r>
          </w:p>
        </w:tc>
        <w:tc>
          <w:tcPr>
            <w:tcW w:w="1410" w:type="dxa"/>
            <w:tcBorders>
              <w:left w:val="single" w:sz="4" w:space="0" w:color="auto"/>
            </w:tcBorders>
            <w:noWrap/>
            <w:hideMark/>
          </w:tcPr>
          <w:p w14:paraId="63E0F3B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4.79 ± 0.07</w:t>
            </w:r>
          </w:p>
        </w:tc>
        <w:tc>
          <w:tcPr>
            <w:tcW w:w="1514" w:type="dxa"/>
            <w:noWrap/>
            <w:hideMark/>
          </w:tcPr>
          <w:p w14:paraId="47F360C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5.03 ± 0.17</w:t>
            </w:r>
          </w:p>
        </w:tc>
        <w:tc>
          <w:tcPr>
            <w:tcW w:w="2396" w:type="dxa"/>
            <w:tcBorders>
              <w:right w:val="single" w:sz="4" w:space="0" w:color="auto"/>
            </w:tcBorders>
            <w:noWrap/>
            <w:hideMark/>
          </w:tcPr>
          <w:p w14:paraId="5ED427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4.89 ± 0.15</w:t>
            </w:r>
          </w:p>
        </w:tc>
        <w:tc>
          <w:tcPr>
            <w:tcW w:w="1514" w:type="dxa"/>
            <w:tcBorders>
              <w:left w:val="single" w:sz="4" w:space="0" w:color="auto"/>
            </w:tcBorders>
            <w:noWrap/>
            <w:hideMark/>
          </w:tcPr>
          <w:p w14:paraId="0BFC53B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0.483</w:t>
            </w:r>
          </w:p>
        </w:tc>
      </w:tr>
      <w:tr w:rsidR="006F7243" w:rsidRPr="006F7243" w14:paraId="6E6C0B5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87BC7F4"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PWV (dynamic) [m/s]</w:t>
            </w:r>
          </w:p>
        </w:tc>
        <w:tc>
          <w:tcPr>
            <w:tcW w:w="1410" w:type="dxa"/>
            <w:tcBorders>
              <w:left w:val="single" w:sz="4" w:space="0" w:color="auto"/>
            </w:tcBorders>
            <w:noWrap/>
            <w:hideMark/>
          </w:tcPr>
          <w:p w14:paraId="0FB28BE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5.89 ± 0.08</w:t>
            </w:r>
          </w:p>
        </w:tc>
        <w:tc>
          <w:tcPr>
            <w:tcW w:w="1514" w:type="dxa"/>
            <w:noWrap/>
            <w:hideMark/>
          </w:tcPr>
          <w:p w14:paraId="4FADA92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5.94 ± 0.19</w:t>
            </w:r>
          </w:p>
        </w:tc>
        <w:tc>
          <w:tcPr>
            <w:tcW w:w="2396" w:type="dxa"/>
            <w:tcBorders>
              <w:right w:val="single" w:sz="4" w:space="0" w:color="auto"/>
            </w:tcBorders>
            <w:noWrap/>
            <w:hideMark/>
          </w:tcPr>
          <w:p w14:paraId="543E482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5.85 ± 0.166</w:t>
            </w:r>
          </w:p>
        </w:tc>
        <w:tc>
          <w:tcPr>
            <w:tcW w:w="1514" w:type="dxa"/>
            <w:tcBorders>
              <w:left w:val="single" w:sz="4" w:space="0" w:color="auto"/>
            </w:tcBorders>
            <w:noWrap/>
            <w:hideMark/>
          </w:tcPr>
          <w:p w14:paraId="7461FE7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0.921</w:t>
            </w:r>
          </w:p>
        </w:tc>
      </w:tr>
      <w:tr w:rsidR="006F7243" w:rsidRPr="006F7243" w14:paraId="704820D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1FB3ECD"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 xml:space="preserve">PWV ratio (dynamic/static) </w:t>
            </w:r>
          </w:p>
          <w:p w14:paraId="5EA51B9B"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w:t>
            </w:r>
          </w:p>
        </w:tc>
        <w:tc>
          <w:tcPr>
            <w:tcW w:w="1410" w:type="dxa"/>
            <w:tcBorders>
              <w:left w:val="single" w:sz="4" w:space="0" w:color="auto"/>
            </w:tcBorders>
            <w:noWrap/>
            <w:hideMark/>
          </w:tcPr>
          <w:p w14:paraId="7F21010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1.23 ± 0.01</w:t>
            </w:r>
            <w:r w:rsidRPr="006F7243">
              <w:rPr>
                <w:rFonts w:ascii="Times New Roman" w:eastAsia="Calibri" w:hAnsi="Times New Roman" w:cs="Arial"/>
                <w:b/>
                <w:bCs/>
                <w:sz w:val="18"/>
                <w:szCs w:val="18"/>
              </w:rPr>
              <w:t>*</w:t>
            </w:r>
          </w:p>
        </w:tc>
        <w:tc>
          <w:tcPr>
            <w:tcW w:w="1514" w:type="dxa"/>
            <w:noWrap/>
            <w:hideMark/>
          </w:tcPr>
          <w:p w14:paraId="3031E6E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1.18 ± 0.18</w:t>
            </w:r>
          </w:p>
        </w:tc>
        <w:tc>
          <w:tcPr>
            <w:tcW w:w="2396" w:type="dxa"/>
            <w:tcBorders>
              <w:right w:val="single" w:sz="4" w:space="0" w:color="auto"/>
            </w:tcBorders>
            <w:noWrap/>
            <w:hideMark/>
          </w:tcPr>
          <w:p w14:paraId="0572FE2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1.20 ± 0.01</w:t>
            </w:r>
          </w:p>
        </w:tc>
        <w:tc>
          <w:tcPr>
            <w:tcW w:w="1514" w:type="dxa"/>
            <w:tcBorders>
              <w:left w:val="single" w:sz="4" w:space="0" w:color="auto"/>
            </w:tcBorders>
            <w:noWrap/>
            <w:hideMark/>
          </w:tcPr>
          <w:p w14:paraId="278D3C1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b/>
                <w:bCs/>
                <w:sz w:val="18"/>
                <w:szCs w:val="18"/>
              </w:rPr>
              <w:t>0.030</w:t>
            </w:r>
          </w:p>
        </w:tc>
      </w:tr>
      <w:tr w:rsidR="006F7243" w:rsidRPr="006F7243" w14:paraId="5C80A93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A20BF0F"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Distensibility (static) [1/MPa]</w:t>
            </w:r>
          </w:p>
        </w:tc>
        <w:tc>
          <w:tcPr>
            <w:tcW w:w="1410" w:type="dxa"/>
            <w:tcBorders>
              <w:left w:val="single" w:sz="4" w:space="0" w:color="auto"/>
            </w:tcBorders>
            <w:noWrap/>
            <w:hideMark/>
          </w:tcPr>
          <w:p w14:paraId="754E6C1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41.68 ± 1.12</w:t>
            </w:r>
          </w:p>
        </w:tc>
        <w:tc>
          <w:tcPr>
            <w:tcW w:w="1514" w:type="dxa"/>
            <w:noWrap/>
            <w:hideMark/>
          </w:tcPr>
          <w:p w14:paraId="5C96107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38.71 ± 2.47</w:t>
            </w:r>
          </w:p>
        </w:tc>
        <w:tc>
          <w:tcPr>
            <w:tcW w:w="2396" w:type="dxa"/>
            <w:tcBorders>
              <w:right w:val="single" w:sz="4" w:space="0" w:color="auto"/>
            </w:tcBorders>
            <w:noWrap/>
            <w:hideMark/>
          </w:tcPr>
          <w:p w14:paraId="04036CB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41.20 ± 3.22</w:t>
            </w:r>
          </w:p>
        </w:tc>
        <w:tc>
          <w:tcPr>
            <w:tcW w:w="1514" w:type="dxa"/>
            <w:tcBorders>
              <w:left w:val="single" w:sz="4" w:space="0" w:color="auto"/>
            </w:tcBorders>
            <w:noWrap/>
            <w:hideMark/>
          </w:tcPr>
          <w:p w14:paraId="126F8CF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0.669</w:t>
            </w:r>
          </w:p>
        </w:tc>
      </w:tr>
      <w:tr w:rsidR="006F7243" w:rsidRPr="006F7243" w14:paraId="4928155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EE78A20"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Distensibility (dynamic) [1/MPa]</w:t>
            </w:r>
          </w:p>
        </w:tc>
        <w:tc>
          <w:tcPr>
            <w:tcW w:w="1410" w:type="dxa"/>
            <w:tcBorders>
              <w:left w:val="single" w:sz="4" w:space="0" w:color="auto"/>
            </w:tcBorders>
            <w:noWrap/>
            <w:hideMark/>
          </w:tcPr>
          <w:p w14:paraId="23AAD8D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27.59 ± 0.74</w:t>
            </w:r>
          </w:p>
        </w:tc>
        <w:tc>
          <w:tcPr>
            <w:tcW w:w="1514" w:type="dxa"/>
            <w:noWrap/>
            <w:hideMark/>
          </w:tcPr>
          <w:p w14:paraId="6C4DD3E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27.80 ± 1.76</w:t>
            </w:r>
          </w:p>
        </w:tc>
        <w:tc>
          <w:tcPr>
            <w:tcW w:w="2396" w:type="dxa"/>
            <w:tcBorders>
              <w:right w:val="single" w:sz="4" w:space="0" w:color="auto"/>
            </w:tcBorders>
            <w:noWrap/>
            <w:hideMark/>
          </w:tcPr>
          <w:p w14:paraId="00C6FAF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28.60 ± 2.01</w:t>
            </w:r>
          </w:p>
        </w:tc>
        <w:tc>
          <w:tcPr>
            <w:tcW w:w="1514" w:type="dxa"/>
            <w:tcBorders>
              <w:left w:val="single" w:sz="4" w:space="0" w:color="auto"/>
            </w:tcBorders>
            <w:noWrap/>
            <w:hideMark/>
          </w:tcPr>
          <w:p w14:paraId="6C95C80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0.901</w:t>
            </w:r>
          </w:p>
        </w:tc>
      </w:tr>
      <w:tr w:rsidR="006F7243" w:rsidRPr="006F7243" w14:paraId="66100F7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1C719E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Compliance (static) [mm</w:t>
            </w:r>
            <w:r w:rsidRPr="006F7243">
              <w:rPr>
                <w:rFonts w:ascii="Times New Roman" w:eastAsia="Times New Roman" w:hAnsi="Times New Roman" w:cs="Times New Roman"/>
                <w:color w:val="000000"/>
                <w:sz w:val="18"/>
                <w:szCs w:val="18"/>
                <w:vertAlign w:val="superscript"/>
                <w:lang w:eastAsia="bg-BG"/>
              </w:rPr>
              <w:t>2</w:t>
            </w:r>
            <w:r w:rsidRPr="006F7243">
              <w:rPr>
                <w:rFonts w:ascii="Times New Roman" w:eastAsia="Times New Roman" w:hAnsi="Times New Roman" w:cs="Times New Roman"/>
                <w:color w:val="000000"/>
                <w:sz w:val="18"/>
                <w:szCs w:val="18"/>
                <w:lang w:eastAsia="bg-BG"/>
              </w:rPr>
              <w:t>/MPa]</w:t>
            </w:r>
          </w:p>
        </w:tc>
        <w:tc>
          <w:tcPr>
            <w:tcW w:w="1410" w:type="dxa"/>
            <w:tcBorders>
              <w:left w:val="single" w:sz="4" w:space="0" w:color="auto"/>
            </w:tcBorders>
            <w:noWrap/>
            <w:hideMark/>
          </w:tcPr>
          <w:p w14:paraId="6E3952F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44.62 ± 1.31</w:t>
            </w:r>
          </w:p>
        </w:tc>
        <w:tc>
          <w:tcPr>
            <w:tcW w:w="1514" w:type="dxa"/>
            <w:noWrap/>
            <w:hideMark/>
          </w:tcPr>
          <w:p w14:paraId="283183D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43.25 ± 2.25</w:t>
            </w:r>
          </w:p>
        </w:tc>
        <w:tc>
          <w:tcPr>
            <w:tcW w:w="2396" w:type="dxa"/>
            <w:tcBorders>
              <w:right w:val="single" w:sz="4" w:space="0" w:color="auto"/>
            </w:tcBorders>
            <w:noWrap/>
            <w:hideMark/>
          </w:tcPr>
          <w:p w14:paraId="0E9C619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46.09 ± 3.79</w:t>
            </w:r>
          </w:p>
        </w:tc>
        <w:tc>
          <w:tcPr>
            <w:tcW w:w="1514" w:type="dxa"/>
            <w:tcBorders>
              <w:left w:val="single" w:sz="4" w:space="0" w:color="auto"/>
            </w:tcBorders>
            <w:noWrap/>
            <w:hideMark/>
          </w:tcPr>
          <w:p w14:paraId="2057DEE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0.757</w:t>
            </w:r>
          </w:p>
        </w:tc>
      </w:tr>
      <w:tr w:rsidR="006F7243" w:rsidRPr="006F7243" w14:paraId="7CC2027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12E8BF2"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Compliance (dynamic) [mm</w:t>
            </w:r>
            <w:r w:rsidRPr="006F7243">
              <w:rPr>
                <w:rFonts w:ascii="Times New Roman" w:eastAsia="Times New Roman" w:hAnsi="Times New Roman" w:cs="Times New Roman"/>
                <w:color w:val="000000"/>
                <w:sz w:val="18"/>
                <w:szCs w:val="18"/>
                <w:vertAlign w:val="superscript"/>
                <w:lang w:eastAsia="bg-BG"/>
              </w:rPr>
              <w:t>2</w:t>
            </w:r>
            <w:r w:rsidRPr="006F7243">
              <w:rPr>
                <w:rFonts w:ascii="Times New Roman" w:eastAsia="Times New Roman" w:hAnsi="Times New Roman" w:cs="Times New Roman"/>
                <w:color w:val="000000"/>
                <w:sz w:val="18"/>
                <w:szCs w:val="18"/>
                <w:lang w:eastAsia="bg-BG"/>
              </w:rPr>
              <w:t>/MPa]</w:t>
            </w:r>
          </w:p>
        </w:tc>
        <w:tc>
          <w:tcPr>
            <w:tcW w:w="1410" w:type="dxa"/>
            <w:tcBorders>
              <w:left w:val="single" w:sz="4" w:space="0" w:color="auto"/>
            </w:tcBorders>
            <w:noWrap/>
            <w:hideMark/>
          </w:tcPr>
          <w:p w14:paraId="41BB877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9.90 ± 0.36</w:t>
            </w:r>
          </w:p>
        </w:tc>
        <w:tc>
          <w:tcPr>
            <w:tcW w:w="1514" w:type="dxa"/>
            <w:noWrap/>
            <w:hideMark/>
          </w:tcPr>
          <w:p w14:paraId="52490E8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10.28 ± 0.55</w:t>
            </w:r>
          </w:p>
        </w:tc>
        <w:tc>
          <w:tcPr>
            <w:tcW w:w="2396" w:type="dxa"/>
            <w:tcBorders>
              <w:right w:val="single" w:sz="4" w:space="0" w:color="auto"/>
            </w:tcBorders>
            <w:noWrap/>
            <w:hideMark/>
          </w:tcPr>
          <w:p w14:paraId="57BEA47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10.68 ± 0.87</w:t>
            </w:r>
          </w:p>
        </w:tc>
        <w:tc>
          <w:tcPr>
            <w:tcW w:w="1514" w:type="dxa"/>
            <w:tcBorders>
              <w:left w:val="single" w:sz="4" w:space="0" w:color="auto"/>
            </w:tcBorders>
            <w:noWrap/>
            <w:hideMark/>
          </w:tcPr>
          <w:p w14:paraId="47B819C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0.698</w:t>
            </w:r>
          </w:p>
        </w:tc>
      </w:tr>
      <w:tr w:rsidR="006F7243" w:rsidRPr="006F7243" w14:paraId="0244B9F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9E5964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circ. load bearing (static) [%]</w:t>
            </w:r>
          </w:p>
        </w:tc>
        <w:tc>
          <w:tcPr>
            <w:tcW w:w="1410" w:type="dxa"/>
            <w:tcBorders>
              <w:left w:val="single" w:sz="4" w:space="0" w:color="auto"/>
            </w:tcBorders>
            <w:noWrap/>
            <w:hideMark/>
          </w:tcPr>
          <w:p w14:paraId="37C1FB6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57.81 ± 0.84</w:t>
            </w:r>
          </w:p>
        </w:tc>
        <w:tc>
          <w:tcPr>
            <w:tcW w:w="1514" w:type="dxa"/>
            <w:noWrap/>
            <w:hideMark/>
          </w:tcPr>
          <w:p w14:paraId="27D581D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54.80 ± 1.45</w:t>
            </w:r>
          </w:p>
        </w:tc>
        <w:tc>
          <w:tcPr>
            <w:tcW w:w="2396" w:type="dxa"/>
            <w:tcBorders>
              <w:right w:val="single" w:sz="4" w:space="0" w:color="auto"/>
            </w:tcBorders>
            <w:noWrap/>
            <w:hideMark/>
          </w:tcPr>
          <w:p w14:paraId="44E2170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57.50 ± 1.11</w:t>
            </w:r>
          </w:p>
        </w:tc>
        <w:tc>
          <w:tcPr>
            <w:tcW w:w="1514" w:type="dxa"/>
            <w:tcBorders>
              <w:left w:val="single" w:sz="4" w:space="0" w:color="auto"/>
            </w:tcBorders>
            <w:noWrap/>
            <w:hideMark/>
          </w:tcPr>
          <w:p w14:paraId="3099404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0.158</w:t>
            </w:r>
          </w:p>
        </w:tc>
      </w:tr>
      <w:tr w:rsidR="006F7243" w:rsidRPr="006F7243" w14:paraId="4932638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1A00DF5"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circ. load bearing (dynamic) [%]</w:t>
            </w:r>
          </w:p>
        </w:tc>
        <w:tc>
          <w:tcPr>
            <w:tcW w:w="1410" w:type="dxa"/>
            <w:tcBorders>
              <w:left w:val="single" w:sz="4" w:space="0" w:color="auto"/>
            </w:tcBorders>
            <w:noWrap/>
            <w:hideMark/>
          </w:tcPr>
          <w:p w14:paraId="14442AD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57.69 ± 0.84</w:t>
            </w:r>
          </w:p>
        </w:tc>
        <w:tc>
          <w:tcPr>
            <w:tcW w:w="1514" w:type="dxa"/>
            <w:noWrap/>
            <w:hideMark/>
          </w:tcPr>
          <w:p w14:paraId="162BC1B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54.72 ± 1.44</w:t>
            </w:r>
          </w:p>
        </w:tc>
        <w:tc>
          <w:tcPr>
            <w:tcW w:w="2396" w:type="dxa"/>
            <w:tcBorders>
              <w:right w:val="single" w:sz="4" w:space="0" w:color="auto"/>
            </w:tcBorders>
            <w:noWrap/>
            <w:hideMark/>
          </w:tcPr>
          <w:p w14:paraId="27B2390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57.41 ± 1.11</w:t>
            </w:r>
          </w:p>
        </w:tc>
        <w:tc>
          <w:tcPr>
            <w:tcW w:w="1514" w:type="dxa"/>
            <w:tcBorders>
              <w:left w:val="single" w:sz="4" w:space="0" w:color="auto"/>
            </w:tcBorders>
            <w:noWrap/>
            <w:hideMark/>
          </w:tcPr>
          <w:p w14:paraId="7B42B54E"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0.161</w:t>
            </w:r>
          </w:p>
        </w:tc>
      </w:tr>
      <w:tr w:rsidR="006F7243" w:rsidRPr="006F7243" w14:paraId="5A89E1D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D2104FD"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circ. load bearing (static) [%]</w:t>
            </w:r>
          </w:p>
        </w:tc>
        <w:tc>
          <w:tcPr>
            <w:tcW w:w="1410" w:type="dxa"/>
            <w:tcBorders>
              <w:left w:val="single" w:sz="4" w:space="0" w:color="auto"/>
            </w:tcBorders>
            <w:noWrap/>
            <w:hideMark/>
          </w:tcPr>
          <w:p w14:paraId="66C93AA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42.19 ± 0.844</w:t>
            </w:r>
          </w:p>
        </w:tc>
        <w:tc>
          <w:tcPr>
            <w:tcW w:w="1514" w:type="dxa"/>
            <w:noWrap/>
            <w:hideMark/>
          </w:tcPr>
          <w:p w14:paraId="50DCAD6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45.20 ± 1.45</w:t>
            </w:r>
          </w:p>
        </w:tc>
        <w:tc>
          <w:tcPr>
            <w:tcW w:w="2396" w:type="dxa"/>
            <w:tcBorders>
              <w:right w:val="single" w:sz="4" w:space="0" w:color="auto"/>
            </w:tcBorders>
            <w:noWrap/>
            <w:hideMark/>
          </w:tcPr>
          <w:p w14:paraId="3CF4345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42.50 ± 1.11</w:t>
            </w:r>
          </w:p>
        </w:tc>
        <w:tc>
          <w:tcPr>
            <w:tcW w:w="1514" w:type="dxa"/>
            <w:tcBorders>
              <w:left w:val="single" w:sz="4" w:space="0" w:color="auto"/>
            </w:tcBorders>
            <w:noWrap/>
            <w:hideMark/>
          </w:tcPr>
          <w:p w14:paraId="7F898A4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0.158</w:t>
            </w:r>
          </w:p>
        </w:tc>
      </w:tr>
      <w:tr w:rsidR="006F7243" w:rsidRPr="006F7243" w14:paraId="6F4E1E0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6A9C34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circ. load bearing (dynamic) [%]</w:t>
            </w:r>
          </w:p>
        </w:tc>
        <w:tc>
          <w:tcPr>
            <w:tcW w:w="1410" w:type="dxa"/>
            <w:tcBorders>
              <w:left w:val="single" w:sz="4" w:space="0" w:color="auto"/>
            </w:tcBorders>
            <w:noWrap/>
            <w:hideMark/>
          </w:tcPr>
          <w:p w14:paraId="69B47FC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42.31 ± 0.84</w:t>
            </w:r>
          </w:p>
        </w:tc>
        <w:tc>
          <w:tcPr>
            <w:tcW w:w="1514" w:type="dxa"/>
            <w:noWrap/>
            <w:hideMark/>
          </w:tcPr>
          <w:p w14:paraId="4C962C1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45.28 ± 1.44</w:t>
            </w:r>
          </w:p>
        </w:tc>
        <w:tc>
          <w:tcPr>
            <w:tcW w:w="2396" w:type="dxa"/>
            <w:tcBorders>
              <w:right w:val="single" w:sz="4" w:space="0" w:color="auto"/>
            </w:tcBorders>
            <w:noWrap/>
            <w:hideMark/>
          </w:tcPr>
          <w:p w14:paraId="3826367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42.59 ± 1.11</w:t>
            </w:r>
          </w:p>
        </w:tc>
        <w:tc>
          <w:tcPr>
            <w:tcW w:w="1514" w:type="dxa"/>
            <w:tcBorders>
              <w:left w:val="single" w:sz="4" w:space="0" w:color="auto"/>
            </w:tcBorders>
            <w:noWrap/>
            <w:hideMark/>
          </w:tcPr>
          <w:p w14:paraId="2D03367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0.161</w:t>
            </w:r>
          </w:p>
        </w:tc>
      </w:tr>
      <w:tr w:rsidR="006F7243" w:rsidRPr="006F7243" w14:paraId="2B0A752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2E37486"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axial load bearing (static) [%]</w:t>
            </w:r>
          </w:p>
        </w:tc>
        <w:tc>
          <w:tcPr>
            <w:tcW w:w="1410" w:type="dxa"/>
            <w:tcBorders>
              <w:left w:val="single" w:sz="4" w:space="0" w:color="auto"/>
            </w:tcBorders>
            <w:noWrap/>
            <w:hideMark/>
          </w:tcPr>
          <w:p w14:paraId="0AF9FB2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49.26 ± 1.20</w:t>
            </w:r>
          </w:p>
        </w:tc>
        <w:tc>
          <w:tcPr>
            <w:tcW w:w="1514" w:type="dxa"/>
            <w:noWrap/>
            <w:hideMark/>
          </w:tcPr>
          <w:p w14:paraId="3324725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48.78 ± 1.72</w:t>
            </w:r>
          </w:p>
        </w:tc>
        <w:tc>
          <w:tcPr>
            <w:tcW w:w="2396" w:type="dxa"/>
            <w:tcBorders>
              <w:right w:val="single" w:sz="4" w:space="0" w:color="auto"/>
            </w:tcBorders>
            <w:noWrap/>
            <w:hideMark/>
          </w:tcPr>
          <w:p w14:paraId="18433A6A"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49.70 ± 1.47</w:t>
            </w:r>
          </w:p>
        </w:tc>
        <w:tc>
          <w:tcPr>
            <w:tcW w:w="1514" w:type="dxa"/>
            <w:tcBorders>
              <w:left w:val="single" w:sz="4" w:space="0" w:color="auto"/>
            </w:tcBorders>
            <w:noWrap/>
            <w:hideMark/>
          </w:tcPr>
          <w:p w14:paraId="6624C0EF"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0.909</w:t>
            </w:r>
          </w:p>
        </w:tc>
      </w:tr>
      <w:tr w:rsidR="006F7243" w:rsidRPr="006F7243" w14:paraId="082CB3F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B3D3B53"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axial load bearing (dynamic) [%]</w:t>
            </w:r>
          </w:p>
        </w:tc>
        <w:tc>
          <w:tcPr>
            <w:tcW w:w="1410" w:type="dxa"/>
            <w:tcBorders>
              <w:left w:val="single" w:sz="4" w:space="0" w:color="auto"/>
            </w:tcBorders>
            <w:noWrap/>
            <w:hideMark/>
          </w:tcPr>
          <w:p w14:paraId="0719B70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49.09 ± 1.20 </w:t>
            </w:r>
          </w:p>
        </w:tc>
        <w:tc>
          <w:tcPr>
            <w:tcW w:w="1514" w:type="dxa"/>
            <w:noWrap/>
            <w:hideMark/>
          </w:tcPr>
          <w:p w14:paraId="008FFD5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48.68 ± 1.72</w:t>
            </w:r>
          </w:p>
        </w:tc>
        <w:tc>
          <w:tcPr>
            <w:tcW w:w="2396" w:type="dxa"/>
            <w:tcBorders>
              <w:right w:val="single" w:sz="4" w:space="0" w:color="auto"/>
            </w:tcBorders>
            <w:noWrap/>
            <w:hideMark/>
          </w:tcPr>
          <w:p w14:paraId="2EF5912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49.56 ± 1.48</w:t>
            </w:r>
          </w:p>
        </w:tc>
        <w:tc>
          <w:tcPr>
            <w:tcW w:w="1514" w:type="dxa"/>
            <w:tcBorders>
              <w:left w:val="single" w:sz="4" w:space="0" w:color="auto"/>
            </w:tcBorders>
            <w:noWrap/>
            <w:hideMark/>
          </w:tcPr>
          <w:p w14:paraId="1DCE234B"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0.914</w:t>
            </w:r>
          </w:p>
        </w:tc>
      </w:tr>
      <w:tr w:rsidR="006F7243" w:rsidRPr="006F7243" w14:paraId="2CF99AA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60130BC"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axial load bearing (static) [%]</w:t>
            </w:r>
          </w:p>
        </w:tc>
        <w:tc>
          <w:tcPr>
            <w:tcW w:w="1410" w:type="dxa"/>
            <w:tcBorders>
              <w:left w:val="single" w:sz="4" w:space="0" w:color="auto"/>
            </w:tcBorders>
            <w:noWrap/>
            <w:hideMark/>
          </w:tcPr>
          <w:p w14:paraId="66B7734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 xml:space="preserve">50.74 ± 1.20 </w:t>
            </w:r>
          </w:p>
        </w:tc>
        <w:tc>
          <w:tcPr>
            <w:tcW w:w="1514" w:type="dxa"/>
            <w:noWrap/>
            <w:hideMark/>
          </w:tcPr>
          <w:p w14:paraId="26CD4368"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51.22 ± 1.72</w:t>
            </w:r>
          </w:p>
        </w:tc>
        <w:tc>
          <w:tcPr>
            <w:tcW w:w="2396" w:type="dxa"/>
            <w:tcBorders>
              <w:right w:val="single" w:sz="4" w:space="0" w:color="auto"/>
            </w:tcBorders>
            <w:noWrap/>
            <w:hideMark/>
          </w:tcPr>
          <w:p w14:paraId="2B9FA88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50.30 ± 1.47</w:t>
            </w:r>
          </w:p>
        </w:tc>
        <w:tc>
          <w:tcPr>
            <w:tcW w:w="1514" w:type="dxa"/>
            <w:tcBorders>
              <w:left w:val="single" w:sz="4" w:space="0" w:color="auto"/>
            </w:tcBorders>
            <w:noWrap/>
            <w:hideMark/>
          </w:tcPr>
          <w:p w14:paraId="2710076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0.909</w:t>
            </w:r>
          </w:p>
        </w:tc>
      </w:tr>
      <w:tr w:rsidR="006F7243" w:rsidRPr="006F7243" w14:paraId="3CCF4BE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EAF633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axial load bearing (dynamic) [%]</w:t>
            </w:r>
          </w:p>
        </w:tc>
        <w:tc>
          <w:tcPr>
            <w:tcW w:w="1410" w:type="dxa"/>
            <w:tcBorders>
              <w:left w:val="single" w:sz="4" w:space="0" w:color="auto"/>
            </w:tcBorders>
            <w:noWrap/>
            <w:hideMark/>
          </w:tcPr>
          <w:p w14:paraId="297D3D2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50.91 ± 1.20</w:t>
            </w:r>
          </w:p>
        </w:tc>
        <w:tc>
          <w:tcPr>
            <w:tcW w:w="1514" w:type="dxa"/>
            <w:noWrap/>
            <w:hideMark/>
          </w:tcPr>
          <w:p w14:paraId="44A089E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51.32 ± 1.72</w:t>
            </w:r>
          </w:p>
        </w:tc>
        <w:tc>
          <w:tcPr>
            <w:tcW w:w="2396" w:type="dxa"/>
            <w:tcBorders>
              <w:right w:val="single" w:sz="4" w:space="0" w:color="auto"/>
            </w:tcBorders>
            <w:noWrap/>
            <w:hideMark/>
          </w:tcPr>
          <w:p w14:paraId="5DD6BF8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50.44 ± 1.48</w:t>
            </w:r>
          </w:p>
        </w:tc>
        <w:tc>
          <w:tcPr>
            <w:tcW w:w="1514" w:type="dxa"/>
            <w:tcBorders>
              <w:left w:val="single" w:sz="4" w:space="0" w:color="auto"/>
            </w:tcBorders>
            <w:noWrap/>
            <w:hideMark/>
          </w:tcPr>
          <w:p w14:paraId="127F684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0.914</w:t>
            </w:r>
          </w:p>
        </w:tc>
      </w:tr>
      <w:tr w:rsidR="006F7243" w:rsidRPr="006F7243" w14:paraId="24BDB25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79F7890"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lastRenderedPageBreak/>
              <w:t>Elastin stored energy (static) [%]</w:t>
            </w:r>
          </w:p>
        </w:tc>
        <w:tc>
          <w:tcPr>
            <w:tcW w:w="1410" w:type="dxa"/>
            <w:tcBorders>
              <w:left w:val="single" w:sz="4" w:space="0" w:color="auto"/>
            </w:tcBorders>
            <w:noWrap/>
            <w:hideMark/>
          </w:tcPr>
          <w:p w14:paraId="3BE12D7D"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71.19 ± 1.09</w:t>
            </w:r>
          </w:p>
        </w:tc>
        <w:tc>
          <w:tcPr>
            <w:tcW w:w="1514" w:type="dxa"/>
            <w:noWrap/>
            <w:hideMark/>
          </w:tcPr>
          <w:p w14:paraId="489AF3F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67.42 ± 1.81</w:t>
            </w:r>
          </w:p>
        </w:tc>
        <w:tc>
          <w:tcPr>
            <w:tcW w:w="2396" w:type="dxa"/>
            <w:tcBorders>
              <w:right w:val="single" w:sz="4" w:space="0" w:color="auto"/>
            </w:tcBorders>
            <w:noWrap/>
            <w:hideMark/>
          </w:tcPr>
          <w:p w14:paraId="7B8D551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70.89 ± 1.34</w:t>
            </w:r>
          </w:p>
        </w:tc>
        <w:tc>
          <w:tcPr>
            <w:tcW w:w="1514" w:type="dxa"/>
            <w:tcBorders>
              <w:left w:val="single" w:sz="4" w:space="0" w:color="auto"/>
            </w:tcBorders>
            <w:noWrap/>
            <w:hideMark/>
          </w:tcPr>
          <w:p w14:paraId="78064CD0"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0.147</w:t>
            </w:r>
          </w:p>
        </w:tc>
      </w:tr>
      <w:tr w:rsidR="006F7243" w:rsidRPr="006F7243" w14:paraId="22FCCB0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C6F60F1"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Elastin dissipated energy [%]</w:t>
            </w:r>
          </w:p>
        </w:tc>
        <w:tc>
          <w:tcPr>
            <w:tcW w:w="1410" w:type="dxa"/>
            <w:tcBorders>
              <w:left w:val="single" w:sz="4" w:space="0" w:color="auto"/>
            </w:tcBorders>
            <w:noWrap/>
            <w:hideMark/>
          </w:tcPr>
          <w:p w14:paraId="77E6ACE7"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-0.27 ± 0.13</w:t>
            </w:r>
          </w:p>
        </w:tc>
        <w:tc>
          <w:tcPr>
            <w:tcW w:w="1514" w:type="dxa"/>
            <w:noWrap/>
            <w:hideMark/>
          </w:tcPr>
          <w:p w14:paraId="67841253"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0.20 ± 0.37</w:t>
            </w:r>
          </w:p>
        </w:tc>
        <w:tc>
          <w:tcPr>
            <w:tcW w:w="2396" w:type="dxa"/>
            <w:tcBorders>
              <w:right w:val="single" w:sz="4" w:space="0" w:color="auto"/>
            </w:tcBorders>
            <w:noWrap/>
            <w:hideMark/>
          </w:tcPr>
          <w:p w14:paraId="50BFF67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0.41 ± 0.84</w:t>
            </w:r>
          </w:p>
        </w:tc>
        <w:tc>
          <w:tcPr>
            <w:tcW w:w="1514" w:type="dxa"/>
            <w:tcBorders>
              <w:left w:val="single" w:sz="4" w:space="0" w:color="auto"/>
            </w:tcBorders>
            <w:noWrap/>
            <w:hideMark/>
          </w:tcPr>
          <w:p w14:paraId="6F5ECD74"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0.688</w:t>
            </w:r>
          </w:p>
        </w:tc>
      </w:tr>
      <w:tr w:rsidR="006F7243" w:rsidRPr="006F7243" w14:paraId="0474FEF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704ECE8"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stored energy (static) [%]</w:t>
            </w:r>
          </w:p>
        </w:tc>
        <w:tc>
          <w:tcPr>
            <w:tcW w:w="1410" w:type="dxa"/>
            <w:tcBorders>
              <w:left w:val="single" w:sz="4" w:space="0" w:color="auto"/>
            </w:tcBorders>
            <w:noWrap/>
            <w:hideMark/>
          </w:tcPr>
          <w:p w14:paraId="730170A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28.81 ± 1.09</w:t>
            </w:r>
          </w:p>
        </w:tc>
        <w:tc>
          <w:tcPr>
            <w:tcW w:w="1514" w:type="dxa"/>
            <w:noWrap/>
            <w:hideMark/>
          </w:tcPr>
          <w:p w14:paraId="194C620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32.58 ± 1.81</w:t>
            </w:r>
          </w:p>
        </w:tc>
        <w:tc>
          <w:tcPr>
            <w:tcW w:w="2396" w:type="dxa"/>
            <w:tcBorders>
              <w:right w:val="single" w:sz="4" w:space="0" w:color="auto"/>
            </w:tcBorders>
            <w:noWrap/>
            <w:hideMark/>
          </w:tcPr>
          <w:p w14:paraId="2258B361"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29.11 ± 1.34</w:t>
            </w:r>
          </w:p>
        </w:tc>
        <w:tc>
          <w:tcPr>
            <w:tcW w:w="1514" w:type="dxa"/>
            <w:tcBorders>
              <w:left w:val="single" w:sz="4" w:space="0" w:color="auto"/>
            </w:tcBorders>
            <w:noWrap/>
            <w:hideMark/>
          </w:tcPr>
          <w:p w14:paraId="3FE6631C"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8"/>
                <w:szCs w:val="18"/>
                <w:lang w:eastAsia="bg-BG"/>
              </w:rPr>
            </w:pPr>
            <w:r w:rsidRPr="006F7243">
              <w:rPr>
                <w:rFonts w:ascii="Times New Roman" w:eastAsia="Calibri" w:hAnsi="Times New Roman" w:cs="Arial"/>
                <w:sz w:val="18"/>
                <w:szCs w:val="18"/>
              </w:rPr>
              <w:t>0.147</w:t>
            </w:r>
          </w:p>
        </w:tc>
      </w:tr>
      <w:tr w:rsidR="006F7243" w:rsidRPr="006F7243" w14:paraId="2BE13B3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76622C0" w14:textId="77777777" w:rsidR="006F7243" w:rsidRPr="006F7243" w:rsidRDefault="006F7243" w:rsidP="00221200">
            <w:pPr>
              <w:spacing w:line="480" w:lineRule="auto"/>
              <w:jc w:val="center"/>
              <w:rPr>
                <w:rFonts w:ascii="Times New Roman" w:eastAsia="Times New Roman" w:hAnsi="Times New Roman" w:cs="Times New Roman"/>
                <w:color w:val="000000"/>
                <w:sz w:val="18"/>
                <w:szCs w:val="18"/>
                <w:lang w:eastAsia="bg-BG"/>
              </w:rPr>
            </w:pPr>
            <w:r w:rsidRPr="006F7243">
              <w:rPr>
                <w:rFonts w:ascii="Times New Roman" w:eastAsia="Times New Roman" w:hAnsi="Times New Roman" w:cs="Times New Roman"/>
                <w:color w:val="000000"/>
                <w:sz w:val="18"/>
                <w:szCs w:val="18"/>
                <w:lang w:eastAsia="bg-BG"/>
              </w:rPr>
              <w:t>Collagen dissipated energy [%]</w:t>
            </w:r>
          </w:p>
        </w:tc>
        <w:tc>
          <w:tcPr>
            <w:tcW w:w="1410" w:type="dxa"/>
            <w:tcBorders>
              <w:left w:val="single" w:sz="4" w:space="0" w:color="auto"/>
            </w:tcBorders>
            <w:noWrap/>
            <w:hideMark/>
          </w:tcPr>
          <w:p w14:paraId="444FCB22"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100.30 ± 0.13</w:t>
            </w:r>
          </w:p>
        </w:tc>
        <w:tc>
          <w:tcPr>
            <w:tcW w:w="1514" w:type="dxa"/>
            <w:noWrap/>
            <w:hideMark/>
          </w:tcPr>
          <w:p w14:paraId="4430B7B6"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99.80 ± 0.37</w:t>
            </w:r>
          </w:p>
        </w:tc>
        <w:tc>
          <w:tcPr>
            <w:tcW w:w="2396" w:type="dxa"/>
            <w:tcBorders>
              <w:right w:val="single" w:sz="4" w:space="0" w:color="auto"/>
            </w:tcBorders>
            <w:noWrap/>
            <w:hideMark/>
          </w:tcPr>
          <w:p w14:paraId="1C048B39"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99.59 ± 0.84</w:t>
            </w:r>
          </w:p>
        </w:tc>
        <w:tc>
          <w:tcPr>
            <w:tcW w:w="1514" w:type="dxa"/>
            <w:tcBorders>
              <w:left w:val="single" w:sz="4" w:space="0" w:color="auto"/>
            </w:tcBorders>
            <w:noWrap/>
            <w:hideMark/>
          </w:tcPr>
          <w:p w14:paraId="755DD5D5" w14:textId="77777777" w:rsidR="006F7243" w:rsidRPr="006F7243"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bg-BG"/>
              </w:rPr>
            </w:pPr>
            <w:r w:rsidRPr="006F7243">
              <w:rPr>
                <w:rFonts w:ascii="Times New Roman" w:eastAsia="Calibri" w:hAnsi="Times New Roman" w:cs="Arial"/>
                <w:sz w:val="18"/>
                <w:szCs w:val="18"/>
              </w:rPr>
              <w:t>0.688</w:t>
            </w:r>
          </w:p>
        </w:tc>
      </w:tr>
    </w:tbl>
    <w:p w14:paraId="7AA8DFE0" w14:textId="77777777" w:rsidR="006F7243" w:rsidRPr="006F7243" w:rsidRDefault="006F7243" w:rsidP="00221200">
      <w:pPr>
        <w:spacing w:after="120" w:line="480" w:lineRule="auto"/>
        <w:jc w:val="both"/>
        <w:rPr>
          <w:rFonts w:ascii="Times New Roman" w:eastAsia="Calibri" w:hAnsi="Times New Roman" w:cs="Arial"/>
          <w:kern w:val="0"/>
          <w:sz w:val="24"/>
          <w14:ligatures w14:val="none"/>
        </w:rPr>
      </w:pPr>
    </w:p>
    <w:p w14:paraId="6FC2A9AD" w14:textId="0148620C" w:rsidR="006F7243" w:rsidRPr="00221200" w:rsidRDefault="006F7243" w:rsidP="00221200">
      <w:pPr>
        <w:spacing w:after="120" w:line="480" w:lineRule="auto"/>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Unloaded parameters were determined at unloaded length, while the rest were calculated at </w:t>
      </w:r>
      <w:r w:rsidRPr="006F7243">
        <w:rPr>
          <w:rFonts w:ascii="Times New Roman" w:eastAsia="Calibri" w:hAnsi="Times New Roman" w:cs="Arial"/>
          <w:i/>
          <w:iCs/>
          <w:kern w:val="0"/>
          <w:sz w:val="24"/>
          <w14:ligatures w14:val="none"/>
        </w:rPr>
        <w:t>in vivo</w:t>
      </w:r>
      <w:r w:rsidRPr="006F7243">
        <w:rPr>
          <w:rFonts w:ascii="Times New Roman" w:eastAsia="Calibri" w:hAnsi="Times New Roman" w:cs="Arial"/>
          <w:kern w:val="0"/>
          <w:sz w:val="24"/>
          <w14:ligatures w14:val="none"/>
        </w:rPr>
        <w:t>-like length. PWV, pulse wave velocity; Circ., circumferential. Data are presented as mean ± standard error. Groups were compared using one-way analysis of variance followed by Tukey post-hoc testing and p-values &lt; 0.05 are in bold. Asterix</w:t>
      </w:r>
      <w:r w:rsidRPr="006F7243">
        <w:rPr>
          <w:rFonts w:ascii="Times New Roman" w:eastAsia="Calibri" w:hAnsi="Times New Roman" w:cs="Arial"/>
          <w:b/>
          <w:bCs/>
          <w:kern w:val="0"/>
          <w:sz w:val="24"/>
          <w:vertAlign w:val="superscript"/>
          <w14:ligatures w14:val="none"/>
        </w:rPr>
        <w:t>*</w:t>
      </w:r>
      <w:r w:rsidRPr="006F7243">
        <w:rPr>
          <w:rFonts w:ascii="Times New Roman" w:eastAsia="Calibri" w:hAnsi="Times New Roman" w:cs="Arial"/>
          <w:kern w:val="0"/>
          <w:sz w:val="24"/>
          <w14:ligatures w14:val="none"/>
        </w:rPr>
        <w:t>: p&lt;0.05 Diabetes vs. control; Asterix</w:t>
      </w:r>
      <w:r w:rsidRPr="006F7243">
        <w:rPr>
          <w:rFonts w:ascii="Times New Roman" w:eastAsia="Calibri" w:hAnsi="Times New Roman" w:cs="Arial"/>
          <w:b/>
          <w:bCs/>
          <w:kern w:val="0"/>
          <w:sz w:val="24"/>
          <w:vertAlign w:val="superscript"/>
          <w14:ligatures w14:val="none"/>
        </w:rPr>
        <w:t>#</w:t>
      </w:r>
      <w:r w:rsidRPr="006F7243">
        <w:rPr>
          <w:rFonts w:ascii="Times New Roman" w:eastAsia="Calibri" w:hAnsi="Times New Roman" w:cs="Arial"/>
          <w:kern w:val="0"/>
          <w:sz w:val="24"/>
          <w14:ligatures w14:val="none"/>
        </w:rPr>
        <w:t>: p&lt;0.05 GLO1/Diabetes vs. control; Asterix</w:t>
      </w:r>
      <w:r w:rsidRPr="006F7243">
        <w:rPr>
          <w:rFonts w:ascii="Times New Roman" w:eastAsia="Calibri" w:hAnsi="Times New Roman" w:cs="Arial"/>
          <w:b/>
          <w:bCs/>
          <w:kern w:val="0"/>
          <w:sz w:val="24"/>
          <w:vertAlign w:val="superscript"/>
          <w14:ligatures w14:val="none"/>
        </w:rPr>
        <w:t>$</w:t>
      </w:r>
      <w:r w:rsidRPr="006F7243">
        <w:rPr>
          <w:rFonts w:ascii="Times New Roman" w:eastAsia="Calibri" w:hAnsi="Times New Roman" w:cs="Arial"/>
          <w:kern w:val="0"/>
          <w:sz w:val="24"/>
          <w14:ligatures w14:val="none"/>
        </w:rPr>
        <w:t>: p&lt;0.05 GlO1/Diabetes vs. Diabetes.</w:t>
      </w:r>
    </w:p>
    <w:p w14:paraId="19F44FCE" w14:textId="77777777" w:rsidR="006F7243" w:rsidRDefault="006F7243" w:rsidP="00221200">
      <w:pPr>
        <w:keepNext/>
        <w:keepLines/>
        <w:spacing w:before="360" w:after="120" w:line="480" w:lineRule="auto"/>
        <w:jc w:val="both"/>
        <w:outlineLvl w:val="0"/>
        <w:rPr>
          <w:rFonts w:ascii="Times New Roman" w:eastAsia="DengXian Light" w:hAnsi="Times New Roman" w:cs="Times New Roman"/>
          <w:color w:val="000000"/>
          <w:kern w:val="0"/>
          <w:sz w:val="32"/>
          <w:szCs w:val="32"/>
          <w14:ligatures w14:val="none"/>
        </w:rPr>
      </w:pPr>
      <w:r w:rsidRPr="006F7243">
        <w:rPr>
          <w:rFonts w:ascii="Times New Roman" w:eastAsia="DengXian Light" w:hAnsi="Times New Roman" w:cs="Times New Roman"/>
          <w:color w:val="000000"/>
          <w:kern w:val="0"/>
          <w:sz w:val="32"/>
          <w:szCs w:val="32"/>
          <w14:ligatures w14:val="none"/>
        </w:rPr>
        <w:lastRenderedPageBreak/>
        <w:t>Supplementary figures</w:t>
      </w:r>
    </w:p>
    <w:p w14:paraId="6254304D" w14:textId="6A5B2AD9" w:rsidR="00F16529" w:rsidRPr="00F16529" w:rsidRDefault="00244BED" w:rsidP="00221200">
      <w:pPr>
        <w:keepNext/>
        <w:keepLines/>
        <w:spacing w:before="360" w:after="120" w:line="480" w:lineRule="auto"/>
        <w:jc w:val="both"/>
        <w:outlineLvl w:val="0"/>
        <w:rPr>
          <w:rFonts w:ascii="Times New Roman" w:eastAsia="DengXian Light" w:hAnsi="Times New Roman" w:cs="Times New Roman"/>
          <w:color w:val="FF0000"/>
          <w:kern w:val="0"/>
          <w:sz w:val="32"/>
          <w:szCs w:val="32"/>
          <w14:ligatures w14:val="none"/>
        </w:rPr>
      </w:pPr>
      <w:bookmarkStart w:id="3" w:name="_Hlk196937876"/>
      <w:r>
        <w:rPr>
          <w:rFonts w:ascii="Times New Roman" w:eastAsia="DengXian Light" w:hAnsi="Times New Roman" w:cs="Times New Roman"/>
          <w:noProof/>
          <w:color w:val="FF0000"/>
          <w:kern w:val="0"/>
          <w:sz w:val="32"/>
          <w:szCs w:val="32"/>
        </w:rPr>
        <w:drawing>
          <wp:inline distT="0" distB="0" distL="0" distR="0" wp14:anchorId="4687B653" wp14:editId="2A95A77E">
            <wp:extent cx="1645920" cy="2490448"/>
            <wp:effectExtent l="0" t="0" r="0" b="5715"/>
            <wp:docPr id="1712790597" name="Picture 1" descr="A graph of a patient's expres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90597" name="Picture 1" descr="A graph of a patient's expression&#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9349" cy="2525899"/>
                    </a:xfrm>
                    <a:prstGeom prst="rect">
                      <a:avLst/>
                    </a:prstGeom>
                  </pic:spPr>
                </pic:pic>
              </a:graphicData>
            </a:graphic>
          </wp:inline>
        </w:drawing>
      </w:r>
    </w:p>
    <w:p w14:paraId="6C587FBC" w14:textId="14AD80D2" w:rsidR="00F16529" w:rsidRPr="00F16529" w:rsidRDefault="00F16529" w:rsidP="00F16529">
      <w:pPr>
        <w:keepNext/>
        <w:keepLines/>
        <w:spacing w:line="480" w:lineRule="auto"/>
        <w:jc w:val="both"/>
        <w:outlineLvl w:val="0"/>
        <w:rPr>
          <w:rFonts w:ascii="Times New Roman" w:eastAsia="DengXian Light" w:hAnsi="Times New Roman" w:cs="Times New Roman"/>
          <w:b/>
          <w:bCs/>
          <w:color w:val="FF0000"/>
          <w:kern w:val="0"/>
          <w:sz w:val="24"/>
          <w:szCs w:val="24"/>
          <w14:ligatures w14:val="none"/>
        </w:rPr>
      </w:pPr>
      <w:bookmarkStart w:id="4" w:name="_Hlk197564125"/>
      <w:r w:rsidRPr="00F16529">
        <w:rPr>
          <w:rFonts w:ascii="Times New Roman" w:eastAsia="DengXian Light" w:hAnsi="Times New Roman" w:cs="Times New Roman"/>
          <w:b/>
          <w:bCs/>
          <w:color w:val="FF0000"/>
          <w:kern w:val="0"/>
          <w:sz w:val="24"/>
          <w:szCs w:val="24"/>
          <w14:ligatures w14:val="none"/>
        </w:rPr>
        <w:t xml:space="preserve">Figure S1: </w:t>
      </w:r>
      <w:r w:rsidR="000C3668" w:rsidRPr="000C3668">
        <w:rPr>
          <w:rFonts w:ascii="Times New Roman" w:eastAsia="DengXian Light" w:hAnsi="Times New Roman" w:cs="Times New Roman"/>
          <w:b/>
          <w:bCs/>
          <w:color w:val="FF0000"/>
          <w:kern w:val="0"/>
          <w:sz w:val="24"/>
          <w:szCs w:val="24"/>
          <w14:ligatures w14:val="none"/>
        </w:rPr>
        <w:t xml:space="preserve">Glyoxalase-1 is overexpressed in the </w:t>
      </w:r>
      <w:r w:rsidR="000C3668" w:rsidRPr="000C3668">
        <w:rPr>
          <w:rFonts w:ascii="Times New Roman" w:eastAsia="DengXian Light" w:hAnsi="Times New Roman" w:cs="Times New Roman"/>
          <w:b/>
          <w:bCs/>
          <w:i/>
          <w:iCs/>
          <w:color w:val="FF0000"/>
          <w:kern w:val="0"/>
          <w:sz w:val="24"/>
          <w:szCs w:val="24"/>
          <w14:ligatures w14:val="none"/>
        </w:rPr>
        <w:t>GLO1</w:t>
      </w:r>
      <w:r w:rsidR="000C3668" w:rsidRPr="000C3668">
        <w:rPr>
          <w:rFonts w:ascii="Times New Roman" w:eastAsia="DengXian Light" w:hAnsi="Times New Roman" w:cs="Times New Roman"/>
          <w:b/>
          <w:bCs/>
          <w:color w:val="FF0000"/>
          <w:kern w:val="0"/>
          <w:sz w:val="24"/>
          <w:szCs w:val="24"/>
          <w14:ligatures w14:val="none"/>
        </w:rPr>
        <w:t>/Diabetes group compared to the Control and Diabetes groups.</w:t>
      </w:r>
    </w:p>
    <w:p w14:paraId="7C9B198D" w14:textId="77777777" w:rsidR="004D3576" w:rsidRDefault="008567B2" w:rsidP="004D3576">
      <w:pPr>
        <w:keepNext/>
        <w:keepLines/>
        <w:spacing w:line="480" w:lineRule="auto"/>
        <w:jc w:val="both"/>
        <w:outlineLvl w:val="0"/>
        <w:rPr>
          <w:rFonts w:ascii="Times New Roman" w:eastAsia="DengXian Light" w:hAnsi="Times New Roman" w:cs="Times New Roman"/>
          <w:color w:val="FF0000"/>
          <w:kern w:val="0"/>
          <w:sz w:val="24"/>
          <w:szCs w:val="24"/>
          <w14:ligatures w14:val="none"/>
        </w:rPr>
      </w:pPr>
      <w:bookmarkStart w:id="5" w:name="_Hlk198199698"/>
      <w:r>
        <w:rPr>
          <w:rFonts w:ascii="Times New Roman" w:eastAsia="DengXian Light" w:hAnsi="Times New Roman" w:cs="Times New Roman"/>
          <w:color w:val="FF0000"/>
          <w:kern w:val="0"/>
          <w:sz w:val="24"/>
          <w:szCs w:val="24"/>
          <w14:ligatures w14:val="none"/>
        </w:rPr>
        <w:t>Relative</w:t>
      </w:r>
      <w:r w:rsidR="000C3668" w:rsidRPr="000C3668">
        <w:rPr>
          <w:rFonts w:ascii="Times New Roman" w:eastAsia="DengXian Light" w:hAnsi="Times New Roman" w:cs="Times New Roman"/>
          <w:color w:val="FF0000"/>
          <w:kern w:val="0"/>
          <w:sz w:val="24"/>
          <w:szCs w:val="24"/>
          <w14:ligatures w14:val="none"/>
        </w:rPr>
        <w:t xml:space="preserve"> expression of the human GLO1 gene</w:t>
      </w:r>
      <w:r>
        <w:rPr>
          <w:rFonts w:ascii="Times New Roman" w:eastAsia="DengXian Light" w:hAnsi="Times New Roman" w:cs="Times New Roman"/>
          <w:color w:val="FF0000"/>
          <w:kern w:val="0"/>
          <w:sz w:val="24"/>
          <w:szCs w:val="24"/>
          <w14:ligatures w14:val="none"/>
        </w:rPr>
        <w:t xml:space="preserve"> is</w:t>
      </w:r>
      <w:r w:rsidR="000C3668" w:rsidRPr="000C3668">
        <w:rPr>
          <w:rFonts w:ascii="Times New Roman" w:eastAsia="DengXian Light" w:hAnsi="Times New Roman" w:cs="Times New Roman"/>
          <w:color w:val="FF0000"/>
          <w:kern w:val="0"/>
          <w:sz w:val="24"/>
          <w:szCs w:val="24"/>
          <w14:ligatures w14:val="none"/>
        </w:rPr>
        <w:t xml:space="preserve"> expressed as counts per million</w:t>
      </w:r>
      <w:r>
        <w:rPr>
          <w:rFonts w:ascii="Times New Roman" w:eastAsia="DengXian Light" w:hAnsi="Times New Roman" w:cs="Times New Roman"/>
          <w:color w:val="FF0000"/>
          <w:kern w:val="0"/>
          <w:sz w:val="24"/>
          <w:szCs w:val="24"/>
          <w14:ligatures w14:val="none"/>
        </w:rPr>
        <w:t xml:space="preserve"> (CPM)</w:t>
      </w:r>
      <w:r w:rsidR="000C3668" w:rsidRPr="000C3668">
        <w:rPr>
          <w:rFonts w:ascii="Times New Roman" w:eastAsia="DengXian Light" w:hAnsi="Times New Roman" w:cs="Times New Roman"/>
          <w:color w:val="FF0000"/>
          <w:kern w:val="0"/>
          <w:sz w:val="24"/>
          <w:szCs w:val="24"/>
          <w14:ligatures w14:val="none"/>
        </w:rPr>
        <w:t xml:space="preserve">. Data presented as mean ± </w:t>
      </w:r>
      <w:r>
        <w:rPr>
          <w:rFonts w:ascii="Times New Roman" w:eastAsia="DengXian Light" w:hAnsi="Times New Roman" w:cs="Times New Roman"/>
          <w:color w:val="FF0000"/>
          <w:kern w:val="0"/>
          <w:sz w:val="24"/>
          <w:szCs w:val="24"/>
          <w14:ligatures w14:val="none"/>
        </w:rPr>
        <w:t>standard error</w:t>
      </w:r>
      <w:r w:rsidR="000C3668" w:rsidRPr="000C3668">
        <w:rPr>
          <w:rFonts w:ascii="Times New Roman" w:eastAsia="DengXian Light" w:hAnsi="Times New Roman" w:cs="Times New Roman"/>
          <w:color w:val="FF0000"/>
          <w:kern w:val="0"/>
          <w:sz w:val="24"/>
          <w:szCs w:val="24"/>
          <w14:ligatures w14:val="none"/>
        </w:rPr>
        <w:t>. Group differences were assessed using one-way analysis of</w:t>
      </w:r>
      <w:r>
        <w:rPr>
          <w:rFonts w:ascii="Times New Roman" w:eastAsia="DengXian Light" w:hAnsi="Times New Roman" w:cs="Times New Roman"/>
          <w:color w:val="FF0000"/>
          <w:kern w:val="0"/>
          <w:sz w:val="24"/>
          <w:szCs w:val="24"/>
          <w14:ligatures w14:val="none"/>
        </w:rPr>
        <w:t xml:space="preserve"> </w:t>
      </w:r>
      <w:r w:rsidR="000C3668" w:rsidRPr="000C3668">
        <w:rPr>
          <w:rFonts w:ascii="Times New Roman" w:eastAsia="DengXian Light" w:hAnsi="Times New Roman" w:cs="Times New Roman"/>
          <w:color w:val="FF0000"/>
          <w:kern w:val="0"/>
          <w:sz w:val="24"/>
          <w:szCs w:val="24"/>
          <w14:ligatures w14:val="none"/>
        </w:rPr>
        <w:t>variance</w:t>
      </w:r>
      <w:bookmarkEnd w:id="4"/>
      <w:r w:rsidR="000C3668" w:rsidRPr="000C3668">
        <w:rPr>
          <w:rFonts w:ascii="Times New Roman" w:eastAsia="DengXian Light" w:hAnsi="Times New Roman" w:cs="Times New Roman"/>
          <w:color w:val="FF0000"/>
          <w:kern w:val="0"/>
          <w:sz w:val="24"/>
          <w:szCs w:val="24"/>
          <w14:ligatures w14:val="none"/>
        </w:rPr>
        <w:t>.</w:t>
      </w:r>
    </w:p>
    <w:bookmarkEnd w:id="5"/>
    <w:p w14:paraId="7919C00D" w14:textId="445DB64B" w:rsidR="00523313" w:rsidRDefault="00244BED" w:rsidP="004D3576">
      <w:pPr>
        <w:keepNext/>
        <w:keepLines/>
        <w:spacing w:line="480" w:lineRule="auto"/>
        <w:jc w:val="both"/>
        <w:outlineLvl w:val="0"/>
        <w:rPr>
          <w:rFonts w:ascii="Times New Roman" w:eastAsia="DengXian Light" w:hAnsi="Times New Roman" w:cs="Times New Roman"/>
          <w:color w:val="FF0000"/>
          <w:kern w:val="0"/>
          <w:sz w:val="24"/>
          <w:szCs w:val="24"/>
          <w14:ligatures w14:val="none"/>
        </w:rPr>
      </w:pPr>
      <w:r>
        <w:rPr>
          <w:rFonts w:ascii="Times New Roman" w:eastAsia="DengXian Light" w:hAnsi="Times New Roman" w:cs="Times New Roman"/>
          <w:noProof/>
          <w:color w:val="FF0000"/>
          <w:kern w:val="0"/>
          <w:sz w:val="24"/>
          <w:szCs w:val="24"/>
        </w:rPr>
        <w:drawing>
          <wp:inline distT="0" distB="0" distL="0" distR="0" wp14:anchorId="5A272619" wp14:editId="2F38A16D">
            <wp:extent cx="5760720" cy="2976245"/>
            <wp:effectExtent l="0" t="0" r="0" b="0"/>
            <wp:docPr id="1495820013" name="Picture 2" descr="A diagram of a patient's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820013" name="Picture 2" descr="A diagram of a patient's tes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2976245"/>
                    </a:xfrm>
                    <a:prstGeom prst="rect">
                      <a:avLst/>
                    </a:prstGeom>
                  </pic:spPr>
                </pic:pic>
              </a:graphicData>
            </a:graphic>
          </wp:inline>
        </w:drawing>
      </w:r>
    </w:p>
    <w:bookmarkEnd w:id="3"/>
    <w:p w14:paraId="66304D1B" w14:textId="77777777" w:rsidR="00177B5D" w:rsidRDefault="00177B5D" w:rsidP="00221200">
      <w:pPr>
        <w:spacing w:before="100" w:beforeAutospacing="1" w:after="100" w:afterAutospacing="1" w:line="480" w:lineRule="auto"/>
        <w:jc w:val="both"/>
        <w:rPr>
          <w:rFonts w:ascii="Times New Roman" w:eastAsia="DengXian Light" w:hAnsi="Times New Roman" w:cs="Times New Roman"/>
          <w:b/>
          <w:bCs/>
          <w:color w:val="FF0000"/>
          <w:kern w:val="0"/>
          <w:sz w:val="24"/>
          <w:szCs w:val="24"/>
          <w14:ligatures w14:val="none"/>
        </w:rPr>
      </w:pPr>
      <w:r w:rsidRPr="00177B5D">
        <w:rPr>
          <w:rFonts w:ascii="Times New Roman" w:eastAsia="DengXian Light" w:hAnsi="Times New Roman" w:cs="Times New Roman"/>
          <w:b/>
          <w:bCs/>
          <w:color w:val="FF0000"/>
          <w:kern w:val="0"/>
          <w:sz w:val="24"/>
          <w:szCs w:val="24"/>
          <w14:ligatures w14:val="none"/>
        </w:rPr>
        <w:lastRenderedPageBreak/>
        <w:t xml:space="preserve">Figure S2: Plasma glyoxal (GO) and 3-deoxyglucosome (3-DG) were increased in diabetes, while urine creatinine was decreased. </w:t>
      </w:r>
      <w:r w:rsidRPr="00177B5D">
        <w:rPr>
          <w:rFonts w:ascii="Times New Roman" w:eastAsia="DengXian Light" w:hAnsi="Times New Roman" w:cs="Times New Roman"/>
          <w:color w:val="FF0000"/>
          <w:kern w:val="0"/>
          <w:sz w:val="24"/>
          <w:szCs w:val="24"/>
          <w14:ligatures w14:val="none"/>
        </w:rPr>
        <w:t>GO (A) and 3-DG (B) were measured in plasma (n=11; A and B), while creatinine levels were measured in urine (n=11; C). Data presented as mean ± standard error. Group differences were assessed using one-way analysis of variance.</w:t>
      </w:r>
    </w:p>
    <w:p w14:paraId="4CA65259" w14:textId="32724E3D" w:rsidR="006F7243" w:rsidRPr="006F7243" w:rsidRDefault="006F7243" w:rsidP="00221200">
      <w:pPr>
        <w:spacing w:before="100" w:beforeAutospacing="1" w:after="100" w:afterAutospacing="1" w:line="480" w:lineRule="auto"/>
        <w:jc w:val="both"/>
        <w:rPr>
          <w:rFonts w:ascii="Times New Roman" w:eastAsia="Times New Roman" w:hAnsi="Times New Roman" w:cs="Times New Roman"/>
          <w:kern w:val="0"/>
          <w:sz w:val="24"/>
          <w:szCs w:val="24"/>
          <w:lang w:eastAsia="en-GB"/>
          <w14:ligatures w14:val="none"/>
        </w:rPr>
      </w:pPr>
      <w:r w:rsidRPr="006F7243">
        <w:rPr>
          <w:rFonts w:ascii="Times New Roman" w:eastAsia="Times New Roman" w:hAnsi="Times New Roman" w:cs="Times New Roman"/>
          <w:noProof/>
          <w:kern w:val="0"/>
          <w:sz w:val="24"/>
          <w:szCs w:val="24"/>
          <w:lang w:eastAsia="en-GB"/>
          <w14:ligatures w14:val="none"/>
        </w:rPr>
        <w:drawing>
          <wp:inline distT="0" distB="0" distL="0" distR="0" wp14:anchorId="132CE255" wp14:editId="3BF3A328">
            <wp:extent cx="5760720" cy="5027930"/>
            <wp:effectExtent l="0" t="0" r="0" b="1270"/>
            <wp:docPr id="1305407438" name="Picture 6" descr="A group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07438" name="Picture 6" descr="A group of graphs showing different types of data&#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5027930"/>
                    </a:xfrm>
                    <a:prstGeom prst="rect">
                      <a:avLst/>
                    </a:prstGeom>
                  </pic:spPr>
                </pic:pic>
              </a:graphicData>
            </a:graphic>
          </wp:inline>
        </w:drawing>
      </w:r>
    </w:p>
    <w:p w14:paraId="23B2093C" w14:textId="098D7728" w:rsidR="006F7243" w:rsidRPr="006F7243" w:rsidRDefault="006F7243" w:rsidP="00221200">
      <w:pPr>
        <w:spacing w:line="480" w:lineRule="auto"/>
        <w:jc w:val="both"/>
        <w:rPr>
          <w:rFonts w:ascii="Times New Roman" w:eastAsia="Calibri" w:hAnsi="Times New Roman" w:cs="Arial"/>
          <w:b/>
          <w:kern w:val="0"/>
          <w:sz w:val="24"/>
          <w14:ligatures w14:val="none"/>
        </w:rPr>
      </w:pPr>
      <w:r w:rsidRPr="006F7243">
        <w:rPr>
          <w:rFonts w:ascii="Times New Roman" w:eastAsia="Calibri" w:hAnsi="Times New Roman" w:cs="Arial"/>
          <w:b/>
          <w:kern w:val="0"/>
          <w:sz w:val="24"/>
          <w14:ligatures w14:val="none"/>
        </w:rPr>
        <w:t>Supplementary Figure S</w:t>
      </w:r>
      <w:r w:rsidR="00197D15">
        <w:rPr>
          <w:rFonts w:ascii="Times New Roman" w:eastAsia="Calibri" w:hAnsi="Times New Roman" w:cs="Arial"/>
          <w:b/>
          <w:kern w:val="0"/>
          <w:sz w:val="24"/>
          <w14:ligatures w14:val="none"/>
        </w:rPr>
        <w:t>3</w:t>
      </w:r>
      <w:r w:rsidRPr="006F7243">
        <w:rPr>
          <w:rFonts w:ascii="Times New Roman" w:eastAsia="Calibri" w:hAnsi="Times New Roman" w:cs="Arial"/>
          <w:b/>
          <w:kern w:val="0"/>
          <w:sz w:val="24"/>
          <w14:ligatures w14:val="none"/>
        </w:rPr>
        <w:t xml:space="preserve">: When calculated at the same, overall average </w:t>
      </w:r>
      <w:r w:rsidRPr="006F7243">
        <w:rPr>
          <w:rFonts w:ascii="Times New Roman" w:eastAsia="Calibri" w:hAnsi="Times New Roman" w:cs="Arial"/>
          <w:b/>
          <w:i/>
          <w:kern w:val="0"/>
          <w:sz w:val="24"/>
          <w14:ligatures w14:val="none"/>
        </w:rPr>
        <w:t>in vivo</w:t>
      </w:r>
      <w:r w:rsidRPr="006F7243">
        <w:rPr>
          <w:rFonts w:ascii="Times New Roman" w:eastAsia="Calibri" w:hAnsi="Times New Roman" w:cs="Arial"/>
          <w:b/>
          <w:kern w:val="0"/>
          <w:sz w:val="24"/>
          <w14:ligatures w14:val="none"/>
        </w:rPr>
        <w:t xml:space="preserve"> pressure of 106/80 mmHg, </w:t>
      </w:r>
      <w:r w:rsidRPr="006F7243">
        <w:rPr>
          <w:rFonts w:ascii="Times New Roman" w:eastAsia="Times New Roman" w:hAnsi="Times New Roman" w:cs="Arial"/>
          <w:b/>
          <w:kern w:val="0"/>
          <w:sz w:val="24"/>
          <w:lang w:eastAsia="en-GB"/>
          <w14:ligatures w14:val="none"/>
        </w:rPr>
        <w:t>structural arterial stiffness was not affected by diabetes and glyoxalase-1 overexpression (</w:t>
      </w:r>
      <w:r w:rsidRPr="006F7243">
        <w:rPr>
          <w:rFonts w:ascii="Times New Roman" w:eastAsia="Times New Roman" w:hAnsi="Times New Roman" w:cs="Arial"/>
          <w:b/>
          <w:i/>
          <w:iCs/>
          <w:kern w:val="0"/>
          <w:sz w:val="24"/>
          <w:lang w:eastAsia="en-GB"/>
          <w14:ligatures w14:val="none"/>
        </w:rPr>
        <w:t>GLO1</w:t>
      </w:r>
      <w:r w:rsidRPr="006F7243">
        <w:rPr>
          <w:rFonts w:ascii="Times New Roman" w:eastAsia="Times New Roman" w:hAnsi="Times New Roman" w:cs="Arial"/>
          <w:b/>
          <w:kern w:val="0"/>
          <w:sz w:val="24"/>
          <w:lang w:eastAsia="en-GB"/>
          <w14:ligatures w14:val="none"/>
        </w:rPr>
        <w:t>)</w:t>
      </w:r>
    </w:p>
    <w:p w14:paraId="001901AA" w14:textId="77777777" w:rsidR="006F7243" w:rsidRPr="006F7243" w:rsidRDefault="006F7243" w:rsidP="00221200">
      <w:pPr>
        <w:spacing w:line="480" w:lineRule="auto"/>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Following passive biaxial testing of the thoracic descending aorta, </w:t>
      </w:r>
      <w:r w:rsidRPr="006F7243">
        <w:rPr>
          <w:rFonts w:ascii="Times New Roman" w:eastAsia="Calibri" w:hAnsi="Times New Roman" w:cs="Arial"/>
          <w:i/>
          <w:kern w:val="0"/>
          <w:sz w:val="24"/>
          <w14:ligatures w14:val="none"/>
        </w:rPr>
        <w:t>ex vivo</w:t>
      </w:r>
      <w:r w:rsidRPr="006F7243">
        <w:rPr>
          <w:rFonts w:ascii="Times New Roman" w:eastAsia="Calibri" w:hAnsi="Times New Roman" w:cs="Arial"/>
          <w:kern w:val="0"/>
          <w:sz w:val="24"/>
          <w14:ligatures w14:val="none"/>
        </w:rPr>
        <w:t xml:space="preserve"> unloaded thickness (µm) was determined from vessel ring cross sections (n=10; A). The </w:t>
      </w:r>
      <w:r w:rsidRPr="006F7243">
        <w:rPr>
          <w:rFonts w:ascii="Times New Roman" w:eastAsia="Calibri" w:hAnsi="Times New Roman" w:cs="Arial"/>
          <w:i/>
          <w:kern w:val="0"/>
          <w:sz w:val="24"/>
          <w14:ligatures w14:val="none"/>
        </w:rPr>
        <w:t>ex vivo</w:t>
      </w:r>
      <w:r w:rsidRPr="006F7243">
        <w:rPr>
          <w:rFonts w:ascii="Times New Roman" w:eastAsia="Calibri" w:hAnsi="Times New Roman" w:cs="Arial"/>
          <w:kern w:val="0"/>
          <w:sz w:val="24"/>
          <w14:ligatures w14:val="none"/>
        </w:rPr>
        <w:t xml:space="preserve"> modelled </w:t>
      </w:r>
      <w:r w:rsidRPr="006F7243">
        <w:rPr>
          <w:rFonts w:ascii="Times New Roman" w:eastAsia="Calibri" w:hAnsi="Times New Roman" w:cs="Arial"/>
          <w:kern w:val="0"/>
          <w:sz w:val="24"/>
          <w14:ligatures w14:val="none"/>
        </w:rPr>
        <w:lastRenderedPageBreak/>
        <w:t xml:space="preserve">parameters, </w:t>
      </w:r>
      <w:r w:rsidRPr="006F7243">
        <w:rPr>
          <w:rFonts w:ascii="Times New Roman" w:eastAsia="Times New Roman" w:hAnsi="Times New Roman" w:cs="Arial"/>
          <w:kern w:val="0"/>
          <w:sz w:val="24"/>
          <w:lang w:eastAsia="en-GB"/>
          <w14:ligatures w14:val="none"/>
        </w:rPr>
        <w:t>loaded thickness (µm; B),</w:t>
      </w:r>
      <w:r w:rsidRPr="006F7243">
        <w:rPr>
          <w:rFonts w:ascii="Times New Roman" w:eastAsia="Calibri" w:hAnsi="Times New Roman" w:cs="Arial"/>
          <w:kern w:val="0"/>
          <w:sz w:val="24"/>
          <w14:ligatures w14:val="none"/>
        </w:rPr>
        <w:t xml:space="preserve"> static PWV (m/s; C), </w:t>
      </w:r>
      <w:r w:rsidRPr="006F7243">
        <w:rPr>
          <w:rFonts w:ascii="Times New Roman" w:eastAsia="Times New Roman" w:hAnsi="Times New Roman" w:cs="Arial"/>
          <w:kern w:val="0"/>
          <w:sz w:val="24"/>
          <w:lang w:eastAsia="en-GB"/>
          <w14:ligatures w14:val="none"/>
        </w:rPr>
        <w:t xml:space="preserve">static circumferential material stiffness (MPa; E), static axial stiffness (MPa; F) were calculated (n=10) based on the average </w:t>
      </w:r>
      <w:r w:rsidRPr="006F7243">
        <w:rPr>
          <w:rFonts w:ascii="Times New Roman" w:eastAsia="Times New Roman" w:hAnsi="Times New Roman" w:cs="Arial"/>
          <w:i/>
          <w:kern w:val="0"/>
          <w:sz w:val="24"/>
          <w:lang w:eastAsia="en-GB"/>
          <w14:ligatures w14:val="none"/>
        </w:rPr>
        <w:t>in vivo</w:t>
      </w:r>
      <w:r w:rsidRPr="006F7243">
        <w:rPr>
          <w:rFonts w:ascii="Times New Roman" w:eastAsia="Times New Roman" w:hAnsi="Times New Roman" w:cs="Arial"/>
          <w:kern w:val="0"/>
          <w:sz w:val="24"/>
          <w:lang w:eastAsia="en-GB"/>
          <w14:ligatures w14:val="none"/>
        </w:rPr>
        <w:t xml:space="preserve"> systolic blood pressure for all groups. </w:t>
      </w:r>
      <w:r w:rsidRPr="006F7243">
        <w:rPr>
          <w:rFonts w:ascii="Times New Roman" w:eastAsia="Calibri" w:hAnsi="Times New Roman" w:cs="Arial"/>
          <w:kern w:val="0"/>
          <w:sz w:val="24"/>
          <w14:ligatures w14:val="none"/>
        </w:rPr>
        <w:t>Data presented as mean ± standard error. Group differences were assessed using one-way analysis of variance.</w:t>
      </w:r>
    </w:p>
    <w:p w14:paraId="5A619971" w14:textId="4EBB7E0A" w:rsidR="006F7243" w:rsidRPr="006F7243" w:rsidRDefault="00F40E5F" w:rsidP="00221200">
      <w:pPr>
        <w:spacing w:before="100" w:beforeAutospacing="1" w:after="100" w:afterAutospacing="1" w:line="480" w:lineRule="auto"/>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noProof/>
          <w:kern w:val="0"/>
          <w:sz w:val="24"/>
          <w:szCs w:val="24"/>
          <w:lang w:eastAsia="en-GB"/>
        </w:rPr>
        <w:drawing>
          <wp:inline distT="0" distB="0" distL="0" distR="0" wp14:anchorId="09DF11EA" wp14:editId="49B9A23C">
            <wp:extent cx="5760720" cy="4176395"/>
            <wp:effectExtent l="0" t="0" r="0" b="0"/>
            <wp:docPr id="694236289" name="Picture 1" descr="A collage of graphs and diagr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36289" name="Picture 1" descr="A collage of graphs and diagram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4176395"/>
                    </a:xfrm>
                    <a:prstGeom prst="rect">
                      <a:avLst/>
                    </a:prstGeom>
                  </pic:spPr>
                </pic:pic>
              </a:graphicData>
            </a:graphic>
          </wp:inline>
        </w:drawing>
      </w:r>
    </w:p>
    <w:p w14:paraId="6D487737" w14:textId="054DBBCB" w:rsidR="006F7243" w:rsidRPr="006F7243" w:rsidRDefault="006F7243" w:rsidP="00221200">
      <w:pPr>
        <w:spacing w:line="480" w:lineRule="auto"/>
        <w:rPr>
          <w:rFonts w:ascii="Times New Roman" w:eastAsia="Calibri" w:hAnsi="Times New Roman" w:cs="Arial"/>
          <w:b/>
          <w:kern w:val="0"/>
          <w:sz w:val="24"/>
          <w14:ligatures w14:val="none"/>
        </w:rPr>
      </w:pPr>
      <w:r w:rsidRPr="006F7243">
        <w:rPr>
          <w:rFonts w:ascii="Times New Roman" w:eastAsia="Calibri" w:hAnsi="Times New Roman" w:cs="Arial"/>
          <w:b/>
          <w:kern w:val="0"/>
          <w:sz w:val="24"/>
          <w14:ligatures w14:val="none"/>
        </w:rPr>
        <w:t>Supplementary Figure S</w:t>
      </w:r>
      <w:r w:rsidR="00197D15">
        <w:rPr>
          <w:rFonts w:ascii="Times New Roman" w:eastAsia="Calibri" w:hAnsi="Times New Roman" w:cs="Arial"/>
          <w:b/>
          <w:kern w:val="0"/>
          <w:sz w:val="24"/>
          <w14:ligatures w14:val="none"/>
        </w:rPr>
        <w:t>4</w:t>
      </w:r>
      <w:r w:rsidRPr="006F7243">
        <w:rPr>
          <w:rFonts w:ascii="Times New Roman" w:eastAsia="Calibri" w:hAnsi="Times New Roman" w:cs="Arial"/>
          <w:b/>
          <w:kern w:val="0"/>
          <w:sz w:val="24"/>
          <w14:ligatures w14:val="none"/>
        </w:rPr>
        <w:t>: Type 1 diabetes and glyoxalase-1 (</w:t>
      </w:r>
      <w:r w:rsidRPr="006F7243">
        <w:rPr>
          <w:rFonts w:ascii="Times New Roman" w:eastAsia="Calibri" w:hAnsi="Times New Roman" w:cs="Arial"/>
          <w:b/>
          <w:i/>
          <w:kern w:val="0"/>
          <w:sz w:val="24"/>
          <w14:ligatures w14:val="none"/>
        </w:rPr>
        <w:t>GLO1</w:t>
      </w:r>
      <w:r w:rsidRPr="006F7243">
        <w:rPr>
          <w:rFonts w:ascii="Times New Roman" w:eastAsia="Calibri" w:hAnsi="Times New Roman" w:cs="Arial"/>
          <w:b/>
          <w:kern w:val="0"/>
          <w:sz w:val="24"/>
          <w14:ligatures w14:val="none"/>
        </w:rPr>
        <w:t>) overexpression did not affect cell density, orientation and distribution across the arterial layers</w:t>
      </w:r>
    </w:p>
    <w:p w14:paraId="1012676E" w14:textId="15ABD57F" w:rsidR="006F7243" w:rsidRPr="006F7243" w:rsidRDefault="006F7243" w:rsidP="00221200">
      <w:pPr>
        <w:spacing w:line="480" w:lineRule="auto"/>
        <w:jc w:val="both"/>
        <w:rPr>
          <w:rFonts w:ascii="Times New Roman" w:eastAsia="Calibri" w:hAnsi="Times New Roman" w:cs="Arial"/>
          <w:kern w:val="0"/>
          <w:sz w:val="24"/>
          <w14:ligatures w14:val="none"/>
        </w:rPr>
      </w:pPr>
      <w:r w:rsidRPr="006F7243">
        <w:rPr>
          <w:rFonts w:ascii="Times New Roman" w:eastAsia="Calibri" w:hAnsi="Times New Roman" w:cs="Arial"/>
          <w:kern w:val="0"/>
          <w:sz w:val="24"/>
          <w14:ligatures w14:val="none"/>
        </w:rPr>
        <w:t xml:space="preserve">Following descending thoracic aorta passive biaxial testing, </w:t>
      </w:r>
      <w:r w:rsidR="004F3783">
        <w:rPr>
          <w:rFonts w:ascii="Times New Roman" w:eastAsia="Calibri" w:hAnsi="Times New Roman" w:cs="Arial"/>
          <w:kern w:val="0"/>
          <w:sz w:val="24"/>
          <w14:ligatures w14:val="none"/>
        </w:rPr>
        <w:t xml:space="preserve">to access </w:t>
      </w:r>
      <w:r w:rsidRPr="006F7243">
        <w:rPr>
          <w:rFonts w:ascii="Times New Roman" w:eastAsia="Calibri" w:hAnsi="Times New Roman" w:cs="Arial"/>
          <w:kern w:val="0"/>
          <w:sz w:val="24"/>
          <w14:ligatures w14:val="none"/>
        </w:rPr>
        <w:t>nucleus count (A), nucleus density (B), mean nucleus length to width ratio</w:t>
      </w:r>
      <w:r w:rsidR="008C4870">
        <w:rPr>
          <w:rFonts w:ascii="Times New Roman" w:eastAsia="Calibri" w:hAnsi="Times New Roman" w:cs="Arial"/>
          <w:kern w:val="0"/>
          <w:sz w:val="24"/>
          <w14:ligatures w14:val="none"/>
        </w:rPr>
        <w:t xml:space="preserve"> </w:t>
      </w:r>
      <w:r w:rsidR="008C4870" w:rsidRPr="00182110">
        <w:rPr>
          <w:rFonts w:ascii="Times New Roman" w:eastAsia="Calibri" w:hAnsi="Times New Roman" w:cs="Arial"/>
          <w:color w:val="FF0000"/>
          <w:kern w:val="0"/>
          <w:sz w:val="24"/>
          <w14:ligatures w14:val="none"/>
        </w:rPr>
        <w:t xml:space="preserve">(as an indicator of </w:t>
      </w:r>
      <w:r w:rsidR="003777C8">
        <w:rPr>
          <w:rFonts w:ascii="Times New Roman" w:eastAsia="Calibri" w:hAnsi="Times New Roman" w:cs="Arial"/>
          <w:color w:val="FF0000"/>
          <w:kern w:val="0"/>
          <w:sz w:val="24"/>
          <w14:ligatures w14:val="none"/>
        </w:rPr>
        <w:t>phenotype</w:t>
      </w:r>
      <w:r w:rsidR="008C4870">
        <w:rPr>
          <w:rFonts w:ascii="Times New Roman" w:eastAsia="Calibri" w:hAnsi="Times New Roman" w:cs="Arial"/>
          <w:kern w:val="0"/>
          <w:sz w:val="24"/>
          <w14:ligatures w14:val="none"/>
        </w:rPr>
        <w:t xml:space="preserve">; </w:t>
      </w:r>
      <w:r w:rsidRPr="006F7243">
        <w:rPr>
          <w:rFonts w:ascii="Times New Roman" w:eastAsia="Calibri" w:hAnsi="Times New Roman" w:cs="Arial"/>
          <w:kern w:val="0"/>
          <w:sz w:val="24"/>
          <w14:ligatures w14:val="none"/>
        </w:rPr>
        <w:t>C), nucleus angle orientation (°) and nucleus radial position (µm) with respect to the lumen</w:t>
      </w:r>
      <w:r w:rsidR="008C4870">
        <w:rPr>
          <w:rFonts w:ascii="Times New Roman" w:eastAsia="Calibri" w:hAnsi="Times New Roman" w:cs="Arial"/>
          <w:kern w:val="0"/>
          <w:sz w:val="24"/>
          <w14:ligatures w14:val="none"/>
        </w:rPr>
        <w:t xml:space="preserve"> </w:t>
      </w:r>
      <w:r w:rsidR="008C4870" w:rsidRPr="00182110">
        <w:rPr>
          <w:rFonts w:ascii="Times New Roman" w:eastAsia="Calibri" w:hAnsi="Times New Roman" w:cs="Arial"/>
          <w:color w:val="FF0000"/>
          <w:kern w:val="0"/>
          <w:sz w:val="24"/>
          <w14:ligatures w14:val="none"/>
        </w:rPr>
        <w:t>(as an indicator of nucleus distribution;</w:t>
      </w:r>
      <w:r w:rsidR="008C4870">
        <w:rPr>
          <w:rFonts w:ascii="Times New Roman" w:eastAsia="Calibri" w:hAnsi="Times New Roman" w:cs="Arial"/>
          <w:kern w:val="0"/>
          <w:sz w:val="24"/>
          <w14:ligatures w14:val="none"/>
        </w:rPr>
        <w:t xml:space="preserve"> </w:t>
      </w:r>
      <w:r w:rsidRPr="006F7243">
        <w:rPr>
          <w:rFonts w:ascii="Times New Roman" w:eastAsia="Calibri" w:hAnsi="Times New Roman" w:cs="Arial"/>
          <w:kern w:val="0"/>
          <w:sz w:val="24"/>
          <w14:ligatures w14:val="none"/>
        </w:rPr>
        <w:t>F) of pressurized thoracic descending aorta was determined via 3D image stacks obtained from two-photon fluorescent microscopy (n=4; D). Data presented as mean ± standard error.</w:t>
      </w:r>
    </w:p>
    <w:p w14:paraId="2D16908C" w14:textId="77777777" w:rsidR="006F7243" w:rsidRPr="006F7243" w:rsidRDefault="006F7243" w:rsidP="00221200">
      <w:pPr>
        <w:spacing w:before="100" w:beforeAutospacing="1" w:after="100" w:afterAutospacing="1" w:line="480" w:lineRule="auto"/>
        <w:rPr>
          <w:rFonts w:ascii="Times New Roman" w:eastAsia="Times New Roman" w:hAnsi="Times New Roman" w:cs="Times New Roman"/>
          <w:kern w:val="0"/>
          <w:sz w:val="24"/>
          <w:szCs w:val="24"/>
          <w:lang w:eastAsia="bg-BG"/>
          <w14:ligatures w14:val="none"/>
        </w:rPr>
      </w:pPr>
      <w:r w:rsidRPr="006F7243">
        <w:rPr>
          <w:rFonts w:ascii="Times New Roman" w:eastAsia="Times New Roman" w:hAnsi="Times New Roman" w:cs="Times New Roman"/>
          <w:noProof/>
          <w:kern w:val="0"/>
          <w:sz w:val="24"/>
          <w:szCs w:val="24"/>
          <w:lang w:eastAsia="bg-BG"/>
          <w14:ligatures w14:val="none"/>
        </w:rPr>
        <w:lastRenderedPageBreak/>
        <w:drawing>
          <wp:inline distT="0" distB="0" distL="0" distR="0" wp14:anchorId="56B2BA7E" wp14:editId="21A95721">
            <wp:extent cx="5760720" cy="2568575"/>
            <wp:effectExtent l="0" t="0" r="0" b="3175"/>
            <wp:docPr id="170550336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503369" name="Picture 1" descr="A screenshot of a graph&#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2568575"/>
                    </a:xfrm>
                    <a:prstGeom prst="rect">
                      <a:avLst/>
                    </a:prstGeom>
                  </pic:spPr>
                </pic:pic>
              </a:graphicData>
            </a:graphic>
          </wp:inline>
        </w:drawing>
      </w:r>
    </w:p>
    <w:p w14:paraId="55B41D6E" w14:textId="4FF746C3" w:rsidR="006F7243" w:rsidRPr="006F7243" w:rsidRDefault="006F7243" w:rsidP="00221200">
      <w:pPr>
        <w:spacing w:line="480" w:lineRule="auto"/>
        <w:jc w:val="both"/>
        <w:rPr>
          <w:rFonts w:ascii="Times New Roman" w:eastAsia="Times New Roman" w:hAnsi="Times New Roman" w:cs="Times New Roman"/>
          <w:b/>
          <w:kern w:val="0"/>
          <w:sz w:val="24"/>
          <w:szCs w:val="24"/>
          <w:lang w:eastAsia="bg-BG"/>
          <w14:ligatures w14:val="none"/>
        </w:rPr>
      </w:pPr>
      <w:r w:rsidRPr="006F7243">
        <w:rPr>
          <w:rFonts w:ascii="Times New Roman" w:eastAsia="Times New Roman" w:hAnsi="Times New Roman" w:cs="Times New Roman"/>
          <w:b/>
          <w:kern w:val="0"/>
          <w:sz w:val="24"/>
          <w:szCs w:val="24"/>
          <w:lang w:eastAsia="bg-BG"/>
          <w14:ligatures w14:val="none"/>
        </w:rPr>
        <w:t>Supplementary Figure S</w:t>
      </w:r>
      <w:r w:rsidR="006C1F5D">
        <w:rPr>
          <w:rFonts w:ascii="Times New Roman" w:eastAsia="Times New Roman" w:hAnsi="Times New Roman" w:cs="Times New Roman"/>
          <w:b/>
          <w:kern w:val="0"/>
          <w:sz w:val="24"/>
          <w:szCs w:val="24"/>
          <w:lang w:eastAsia="bg-BG"/>
          <w14:ligatures w14:val="none"/>
        </w:rPr>
        <w:t>5</w:t>
      </w:r>
      <w:r w:rsidRPr="006F7243">
        <w:rPr>
          <w:rFonts w:ascii="Times New Roman" w:eastAsia="Times New Roman" w:hAnsi="Times New Roman" w:cs="Times New Roman"/>
          <w:b/>
          <w:kern w:val="0"/>
          <w:sz w:val="24"/>
          <w:szCs w:val="24"/>
          <w:lang w:eastAsia="bg-BG"/>
          <w14:ligatures w14:val="none"/>
        </w:rPr>
        <w:t xml:space="preserve">: </w:t>
      </w:r>
    </w:p>
    <w:p w14:paraId="373C6506" w14:textId="0BB5D9D0" w:rsidR="006F7243" w:rsidRPr="006F7243" w:rsidRDefault="006F7243" w:rsidP="00221200">
      <w:pPr>
        <w:spacing w:line="480" w:lineRule="auto"/>
        <w:jc w:val="both"/>
        <w:rPr>
          <w:rFonts w:ascii="Times New Roman" w:eastAsia="Times New Roman" w:hAnsi="Times New Roman" w:cs="Times New Roman"/>
          <w:kern w:val="0"/>
          <w:sz w:val="24"/>
          <w:szCs w:val="24"/>
          <w:lang w:eastAsia="bg-BG"/>
          <w14:ligatures w14:val="none"/>
        </w:rPr>
      </w:pPr>
      <w:r w:rsidRPr="006F7243">
        <w:rPr>
          <w:rFonts w:ascii="Times New Roman" w:eastAsia="Calibri" w:hAnsi="Times New Roman" w:cs="Times New Roman"/>
          <w:kern w:val="0"/>
          <w:sz w:val="24"/>
          <w:szCs w:val="24"/>
          <w:lang w:eastAsia="en-GB"/>
          <w14:ligatures w14:val="none"/>
        </w:rPr>
        <w:t xml:space="preserve">Volcano plots showing 225 differentially expressed genes (DEGs) in Diabetes vs. Control (A) and 203 DEGs in </w:t>
      </w:r>
      <w:r w:rsidRPr="006F7243">
        <w:rPr>
          <w:rFonts w:ascii="Times New Roman" w:eastAsia="Calibri" w:hAnsi="Times New Roman" w:cs="Times New Roman"/>
          <w:i/>
          <w:kern w:val="0"/>
          <w:sz w:val="24"/>
          <w:szCs w:val="24"/>
          <w:lang w:eastAsia="en-GB"/>
          <w14:ligatures w14:val="none"/>
        </w:rPr>
        <w:t>GLO1</w:t>
      </w:r>
      <w:r w:rsidRPr="006F7243">
        <w:rPr>
          <w:rFonts w:ascii="Times New Roman" w:eastAsia="Calibri" w:hAnsi="Times New Roman" w:cs="Times New Roman"/>
          <w:kern w:val="0"/>
          <w:sz w:val="24"/>
          <w:szCs w:val="24"/>
          <w:lang w:eastAsia="en-GB"/>
          <w14:ligatures w14:val="none"/>
        </w:rPr>
        <w:t xml:space="preserve">/Diabetes vs. Control. DEGs are genes that meet a threshold of </w:t>
      </w:r>
      <w:proofErr w:type="spellStart"/>
      <w:r w:rsidRPr="006F7243">
        <w:rPr>
          <w:rFonts w:ascii="Times New Roman" w:eastAsia="Calibri" w:hAnsi="Times New Roman" w:cs="Times New Roman"/>
          <w:kern w:val="0"/>
          <w:sz w:val="24"/>
          <w:szCs w:val="24"/>
          <w:lang w:eastAsia="en-GB"/>
          <w14:ligatures w14:val="none"/>
        </w:rPr>
        <w:t>p.adj</w:t>
      </w:r>
      <w:proofErr w:type="spellEnd"/>
      <w:r w:rsidRPr="006F7243">
        <w:rPr>
          <w:rFonts w:ascii="Times New Roman" w:eastAsia="Calibri" w:hAnsi="Times New Roman" w:cs="Times New Roman"/>
          <w:kern w:val="0"/>
          <w:sz w:val="24"/>
          <w:szCs w:val="24"/>
          <w:lang w:eastAsia="en-GB"/>
          <w14:ligatures w14:val="none"/>
        </w:rPr>
        <w:t xml:space="preserve"> &lt; 0.05 and |log</w:t>
      </w:r>
      <w:r w:rsidRPr="006F7243">
        <w:rPr>
          <w:rFonts w:ascii="Times New Roman" w:eastAsia="Calibri" w:hAnsi="Times New Roman" w:cs="Times New Roman"/>
          <w:kern w:val="0"/>
          <w:sz w:val="24"/>
          <w:szCs w:val="24"/>
          <w:vertAlign w:val="subscript"/>
          <w:lang w:eastAsia="en-GB"/>
          <w14:ligatures w14:val="none"/>
        </w:rPr>
        <w:t>2</w:t>
      </w:r>
      <w:r w:rsidRPr="006F7243">
        <w:rPr>
          <w:rFonts w:ascii="Times New Roman" w:eastAsia="Calibri" w:hAnsi="Times New Roman" w:cs="Times New Roman"/>
          <w:kern w:val="0"/>
          <w:sz w:val="24"/>
          <w:szCs w:val="24"/>
          <w:lang w:eastAsia="en-GB"/>
          <w14:ligatures w14:val="none"/>
        </w:rPr>
        <w:t>FC| &gt; 0.58.</w:t>
      </w:r>
      <w:r w:rsidRPr="006F7243">
        <w:rPr>
          <w:rFonts w:ascii="Times New Roman" w:eastAsia="Times New Roman" w:hAnsi="Times New Roman" w:cs="Times New Roman"/>
          <w:kern w:val="0"/>
          <w:sz w:val="24"/>
          <w:szCs w:val="24"/>
          <w:lang w:eastAsia="bg-BG"/>
          <w14:ligatures w14:val="none"/>
        </w:rPr>
        <w:br w:type="page"/>
      </w:r>
    </w:p>
    <w:p w14:paraId="22FC676E" w14:textId="77777777" w:rsidR="006F7243" w:rsidRPr="006F7243" w:rsidRDefault="006F7243" w:rsidP="00221200">
      <w:pPr>
        <w:spacing w:before="100" w:beforeAutospacing="1" w:after="100" w:afterAutospacing="1" w:line="480" w:lineRule="auto"/>
        <w:rPr>
          <w:rFonts w:ascii="Times New Roman" w:eastAsia="Times New Roman" w:hAnsi="Times New Roman" w:cs="Times New Roman"/>
          <w:kern w:val="0"/>
          <w:sz w:val="24"/>
          <w:szCs w:val="24"/>
          <w:lang w:eastAsia="bg-BG"/>
          <w14:ligatures w14:val="none"/>
        </w:rPr>
      </w:pPr>
      <w:r w:rsidRPr="006F7243">
        <w:rPr>
          <w:rFonts w:ascii="Times New Roman" w:eastAsia="Times New Roman" w:hAnsi="Times New Roman" w:cs="Times New Roman"/>
          <w:noProof/>
          <w:kern w:val="0"/>
          <w:sz w:val="24"/>
          <w:szCs w:val="24"/>
          <w:lang w:val="bg-BG" w:eastAsia="bg-BG"/>
          <w14:ligatures w14:val="none"/>
        </w:rPr>
        <w:lastRenderedPageBreak/>
        <w:drawing>
          <wp:inline distT="0" distB="0" distL="0" distR="0" wp14:anchorId="78806148" wp14:editId="3EE25EBE">
            <wp:extent cx="5760720" cy="5760720"/>
            <wp:effectExtent l="0" t="0" r="0" b="0"/>
            <wp:docPr id="19" name="Picture 19"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 shot of a computer&#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4818AF0B" w14:textId="4361408B" w:rsidR="006F7243" w:rsidRPr="006F7243" w:rsidRDefault="006F7243" w:rsidP="00221200">
      <w:pPr>
        <w:spacing w:line="480" w:lineRule="auto"/>
        <w:jc w:val="both"/>
        <w:rPr>
          <w:rFonts w:ascii="Times New Roman" w:eastAsia="Times New Roman" w:hAnsi="Times New Roman" w:cs="Times New Roman"/>
          <w:b/>
          <w:kern w:val="0"/>
          <w:sz w:val="24"/>
          <w:szCs w:val="24"/>
          <w:lang w:eastAsia="bg-BG"/>
          <w14:ligatures w14:val="none"/>
        </w:rPr>
      </w:pPr>
      <w:r w:rsidRPr="006F7243">
        <w:rPr>
          <w:rFonts w:ascii="Times New Roman" w:eastAsia="Times New Roman" w:hAnsi="Times New Roman" w:cs="Times New Roman"/>
          <w:b/>
          <w:kern w:val="0"/>
          <w:sz w:val="24"/>
          <w:szCs w:val="24"/>
          <w:lang w:eastAsia="bg-BG"/>
          <w14:ligatures w14:val="none"/>
        </w:rPr>
        <w:t>Supplementary Figure S</w:t>
      </w:r>
      <w:r w:rsidR="006C1F5D">
        <w:rPr>
          <w:rFonts w:ascii="Times New Roman" w:eastAsia="Times New Roman" w:hAnsi="Times New Roman" w:cs="Times New Roman"/>
          <w:b/>
          <w:kern w:val="0"/>
          <w:sz w:val="24"/>
          <w:szCs w:val="24"/>
          <w:lang w:eastAsia="bg-BG"/>
          <w14:ligatures w14:val="none"/>
        </w:rPr>
        <w:t>6</w:t>
      </w:r>
      <w:r w:rsidRPr="006F7243">
        <w:rPr>
          <w:rFonts w:ascii="Times New Roman" w:eastAsia="Times New Roman" w:hAnsi="Times New Roman" w:cs="Times New Roman"/>
          <w:b/>
          <w:kern w:val="0"/>
          <w:sz w:val="24"/>
          <w:szCs w:val="24"/>
          <w:lang w:eastAsia="bg-BG"/>
          <w14:ligatures w14:val="none"/>
        </w:rPr>
        <w:t xml:space="preserve">: </w:t>
      </w:r>
    </w:p>
    <w:p w14:paraId="7A5E3EBE" w14:textId="3740625C" w:rsidR="006F7243" w:rsidRPr="006F7243" w:rsidRDefault="006F7243" w:rsidP="00221200">
      <w:pPr>
        <w:spacing w:line="480" w:lineRule="auto"/>
        <w:jc w:val="both"/>
        <w:rPr>
          <w:rFonts w:ascii="Times New Roman" w:eastAsia="Calibri" w:hAnsi="Times New Roman" w:cs="Times New Roman"/>
          <w:kern w:val="0"/>
          <w:sz w:val="24"/>
          <w:szCs w:val="24"/>
          <w:lang w:eastAsia="en-GB"/>
          <w14:ligatures w14:val="none"/>
        </w:rPr>
      </w:pPr>
      <w:r w:rsidRPr="006F7243">
        <w:rPr>
          <w:rFonts w:ascii="Times New Roman" w:eastAsia="Calibri" w:hAnsi="Times New Roman" w:cs="Times New Roman"/>
          <w:kern w:val="0"/>
          <w:sz w:val="24"/>
          <w:szCs w:val="24"/>
          <w:lang w:eastAsia="en-GB"/>
          <w14:ligatures w14:val="none"/>
        </w:rPr>
        <w:t xml:space="preserve">GO biological processes depicting pathways significantly affected between </w:t>
      </w:r>
      <w:r w:rsidRPr="006F7243">
        <w:rPr>
          <w:rFonts w:ascii="Times New Roman" w:eastAsia="Calibri" w:hAnsi="Times New Roman" w:cs="Times New Roman"/>
          <w:i/>
          <w:kern w:val="0"/>
          <w:sz w:val="24"/>
          <w:szCs w:val="24"/>
          <w:lang w:eastAsia="en-GB"/>
          <w14:ligatures w14:val="none"/>
        </w:rPr>
        <w:t>GLO1</w:t>
      </w:r>
      <w:r w:rsidRPr="006F7243">
        <w:rPr>
          <w:rFonts w:ascii="Times New Roman" w:eastAsia="Calibri" w:hAnsi="Times New Roman" w:cs="Times New Roman"/>
          <w:kern w:val="0"/>
          <w:sz w:val="24"/>
          <w:szCs w:val="24"/>
          <w:lang w:eastAsia="en-GB"/>
          <w14:ligatures w14:val="none"/>
        </w:rPr>
        <w:t>/Diabetes and diabetes.</w:t>
      </w:r>
    </w:p>
    <w:p w14:paraId="0C99E78D" w14:textId="77777777" w:rsidR="006F7243" w:rsidRPr="006F7243" w:rsidRDefault="006F7243" w:rsidP="00221200">
      <w:pPr>
        <w:spacing w:line="480" w:lineRule="auto"/>
        <w:jc w:val="both"/>
        <w:rPr>
          <w:rFonts w:ascii="Times New Roman" w:eastAsia="Times New Roman" w:hAnsi="Times New Roman" w:cs="Times New Roman"/>
          <w:kern w:val="0"/>
          <w:sz w:val="24"/>
          <w:szCs w:val="24"/>
          <w:lang w:eastAsia="bg-BG"/>
          <w14:ligatures w14:val="none"/>
        </w:rPr>
      </w:pPr>
      <w:r w:rsidRPr="006F7243">
        <w:rPr>
          <w:rFonts w:ascii="Times New Roman" w:eastAsia="Times New Roman" w:hAnsi="Times New Roman" w:cs="Times New Roman"/>
          <w:noProof/>
          <w:kern w:val="0"/>
          <w:sz w:val="24"/>
          <w:szCs w:val="24"/>
          <w:lang w:val="bg-BG" w:eastAsia="bg-BG"/>
          <w14:ligatures w14:val="none"/>
        </w:rPr>
        <w:lastRenderedPageBreak/>
        <w:drawing>
          <wp:inline distT="0" distB="0" distL="0" distR="0" wp14:anchorId="3A61316B" wp14:editId="0D59848E">
            <wp:extent cx="5760720" cy="5760720"/>
            <wp:effectExtent l="0" t="0" r="0" b="0"/>
            <wp:docPr id="20" name="Picture 20"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 shot of a computer screen&#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0754CEB0" w14:textId="4C2DFE33" w:rsidR="006F7243" w:rsidRPr="006F7243" w:rsidRDefault="006F7243" w:rsidP="00221200">
      <w:pPr>
        <w:spacing w:line="480" w:lineRule="auto"/>
        <w:jc w:val="both"/>
        <w:rPr>
          <w:rFonts w:ascii="Times New Roman" w:eastAsia="Times New Roman" w:hAnsi="Times New Roman" w:cs="Times New Roman"/>
          <w:b/>
          <w:kern w:val="0"/>
          <w:sz w:val="24"/>
          <w:szCs w:val="24"/>
          <w:lang w:eastAsia="bg-BG"/>
          <w14:ligatures w14:val="none"/>
        </w:rPr>
      </w:pPr>
      <w:r w:rsidRPr="006F7243">
        <w:rPr>
          <w:rFonts w:ascii="Times New Roman" w:eastAsia="Times New Roman" w:hAnsi="Times New Roman" w:cs="Times New Roman"/>
          <w:b/>
          <w:kern w:val="0"/>
          <w:sz w:val="24"/>
          <w:szCs w:val="24"/>
          <w:lang w:eastAsia="bg-BG"/>
          <w14:ligatures w14:val="none"/>
        </w:rPr>
        <w:t>Supplementary Figure S</w:t>
      </w:r>
      <w:r w:rsidR="006C1F5D">
        <w:rPr>
          <w:rFonts w:ascii="Times New Roman" w:eastAsia="Times New Roman" w:hAnsi="Times New Roman" w:cs="Times New Roman"/>
          <w:b/>
          <w:kern w:val="0"/>
          <w:sz w:val="24"/>
          <w:szCs w:val="24"/>
          <w:lang w:eastAsia="bg-BG"/>
          <w14:ligatures w14:val="none"/>
        </w:rPr>
        <w:t>7</w:t>
      </w:r>
      <w:r w:rsidRPr="006F7243">
        <w:rPr>
          <w:rFonts w:ascii="Times New Roman" w:eastAsia="Times New Roman" w:hAnsi="Times New Roman" w:cs="Times New Roman"/>
          <w:b/>
          <w:kern w:val="0"/>
          <w:sz w:val="24"/>
          <w:szCs w:val="24"/>
          <w:lang w:eastAsia="bg-BG"/>
          <w14:ligatures w14:val="none"/>
        </w:rPr>
        <w:t xml:space="preserve">: </w:t>
      </w:r>
    </w:p>
    <w:p w14:paraId="5B89EDD5" w14:textId="77777777" w:rsidR="006F7243" w:rsidRPr="006F7243" w:rsidRDefault="006F7243" w:rsidP="00221200">
      <w:pPr>
        <w:spacing w:line="480" w:lineRule="auto"/>
        <w:jc w:val="both"/>
        <w:rPr>
          <w:rFonts w:ascii="Times New Roman" w:eastAsia="Calibri" w:hAnsi="Times New Roman" w:cs="Times New Roman"/>
          <w:kern w:val="0"/>
          <w:sz w:val="24"/>
          <w:szCs w:val="24"/>
          <w:lang w:eastAsia="en-GB"/>
          <w14:ligatures w14:val="none"/>
        </w:rPr>
      </w:pPr>
      <w:r w:rsidRPr="006F7243">
        <w:rPr>
          <w:rFonts w:ascii="Times New Roman" w:eastAsia="Calibri" w:hAnsi="Times New Roman" w:cs="Times New Roman"/>
          <w:kern w:val="0"/>
          <w:sz w:val="24"/>
          <w:szCs w:val="24"/>
          <w:lang w:eastAsia="en-GB"/>
          <w14:ligatures w14:val="none"/>
        </w:rPr>
        <w:t>GO biological processes depicting pathways significantly affected between Control and diabetes.</w:t>
      </w:r>
    </w:p>
    <w:p w14:paraId="5575F18C" w14:textId="77777777" w:rsidR="006F7243" w:rsidRPr="006F7243" w:rsidRDefault="006F7243" w:rsidP="00221200">
      <w:pPr>
        <w:spacing w:line="480" w:lineRule="auto"/>
        <w:jc w:val="both"/>
        <w:rPr>
          <w:rFonts w:ascii="Times New Roman" w:eastAsia="Times New Roman" w:hAnsi="Times New Roman" w:cs="Times New Roman"/>
          <w:kern w:val="0"/>
          <w:sz w:val="24"/>
          <w:szCs w:val="24"/>
          <w:lang w:eastAsia="bg-BG"/>
          <w14:ligatures w14:val="none"/>
        </w:rPr>
      </w:pPr>
      <w:r w:rsidRPr="006F7243">
        <w:rPr>
          <w:rFonts w:ascii="Times New Roman" w:eastAsia="Times New Roman" w:hAnsi="Times New Roman" w:cs="Times New Roman"/>
          <w:noProof/>
          <w:kern w:val="0"/>
          <w:sz w:val="24"/>
          <w:szCs w:val="24"/>
          <w:lang w:val="bg-BG" w:eastAsia="bg-BG"/>
          <w14:ligatures w14:val="none"/>
        </w:rPr>
        <w:lastRenderedPageBreak/>
        <w:drawing>
          <wp:inline distT="0" distB="0" distL="0" distR="0" wp14:anchorId="648C2C57" wp14:editId="3E3EF3C8">
            <wp:extent cx="5760720" cy="5760720"/>
            <wp:effectExtent l="0" t="0" r="0" b="0"/>
            <wp:docPr id="21" name="Picture 21"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screen shot of a computer screen&#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28C07AA7" w14:textId="50ED6414" w:rsidR="006F7243" w:rsidRPr="006F7243" w:rsidRDefault="006F7243" w:rsidP="00221200">
      <w:pPr>
        <w:spacing w:line="480" w:lineRule="auto"/>
        <w:jc w:val="both"/>
        <w:rPr>
          <w:rFonts w:ascii="Times New Roman" w:eastAsia="Times New Roman" w:hAnsi="Times New Roman" w:cs="Times New Roman"/>
          <w:b/>
          <w:kern w:val="0"/>
          <w:sz w:val="24"/>
          <w:szCs w:val="24"/>
          <w:lang w:eastAsia="bg-BG"/>
          <w14:ligatures w14:val="none"/>
        </w:rPr>
      </w:pPr>
      <w:r w:rsidRPr="006F7243">
        <w:rPr>
          <w:rFonts w:ascii="Times New Roman" w:eastAsia="Times New Roman" w:hAnsi="Times New Roman" w:cs="Times New Roman"/>
          <w:b/>
          <w:kern w:val="0"/>
          <w:sz w:val="24"/>
          <w:szCs w:val="24"/>
          <w:lang w:eastAsia="bg-BG"/>
          <w14:ligatures w14:val="none"/>
        </w:rPr>
        <w:t>Supplementary Figure S</w:t>
      </w:r>
      <w:r w:rsidR="006C1F5D">
        <w:rPr>
          <w:rFonts w:ascii="Times New Roman" w:eastAsia="Times New Roman" w:hAnsi="Times New Roman" w:cs="Times New Roman"/>
          <w:b/>
          <w:kern w:val="0"/>
          <w:sz w:val="24"/>
          <w:szCs w:val="24"/>
          <w:lang w:eastAsia="bg-BG"/>
          <w14:ligatures w14:val="none"/>
        </w:rPr>
        <w:t>8</w:t>
      </w:r>
      <w:r w:rsidRPr="006F7243">
        <w:rPr>
          <w:rFonts w:ascii="Times New Roman" w:eastAsia="Times New Roman" w:hAnsi="Times New Roman" w:cs="Times New Roman"/>
          <w:b/>
          <w:kern w:val="0"/>
          <w:sz w:val="24"/>
          <w:szCs w:val="24"/>
          <w:lang w:eastAsia="bg-BG"/>
          <w14:ligatures w14:val="none"/>
        </w:rPr>
        <w:t xml:space="preserve">: </w:t>
      </w:r>
    </w:p>
    <w:p w14:paraId="43D0FC74" w14:textId="51912778" w:rsidR="006F7243" w:rsidRPr="006F7243" w:rsidRDefault="006F7243" w:rsidP="00221200">
      <w:pPr>
        <w:spacing w:line="480" w:lineRule="auto"/>
        <w:jc w:val="both"/>
        <w:rPr>
          <w:rFonts w:ascii="Times New Roman" w:eastAsia="Calibri" w:hAnsi="Times New Roman" w:cs="Times New Roman"/>
          <w:kern w:val="0"/>
          <w:sz w:val="24"/>
          <w:szCs w:val="24"/>
          <w:lang w:eastAsia="en-GB"/>
          <w14:ligatures w14:val="none"/>
        </w:rPr>
      </w:pPr>
      <w:r w:rsidRPr="006F7243">
        <w:rPr>
          <w:rFonts w:ascii="Times New Roman" w:eastAsia="Calibri" w:hAnsi="Times New Roman" w:cs="Times New Roman"/>
          <w:kern w:val="0"/>
          <w:sz w:val="24"/>
          <w:szCs w:val="24"/>
          <w:lang w:eastAsia="en-GB"/>
          <w14:ligatures w14:val="none"/>
        </w:rPr>
        <w:t xml:space="preserve">GO biological processes depicting pathways significantly affected between </w:t>
      </w:r>
      <w:r w:rsidRPr="006F7243">
        <w:rPr>
          <w:rFonts w:ascii="Times New Roman" w:eastAsia="Calibri" w:hAnsi="Times New Roman" w:cs="Times New Roman"/>
          <w:i/>
          <w:kern w:val="0"/>
          <w:sz w:val="24"/>
          <w:szCs w:val="24"/>
          <w:lang w:eastAsia="en-GB"/>
          <w14:ligatures w14:val="none"/>
        </w:rPr>
        <w:t>GLO1</w:t>
      </w:r>
      <w:r w:rsidRPr="006F7243">
        <w:rPr>
          <w:rFonts w:ascii="Times New Roman" w:eastAsia="Calibri" w:hAnsi="Times New Roman" w:cs="Times New Roman"/>
          <w:kern w:val="0"/>
          <w:sz w:val="24"/>
          <w:szCs w:val="24"/>
          <w:lang w:eastAsia="en-GB"/>
          <w14:ligatures w14:val="none"/>
        </w:rPr>
        <w:t>/Diabetes and Control.</w:t>
      </w:r>
    </w:p>
    <w:p w14:paraId="4371B758" w14:textId="77777777" w:rsidR="006F7243" w:rsidRPr="006F7243" w:rsidRDefault="006F7243" w:rsidP="00221200">
      <w:pPr>
        <w:spacing w:before="100" w:beforeAutospacing="1" w:after="100" w:afterAutospacing="1" w:line="480" w:lineRule="auto"/>
        <w:jc w:val="both"/>
        <w:rPr>
          <w:rFonts w:ascii="Times New Roman" w:eastAsia="Times New Roman" w:hAnsi="Times New Roman" w:cs="Times New Roman"/>
          <w:kern w:val="0"/>
          <w:sz w:val="24"/>
          <w:szCs w:val="24"/>
          <w:lang w:eastAsia="en-GB"/>
          <w14:ligatures w14:val="none"/>
        </w:rPr>
      </w:pPr>
      <w:r w:rsidRPr="006F7243">
        <w:rPr>
          <w:rFonts w:ascii="Times New Roman" w:eastAsia="Times New Roman" w:hAnsi="Times New Roman" w:cs="Times New Roman"/>
          <w:noProof/>
          <w:kern w:val="0"/>
          <w:sz w:val="24"/>
          <w:szCs w:val="24"/>
          <w:lang w:val="bg-BG" w:eastAsia="bg-BG"/>
          <w14:ligatures w14:val="none"/>
        </w:rPr>
        <w:lastRenderedPageBreak/>
        <w:drawing>
          <wp:inline distT="0" distB="0" distL="0" distR="0" wp14:anchorId="0F5A17BA" wp14:editId="101B2257">
            <wp:extent cx="5760720" cy="3760470"/>
            <wp:effectExtent l="0" t="0" r="0" b="0"/>
            <wp:docPr id="22" name="Picture 22"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diagram of a network&#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3760470"/>
                    </a:xfrm>
                    <a:prstGeom prst="rect">
                      <a:avLst/>
                    </a:prstGeom>
                  </pic:spPr>
                </pic:pic>
              </a:graphicData>
            </a:graphic>
          </wp:inline>
        </w:drawing>
      </w:r>
    </w:p>
    <w:p w14:paraId="7C939690" w14:textId="4F70FEE7" w:rsidR="006F7243" w:rsidRPr="006F7243" w:rsidRDefault="006F7243" w:rsidP="00221200">
      <w:pPr>
        <w:spacing w:line="480" w:lineRule="auto"/>
        <w:jc w:val="both"/>
        <w:rPr>
          <w:rFonts w:ascii="Times New Roman" w:eastAsia="Times New Roman" w:hAnsi="Times New Roman" w:cs="Times New Roman"/>
          <w:b/>
          <w:color w:val="000000"/>
          <w:kern w:val="0"/>
          <w:sz w:val="24"/>
          <w:lang w:eastAsia="en-GB"/>
          <w14:ligatures w14:val="none"/>
        </w:rPr>
      </w:pPr>
      <w:r w:rsidRPr="006F7243">
        <w:rPr>
          <w:rFonts w:ascii="Times New Roman" w:eastAsia="Calibri" w:hAnsi="Times New Roman" w:cs="Times New Roman"/>
          <w:b/>
          <w:kern w:val="0"/>
          <w:sz w:val="24"/>
          <w:szCs w:val="24"/>
          <w14:ligatures w14:val="none"/>
        </w:rPr>
        <w:t>Supplementary Figure S</w:t>
      </w:r>
      <w:r w:rsidR="006C1F5D">
        <w:rPr>
          <w:rFonts w:ascii="Times New Roman" w:eastAsia="Calibri" w:hAnsi="Times New Roman" w:cs="Times New Roman"/>
          <w:b/>
          <w:kern w:val="0"/>
          <w:sz w:val="24"/>
          <w:szCs w:val="24"/>
          <w14:ligatures w14:val="none"/>
        </w:rPr>
        <w:t>9</w:t>
      </w:r>
      <w:r w:rsidRPr="006F7243">
        <w:rPr>
          <w:rFonts w:ascii="Times New Roman" w:eastAsia="Times New Roman" w:hAnsi="Times New Roman" w:cs="Times New Roman"/>
          <w:b/>
          <w:color w:val="000000"/>
          <w:kern w:val="0"/>
          <w:sz w:val="24"/>
          <w:lang w:eastAsia="en-GB"/>
          <w14:ligatures w14:val="none"/>
        </w:rPr>
        <w:t xml:space="preserve">: Protein-protein interaction network for the DEGs impacted in GLO1/Diabetes vs. Diabetes within the subset of clusters of interest. </w:t>
      </w:r>
    </w:p>
    <w:p w14:paraId="7DB20F6B" w14:textId="367BFD0B" w:rsidR="006F7243" w:rsidRPr="00221200" w:rsidRDefault="006F7243" w:rsidP="00221200">
      <w:pPr>
        <w:spacing w:line="480" w:lineRule="auto"/>
        <w:jc w:val="both"/>
        <w:rPr>
          <w:rFonts w:ascii="Times New Roman" w:eastAsia="Times New Roman" w:hAnsi="Times New Roman" w:cs="Times New Roman"/>
          <w:b/>
          <w:color w:val="000000"/>
          <w:kern w:val="0"/>
          <w:sz w:val="24"/>
          <w:lang w:eastAsia="en-GB"/>
          <w14:ligatures w14:val="none"/>
        </w:rPr>
      </w:pPr>
      <w:r w:rsidRPr="006F7243">
        <w:rPr>
          <w:rFonts w:ascii="Times New Roman" w:eastAsia="Times New Roman" w:hAnsi="Times New Roman" w:cs="Times New Roman"/>
          <w:color w:val="000000"/>
          <w:kern w:val="0"/>
          <w:sz w:val="24"/>
          <w:lang w:eastAsia="en-GB"/>
          <w14:ligatures w14:val="none"/>
        </w:rPr>
        <w:t xml:space="preserve">Each node represents one of the 137 DEGs and the edges connecting the nodes represent known interactions between these genes. The colour filling corresponds to one of the four GO biological processes pathways clusters: extracellular matrix organisation (teal green), cell junction and synapse organisation pathways (orange), cell to cell communication and tissue regeneration (blue), muscle differentiation, development, and calcium signalling regulation (pink) and genes not present in either of these four clusters but still belonging to the 137 DEGs (white). Nodes with green borders represent genes that are strongly expressed with adjusted p&lt;0.05. Down-regulated genes have their name in blue font colour, while up-regulated in black font colour. </w:t>
      </w:r>
      <w:r w:rsidRPr="006F7243">
        <w:rPr>
          <w:rFonts w:ascii="Times New Roman" w:eastAsia="Times New Roman" w:hAnsi="Times New Roman" w:cs="Times New Roman"/>
          <w:color w:val="000000"/>
          <w:kern w:val="0"/>
          <w:sz w:val="24"/>
          <w:lang w:eastAsia="en-GB"/>
          <w14:ligatures w14:val="none"/>
        </w:rPr>
        <w:br w:type="page"/>
      </w:r>
    </w:p>
    <w:p w14:paraId="33066CDD" w14:textId="77777777" w:rsidR="006F7243" w:rsidRPr="006F7243" w:rsidRDefault="006F7243" w:rsidP="00221200">
      <w:pPr>
        <w:keepNext/>
        <w:keepLines/>
        <w:spacing w:before="360" w:after="120" w:line="480" w:lineRule="auto"/>
        <w:jc w:val="both"/>
        <w:outlineLvl w:val="0"/>
        <w:rPr>
          <w:rFonts w:ascii="Times New Roman" w:eastAsia="Times New Roman" w:hAnsi="Times New Roman" w:cs="Times New Roman"/>
          <w:color w:val="000000"/>
          <w:kern w:val="0"/>
          <w:sz w:val="32"/>
          <w:szCs w:val="32"/>
          <w:lang w:eastAsia="en-GB"/>
          <w14:ligatures w14:val="none"/>
        </w:rPr>
      </w:pPr>
      <w:r w:rsidRPr="006F7243">
        <w:rPr>
          <w:rFonts w:ascii="Times New Roman" w:eastAsia="Times New Roman" w:hAnsi="Times New Roman" w:cs="Times New Roman"/>
          <w:color w:val="000000"/>
          <w:kern w:val="0"/>
          <w:sz w:val="32"/>
          <w:szCs w:val="32"/>
          <w:lang w:eastAsia="en-GB"/>
          <w14:ligatures w14:val="none"/>
        </w:rPr>
        <w:lastRenderedPageBreak/>
        <w:t xml:space="preserve">Author contributions </w:t>
      </w:r>
    </w:p>
    <w:p w14:paraId="188B30D4" w14:textId="77777777" w:rsidR="006F7243" w:rsidRPr="006F7243" w:rsidRDefault="006F7243" w:rsidP="00221200">
      <w:pPr>
        <w:spacing w:line="480" w:lineRule="auto"/>
        <w:jc w:val="both"/>
        <w:rPr>
          <w:rFonts w:ascii="Times New Roman" w:eastAsia="Times New Roman" w:hAnsi="Times New Roman" w:cs="Times New Roman"/>
          <w:kern w:val="0"/>
          <w:sz w:val="24"/>
          <w:szCs w:val="24"/>
          <w:lang w:eastAsia="en-GB"/>
          <w14:ligatures w14:val="none"/>
        </w:rPr>
      </w:pPr>
      <w:r w:rsidRPr="006F7243">
        <w:rPr>
          <w:rFonts w:ascii="Times New Roman" w:eastAsia="Times New Roman" w:hAnsi="Times New Roman" w:cs="Times New Roman"/>
          <w:b/>
          <w:kern w:val="0"/>
          <w:sz w:val="24"/>
          <w:szCs w:val="24"/>
          <w:lang w:eastAsia="en-GB"/>
          <w14:ligatures w14:val="none"/>
        </w:rPr>
        <w:t>Margarita G. Pencheva</w:t>
      </w:r>
      <w:r w:rsidRPr="006F7243">
        <w:rPr>
          <w:rFonts w:ascii="Times New Roman" w:eastAsia="Times New Roman" w:hAnsi="Times New Roman" w:cs="Times New Roman"/>
          <w:kern w:val="0"/>
          <w:sz w:val="24"/>
          <w:szCs w:val="24"/>
          <w:lang w:eastAsia="en-GB"/>
          <w14:ligatures w14:val="none"/>
        </w:rPr>
        <w:t xml:space="preserve"> optimised and performed the isolation and preparation of all tissue used in this study; optimised and performed the </w:t>
      </w:r>
      <w:r w:rsidRPr="006F7243">
        <w:rPr>
          <w:rFonts w:ascii="Times New Roman" w:eastAsia="Times New Roman" w:hAnsi="Times New Roman" w:cs="Times New Roman"/>
          <w:i/>
          <w:kern w:val="0"/>
          <w:sz w:val="24"/>
          <w:szCs w:val="24"/>
          <w:lang w:eastAsia="en-GB"/>
          <w14:ligatures w14:val="none"/>
        </w:rPr>
        <w:t>ex vivo</w:t>
      </w:r>
      <w:r w:rsidRPr="006F7243">
        <w:rPr>
          <w:rFonts w:ascii="Times New Roman" w:eastAsia="Times New Roman" w:hAnsi="Times New Roman" w:cs="Times New Roman"/>
          <w:kern w:val="0"/>
          <w:sz w:val="24"/>
          <w:szCs w:val="24"/>
          <w:lang w:eastAsia="en-GB"/>
          <w14:ligatures w14:val="none"/>
        </w:rPr>
        <w:t xml:space="preserve"> passive thoracic arterial stiffness measurements and analysis; optimised and performed two-photon collagen/elastin and DNA/elastin measurements; optimised and performed the RNA isolation of the abdominal aortic tissue prior to RNA sequencing; assisted in model induction procedure (STZ injections) and blood and plasma collection; performed and analysed tail-cuff systolic and diastolic blood pressure measurements; executed data extraction and analysis from carotid-femoral PWV pulse signal recordings; designed the methodology pipeline; developed the theory, planned and managed the gathering of all the data.</w:t>
      </w:r>
      <w:r w:rsidRPr="006F7243">
        <w:rPr>
          <w:rFonts w:ascii="Times New Roman" w:eastAsia="Calibri" w:hAnsi="Times New Roman" w:cs="Arial"/>
          <w:kern w:val="0"/>
          <w:sz w:val="24"/>
          <w14:ligatures w14:val="none"/>
        </w:rPr>
        <w:t xml:space="preserve"> </w:t>
      </w:r>
      <w:r w:rsidRPr="006F7243">
        <w:rPr>
          <w:rFonts w:ascii="Times New Roman" w:eastAsia="Times New Roman" w:hAnsi="Times New Roman" w:cs="Times New Roman"/>
          <w:kern w:val="0"/>
          <w:sz w:val="24"/>
          <w:szCs w:val="24"/>
          <w:lang w:eastAsia="en-GB"/>
          <w14:ligatures w14:val="none"/>
        </w:rPr>
        <w:t>Led brainstorming for the interpretation and putting the story together</w:t>
      </w:r>
    </w:p>
    <w:p w14:paraId="2EDD06FD" w14:textId="77777777" w:rsidR="006F7243" w:rsidRPr="006F7243" w:rsidRDefault="006F7243" w:rsidP="00221200">
      <w:pPr>
        <w:spacing w:line="480" w:lineRule="auto"/>
        <w:jc w:val="both"/>
        <w:rPr>
          <w:rFonts w:ascii="Times New Roman" w:eastAsia="Times New Roman" w:hAnsi="Times New Roman" w:cs="Times New Roman"/>
          <w:kern w:val="0"/>
          <w:sz w:val="24"/>
          <w:szCs w:val="24"/>
          <w:lang w:eastAsia="en-GB"/>
          <w14:ligatures w14:val="none"/>
        </w:rPr>
      </w:pPr>
      <w:r w:rsidRPr="006F7243">
        <w:rPr>
          <w:rFonts w:ascii="Times New Roman" w:eastAsia="Times New Roman" w:hAnsi="Times New Roman" w:cs="Times New Roman"/>
          <w:b/>
          <w:kern w:val="0"/>
          <w:sz w:val="24"/>
          <w:szCs w:val="24"/>
          <w:lang w:eastAsia="en-GB"/>
          <w14:ligatures w14:val="none"/>
        </w:rPr>
        <w:t>Eline Berends</w:t>
      </w:r>
      <w:r w:rsidRPr="006F7243">
        <w:rPr>
          <w:rFonts w:ascii="Times New Roman" w:eastAsia="Times New Roman" w:hAnsi="Times New Roman" w:cs="Times New Roman"/>
          <w:kern w:val="0"/>
          <w:sz w:val="24"/>
          <w:szCs w:val="24"/>
          <w:lang w:eastAsia="en-GB"/>
          <w14:ligatures w14:val="none"/>
        </w:rPr>
        <w:t xml:space="preserve"> provided access to animal model; supervised the successful disease model development; performed blood and plasma collection; handled the animals. </w:t>
      </w:r>
      <w:r w:rsidRPr="006F7243">
        <w:rPr>
          <w:rFonts w:ascii="Times New Roman" w:eastAsia="Calibri" w:hAnsi="Times New Roman" w:cs="Times New Roman"/>
          <w:kern w:val="0"/>
          <w:sz w:val="24"/>
          <w:szCs w:val="24"/>
          <w14:ligatures w14:val="none"/>
        </w:rPr>
        <w:t>Played a vital role for the animal ethical approval and animal welfare of the present study.</w:t>
      </w:r>
    </w:p>
    <w:p w14:paraId="7061E6CF" w14:textId="77777777" w:rsidR="006F7243" w:rsidRPr="006F7243" w:rsidRDefault="006F7243" w:rsidP="00221200">
      <w:pPr>
        <w:spacing w:line="480" w:lineRule="auto"/>
        <w:jc w:val="both"/>
        <w:rPr>
          <w:rFonts w:ascii="Times New Roman" w:eastAsia="Times New Roman" w:hAnsi="Times New Roman" w:cs="Times New Roman"/>
          <w:kern w:val="0"/>
          <w:sz w:val="24"/>
          <w:szCs w:val="24"/>
          <w:lang w:eastAsia="en-GB"/>
          <w14:ligatures w14:val="none"/>
        </w:rPr>
      </w:pPr>
      <w:proofErr w:type="spellStart"/>
      <w:r w:rsidRPr="006F7243">
        <w:rPr>
          <w:rFonts w:ascii="Times New Roman" w:eastAsia="Times New Roman" w:hAnsi="Times New Roman" w:cs="Times New Roman"/>
          <w:b/>
          <w:kern w:val="0"/>
          <w:sz w:val="24"/>
          <w:szCs w:val="24"/>
          <w:lang w:eastAsia="en-GB"/>
          <w14:ligatures w14:val="none"/>
        </w:rPr>
        <w:t>Koen.W.F</w:t>
      </w:r>
      <w:proofErr w:type="spellEnd"/>
      <w:r w:rsidRPr="006F7243">
        <w:rPr>
          <w:rFonts w:ascii="Times New Roman" w:eastAsia="Times New Roman" w:hAnsi="Times New Roman" w:cs="Times New Roman"/>
          <w:b/>
          <w:kern w:val="0"/>
          <w:sz w:val="24"/>
          <w:szCs w:val="24"/>
          <w:lang w:eastAsia="en-GB"/>
          <w14:ligatures w14:val="none"/>
        </w:rPr>
        <w:t>. van der Laan</w:t>
      </w:r>
      <w:r w:rsidRPr="006F7243">
        <w:rPr>
          <w:rFonts w:ascii="Times New Roman" w:eastAsia="Times New Roman" w:hAnsi="Times New Roman" w:cs="Times New Roman"/>
          <w:kern w:val="0"/>
          <w:sz w:val="24"/>
          <w:szCs w:val="24"/>
          <w:lang w:eastAsia="en-GB"/>
          <w14:ligatures w14:val="none"/>
        </w:rPr>
        <w:t xml:space="preserve"> supervised the optimisation of the </w:t>
      </w:r>
      <w:r w:rsidRPr="006F7243">
        <w:rPr>
          <w:rFonts w:ascii="Times New Roman" w:eastAsia="Times New Roman" w:hAnsi="Times New Roman" w:cs="Times New Roman"/>
          <w:i/>
          <w:kern w:val="0"/>
          <w:sz w:val="24"/>
          <w:szCs w:val="24"/>
          <w:lang w:eastAsia="en-GB"/>
          <w14:ligatures w14:val="none"/>
        </w:rPr>
        <w:t>ex vivo</w:t>
      </w:r>
      <w:r w:rsidRPr="006F7243">
        <w:rPr>
          <w:rFonts w:ascii="Times New Roman" w:eastAsia="Times New Roman" w:hAnsi="Times New Roman" w:cs="Times New Roman"/>
          <w:kern w:val="0"/>
          <w:sz w:val="24"/>
          <w:szCs w:val="24"/>
          <w:lang w:eastAsia="en-GB"/>
          <w14:ligatures w14:val="none"/>
        </w:rPr>
        <w:t xml:space="preserve"> passive arterial stiffness measurements and collagen/elastin, and DNA/elastin two-photon measurements; developed MATLAB scripts and performed diameter tracking of </w:t>
      </w:r>
      <w:r w:rsidRPr="006F7243">
        <w:rPr>
          <w:rFonts w:ascii="Times New Roman" w:eastAsia="Times New Roman" w:hAnsi="Times New Roman" w:cs="Times New Roman"/>
          <w:i/>
          <w:kern w:val="0"/>
          <w:sz w:val="24"/>
          <w:szCs w:val="24"/>
          <w:lang w:eastAsia="en-GB"/>
          <w14:ligatures w14:val="none"/>
        </w:rPr>
        <w:t>ex vivo</w:t>
      </w:r>
      <w:r w:rsidRPr="006F7243">
        <w:rPr>
          <w:rFonts w:ascii="Times New Roman" w:eastAsia="Times New Roman" w:hAnsi="Times New Roman" w:cs="Times New Roman"/>
          <w:kern w:val="0"/>
          <w:sz w:val="24"/>
          <w:szCs w:val="24"/>
          <w:lang w:eastAsia="en-GB"/>
          <w14:ligatures w14:val="none"/>
        </w:rPr>
        <w:t xml:space="preserve"> passive arterial stiffness, which served as basis of all other consequential analysis; developed custom made MATLAB scripts and performed all two-photon image analysis; aided in brainstorming for the interpretation. </w:t>
      </w:r>
    </w:p>
    <w:p w14:paraId="76E0774D" w14:textId="77777777" w:rsidR="006F7243" w:rsidRPr="006F7243" w:rsidRDefault="006F7243" w:rsidP="00221200">
      <w:pPr>
        <w:spacing w:line="480" w:lineRule="auto"/>
        <w:jc w:val="both"/>
        <w:rPr>
          <w:rFonts w:ascii="Times New Roman" w:eastAsia="Times New Roman" w:hAnsi="Times New Roman" w:cs="Times New Roman"/>
          <w:kern w:val="0"/>
          <w:sz w:val="24"/>
          <w:szCs w:val="24"/>
          <w:lang w:eastAsia="en-GB"/>
          <w14:ligatures w14:val="none"/>
        </w:rPr>
      </w:pPr>
      <w:r w:rsidRPr="006F7243">
        <w:rPr>
          <w:rFonts w:ascii="Times New Roman" w:eastAsia="Times New Roman" w:hAnsi="Times New Roman" w:cs="Times New Roman"/>
          <w:b/>
          <w:kern w:val="0"/>
          <w:sz w:val="24"/>
          <w:szCs w:val="24"/>
          <w:lang w:eastAsia="en-GB"/>
          <w14:ligatures w14:val="none"/>
        </w:rPr>
        <w:t>Alessandro Giudici</w:t>
      </w:r>
      <w:r w:rsidRPr="006F7243">
        <w:rPr>
          <w:rFonts w:ascii="Times New Roman" w:eastAsia="Times New Roman" w:hAnsi="Times New Roman" w:cs="Times New Roman"/>
          <w:kern w:val="0"/>
          <w:sz w:val="24"/>
          <w:szCs w:val="24"/>
          <w:lang w:eastAsia="en-GB"/>
          <w14:ligatures w14:val="none"/>
        </w:rPr>
        <w:t xml:space="preserve"> developed custom-made MATLAB scripts for constituent-based viscoelastic computation model of the arterial wall; supervised the correct continuous analysis of the arterial stiffness data; aided in brainstorming for the interpretation.</w:t>
      </w:r>
    </w:p>
    <w:p w14:paraId="1C4DB897" w14:textId="77777777" w:rsidR="006F7243" w:rsidRPr="006F7243" w:rsidRDefault="006F7243" w:rsidP="00221200">
      <w:pPr>
        <w:spacing w:line="480" w:lineRule="auto"/>
        <w:jc w:val="both"/>
        <w:rPr>
          <w:rFonts w:ascii="Times New Roman" w:eastAsia="Times New Roman" w:hAnsi="Times New Roman" w:cs="Times New Roman"/>
          <w:kern w:val="0"/>
          <w:sz w:val="24"/>
          <w:szCs w:val="24"/>
          <w:lang w:eastAsia="en-GB"/>
          <w14:ligatures w14:val="none"/>
        </w:rPr>
      </w:pPr>
      <w:r w:rsidRPr="006F7243">
        <w:rPr>
          <w:rFonts w:ascii="Times New Roman" w:eastAsia="Times New Roman" w:hAnsi="Times New Roman" w:cs="Times New Roman"/>
          <w:b/>
          <w:kern w:val="0"/>
          <w:sz w:val="24"/>
          <w:szCs w:val="24"/>
          <w:lang w:eastAsia="en-GB"/>
          <w14:ligatures w14:val="none"/>
        </w:rPr>
        <w:t>Petra Niessen</w:t>
      </w:r>
      <w:r w:rsidRPr="006F7243">
        <w:rPr>
          <w:rFonts w:ascii="Times New Roman" w:eastAsia="Times New Roman" w:hAnsi="Times New Roman" w:cs="Times New Roman"/>
          <w:kern w:val="0"/>
          <w:sz w:val="24"/>
          <w:szCs w:val="24"/>
          <w:lang w:eastAsia="en-GB"/>
          <w14:ligatures w14:val="none"/>
        </w:rPr>
        <w:t xml:space="preserve"> assisted in the optimisation and execution of RNA isolation of abdominal aortic tissue; assisted in RNA sequencing data sorting and analysis. </w:t>
      </w:r>
    </w:p>
    <w:p w14:paraId="6CAF36D2" w14:textId="77777777" w:rsidR="006F7243" w:rsidRPr="006F7243" w:rsidRDefault="006F7243" w:rsidP="00221200">
      <w:pPr>
        <w:spacing w:line="480" w:lineRule="auto"/>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b/>
          <w:kern w:val="0"/>
          <w:sz w:val="24"/>
          <w:szCs w:val="24"/>
          <w14:ligatures w14:val="none"/>
        </w:rPr>
        <w:lastRenderedPageBreak/>
        <w:t>Jean L.J.M. Scheijen</w:t>
      </w:r>
      <w:r w:rsidRPr="006F7243">
        <w:rPr>
          <w:rFonts w:ascii="Times New Roman" w:eastAsia="Calibri" w:hAnsi="Times New Roman" w:cs="Times New Roman"/>
          <w:kern w:val="0"/>
          <w:sz w:val="24"/>
          <w:szCs w:val="24"/>
          <w14:ligatures w14:val="none"/>
        </w:rPr>
        <w:t xml:space="preserve"> developed, optimised and performed the UHPLC-MS/MS and UPLC-fluorescent analysis of MGO, AGEs, Hydroxyproline and Pentosidine.</w:t>
      </w:r>
    </w:p>
    <w:p w14:paraId="18D6F873" w14:textId="77777777" w:rsidR="006F7243" w:rsidRPr="006F7243" w:rsidRDefault="006F7243" w:rsidP="00221200">
      <w:pPr>
        <w:spacing w:line="480" w:lineRule="auto"/>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b/>
          <w:kern w:val="0"/>
          <w:sz w:val="24"/>
          <w:szCs w:val="24"/>
          <w14:ligatures w14:val="none"/>
        </w:rPr>
        <w:t>Peter Leenders</w:t>
      </w:r>
      <w:r w:rsidRPr="006F7243">
        <w:rPr>
          <w:rFonts w:ascii="Times New Roman" w:eastAsia="Calibri" w:hAnsi="Times New Roman" w:cs="Times New Roman"/>
          <w:kern w:val="0"/>
          <w:sz w:val="24"/>
          <w:szCs w:val="24"/>
          <w14:ligatures w14:val="none"/>
        </w:rPr>
        <w:t xml:space="preserve"> collected the carotid-femoral PWV signals. </w:t>
      </w:r>
    </w:p>
    <w:p w14:paraId="0A060575" w14:textId="77777777" w:rsidR="006F7243" w:rsidRPr="006F7243" w:rsidRDefault="006F7243" w:rsidP="00221200">
      <w:pPr>
        <w:spacing w:line="480" w:lineRule="auto"/>
        <w:jc w:val="both"/>
        <w:rPr>
          <w:rFonts w:ascii="Times New Roman" w:eastAsia="Calibri" w:hAnsi="Times New Roman" w:cs="Times New Roman"/>
          <w:b/>
          <w:kern w:val="0"/>
          <w:sz w:val="24"/>
          <w:szCs w:val="24"/>
          <w14:ligatures w14:val="none"/>
        </w:rPr>
      </w:pPr>
      <w:r w:rsidRPr="006F7243">
        <w:rPr>
          <w:rFonts w:ascii="Times New Roman" w:eastAsia="Calibri" w:hAnsi="Times New Roman" w:cs="Times New Roman"/>
          <w:b/>
          <w:kern w:val="0"/>
          <w:sz w:val="24"/>
          <w:szCs w:val="24"/>
          <w14:ligatures w14:val="none"/>
        </w:rPr>
        <w:t xml:space="preserve">Tammo Delhaas </w:t>
      </w:r>
      <w:r w:rsidRPr="006F7243">
        <w:rPr>
          <w:rFonts w:ascii="Times New Roman" w:eastAsia="Calibri" w:hAnsi="Times New Roman" w:cs="Times New Roman"/>
          <w:bCs/>
          <w:kern w:val="0"/>
          <w:sz w:val="24"/>
          <w:szCs w:val="24"/>
          <w14:ligatures w14:val="none"/>
        </w:rPr>
        <w:t>aided in brainstorming for the interpretation and putting the story together.</w:t>
      </w:r>
    </w:p>
    <w:p w14:paraId="240C1D64" w14:textId="0EC65268" w:rsidR="006F7243" w:rsidRPr="006F7243" w:rsidRDefault="006F7243" w:rsidP="00221200">
      <w:pPr>
        <w:spacing w:line="480" w:lineRule="auto"/>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b/>
          <w:kern w:val="0"/>
          <w:sz w:val="24"/>
          <w:szCs w:val="24"/>
          <w14:ligatures w14:val="none"/>
        </w:rPr>
        <w:t>Florian Caiment</w:t>
      </w:r>
      <w:r w:rsidRPr="006F7243">
        <w:rPr>
          <w:rFonts w:ascii="Times New Roman" w:eastAsia="Calibri" w:hAnsi="Times New Roman" w:cs="Times New Roman"/>
          <w:kern w:val="0"/>
          <w:sz w:val="24"/>
          <w:szCs w:val="24"/>
          <w14:ligatures w14:val="none"/>
        </w:rPr>
        <w:t xml:space="preserve"> performed quality control, filtering and normalisation of raw RNA sequencing data and the subsequent raw data analysis; performed data clustering analysis. He was assisted by </w:t>
      </w:r>
      <w:r w:rsidRPr="006F7243">
        <w:rPr>
          <w:rFonts w:ascii="Times New Roman" w:eastAsia="Calibri" w:hAnsi="Times New Roman" w:cs="Times New Roman"/>
          <w:b/>
          <w:bCs/>
          <w:kern w:val="0"/>
          <w:sz w:val="24"/>
          <w:szCs w:val="24"/>
          <w14:ligatures w14:val="none"/>
        </w:rPr>
        <w:t>Fabiola M. Trujillo</w:t>
      </w:r>
      <w:r w:rsidRPr="006F7243">
        <w:rPr>
          <w:rFonts w:ascii="Times New Roman" w:eastAsia="Calibri" w:hAnsi="Times New Roman" w:cs="Times New Roman"/>
          <w:kern w:val="0"/>
          <w:sz w:val="24"/>
          <w:szCs w:val="24"/>
          <w14:ligatures w14:val="none"/>
        </w:rPr>
        <w:t>.</w:t>
      </w:r>
      <w:r w:rsidR="0011767B">
        <w:rPr>
          <w:rFonts w:ascii="Times New Roman" w:eastAsia="Calibri" w:hAnsi="Times New Roman" w:cs="Times New Roman"/>
          <w:kern w:val="0"/>
          <w:sz w:val="24"/>
          <w:szCs w:val="24"/>
          <w14:ligatures w14:val="none"/>
        </w:rPr>
        <w:t xml:space="preserve"> </w:t>
      </w:r>
      <w:r w:rsidR="0011767B" w:rsidRPr="0011767B">
        <w:rPr>
          <w:rFonts w:ascii="Times New Roman" w:eastAsia="Calibri" w:hAnsi="Times New Roman" w:cs="Times New Roman"/>
          <w:b/>
          <w:bCs/>
          <w:kern w:val="0"/>
          <w:sz w:val="24"/>
          <w:szCs w:val="24"/>
          <w14:ligatures w14:val="none"/>
        </w:rPr>
        <w:t>Philippe Van</w:t>
      </w:r>
      <w:r w:rsidR="003051AD">
        <w:rPr>
          <w:rFonts w:ascii="Times New Roman" w:eastAsia="Calibri" w:hAnsi="Times New Roman" w:cs="Times New Roman"/>
          <w:b/>
          <w:bCs/>
          <w:kern w:val="0"/>
          <w:sz w:val="24"/>
          <w:szCs w:val="24"/>
          <w14:ligatures w14:val="none"/>
        </w:rPr>
        <w:t>g</w:t>
      </w:r>
      <w:r w:rsidR="0011767B" w:rsidRPr="0011767B">
        <w:rPr>
          <w:rFonts w:ascii="Times New Roman" w:eastAsia="Calibri" w:hAnsi="Times New Roman" w:cs="Times New Roman"/>
          <w:b/>
          <w:bCs/>
          <w:kern w:val="0"/>
          <w:sz w:val="24"/>
          <w:szCs w:val="24"/>
          <w14:ligatures w14:val="none"/>
        </w:rPr>
        <w:t>rieken</w:t>
      </w:r>
      <w:r w:rsidR="0011767B">
        <w:rPr>
          <w:rFonts w:ascii="Times New Roman" w:eastAsia="Calibri" w:hAnsi="Times New Roman" w:cs="Times New Roman"/>
          <w:kern w:val="0"/>
          <w:sz w:val="24"/>
          <w:szCs w:val="24"/>
          <w14:ligatures w14:val="none"/>
        </w:rPr>
        <w:t xml:space="preserve"> aided in the </w:t>
      </w:r>
      <w:proofErr w:type="spellStart"/>
      <w:r w:rsidR="0011767B">
        <w:rPr>
          <w:rFonts w:ascii="Times New Roman" w:eastAsia="Calibri" w:hAnsi="Times New Roman" w:cs="Times New Roman"/>
          <w:kern w:val="0"/>
          <w:sz w:val="24"/>
          <w:szCs w:val="24"/>
          <w14:ligatures w14:val="none"/>
        </w:rPr>
        <w:t>RNAseq</w:t>
      </w:r>
      <w:proofErr w:type="spellEnd"/>
      <w:r w:rsidR="0011767B">
        <w:rPr>
          <w:rFonts w:ascii="Times New Roman" w:eastAsia="Calibri" w:hAnsi="Times New Roman" w:cs="Times New Roman"/>
          <w:kern w:val="0"/>
          <w:sz w:val="24"/>
          <w:szCs w:val="24"/>
          <w14:ligatures w14:val="none"/>
        </w:rPr>
        <w:t xml:space="preserve"> protocol and did additional analysis. </w:t>
      </w:r>
    </w:p>
    <w:p w14:paraId="7FD04E88" w14:textId="77777777" w:rsidR="006F7243" w:rsidRPr="006F7243" w:rsidRDefault="006F7243" w:rsidP="00221200">
      <w:pPr>
        <w:spacing w:line="480" w:lineRule="auto"/>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b/>
          <w:kern w:val="0"/>
          <w:sz w:val="24"/>
          <w:szCs w:val="24"/>
          <w14:ligatures w14:val="none"/>
        </w:rPr>
        <w:t>Martina Summer-Kutmon</w:t>
      </w:r>
      <w:r w:rsidRPr="006F7243">
        <w:rPr>
          <w:rFonts w:ascii="Times New Roman" w:eastAsia="Calibri" w:hAnsi="Times New Roman" w:cs="Times New Roman"/>
          <w:kern w:val="0"/>
          <w:sz w:val="24"/>
          <w:szCs w:val="24"/>
          <w14:ligatures w14:val="none"/>
        </w:rPr>
        <w:t xml:space="preserve"> performed differentially expressed gene (DEGs) over-representation analysis, biological processes of the DEGs, tree plot clustering analysis, protein-protein interaction network analysis and produced all the associated figures. </w:t>
      </w:r>
    </w:p>
    <w:p w14:paraId="7561A300" w14:textId="77777777" w:rsidR="006F7243" w:rsidRPr="006F7243" w:rsidRDefault="006F7243" w:rsidP="00221200">
      <w:pPr>
        <w:spacing w:line="480" w:lineRule="auto"/>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b/>
          <w:bCs/>
          <w:kern w:val="0"/>
          <w:sz w:val="24"/>
          <w:szCs w:val="24"/>
          <w14:ligatures w14:val="none"/>
        </w:rPr>
        <w:t xml:space="preserve">Sébastien Foulquier </w:t>
      </w:r>
      <w:r w:rsidRPr="006F7243">
        <w:rPr>
          <w:rFonts w:ascii="Times New Roman" w:eastAsia="Calibri" w:hAnsi="Times New Roman" w:cs="Times New Roman"/>
          <w:kern w:val="0"/>
          <w:sz w:val="24"/>
          <w:szCs w:val="24"/>
          <w14:ligatures w14:val="none"/>
        </w:rPr>
        <w:t>supervised Eline Berends and developed animal model. Played a vital role for the animal ethical approval and animal welfare of the present study.</w:t>
      </w:r>
    </w:p>
    <w:p w14:paraId="3DB730E9" w14:textId="77777777" w:rsidR="006F7243" w:rsidRPr="006F7243" w:rsidRDefault="006F7243" w:rsidP="00221200">
      <w:pPr>
        <w:spacing w:line="480" w:lineRule="auto"/>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b/>
          <w:bCs/>
          <w:kern w:val="0"/>
          <w:sz w:val="24"/>
          <w:szCs w:val="24"/>
          <w14:ligatures w14:val="none"/>
        </w:rPr>
        <w:t>Kristiaan Wouters</w:t>
      </w:r>
      <w:r w:rsidRPr="006F7243">
        <w:rPr>
          <w:rFonts w:ascii="Times New Roman" w:eastAsia="Calibri" w:hAnsi="Times New Roman" w:cs="Times New Roman"/>
          <w:kern w:val="0"/>
          <w:sz w:val="24"/>
          <w:szCs w:val="24"/>
          <w14:ligatures w14:val="none"/>
        </w:rPr>
        <w:t xml:space="preserve"> played a vital role in experimental design and secured the ethical approval for the animal study.</w:t>
      </w:r>
    </w:p>
    <w:p w14:paraId="37DC2280" w14:textId="77777777" w:rsidR="006F7243" w:rsidRPr="006F7243" w:rsidRDefault="006F7243" w:rsidP="00221200">
      <w:pPr>
        <w:spacing w:line="480" w:lineRule="auto"/>
        <w:jc w:val="both"/>
        <w:rPr>
          <w:rFonts w:ascii="Times New Roman" w:eastAsia="Calibri" w:hAnsi="Times New Roman" w:cs="Times New Roman"/>
          <w:kern w:val="0"/>
          <w:sz w:val="24"/>
          <w:szCs w:val="24"/>
          <w14:ligatures w14:val="none"/>
        </w:rPr>
      </w:pPr>
    </w:p>
    <w:p w14:paraId="132469C3" w14:textId="77777777" w:rsidR="006F7243" w:rsidRPr="006F7243" w:rsidRDefault="006F7243" w:rsidP="00221200">
      <w:pPr>
        <w:spacing w:line="480" w:lineRule="auto"/>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kern w:val="0"/>
          <w:sz w:val="24"/>
          <w:szCs w:val="24"/>
          <w14:ligatures w14:val="none"/>
        </w:rPr>
        <w:t xml:space="preserve">Supervisors: </w:t>
      </w:r>
    </w:p>
    <w:p w14:paraId="76FA0879" w14:textId="77777777" w:rsidR="006F7243" w:rsidRPr="006F7243" w:rsidRDefault="006F7243" w:rsidP="00221200">
      <w:pPr>
        <w:spacing w:line="480" w:lineRule="auto"/>
        <w:jc w:val="both"/>
        <w:rPr>
          <w:rFonts w:ascii="Times New Roman" w:eastAsia="Calibri" w:hAnsi="Times New Roman" w:cs="Times New Roman"/>
          <w:kern w:val="0"/>
          <w:sz w:val="24"/>
          <w:szCs w:val="24"/>
          <w14:ligatures w14:val="none"/>
        </w:rPr>
      </w:pPr>
      <w:r w:rsidRPr="006F7243">
        <w:rPr>
          <w:rFonts w:ascii="Times New Roman" w:eastAsia="Calibri" w:hAnsi="Times New Roman" w:cs="Times New Roman"/>
          <w:b/>
          <w:bCs/>
          <w:kern w:val="0"/>
          <w:sz w:val="24"/>
          <w:szCs w:val="24"/>
          <w14:ligatures w14:val="none"/>
        </w:rPr>
        <w:t xml:space="preserve">Bart Spronck and Koen Reesink </w:t>
      </w:r>
      <w:r w:rsidRPr="006F7243">
        <w:rPr>
          <w:rFonts w:ascii="Times New Roman" w:eastAsia="Calibri" w:hAnsi="Times New Roman" w:cs="Times New Roman"/>
          <w:kern w:val="0"/>
          <w:sz w:val="24"/>
          <w:szCs w:val="24"/>
          <w14:ligatures w14:val="none"/>
        </w:rPr>
        <w:t>supervised biomedical engineering aspect of the study. Bart provided input on the practical aspect of arterial stiffness measurement;</w:t>
      </w:r>
      <w:r w:rsidRPr="006F7243">
        <w:rPr>
          <w:rFonts w:ascii="Times New Roman" w:eastAsia="Times New Roman" w:hAnsi="Times New Roman" w:cs="Times New Roman"/>
          <w:kern w:val="0"/>
          <w:sz w:val="24"/>
          <w:szCs w:val="24"/>
          <w:lang w:eastAsia="en-GB"/>
          <w14:ligatures w14:val="none"/>
        </w:rPr>
        <w:t xml:space="preserve"> aided in brainstorming for the interpretation</w:t>
      </w:r>
      <w:r w:rsidRPr="006F7243">
        <w:rPr>
          <w:rFonts w:ascii="Times New Roman" w:eastAsia="Calibri" w:hAnsi="Times New Roman" w:cs="Times New Roman"/>
          <w:kern w:val="0"/>
          <w:sz w:val="24"/>
          <w:szCs w:val="24"/>
          <w14:ligatures w14:val="none"/>
        </w:rPr>
        <w:t xml:space="preserve"> and </w:t>
      </w:r>
      <w:r w:rsidRPr="006F7243">
        <w:rPr>
          <w:rFonts w:ascii="Times New Roman" w:eastAsia="Times New Roman" w:hAnsi="Times New Roman" w:cs="Times New Roman"/>
          <w:kern w:val="0"/>
          <w:sz w:val="24"/>
          <w:szCs w:val="24"/>
          <w:lang w:eastAsia="en-GB"/>
          <w14:ligatures w14:val="none"/>
        </w:rPr>
        <w:t>putting the story together;</w:t>
      </w:r>
      <w:r w:rsidRPr="006F7243">
        <w:rPr>
          <w:rFonts w:ascii="Times New Roman" w:eastAsia="Calibri" w:hAnsi="Times New Roman" w:cs="Times New Roman"/>
          <w:kern w:val="0"/>
          <w:sz w:val="24"/>
          <w:szCs w:val="24"/>
          <w14:ligatures w14:val="none"/>
        </w:rPr>
        <w:t xml:space="preserve"> and Koen guided the formation of collaborations;</w:t>
      </w:r>
      <w:r w:rsidRPr="006F7243">
        <w:rPr>
          <w:rFonts w:ascii="Times New Roman" w:eastAsia="Times New Roman" w:hAnsi="Times New Roman" w:cs="Times New Roman"/>
          <w:kern w:val="0"/>
          <w:sz w:val="24"/>
          <w:szCs w:val="24"/>
          <w:lang w:eastAsia="en-GB"/>
          <w14:ligatures w14:val="none"/>
        </w:rPr>
        <w:t xml:space="preserve"> </w:t>
      </w:r>
      <w:bookmarkStart w:id="6" w:name="OLE_LINK1"/>
      <w:r w:rsidRPr="006F7243">
        <w:rPr>
          <w:rFonts w:ascii="Times New Roman" w:eastAsia="Times New Roman" w:hAnsi="Times New Roman" w:cs="Times New Roman"/>
          <w:kern w:val="0"/>
          <w:sz w:val="24"/>
          <w:szCs w:val="24"/>
          <w:lang w:eastAsia="en-GB"/>
          <w14:ligatures w14:val="none"/>
        </w:rPr>
        <w:t>aided in brainstorming for the interpretation</w:t>
      </w:r>
      <w:r w:rsidRPr="006F7243">
        <w:rPr>
          <w:rFonts w:ascii="Times New Roman" w:eastAsia="Calibri" w:hAnsi="Times New Roman" w:cs="Times New Roman"/>
          <w:kern w:val="0"/>
          <w:sz w:val="24"/>
          <w:szCs w:val="24"/>
          <w14:ligatures w14:val="none"/>
        </w:rPr>
        <w:t xml:space="preserve"> and putting the story together</w:t>
      </w:r>
      <w:bookmarkEnd w:id="6"/>
      <w:r w:rsidRPr="006F7243">
        <w:rPr>
          <w:rFonts w:ascii="Times New Roman" w:eastAsia="Calibri" w:hAnsi="Times New Roman" w:cs="Times New Roman"/>
          <w:kern w:val="0"/>
          <w:sz w:val="24"/>
          <w:szCs w:val="24"/>
          <w14:ligatures w14:val="none"/>
        </w:rPr>
        <w:t>.</w:t>
      </w:r>
    </w:p>
    <w:p w14:paraId="5AE8594F" w14:textId="7A7A459F" w:rsidR="008E5D1E" w:rsidRPr="00221200" w:rsidRDefault="006F7243" w:rsidP="00221200">
      <w:pPr>
        <w:spacing w:line="480" w:lineRule="auto"/>
        <w:jc w:val="both"/>
        <w:rPr>
          <w:rFonts w:ascii="Times New Roman" w:eastAsia="Calibri" w:hAnsi="Times New Roman" w:cs="Times New Roman"/>
          <w:kern w:val="0"/>
          <w:sz w:val="24"/>
          <w:szCs w:val="24"/>
          <w:lang w:val="en-US"/>
          <w14:ligatures w14:val="none"/>
        </w:rPr>
      </w:pPr>
      <w:r w:rsidRPr="006F7243">
        <w:rPr>
          <w:rFonts w:ascii="Times New Roman" w:eastAsia="Calibri" w:hAnsi="Times New Roman" w:cs="Times New Roman"/>
          <w:b/>
          <w:bCs/>
          <w:kern w:val="0"/>
          <w:sz w:val="24"/>
          <w:szCs w:val="24"/>
          <w14:ligatures w14:val="none"/>
        </w:rPr>
        <w:t>Casper Schalkwijk</w:t>
      </w:r>
      <w:r w:rsidRPr="006F7243">
        <w:rPr>
          <w:rFonts w:ascii="Times New Roman" w:eastAsia="Calibri" w:hAnsi="Times New Roman" w:cs="Times New Roman"/>
          <w:kern w:val="0"/>
          <w:sz w:val="24"/>
          <w:szCs w:val="24"/>
          <w14:ligatures w14:val="none"/>
        </w:rPr>
        <w:t xml:space="preserve">  is the PI and supervised the study. </w:t>
      </w:r>
    </w:p>
    <w:sectPr w:rsidR="008E5D1E" w:rsidRPr="00221200" w:rsidSect="00D41B0B">
      <w:type w:val="continuous"/>
      <w:pgSz w:w="11906" w:h="16838"/>
      <w:pgMar w:top="1417" w:right="1417" w:bottom="1417" w:left="1417" w:header="708" w:footer="708"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F9945" w14:textId="77777777" w:rsidR="001212C2" w:rsidRDefault="001212C2">
      <w:pPr>
        <w:spacing w:line="240" w:lineRule="auto"/>
      </w:pPr>
      <w:r>
        <w:separator/>
      </w:r>
    </w:p>
  </w:endnote>
  <w:endnote w:type="continuationSeparator" w:id="0">
    <w:p w14:paraId="009A80AC" w14:textId="77777777" w:rsidR="001212C2" w:rsidRDefault="001212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456854"/>
      <w:docPartObj>
        <w:docPartGallery w:val="Page Numbers (Bottom of Page)"/>
        <w:docPartUnique/>
      </w:docPartObj>
    </w:sdtPr>
    <w:sdtEndPr/>
    <w:sdtContent>
      <w:p w14:paraId="6C072901" w14:textId="77A1846F" w:rsidR="00777718" w:rsidRDefault="00777718">
        <w:pPr>
          <w:pStyle w:val="Footer"/>
          <w:jc w:val="right"/>
        </w:pPr>
        <w:r>
          <w:fldChar w:fldCharType="begin"/>
        </w:r>
        <w:r>
          <w:instrText>PAGE   \* MERGEFORMAT</w:instrText>
        </w:r>
        <w:r>
          <w:fldChar w:fldCharType="separate"/>
        </w:r>
        <w:r>
          <w:t>2</w:t>
        </w:r>
        <w:r>
          <w:fldChar w:fldCharType="end"/>
        </w:r>
      </w:p>
    </w:sdtContent>
  </w:sdt>
  <w:p w14:paraId="59456FC0" w14:textId="77777777" w:rsidR="00777718" w:rsidRDefault="00777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615728"/>
      <w:docPartObj>
        <w:docPartGallery w:val="Page Numbers (Bottom of Page)"/>
        <w:docPartUnique/>
      </w:docPartObj>
    </w:sdtPr>
    <w:sdtEndPr/>
    <w:sdtContent>
      <w:p w14:paraId="474E3553" w14:textId="16E3417D" w:rsidR="00777718" w:rsidRDefault="00777718">
        <w:pPr>
          <w:pStyle w:val="Footer"/>
          <w:jc w:val="right"/>
        </w:pPr>
        <w:r>
          <w:fldChar w:fldCharType="begin"/>
        </w:r>
        <w:r>
          <w:instrText>PAGE   \* MERGEFORMAT</w:instrText>
        </w:r>
        <w:r>
          <w:fldChar w:fldCharType="separate"/>
        </w:r>
        <w:r>
          <w:t>2</w:t>
        </w:r>
        <w:r>
          <w:fldChar w:fldCharType="end"/>
        </w:r>
      </w:p>
    </w:sdtContent>
  </w:sdt>
  <w:p w14:paraId="1D860F2B" w14:textId="77777777" w:rsidR="006F7243" w:rsidRPr="009D6583" w:rsidRDefault="006F7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E1E54" w14:textId="77777777" w:rsidR="001212C2" w:rsidRDefault="001212C2">
      <w:pPr>
        <w:spacing w:line="240" w:lineRule="auto"/>
      </w:pPr>
      <w:r>
        <w:separator/>
      </w:r>
    </w:p>
  </w:footnote>
  <w:footnote w:type="continuationSeparator" w:id="0">
    <w:p w14:paraId="14104E90" w14:textId="77777777" w:rsidR="001212C2" w:rsidRDefault="001212C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48BE"/>
    <w:multiLevelType w:val="hybridMultilevel"/>
    <w:tmpl w:val="B53420F0"/>
    <w:lvl w:ilvl="0" w:tplc="DC84703E">
      <w:start w:val="1"/>
      <w:numFmt w:val="bullet"/>
      <w:lvlText w:val=""/>
      <w:lvlJc w:val="left"/>
      <w:pPr>
        <w:ind w:left="720" w:hanging="360"/>
      </w:pPr>
      <w:rPr>
        <w:rFonts w:ascii="Symbol" w:hAnsi="Symbol"/>
      </w:rPr>
    </w:lvl>
    <w:lvl w:ilvl="1" w:tplc="6A7EDC4A">
      <w:start w:val="1"/>
      <w:numFmt w:val="bullet"/>
      <w:lvlText w:val=""/>
      <w:lvlJc w:val="left"/>
      <w:pPr>
        <w:ind w:left="720" w:hanging="360"/>
      </w:pPr>
      <w:rPr>
        <w:rFonts w:ascii="Symbol" w:hAnsi="Symbol"/>
      </w:rPr>
    </w:lvl>
    <w:lvl w:ilvl="2" w:tplc="A608F81A">
      <w:start w:val="1"/>
      <w:numFmt w:val="bullet"/>
      <w:lvlText w:val=""/>
      <w:lvlJc w:val="left"/>
      <w:pPr>
        <w:ind w:left="720" w:hanging="360"/>
      </w:pPr>
      <w:rPr>
        <w:rFonts w:ascii="Symbol" w:hAnsi="Symbol"/>
      </w:rPr>
    </w:lvl>
    <w:lvl w:ilvl="3" w:tplc="9012AEA8">
      <w:start w:val="1"/>
      <w:numFmt w:val="bullet"/>
      <w:lvlText w:val=""/>
      <w:lvlJc w:val="left"/>
      <w:pPr>
        <w:ind w:left="720" w:hanging="360"/>
      </w:pPr>
      <w:rPr>
        <w:rFonts w:ascii="Symbol" w:hAnsi="Symbol"/>
      </w:rPr>
    </w:lvl>
    <w:lvl w:ilvl="4" w:tplc="157ED9DC">
      <w:start w:val="1"/>
      <w:numFmt w:val="bullet"/>
      <w:lvlText w:val=""/>
      <w:lvlJc w:val="left"/>
      <w:pPr>
        <w:ind w:left="720" w:hanging="360"/>
      </w:pPr>
      <w:rPr>
        <w:rFonts w:ascii="Symbol" w:hAnsi="Symbol"/>
      </w:rPr>
    </w:lvl>
    <w:lvl w:ilvl="5" w:tplc="7DF22B8A">
      <w:start w:val="1"/>
      <w:numFmt w:val="bullet"/>
      <w:lvlText w:val=""/>
      <w:lvlJc w:val="left"/>
      <w:pPr>
        <w:ind w:left="720" w:hanging="360"/>
      </w:pPr>
      <w:rPr>
        <w:rFonts w:ascii="Symbol" w:hAnsi="Symbol"/>
      </w:rPr>
    </w:lvl>
    <w:lvl w:ilvl="6" w:tplc="D37A904C">
      <w:start w:val="1"/>
      <w:numFmt w:val="bullet"/>
      <w:lvlText w:val=""/>
      <w:lvlJc w:val="left"/>
      <w:pPr>
        <w:ind w:left="720" w:hanging="360"/>
      </w:pPr>
      <w:rPr>
        <w:rFonts w:ascii="Symbol" w:hAnsi="Symbol"/>
      </w:rPr>
    </w:lvl>
    <w:lvl w:ilvl="7" w:tplc="40D6C436">
      <w:start w:val="1"/>
      <w:numFmt w:val="bullet"/>
      <w:lvlText w:val=""/>
      <w:lvlJc w:val="left"/>
      <w:pPr>
        <w:ind w:left="720" w:hanging="360"/>
      </w:pPr>
      <w:rPr>
        <w:rFonts w:ascii="Symbol" w:hAnsi="Symbol"/>
      </w:rPr>
    </w:lvl>
    <w:lvl w:ilvl="8" w:tplc="E7C0378A">
      <w:start w:val="1"/>
      <w:numFmt w:val="bullet"/>
      <w:lvlText w:val=""/>
      <w:lvlJc w:val="left"/>
      <w:pPr>
        <w:ind w:left="720" w:hanging="360"/>
      </w:pPr>
      <w:rPr>
        <w:rFonts w:ascii="Symbol" w:hAnsi="Symbol"/>
      </w:rPr>
    </w:lvl>
  </w:abstractNum>
  <w:abstractNum w:abstractNumId="1" w15:restartNumberingAfterBreak="0">
    <w:nsid w:val="10E72A5F"/>
    <w:multiLevelType w:val="hybridMultilevel"/>
    <w:tmpl w:val="542EC5CE"/>
    <w:lvl w:ilvl="0" w:tplc="E3443738">
      <w:start w:val="1"/>
      <w:numFmt w:val="decimal"/>
      <w:lvlText w:val="%1."/>
      <w:lvlJc w:val="left"/>
      <w:pPr>
        <w:ind w:left="1440" w:hanging="360"/>
      </w:pPr>
    </w:lvl>
    <w:lvl w:ilvl="1" w:tplc="E516FA78">
      <w:start w:val="1"/>
      <w:numFmt w:val="decimal"/>
      <w:lvlText w:val="%2."/>
      <w:lvlJc w:val="left"/>
      <w:pPr>
        <w:ind w:left="1440" w:hanging="360"/>
      </w:pPr>
    </w:lvl>
    <w:lvl w:ilvl="2" w:tplc="60980042">
      <w:start w:val="1"/>
      <w:numFmt w:val="decimal"/>
      <w:lvlText w:val="%3."/>
      <w:lvlJc w:val="left"/>
      <w:pPr>
        <w:ind w:left="1440" w:hanging="360"/>
      </w:pPr>
    </w:lvl>
    <w:lvl w:ilvl="3" w:tplc="41BA04BE">
      <w:start w:val="1"/>
      <w:numFmt w:val="decimal"/>
      <w:lvlText w:val="%4."/>
      <w:lvlJc w:val="left"/>
      <w:pPr>
        <w:ind w:left="1440" w:hanging="360"/>
      </w:pPr>
    </w:lvl>
    <w:lvl w:ilvl="4" w:tplc="6D2E0DC0">
      <w:start w:val="1"/>
      <w:numFmt w:val="decimal"/>
      <w:lvlText w:val="%5."/>
      <w:lvlJc w:val="left"/>
      <w:pPr>
        <w:ind w:left="1440" w:hanging="360"/>
      </w:pPr>
    </w:lvl>
    <w:lvl w:ilvl="5" w:tplc="C86A1558">
      <w:start w:val="1"/>
      <w:numFmt w:val="decimal"/>
      <w:lvlText w:val="%6."/>
      <w:lvlJc w:val="left"/>
      <w:pPr>
        <w:ind w:left="1440" w:hanging="360"/>
      </w:pPr>
    </w:lvl>
    <w:lvl w:ilvl="6" w:tplc="325EB8E2">
      <w:start w:val="1"/>
      <w:numFmt w:val="decimal"/>
      <w:lvlText w:val="%7."/>
      <w:lvlJc w:val="left"/>
      <w:pPr>
        <w:ind w:left="1440" w:hanging="360"/>
      </w:pPr>
    </w:lvl>
    <w:lvl w:ilvl="7" w:tplc="44420712">
      <w:start w:val="1"/>
      <w:numFmt w:val="decimal"/>
      <w:lvlText w:val="%8."/>
      <w:lvlJc w:val="left"/>
      <w:pPr>
        <w:ind w:left="1440" w:hanging="360"/>
      </w:pPr>
    </w:lvl>
    <w:lvl w:ilvl="8" w:tplc="B7BACF9A">
      <w:start w:val="1"/>
      <w:numFmt w:val="decimal"/>
      <w:lvlText w:val="%9."/>
      <w:lvlJc w:val="left"/>
      <w:pPr>
        <w:ind w:left="1440" w:hanging="360"/>
      </w:pPr>
    </w:lvl>
  </w:abstractNum>
  <w:abstractNum w:abstractNumId="2" w15:restartNumberingAfterBreak="0">
    <w:nsid w:val="1C6B68B2"/>
    <w:multiLevelType w:val="hybridMultilevel"/>
    <w:tmpl w:val="7D56DE46"/>
    <w:lvl w:ilvl="0" w:tplc="A120C8C8">
      <w:start w:val="1"/>
      <w:numFmt w:val="decimal"/>
      <w:lvlText w:val="%1."/>
      <w:lvlJc w:val="left"/>
      <w:pPr>
        <w:ind w:left="720" w:hanging="360"/>
      </w:pPr>
      <w:rPr>
        <w:rFonts w:hint="default"/>
        <w:color w:val="000000" w:themeColor="text1"/>
        <w:vertAlign w:val="superscrip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A179B8"/>
    <w:multiLevelType w:val="hybridMultilevel"/>
    <w:tmpl w:val="9162F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133B3D"/>
    <w:multiLevelType w:val="hybridMultilevel"/>
    <w:tmpl w:val="B6A44E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401402A"/>
    <w:multiLevelType w:val="hybridMultilevel"/>
    <w:tmpl w:val="BE1E0CFC"/>
    <w:lvl w:ilvl="0" w:tplc="697C38C6">
      <w:start w:val="1"/>
      <w:numFmt w:val="bullet"/>
      <w:lvlText w:val=""/>
      <w:lvlJc w:val="left"/>
      <w:pPr>
        <w:ind w:left="720" w:hanging="360"/>
      </w:pPr>
      <w:rPr>
        <w:rFonts w:ascii="Symbol" w:hAnsi="Symbol"/>
      </w:rPr>
    </w:lvl>
    <w:lvl w:ilvl="1" w:tplc="9452856C">
      <w:start w:val="1"/>
      <w:numFmt w:val="bullet"/>
      <w:lvlText w:val=""/>
      <w:lvlJc w:val="left"/>
      <w:pPr>
        <w:ind w:left="720" w:hanging="360"/>
      </w:pPr>
      <w:rPr>
        <w:rFonts w:ascii="Symbol" w:hAnsi="Symbol"/>
      </w:rPr>
    </w:lvl>
    <w:lvl w:ilvl="2" w:tplc="07B65496">
      <w:start w:val="1"/>
      <w:numFmt w:val="bullet"/>
      <w:lvlText w:val=""/>
      <w:lvlJc w:val="left"/>
      <w:pPr>
        <w:ind w:left="720" w:hanging="360"/>
      </w:pPr>
      <w:rPr>
        <w:rFonts w:ascii="Symbol" w:hAnsi="Symbol"/>
      </w:rPr>
    </w:lvl>
    <w:lvl w:ilvl="3" w:tplc="7A0812C8">
      <w:start w:val="1"/>
      <w:numFmt w:val="bullet"/>
      <w:lvlText w:val=""/>
      <w:lvlJc w:val="left"/>
      <w:pPr>
        <w:ind w:left="720" w:hanging="360"/>
      </w:pPr>
      <w:rPr>
        <w:rFonts w:ascii="Symbol" w:hAnsi="Symbol"/>
      </w:rPr>
    </w:lvl>
    <w:lvl w:ilvl="4" w:tplc="F1ACE1D0">
      <w:start w:val="1"/>
      <w:numFmt w:val="bullet"/>
      <w:lvlText w:val=""/>
      <w:lvlJc w:val="left"/>
      <w:pPr>
        <w:ind w:left="720" w:hanging="360"/>
      </w:pPr>
      <w:rPr>
        <w:rFonts w:ascii="Symbol" w:hAnsi="Symbol"/>
      </w:rPr>
    </w:lvl>
    <w:lvl w:ilvl="5" w:tplc="7EBA21AA">
      <w:start w:val="1"/>
      <w:numFmt w:val="bullet"/>
      <w:lvlText w:val=""/>
      <w:lvlJc w:val="left"/>
      <w:pPr>
        <w:ind w:left="720" w:hanging="360"/>
      </w:pPr>
      <w:rPr>
        <w:rFonts w:ascii="Symbol" w:hAnsi="Symbol"/>
      </w:rPr>
    </w:lvl>
    <w:lvl w:ilvl="6" w:tplc="BC361294">
      <w:start w:val="1"/>
      <w:numFmt w:val="bullet"/>
      <w:lvlText w:val=""/>
      <w:lvlJc w:val="left"/>
      <w:pPr>
        <w:ind w:left="720" w:hanging="360"/>
      </w:pPr>
      <w:rPr>
        <w:rFonts w:ascii="Symbol" w:hAnsi="Symbol"/>
      </w:rPr>
    </w:lvl>
    <w:lvl w:ilvl="7" w:tplc="0F7C87B8">
      <w:start w:val="1"/>
      <w:numFmt w:val="bullet"/>
      <w:lvlText w:val=""/>
      <w:lvlJc w:val="left"/>
      <w:pPr>
        <w:ind w:left="720" w:hanging="360"/>
      </w:pPr>
      <w:rPr>
        <w:rFonts w:ascii="Symbol" w:hAnsi="Symbol"/>
      </w:rPr>
    </w:lvl>
    <w:lvl w:ilvl="8" w:tplc="171262B4">
      <w:start w:val="1"/>
      <w:numFmt w:val="bullet"/>
      <w:lvlText w:val=""/>
      <w:lvlJc w:val="left"/>
      <w:pPr>
        <w:ind w:left="720" w:hanging="360"/>
      </w:pPr>
      <w:rPr>
        <w:rFonts w:ascii="Symbol" w:hAnsi="Symbol"/>
      </w:rPr>
    </w:lvl>
  </w:abstractNum>
  <w:abstractNum w:abstractNumId="6" w15:restartNumberingAfterBreak="0">
    <w:nsid w:val="343A58D5"/>
    <w:multiLevelType w:val="hybridMultilevel"/>
    <w:tmpl w:val="506475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DF84992"/>
    <w:multiLevelType w:val="hybridMultilevel"/>
    <w:tmpl w:val="4BDE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24D6B"/>
    <w:multiLevelType w:val="hybridMultilevel"/>
    <w:tmpl w:val="6CA2EBEA"/>
    <w:lvl w:ilvl="0" w:tplc="1AC8D622">
      <w:start w:val="1"/>
      <w:numFmt w:val="decimal"/>
      <w:lvlText w:val="%1."/>
      <w:lvlJc w:val="left"/>
      <w:pPr>
        <w:ind w:left="1440" w:hanging="360"/>
      </w:pPr>
    </w:lvl>
    <w:lvl w:ilvl="1" w:tplc="515E0AC4">
      <w:start w:val="1"/>
      <w:numFmt w:val="decimal"/>
      <w:lvlText w:val="%2."/>
      <w:lvlJc w:val="left"/>
      <w:pPr>
        <w:ind w:left="1440" w:hanging="360"/>
      </w:pPr>
    </w:lvl>
    <w:lvl w:ilvl="2" w:tplc="55FE4518">
      <w:start w:val="1"/>
      <w:numFmt w:val="decimal"/>
      <w:lvlText w:val="%3."/>
      <w:lvlJc w:val="left"/>
      <w:pPr>
        <w:ind w:left="1440" w:hanging="360"/>
      </w:pPr>
    </w:lvl>
    <w:lvl w:ilvl="3" w:tplc="FB687240">
      <w:start w:val="1"/>
      <w:numFmt w:val="decimal"/>
      <w:lvlText w:val="%4."/>
      <w:lvlJc w:val="left"/>
      <w:pPr>
        <w:ind w:left="1440" w:hanging="360"/>
      </w:pPr>
    </w:lvl>
    <w:lvl w:ilvl="4" w:tplc="9C16706C">
      <w:start w:val="1"/>
      <w:numFmt w:val="decimal"/>
      <w:lvlText w:val="%5."/>
      <w:lvlJc w:val="left"/>
      <w:pPr>
        <w:ind w:left="1440" w:hanging="360"/>
      </w:pPr>
    </w:lvl>
    <w:lvl w:ilvl="5" w:tplc="463603B0">
      <w:start w:val="1"/>
      <w:numFmt w:val="decimal"/>
      <w:lvlText w:val="%6."/>
      <w:lvlJc w:val="left"/>
      <w:pPr>
        <w:ind w:left="1440" w:hanging="360"/>
      </w:pPr>
    </w:lvl>
    <w:lvl w:ilvl="6" w:tplc="CD0A73B4">
      <w:start w:val="1"/>
      <w:numFmt w:val="decimal"/>
      <w:lvlText w:val="%7."/>
      <w:lvlJc w:val="left"/>
      <w:pPr>
        <w:ind w:left="1440" w:hanging="360"/>
      </w:pPr>
    </w:lvl>
    <w:lvl w:ilvl="7" w:tplc="60B450D6">
      <w:start w:val="1"/>
      <w:numFmt w:val="decimal"/>
      <w:lvlText w:val="%8."/>
      <w:lvlJc w:val="left"/>
      <w:pPr>
        <w:ind w:left="1440" w:hanging="360"/>
      </w:pPr>
    </w:lvl>
    <w:lvl w:ilvl="8" w:tplc="86C23674">
      <w:start w:val="1"/>
      <w:numFmt w:val="decimal"/>
      <w:lvlText w:val="%9."/>
      <w:lvlJc w:val="left"/>
      <w:pPr>
        <w:ind w:left="1440" w:hanging="360"/>
      </w:pPr>
    </w:lvl>
  </w:abstractNum>
  <w:abstractNum w:abstractNumId="9" w15:restartNumberingAfterBreak="0">
    <w:nsid w:val="6BCD5F10"/>
    <w:multiLevelType w:val="hybridMultilevel"/>
    <w:tmpl w:val="7A769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1C62B9"/>
    <w:multiLevelType w:val="hybridMultilevel"/>
    <w:tmpl w:val="4976B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18141279">
    <w:abstractNumId w:val="2"/>
  </w:num>
  <w:num w:numId="2" w16cid:durableId="785855757">
    <w:abstractNumId w:val="4"/>
  </w:num>
  <w:num w:numId="3" w16cid:durableId="764420183">
    <w:abstractNumId w:val="1"/>
  </w:num>
  <w:num w:numId="4" w16cid:durableId="144860142">
    <w:abstractNumId w:val="8"/>
  </w:num>
  <w:num w:numId="5" w16cid:durableId="483396918">
    <w:abstractNumId w:val="10"/>
  </w:num>
  <w:num w:numId="6" w16cid:durableId="753933934">
    <w:abstractNumId w:val="6"/>
  </w:num>
  <w:num w:numId="7" w16cid:durableId="1394354413">
    <w:abstractNumId w:val="3"/>
  </w:num>
  <w:num w:numId="8" w16cid:durableId="2080931710">
    <w:abstractNumId w:val="7"/>
  </w:num>
  <w:num w:numId="9" w16cid:durableId="90012973">
    <w:abstractNumId w:val="9"/>
  </w:num>
  <w:num w:numId="10" w16cid:durableId="1732998854">
    <w:abstractNumId w:val="5"/>
  </w:num>
  <w:num w:numId="11" w16cid:durableId="684287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243"/>
    <w:rsid w:val="00051084"/>
    <w:rsid w:val="00097AE5"/>
    <w:rsid w:val="000C3668"/>
    <w:rsid w:val="000D4AB1"/>
    <w:rsid w:val="000D5916"/>
    <w:rsid w:val="000F0E08"/>
    <w:rsid w:val="0011767B"/>
    <w:rsid w:val="001212C2"/>
    <w:rsid w:val="00127673"/>
    <w:rsid w:val="00177B5D"/>
    <w:rsid w:val="00182110"/>
    <w:rsid w:val="00197D15"/>
    <w:rsid w:val="001A7F28"/>
    <w:rsid w:val="00221200"/>
    <w:rsid w:val="00244BED"/>
    <w:rsid w:val="00284A4D"/>
    <w:rsid w:val="002F29FA"/>
    <w:rsid w:val="003051AD"/>
    <w:rsid w:val="00310324"/>
    <w:rsid w:val="003228B7"/>
    <w:rsid w:val="003249FA"/>
    <w:rsid w:val="003777C8"/>
    <w:rsid w:val="004454F6"/>
    <w:rsid w:val="004464F1"/>
    <w:rsid w:val="004D1371"/>
    <w:rsid w:val="004D3576"/>
    <w:rsid w:val="004F3783"/>
    <w:rsid w:val="0051425A"/>
    <w:rsid w:val="00523313"/>
    <w:rsid w:val="005B4B69"/>
    <w:rsid w:val="00601DAB"/>
    <w:rsid w:val="006C1F5D"/>
    <w:rsid w:val="006D2FFA"/>
    <w:rsid w:val="006F7243"/>
    <w:rsid w:val="00730239"/>
    <w:rsid w:val="007549C9"/>
    <w:rsid w:val="00777718"/>
    <w:rsid w:val="00794BD3"/>
    <w:rsid w:val="007E49EC"/>
    <w:rsid w:val="00801394"/>
    <w:rsid w:val="00810154"/>
    <w:rsid w:val="008308F4"/>
    <w:rsid w:val="008513FB"/>
    <w:rsid w:val="008567B2"/>
    <w:rsid w:val="008C4870"/>
    <w:rsid w:val="008E5D1E"/>
    <w:rsid w:val="009043CD"/>
    <w:rsid w:val="009F0A63"/>
    <w:rsid w:val="009F73F0"/>
    <w:rsid w:val="00A419C7"/>
    <w:rsid w:val="00A669D5"/>
    <w:rsid w:val="00A758F6"/>
    <w:rsid w:val="00B7743B"/>
    <w:rsid w:val="00C304AC"/>
    <w:rsid w:val="00C34BDE"/>
    <w:rsid w:val="00C52C5C"/>
    <w:rsid w:val="00D06C90"/>
    <w:rsid w:val="00D24DFB"/>
    <w:rsid w:val="00D41B0B"/>
    <w:rsid w:val="00D71820"/>
    <w:rsid w:val="00E1134A"/>
    <w:rsid w:val="00E25988"/>
    <w:rsid w:val="00F16529"/>
    <w:rsid w:val="00F40E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AC3B4"/>
  <w15:chartTrackingRefBased/>
  <w15:docId w15:val="{C2B0D6A4-EBC3-4261-8749-C6E6B3A9B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Cs w:val="22"/>
        <w:lang w:val="nl-NL"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6F724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F724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6F724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F724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F724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6F724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F724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F724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F724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243"/>
    <w:rPr>
      <w:rFonts w:asciiTheme="majorHAnsi" w:eastAsiaTheme="majorEastAsia" w:hAnsiTheme="majorHAnsi" w:cstheme="majorBidi"/>
      <w:color w:val="2E74B5" w:themeColor="accent1" w:themeShade="BF"/>
      <w:sz w:val="40"/>
      <w:szCs w:val="40"/>
      <w:lang w:val="en-GB"/>
    </w:rPr>
  </w:style>
  <w:style w:type="character" w:customStyle="1" w:styleId="Heading2Char">
    <w:name w:val="Heading 2 Char"/>
    <w:basedOn w:val="DefaultParagraphFont"/>
    <w:link w:val="Heading2"/>
    <w:uiPriority w:val="9"/>
    <w:rsid w:val="006F7243"/>
    <w:rPr>
      <w:rFonts w:asciiTheme="majorHAnsi" w:eastAsiaTheme="majorEastAsia" w:hAnsiTheme="majorHAnsi" w:cstheme="majorBidi"/>
      <w:color w:val="2E74B5" w:themeColor="accent1" w:themeShade="BF"/>
      <w:sz w:val="32"/>
      <w:szCs w:val="32"/>
      <w:lang w:val="en-GB"/>
    </w:rPr>
  </w:style>
  <w:style w:type="character" w:customStyle="1" w:styleId="Heading3Char">
    <w:name w:val="Heading 3 Char"/>
    <w:basedOn w:val="DefaultParagraphFont"/>
    <w:link w:val="Heading3"/>
    <w:uiPriority w:val="9"/>
    <w:rsid w:val="006F7243"/>
    <w:rPr>
      <w:rFonts w:asciiTheme="minorHAnsi" w:eastAsiaTheme="majorEastAsia" w:hAnsiTheme="minorHAnsi" w:cstheme="majorBidi"/>
      <w:color w:val="2E74B5" w:themeColor="accent1" w:themeShade="BF"/>
      <w:sz w:val="28"/>
      <w:szCs w:val="28"/>
      <w:lang w:val="en-GB"/>
    </w:rPr>
  </w:style>
  <w:style w:type="character" w:customStyle="1" w:styleId="Heading4Char">
    <w:name w:val="Heading 4 Char"/>
    <w:basedOn w:val="DefaultParagraphFont"/>
    <w:link w:val="Heading4"/>
    <w:uiPriority w:val="9"/>
    <w:semiHidden/>
    <w:rsid w:val="006F7243"/>
    <w:rPr>
      <w:rFonts w:asciiTheme="minorHAnsi" w:eastAsiaTheme="majorEastAsia" w:hAnsiTheme="minorHAnsi" w:cstheme="majorBidi"/>
      <w:i/>
      <w:iCs/>
      <w:color w:val="2E74B5" w:themeColor="accent1" w:themeShade="BF"/>
      <w:lang w:val="en-GB"/>
    </w:rPr>
  </w:style>
  <w:style w:type="character" w:customStyle="1" w:styleId="Heading5Char">
    <w:name w:val="Heading 5 Char"/>
    <w:basedOn w:val="DefaultParagraphFont"/>
    <w:link w:val="Heading5"/>
    <w:uiPriority w:val="9"/>
    <w:semiHidden/>
    <w:rsid w:val="006F7243"/>
    <w:rPr>
      <w:rFonts w:asciiTheme="minorHAnsi" w:eastAsiaTheme="majorEastAsia" w:hAnsiTheme="minorHAnsi" w:cstheme="majorBidi"/>
      <w:color w:val="2E74B5" w:themeColor="accent1" w:themeShade="BF"/>
      <w:lang w:val="en-GB"/>
    </w:rPr>
  </w:style>
  <w:style w:type="character" w:customStyle="1" w:styleId="Heading6Char">
    <w:name w:val="Heading 6 Char"/>
    <w:basedOn w:val="DefaultParagraphFont"/>
    <w:link w:val="Heading6"/>
    <w:uiPriority w:val="9"/>
    <w:semiHidden/>
    <w:rsid w:val="006F7243"/>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F7243"/>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6F7243"/>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F7243"/>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6F72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24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F724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243"/>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F72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7243"/>
    <w:rPr>
      <w:i/>
      <w:iCs/>
      <w:color w:val="404040" w:themeColor="text1" w:themeTint="BF"/>
      <w:lang w:val="en-GB"/>
    </w:rPr>
  </w:style>
  <w:style w:type="paragraph" w:styleId="ListParagraph">
    <w:name w:val="List Paragraph"/>
    <w:basedOn w:val="Normal"/>
    <w:uiPriority w:val="34"/>
    <w:qFormat/>
    <w:rsid w:val="006F7243"/>
    <w:pPr>
      <w:ind w:left="720"/>
      <w:contextualSpacing/>
    </w:pPr>
  </w:style>
  <w:style w:type="character" w:styleId="IntenseEmphasis">
    <w:name w:val="Intense Emphasis"/>
    <w:basedOn w:val="DefaultParagraphFont"/>
    <w:uiPriority w:val="21"/>
    <w:qFormat/>
    <w:rsid w:val="006F7243"/>
    <w:rPr>
      <w:i/>
      <w:iCs/>
      <w:color w:val="2E74B5" w:themeColor="accent1" w:themeShade="BF"/>
    </w:rPr>
  </w:style>
  <w:style w:type="paragraph" w:styleId="IntenseQuote">
    <w:name w:val="Intense Quote"/>
    <w:basedOn w:val="Normal"/>
    <w:next w:val="Normal"/>
    <w:link w:val="IntenseQuoteChar"/>
    <w:uiPriority w:val="30"/>
    <w:qFormat/>
    <w:rsid w:val="006F724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F7243"/>
    <w:rPr>
      <w:i/>
      <w:iCs/>
      <w:color w:val="2E74B5" w:themeColor="accent1" w:themeShade="BF"/>
      <w:lang w:val="en-GB"/>
    </w:rPr>
  </w:style>
  <w:style w:type="character" w:styleId="IntenseReference">
    <w:name w:val="Intense Reference"/>
    <w:basedOn w:val="DefaultParagraphFont"/>
    <w:uiPriority w:val="32"/>
    <w:qFormat/>
    <w:rsid w:val="006F7243"/>
    <w:rPr>
      <w:b/>
      <w:bCs/>
      <w:smallCaps/>
      <w:color w:val="2E74B5" w:themeColor="accent1" w:themeShade="BF"/>
      <w:spacing w:val="5"/>
    </w:rPr>
  </w:style>
  <w:style w:type="numbering" w:customStyle="1" w:styleId="NoList1">
    <w:name w:val="No List1"/>
    <w:next w:val="NoList"/>
    <w:uiPriority w:val="99"/>
    <w:semiHidden/>
    <w:unhideWhenUsed/>
    <w:rsid w:val="006F7243"/>
  </w:style>
  <w:style w:type="paragraph" w:styleId="NormalWeb">
    <w:name w:val="Normal (Web)"/>
    <w:basedOn w:val="Normal"/>
    <w:uiPriority w:val="99"/>
    <w:semiHidden/>
    <w:unhideWhenUsed/>
    <w:rsid w:val="006F7243"/>
    <w:pPr>
      <w:spacing w:before="100" w:beforeAutospacing="1" w:after="100" w:afterAutospacing="1" w:line="240" w:lineRule="auto"/>
      <w:jc w:val="both"/>
    </w:pPr>
    <w:rPr>
      <w:rFonts w:ascii="Times New Roman" w:eastAsia="Times New Roman" w:hAnsi="Times New Roman" w:cs="Times New Roman"/>
      <w:kern w:val="0"/>
      <w:sz w:val="24"/>
      <w:szCs w:val="24"/>
      <w:lang w:eastAsia="en-GB"/>
      <w14:ligatures w14:val="none"/>
    </w:rPr>
  </w:style>
  <w:style w:type="paragraph" w:styleId="NoSpacing">
    <w:name w:val="No Spacing"/>
    <w:link w:val="NoSpacingChar"/>
    <w:uiPriority w:val="1"/>
    <w:qFormat/>
    <w:rsid w:val="006F7243"/>
    <w:pPr>
      <w:spacing w:line="240" w:lineRule="auto"/>
    </w:pPr>
    <w:rPr>
      <w:rFonts w:ascii="Times New Roman" w:hAnsi="Times New Roman"/>
      <w:kern w:val="0"/>
      <w:sz w:val="24"/>
      <w:lang w:val="en-GB"/>
      <w14:ligatures w14:val="none"/>
    </w:rPr>
  </w:style>
  <w:style w:type="paragraph" w:styleId="Header">
    <w:name w:val="header"/>
    <w:basedOn w:val="Normal"/>
    <w:link w:val="HeaderChar"/>
    <w:uiPriority w:val="99"/>
    <w:unhideWhenUsed/>
    <w:rsid w:val="006F7243"/>
    <w:pPr>
      <w:tabs>
        <w:tab w:val="center" w:pos="4536"/>
        <w:tab w:val="right" w:pos="9072"/>
      </w:tabs>
      <w:spacing w:after="120" w:line="240" w:lineRule="auto"/>
      <w:jc w:val="both"/>
    </w:pPr>
    <w:rPr>
      <w:rFonts w:ascii="Times New Roman" w:hAnsi="Times New Roman"/>
      <w:kern w:val="0"/>
      <w:sz w:val="24"/>
      <w14:ligatures w14:val="none"/>
    </w:rPr>
  </w:style>
  <w:style w:type="character" w:customStyle="1" w:styleId="HeaderChar">
    <w:name w:val="Header Char"/>
    <w:basedOn w:val="DefaultParagraphFont"/>
    <w:link w:val="Header"/>
    <w:uiPriority w:val="99"/>
    <w:rsid w:val="006F7243"/>
    <w:rPr>
      <w:rFonts w:ascii="Times New Roman" w:hAnsi="Times New Roman"/>
      <w:kern w:val="0"/>
      <w:sz w:val="24"/>
      <w:lang w:val="en-GB"/>
      <w14:ligatures w14:val="none"/>
    </w:rPr>
  </w:style>
  <w:style w:type="paragraph" w:styleId="Footer">
    <w:name w:val="footer"/>
    <w:basedOn w:val="Normal"/>
    <w:link w:val="FooterChar"/>
    <w:uiPriority w:val="99"/>
    <w:unhideWhenUsed/>
    <w:rsid w:val="006F7243"/>
    <w:pPr>
      <w:tabs>
        <w:tab w:val="center" w:pos="4536"/>
        <w:tab w:val="right" w:pos="9072"/>
      </w:tabs>
      <w:spacing w:after="120" w:line="240" w:lineRule="auto"/>
      <w:jc w:val="both"/>
    </w:pPr>
    <w:rPr>
      <w:rFonts w:ascii="Times New Roman" w:hAnsi="Times New Roman"/>
      <w:kern w:val="0"/>
      <w:sz w:val="24"/>
      <w14:ligatures w14:val="none"/>
    </w:rPr>
  </w:style>
  <w:style w:type="character" w:customStyle="1" w:styleId="FooterChar">
    <w:name w:val="Footer Char"/>
    <w:basedOn w:val="DefaultParagraphFont"/>
    <w:link w:val="Footer"/>
    <w:uiPriority w:val="99"/>
    <w:rsid w:val="006F7243"/>
    <w:rPr>
      <w:rFonts w:ascii="Times New Roman" w:hAnsi="Times New Roman"/>
      <w:kern w:val="0"/>
      <w:sz w:val="24"/>
      <w:lang w:val="en-GB"/>
      <w14:ligatures w14:val="none"/>
    </w:rPr>
  </w:style>
  <w:style w:type="table" w:styleId="TableGrid">
    <w:name w:val="Table Grid"/>
    <w:basedOn w:val="TableNormal"/>
    <w:uiPriority w:val="39"/>
    <w:rsid w:val="006F7243"/>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F7243"/>
    <w:rPr>
      <w:color w:val="0563C1"/>
      <w:u w:val="single"/>
    </w:rPr>
  </w:style>
  <w:style w:type="character" w:customStyle="1" w:styleId="NoSpacingChar">
    <w:name w:val="No Spacing Char"/>
    <w:basedOn w:val="DefaultParagraphFont"/>
    <w:link w:val="NoSpacing"/>
    <w:uiPriority w:val="1"/>
    <w:rsid w:val="006F7243"/>
    <w:rPr>
      <w:rFonts w:ascii="Times New Roman" w:hAnsi="Times New Roman"/>
      <w:kern w:val="0"/>
      <w:sz w:val="24"/>
      <w:lang w:val="en-GB"/>
      <w14:ligatures w14:val="none"/>
    </w:rPr>
  </w:style>
  <w:style w:type="paragraph" w:customStyle="1" w:styleId="EndNoteBibliographyTitle">
    <w:name w:val="EndNote Bibliography Title"/>
    <w:basedOn w:val="Normal"/>
    <w:link w:val="EndNoteBibliographyTitleChar"/>
    <w:rsid w:val="006F7243"/>
    <w:pPr>
      <w:spacing w:after="120" w:line="276" w:lineRule="auto"/>
      <w:jc w:val="center"/>
    </w:pPr>
    <w:rPr>
      <w:rFonts w:ascii="Times New Roman" w:hAnsi="Times New Roman" w:cs="Times New Roman"/>
      <w:noProof/>
      <w:kern w:val="0"/>
      <w:sz w:val="22"/>
      <w:lang w:val="en-US"/>
      <w14:ligatures w14:val="none"/>
    </w:rPr>
  </w:style>
  <w:style w:type="character" w:customStyle="1" w:styleId="EndNoteBibliographyTitleChar">
    <w:name w:val="EndNote Bibliography Title Char"/>
    <w:basedOn w:val="DefaultParagraphFont"/>
    <w:link w:val="EndNoteBibliographyTitle"/>
    <w:rsid w:val="006F7243"/>
    <w:rPr>
      <w:rFonts w:ascii="Times New Roman" w:hAnsi="Times New Roman" w:cs="Times New Roman"/>
      <w:noProof/>
      <w:kern w:val="0"/>
      <w:sz w:val="22"/>
      <w:lang w:val="en-US"/>
      <w14:ligatures w14:val="none"/>
    </w:rPr>
  </w:style>
  <w:style w:type="paragraph" w:customStyle="1" w:styleId="EndNoteBibliography">
    <w:name w:val="EndNote Bibliography"/>
    <w:basedOn w:val="Normal"/>
    <w:link w:val="EndNoteBibliographyChar"/>
    <w:rsid w:val="006F7243"/>
    <w:pPr>
      <w:spacing w:after="120" w:line="240" w:lineRule="auto"/>
      <w:jc w:val="both"/>
    </w:pPr>
    <w:rPr>
      <w:rFonts w:ascii="Times New Roman" w:hAnsi="Times New Roman" w:cs="Times New Roman"/>
      <w:noProof/>
      <w:kern w:val="0"/>
      <w:sz w:val="22"/>
      <w:lang w:val="en-US"/>
      <w14:ligatures w14:val="none"/>
    </w:rPr>
  </w:style>
  <w:style w:type="character" w:customStyle="1" w:styleId="EndNoteBibliographyChar">
    <w:name w:val="EndNote Bibliography Char"/>
    <w:basedOn w:val="DefaultParagraphFont"/>
    <w:link w:val="EndNoteBibliography"/>
    <w:rsid w:val="006F7243"/>
    <w:rPr>
      <w:rFonts w:ascii="Times New Roman" w:hAnsi="Times New Roman" w:cs="Times New Roman"/>
      <w:noProof/>
      <w:kern w:val="0"/>
      <w:sz w:val="22"/>
      <w:lang w:val="en-US"/>
      <w14:ligatures w14:val="none"/>
    </w:rPr>
  </w:style>
  <w:style w:type="paragraph" w:customStyle="1" w:styleId="EndNoteCategoryHeading">
    <w:name w:val="EndNote Category Heading"/>
    <w:basedOn w:val="Normal"/>
    <w:link w:val="EndNoteCategoryHeadingChar"/>
    <w:rsid w:val="006F7243"/>
    <w:pPr>
      <w:spacing w:before="120" w:after="120" w:line="276" w:lineRule="auto"/>
      <w:jc w:val="both"/>
    </w:pPr>
    <w:rPr>
      <w:rFonts w:ascii="Times New Roman" w:hAnsi="Times New Roman"/>
      <w:b/>
      <w:noProof/>
      <w:kern w:val="0"/>
      <w:sz w:val="24"/>
      <w:lang w:val="en-US"/>
      <w14:ligatures w14:val="none"/>
    </w:rPr>
  </w:style>
  <w:style w:type="character" w:customStyle="1" w:styleId="EndNoteCategoryHeadingChar">
    <w:name w:val="EndNote Category Heading Char"/>
    <w:basedOn w:val="DefaultParagraphFont"/>
    <w:link w:val="EndNoteCategoryHeading"/>
    <w:rsid w:val="006F7243"/>
    <w:rPr>
      <w:rFonts w:ascii="Times New Roman" w:hAnsi="Times New Roman"/>
      <w:b/>
      <w:noProof/>
      <w:kern w:val="0"/>
      <w:sz w:val="24"/>
      <w:lang w:val="en-US"/>
      <w14:ligatures w14:val="none"/>
    </w:rPr>
  </w:style>
  <w:style w:type="paragraph" w:styleId="BalloonText">
    <w:name w:val="Balloon Text"/>
    <w:basedOn w:val="Normal"/>
    <w:link w:val="BalloonTextChar"/>
    <w:uiPriority w:val="99"/>
    <w:semiHidden/>
    <w:unhideWhenUsed/>
    <w:rsid w:val="006F7243"/>
    <w:pPr>
      <w:spacing w:after="120" w:line="240" w:lineRule="auto"/>
      <w:jc w:val="both"/>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F7243"/>
    <w:rPr>
      <w:rFonts w:ascii="Segoe UI" w:hAnsi="Segoe UI" w:cs="Segoe UI"/>
      <w:kern w:val="0"/>
      <w:sz w:val="18"/>
      <w:szCs w:val="18"/>
      <w:lang w:val="en-GB"/>
      <w14:ligatures w14:val="none"/>
    </w:rPr>
  </w:style>
  <w:style w:type="character" w:styleId="PlaceholderText">
    <w:name w:val="Placeholder Text"/>
    <w:basedOn w:val="DefaultParagraphFont"/>
    <w:uiPriority w:val="99"/>
    <w:semiHidden/>
    <w:rsid w:val="006F7243"/>
    <w:rPr>
      <w:color w:val="808080"/>
    </w:rPr>
  </w:style>
  <w:style w:type="character" w:styleId="CommentReference">
    <w:name w:val="annotation reference"/>
    <w:basedOn w:val="DefaultParagraphFont"/>
    <w:uiPriority w:val="99"/>
    <w:semiHidden/>
    <w:unhideWhenUsed/>
    <w:rsid w:val="006F7243"/>
    <w:rPr>
      <w:sz w:val="16"/>
      <w:szCs w:val="16"/>
    </w:rPr>
  </w:style>
  <w:style w:type="paragraph" w:styleId="CommentText">
    <w:name w:val="annotation text"/>
    <w:basedOn w:val="Normal"/>
    <w:link w:val="CommentTextChar"/>
    <w:uiPriority w:val="99"/>
    <w:unhideWhenUsed/>
    <w:rsid w:val="006F7243"/>
    <w:pPr>
      <w:spacing w:after="120" w:line="240" w:lineRule="auto"/>
      <w:jc w:val="both"/>
    </w:pPr>
    <w:rPr>
      <w:rFonts w:ascii="Times New Roman" w:hAnsi="Times New Roman"/>
      <w:kern w:val="0"/>
      <w:sz w:val="24"/>
      <w:szCs w:val="20"/>
      <w14:ligatures w14:val="none"/>
    </w:rPr>
  </w:style>
  <w:style w:type="character" w:customStyle="1" w:styleId="CommentTextChar">
    <w:name w:val="Comment Text Char"/>
    <w:basedOn w:val="DefaultParagraphFont"/>
    <w:link w:val="CommentText"/>
    <w:uiPriority w:val="99"/>
    <w:rsid w:val="006F7243"/>
    <w:rPr>
      <w:rFonts w:ascii="Times New Roman" w:hAnsi="Times New Roman"/>
      <w:kern w:val="0"/>
      <w:sz w:val="24"/>
      <w:szCs w:val="20"/>
      <w:lang w:val="en-GB"/>
      <w14:ligatures w14:val="none"/>
    </w:rPr>
  </w:style>
  <w:style w:type="paragraph" w:styleId="CommentSubject">
    <w:name w:val="annotation subject"/>
    <w:basedOn w:val="CommentText"/>
    <w:next w:val="CommentText"/>
    <w:link w:val="CommentSubjectChar"/>
    <w:uiPriority w:val="99"/>
    <w:semiHidden/>
    <w:unhideWhenUsed/>
    <w:rsid w:val="006F7243"/>
    <w:rPr>
      <w:b/>
      <w:bCs/>
    </w:rPr>
  </w:style>
  <w:style w:type="character" w:customStyle="1" w:styleId="CommentSubjectChar">
    <w:name w:val="Comment Subject Char"/>
    <w:basedOn w:val="CommentTextChar"/>
    <w:link w:val="CommentSubject"/>
    <w:uiPriority w:val="99"/>
    <w:semiHidden/>
    <w:rsid w:val="006F7243"/>
    <w:rPr>
      <w:rFonts w:ascii="Times New Roman" w:hAnsi="Times New Roman"/>
      <w:b/>
      <w:bCs/>
      <w:kern w:val="0"/>
      <w:sz w:val="24"/>
      <w:szCs w:val="20"/>
      <w:lang w:val="en-GB"/>
      <w14:ligatures w14:val="none"/>
    </w:rPr>
  </w:style>
  <w:style w:type="paragraph" w:styleId="Revision">
    <w:name w:val="Revision"/>
    <w:hidden/>
    <w:uiPriority w:val="99"/>
    <w:semiHidden/>
    <w:rsid w:val="006F7243"/>
    <w:pPr>
      <w:spacing w:line="240" w:lineRule="auto"/>
    </w:pPr>
    <w:rPr>
      <w:kern w:val="0"/>
      <w:lang w:val="en-GB"/>
      <w14:ligatures w14:val="none"/>
    </w:rPr>
  </w:style>
  <w:style w:type="paragraph" w:styleId="FootnoteText">
    <w:name w:val="footnote text"/>
    <w:basedOn w:val="Normal"/>
    <w:link w:val="FootnoteTextChar"/>
    <w:uiPriority w:val="99"/>
    <w:semiHidden/>
    <w:unhideWhenUsed/>
    <w:rsid w:val="006F7243"/>
    <w:pPr>
      <w:spacing w:line="240" w:lineRule="auto"/>
      <w:jc w:val="both"/>
    </w:pPr>
    <w:rPr>
      <w:rFonts w:ascii="Times New Roman" w:hAnsi="Times New Roman"/>
      <w:kern w:val="0"/>
      <w:szCs w:val="20"/>
      <w14:ligatures w14:val="none"/>
    </w:rPr>
  </w:style>
  <w:style w:type="character" w:customStyle="1" w:styleId="FootnoteTextChar">
    <w:name w:val="Footnote Text Char"/>
    <w:basedOn w:val="DefaultParagraphFont"/>
    <w:link w:val="FootnoteText"/>
    <w:uiPriority w:val="99"/>
    <w:semiHidden/>
    <w:rsid w:val="006F7243"/>
    <w:rPr>
      <w:rFonts w:ascii="Times New Roman" w:hAnsi="Times New Roman"/>
      <w:kern w:val="0"/>
      <w:szCs w:val="20"/>
      <w:lang w:val="en-GB"/>
      <w14:ligatures w14:val="none"/>
    </w:rPr>
  </w:style>
  <w:style w:type="character" w:styleId="FootnoteReference">
    <w:name w:val="footnote reference"/>
    <w:basedOn w:val="DefaultParagraphFont"/>
    <w:uiPriority w:val="99"/>
    <w:semiHidden/>
    <w:unhideWhenUsed/>
    <w:rsid w:val="006F7243"/>
    <w:rPr>
      <w:vertAlign w:val="superscript"/>
    </w:rPr>
  </w:style>
  <w:style w:type="paragraph" w:styleId="EndnoteText">
    <w:name w:val="endnote text"/>
    <w:basedOn w:val="Normal"/>
    <w:link w:val="EndnoteTextChar"/>
    <w:uiPriority w:val="99"/>
    <w:semiHidden/>
    <w:unhideWhenUsed/>
    <w:rsid w:val="006F7243"/>
    <w:pPr>
      <w:spacing w:line="240" w:lineRule="auto"/>
      <w:jc w:val="both"/>
    </w:pPr>
    <w:rPr>
      <w:rFonts w:ascii="Times New Roman" w:hAnsi="Times New Roman"/>
      <w:kern w:val="0"/>
      <w:szCs w:val="20"/>
      <w14:ligatures w14:val="none"/>
    </w:rPr>
  </w:style>
  <w:style w:type="character" w:customStyle="1" w:styleId="EndnoteTextChar">
    <w:name w:val="Endnote Text Char"/>
    <w:basedOn w:val="DefaultParagraphFont"/>
    <w:link w:val="EndnoteText"/>
    <w:uiPriority w:val="99"/>
    <w:semiHidden/>
    <w:rsid w:val="006F7243"/>
    <w:rPr>
      <w:rFonts w:ascii="Times New Roman" w:hAnsi="Times New Roman"/>
      <w:kern w:val="0"/>
      <w:szCs w:val="20"/>
      <w:lang w:val="en-GB"/>
      <w14:ligatures w14:val="none"/>
    </w:rPr>
  </w:style>
  <w:style w:type="character" w:styleId="EndnoteReference">
    <w:name w:val="endnote reference"/>
    <w:basedOn w:val="DefaultParagraphFont"/>
    <w:uiPriority w:val="99"/>
    <w:semiHidden/>
    <w:unhideWhenUsed/>
    <w:rsid w:val="006F7243"/>
    <w:rPr>
      <w:vertAlign w:val="superscript"/>
    </w:rPr>
  </w:style>
  <w:style w:type="character" w:customStyle="1" w:styleId="UnresolvedMention1">
    <w:name w:val="Unresolved Mention1"/>
    <w:basedOn w:val="DefaultParagraphFont"/>
    <w:uiPriority w:val="99"/>
    <w:semiHidden/>
    <w:unhideWhenUsed/>
    <w:rsid w:val="006F7243"/>
    <w:rPr>
      <w:color w:val="605E5C"/>
      <w:shd w:val="clear" w:color="auto" w:fill="E1DFDD"/>
    </w:rPr>
  </w:style>
  <w:style w:type="character" w:customStyle="1" w:styleId="UnresolvedMention2">
    <w:name w:val="Unresolved Mention2"/>
    <w:basedOn w:val="DefaultParagraphFont"/>
    <w:uiPriority w:val="99"/>
    <w:semiHidden/>
    <w:unhideWhenUsed/>
    <w:rsid w:val="006F7243"/>
    <w:rPr>
      <w:color w:val="605E5C"/>
      <w:shd w:val="clear" w:color="auto" w:fill="E1DFDD"/>
    </w:rPr>
  </w:style>
  <w:style w:type="character" w:customStyle="1" w:styleId="UnresolvedMention3">
    <w:name w:val="Unresolved Mention3"/>
    <w:basedOn w:val="DefaultParagraphFont"/>
    <w:uiPriority w:val="99"/>
    <w:semiHidden/>
    <w:unhideWhenUsed/>
    <w:rsid w:val="006F7243"/>
    <w:rPr>
      <w:color w:val="605E5C"/>
      <w:shd w:val="clear" w:color="auto" w:fill="E1DFDD"/>
    </w:rPr>
  </w:style>
  <w:style w:type="character" w:styleId="UnresolvedMention">
    <w:name w:val="Unresolved Mention"/>
    <w:basedOn w:val="DefaultParagraphFont"/>
    <w:uiPriority w:val="99"/>
    <w:semiHidden/>
    <w:unhideWhenUsed/>
    <w:rsid w:val="006F7243"/>
    <w:rPr>
      <w:color w:val="605E5C"/>
      <w:shd w:val="clear" w:color="auto" w:fill="E1DFDD"/>
    </w:rPr>
  </w:style>
  <w:style w:type="table" w:customStyle="1" w:styleId="GridTable6Colourful1">
    <w:name w:val="Grid Table 6 Colourful1"/>
    <w:basedOn w:val="TableNormal"/>
    <w:next w:val="GridTable6Colourful"/>
    <w:uiPriority w:val="51"/>
    <w:rsid w:val="006F7243"/>
    <w:pPr>
      <w:spacing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1">
    <w:name w:val="Grid Table 1 Light1"/>
    <w:basedOn w:val="TableNormal"/>
    <w:next w:val="GridTable1Light"/>
    <w:uiPriority w:val="46"/>
    <w:rsid w:val="006F7243"/>
    <w:pPr>
      <w:spacing w:line="240" w:lineRule="auto"/>
    </w:pPr>
    <w:rPr>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Hyperlink">
    <w:name w:val="Hyperlink"/>
    <w:basedOn w:val="DefaultParagraphFont"/>
    <w:uiPriority w:val="99"/>
    <w:semiHidden/>
    <w:unhideWhenUsed/>
    <w:rsid w:val="006F7243"/>
    <w:rPr>
      <w:color w:val="0563C1" w:themeColor="hyperlink"/>
      <w:u w:val="single"/>
    </w:rPr>
  </w:style>
  <w:style w:type="table" w:styleId="GridTable6Colourful">
    <w:name w:val="Grid Table 6 Colorful"/>
    <w:basedOn w:val="TableNormal"/>
    <w:uiPriority w:val="51"/>
    <w:rsid w:val="006F724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6F7243"/>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LineNumber">
    <w:name w:val="line number"/>
    <w:basedOn w:val="DefaultParagraphFont"/>
    <w:uiPriority w:val="99"/>
    <w:semiHidden/>
    <w:unhideWhenUsed/>
    <w:rsid w:val="00221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schalkwijk@maastrichtuniversity.nl"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165CD3283A4BE0AA1AA36A828321F8"/>
        <w:category>
          <w:name w:val="General"/>
          <w:gallery w:val="placeholder"/>
        </w:category>
        <w:types>
          <w:type w:val="bbPlcHdr"/>
        </w:types>
        <w:behaviors>
          <w:behavior w:val="content"/>
        </w:behaviors>
        <w:guid w:val="{BCD08BC0-5830-49CB-9A42-04D4A95FF33B}"/>
      </w:docPartPr>
      <w:docPartBody>
        <w:p w:rsidR="00F24CD6" w:rsidRDefault="00F24CD6" w:rsidP="00F24CD6">
          <w:pPr>
            <w:pStyle w:val="80165CD3283A4BE0AA1AA36A828321F8"/>
          </w:pPr>
          <w:r w:rsidRPr="00171C8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CD6"/>
    <w:rsid w:val="00051084"/>
    <w:rsid w:val="000D4AB1"/>
    <w:rsid w:val="000F3E2B"/>
    <w:rsid w:val="001A7F28"/>
    <w:rsid w:val="002D11DA"/>
    <w:rsid w:val="00310324"/>
    <w:rsid w:val="003249FA"/>
    <w:rsid w:val="004454F6"/>
    <w:rsid w:val="004951FA"/>
    <w:rsid w:val="004D1371"/>
    <w:rsid w:val="005A3F49"/>
    <w:rsid w:val="008308F4"/>
    <w:rsid w:val="009F0A63"/>
    <w:rsid w:val="00BB6878"/>
    <w:rsid w:val="00C304AC"/>
    <w:rsid w:val="00C60767"/>
    <w:rsid w:val="00E1134A"/>
    <w:rsid w:val="00E25988"/>
    <w:rsid w:val="00E745B7"/>
    <w:rsid w:val="00F00561"/>
    <w:rsid w:val="00F24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4CD6"/>
    <w:rPr>
      <w:color w:val="808080"/>
    </w:rPr>
  </w:style>
  <w:style w:type="paragraph" w:customStyle="1" w:styleId="80165CD3283A4BE0AA1AA36A828321F8">
    <w:name w:val="80165CD3283A4BE0AA1AA36A828321F8"/>
    <w:rsid w:val="00F24C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30</Pages>
  <Words>5635</Words>
  <Characters>32120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Glyoxalase-1 overexpression attenuates arterial wall stiffening in diabetic mice</vt:lpstr>
    </vt:vector>
  </TitlesOfParts>
  <Company>Maastricht University</Company>
  <LinksUpToDate>false</LinksUpToDate>
  <CharactersWithSpaces>37680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Glyoxalase-1 overexpression attenuates arterial wall stiffening in diabetic mice</dc:title>
  <dc:subject/>
  <dc:creator>Pencheva, Margarita (INTMED)</dc:creator>
  <cp:keywords/>
  <dc:description/>
  <cp:lastModifiedBy>Pencheva, Margarita (INTMED)</cp:lastModifiedBy>
  <cp:revision>7</cp:revision>
  <cp:lastPrinted>2025-05-15T12:11:00Z</cp:lastPrinted>
  <dcterms:created xsi:type="dcterms:W3CDTF">2025-05-15T12:08:00Z</dcterms:created>
  <dcterms:modified xsi:type="dcterms:W3CDTF">2025-05-15T14:57:00Z</dcterms:modified>
</cp:coreProperties>
</file>