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1EFAD" w14:textId="51F19801" w:rsidR="006F7243" w:rsidRPr="004A57EE" w:rsidRDefault="004A57EE" w:rsidP="00777718">
      <w:pPr>
        <w:spacing w:after="120" w:line="480" w:lineRule="auto"/>
        <w:jc w:val="center"/>
        <w:rPr>
          <w:rFonts w:ascii="Times New Roman" w:eastAsia="DengXian Light" w:hAnsi="Times New Roman" w:cs="Times New Roman"/>
          <w:color w:val="000000" w:themeColor="text1"/>
          <w:kern w:val="28"/>
          <w:sz w:val="44"/>
          <w:szCs w:val="56"/>
          <w14:ligatures w14:val="none"/>
        </w:rPr>
      </w:pPr>
      <w:sdt>
        <w:sdtPr>
          <w:rPr>
            <w:rStyle w:val="Heading2Char"/>
            <w:rFonts w:ascii="Times New Roman" w:eastAsia="DengXian Light" w:hAnsi="Times New Roman" w:cs="Times New Roman"/>
            <w:color w:val="000000" w:themeColor="text1"/>
            <w:kern w:val="28"/>
            <w:sz w:val="44"/>
            <w:szCs w:val="56"/>
            <w14:ligatures w14:val="none"/>
          </w:rPr>
          <w:alias w:val="Title"/>
          <w:tag w:val=""/>
          <w:id w:val="-1294675570"/>
          <w:placeholder>
            <w:docPart w:val="80165CD3283A4BE0AA1AA36A828321F8"/>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6F7243" w:rsidRPr="004A57EE">
            <w:rPr>
              <w:rStyle w:val="Heading2Char"/>
              <w:rFonts w:ascii="Times New Roman" w:eastAsia="DengXian Light" w:hAnsi="Times New Roman" w:cs="Times New Roman"/>
              <w:color w:val="000000" w:themeColor="text1"/>
              <w:kern w:val="28"/>
              <w:sz w:val="44"/>
              <w:szCs w:val="56"/>
              <w14:ligatures w14:val="none"/>
            </w:rPr>
            <w:t>Glyoxalase-1 overexpression attenuates arterial wall stiffening</w:t>
          </w:r>
          <w:r w:rsidR="001212C2" w:rsidRPr="004A57EE">
            <w:rPr>
              <w:rStyle w:val="Heading2Char"/>
              <w:rFonts w:ascii="Times New Roman" w:eastAsia="DengXian Light" w:hAnsi="Times New Roman" w:cs="Times New Roman"/>
              <w:color w:val="000000" w:themeColor="text1"/>
              <w:kern w:val="28"/>
              <w:sz w:val="44"/>
              <w:szCs w:val="56"/>
              <w14:ligatures w14:val="none"/>
            </w:rPr>
            <w:t xml:space="preserve"> in diabetic mice</w:t>
          </w:r>
        </w:sdtContent>
      </w:sdt>
    </w:p>
    <w:p w14:paraId="188D3693" w14:textId="1651ECC9" w:rsidR="006F7243" w:rsidRPr="004A57EE" w:rsidRDefault="006F7243" w:rsidP="00777718">
      <w:pPr>
        <w:spacing w:after="120" w:line="480" w:lineRule="auto"/>
        <w:jc w:val="center"/>
        <w:rPr>
          <w:rFonts w:ascii="Times New Roman" w:eastAsia="Calibri" w:hAnsi="Times New Roman" w:cs="Times New Roman"/>
          <w:color w:val="000000" w:themeColor="text1"/>
          <w:kern w:val="0"/>
          <w:sz w:val="32"/>
          <w14:ligatures w14:val="none"/>
        </w:rPr>
      </w:pPr>
      <w:r w:rsidRPr="004A57EE">
        <w:rPr>
          <w:rFonts w:ascii="Times New Roman" w:eastAsia="Calibri" w:hAnsi="Times New Roman" w:cs="Times New Roman"/>
          <w:color w:val="000000" w:themeColor="text1"/>
          <w:kern w:val="0"/>
          <w:sz w:val="32"/>
          <w14:ligatures w14:val="none"/>
        </w:rPr>
        <w:t>Supplementary digital content 1</w:t>
      </w:r>
    </w:p>
    <w:p w14:paraId="7C737280" w14:textId="6A978848" w:rsidR="006F7243" w:rsidRPr="004A57EE" w:rsidRDefault="006F7243" w:rsidP="00221200">
      <w:pPr>
        <w:spacing w:after="120" w:line="480" w:lineRule="auto"/>
        <w:jc w:val="both"/>
        <w:rPr>
          <w:rFonts w:ascii="Times New Roman" w:eastAsia="Calibri" w:hAnsi="Times New Roman" w:cs="Times New Roman"/>
          <w:color w:val="000000" w:themeColor="text1"/>
          <w:kern w:val="0"/>
          <w:sz w:val="24"/>
          <w:szCs w:val="24"/>
          <w:vertAlign w:val="superscript"/>
          <w14:ligatures w14:val="none"/>
        </w:rPr>
      </w:pPr>
      <w:r w:rsidRPr="004A57EE">
        <w:rPr>
          <w:rFonts w:ascii="Times New Roman" w:eastAsia="Calibri" w:hAnsi="Times New Roman" w:cs="Times New Roman"/>
          <w:color w:val="000000" w:themeColor="text1"/>
          <w:kern w:val="0"/>
          <w:sz w:val="24"/>
          <w:szCs w:val="24"/>
          <w14:ligatures w14:val="none"/>
        </w:rPr>
        <w:t xml:space="preserve">Margarita G. Pencheva, Eline Berends, Koen W.F. van der Laan, Alessandro Giudici, Petra Niessen, Jean L.J.M. Scheijen, </w:t>
      </w:r>
      <w:r w:rsidR="009F73F0" w:rsidRPr="004A57EE">
        <w:rPr>
          <w:rFonts w:ascii="Times New Roman" w:eastAsia="Calibri" w:hAnsi="Times New Roman" w:cs="Times New Roman"/>
          <w:color w:val="000000" w:themeColor="text1"/>
          <w:kern w:val="0"/>
          <w:sz w:val="24"/>
          <w:szCs w:val="24"/>
          <w14:ligatures w14:val="none"/>
        </w:rPr>
        <w:t>Philippe Van</w:t>
      </w:r>
      <w:r w:rsidR="003051AD" w:rsidRPr="004A57EE">
        <w:rPr>
          <w:rFonts w:ascii="Times New Roman" w:eastAsia="Calibri" w:hAnsi="Times New Roman" w:cs="Times New Roman"/>
          <w:color w:val="000000" w:themeColor="text1"/>
          <w:kern w:val="0"/>
          <w:sz w:val="24"/>
          <w:szCs w:val="24"/>
          <w14:ligatures w14:val="none"/>
        </w:rPr>
        <w:t>g</w:t>
      </w:r>
      <w:r w:rsidR="009F73F0" w:rsidRPr="004A57EE">
        <w:rPr>
          <w:rFonts w:ascii="Times New Roman" w:eastAsia="Calibri" w:hAnsi="Times New Roman" w:cs="Times New Roman"/>
          <w:color w:val="000000" w:themeColor="text1"/>
          <w:kern w:val="0"/>
          <w:sz w:val="24"/>
          <w:szCs w:val="24"/>
          <w14:ligatures w14:val="none"/>
        </w:rPr>
        <w:t xml:space="preserve">rieken, </w:t>
      </w:r>
      <w:r w:rsidRPr="004A57EE">
        <w:rPr>
          <w:rFonts w:ascii="Times New Roman" w:eastAsia="Calibri" w:hAnsi="Times New Roman" w:cs="Times New Roman"/>
          <w:color w:val="000000" w:themeColor="text1"/>
          <w:kern w:val="0"/>
          <w:sz w:val="24"/>
          <w:szCs w:val="24"/>
          <w14:ligatures w14:val="none"/>
        </w:rPr>
        <w:t xml:space="preserve">Peter Leenders, </w:t>
      </w:r>
      <w:r w:rsidR="007549C9" w:rsidRPr="004A57EE">
        <w:rPr>
          <w:rFonts w:ascii="Times New Roman" w:eastAsia="Calibri" w:hAnsi="Times New Roman" w:cs="Times New Roman"/>
          <w:color w:val="000000" w:themeColor="text1"/>
          <w:kern w:val="0"/>
          <w:sz w:val="24"/>
          <w:szCs w:val="24"/>
          <w14:ligatures w14:val="none"/>
        </w:rPr>
        <w:t xml:space="preserve">Tammo Delhaas, Florian Caiment, Martina </w:t>
      </w:r>
      <w:proofErr w:type="spellStart"/>
      <w:r w:rsidR="007549C9" w:rsidRPr="004A57EE">
        <w:rPr>
          <w:rFonts w:ascii="Times New Roman" w:eastAsia="Calibri" w:hAnsi="Times New Roman" w:cs="Times New Roman"/>
          <w:color w:val="000000" w:themeColor="text1"/>
          <w:kern w:val="0"/>
          <w:sz w:val="24"/>
          <w:szCs w:val="24"/>
          <w14:ligatures w14:val="none"/>
        </w:rPr>
        <w:t>Kutmon</w:t>
      </w:r>
      <w:proofErr w:type="spellEnd"/>
      <w:r w:rsidR="007549C9" w:rsidRPr="004A57EE">
        <w:rPr>
          <w:rFonts w:ascii="Times New Roman" w:eastAsia="Calibri" w:hAnsi="Times New Roman" w:cs="Times New Roman"/>
          <w:color w:val="000000" w:themeColor="text1"/>
          <w:kern w:val="0"/>
          <w:sz w:val="24"/>
          <w:szCs w:val="24"/>
          <w14:ligatures w14:val="none"/>
        </w:rPr>
        <w:t xml:space="preserve">, </w:t>
      </w:r>
      <w:r w:rsidRPr="004A57EE">
        <w:rPr>
          <w:rFonts w:ascii="Times New Roman" w:eastAsia="Calibri" w:hAnsi="Times New Roman" w:cs="Times New Roman"/>
          <w:color w:val="000000" w:themeColor="text1"/>
          <w:kern w:val="0"/>
          <w:sz w:val="24"/>
          <w:szCs w:val="24"/>
          <w14:ligatures w14:val="none"/>
        </w:rPr>
        <w:t>Fabiola M. Trujillo,</w:t>
      </w:r>
      <w:r w:rsidR="00D06C90" w:rsidRPr="004A57EE">
        <w:rPr>
          <w:rFonts w:ascii="Times New Roman" w:eastAsia="Calibri" w:hAnsi="Times New Roman" w:cs="Times New Roman"/>
          <w:color w:val="000000" w:themeColor="text1"/>
          <w:kern w:val="0"/>
          <w:sz w:val="24"/>
          <w:szCs w:val="24"/>
          <w14:ligatures w14:val="none"/>
        </w:rPr>
        <w:t xml:space="preserve"> Kristiaan</w:t>
      </w:r>
      <w:r w:rsidRPr="004A57EE">
        <w:rPr>
          <w:rFonts w:ascii="Times New Roman" w:eastAsia="Calibri" w:hAnsi="Times New Roman" w:cs="Times New Roman"/>
          <w:color w:val="000000" w:themeColor="text1"/>
          <w:kern w:val="0"/>
          <w:sz w:val="24"/>
          <w:szCs w:val="24"/>
          <w14:ligatures w14:val="none"/>
        </w:rPr>
        <w:t xml:space="preserve"> </w:t>
      </w:r>
      <w:r w:rsidR="00D06C90" w:rsidRPr="004A57EE">
        <w:rPr>
          <w:rFonts w:ascii="Times New Roman" w:eastAsia="Calibri" w:hAnsi="Times New Roman" w:cs="Times New Roman"/>
          <w:color w:val="000000" w:themeColor="text1"/>
          <w:kern w:val="0"/>
          <w:sz w:val="24"/>
          <w:szCs w:val="24"/>
          <w14:ligatures w14:val="none"/>
        </w:rPr>
        <w:t xml:space="preserve">Wouters, </w:t>
      </w:r>
      <w:r w:rsidRPr="004A57EE">
        <w:rPr>
          <w:rFonts w:ascii="Times New Roman" w:eastAsia="Calibri" w:hAnsi="Times New Roman" w:cs="Times New Roman"/>
          <w:color w:val="000000" w:themeColor="text1"/>
          <w:kern w:val="0"/>
          <w:sz w:val="24"/>
          <w:szCs w:val="24"/>
          <w14:ligatures w14:val="none"/>
        </w:rPr>
        <w:t>Sébastien Foulquier, Bart Spronck</w:t>
      </w:r>
      <w:r w:rsidRPr="004A57EE">
        <w:rPr>
          <w:rFonts w:ascii="Times New Roman" w:eastAsia="Calibri" w:hAnsi="Times New Roman" w:cs="Times New Roman"/>
          <w:color w:val="000000" w:themeColor="text1"/>
          <w:kern w:val="0"/>
          <w:sz w:val="24"/>
          <w:szCs w:val="24"/>
          <w:vertAlign w:val="superscript"/>
          <w14:ligatures w14:val="none"/>
        </w:rPr>
        <w:t>#</w:t>
      </w:r>
      <w:r w:rsidRPr="004A57EE">
        <w:rPr>
          <w:rFonts w:ascii="Times New Roman" w:eastAsia="Calibri" w:hAnsi="Times New Roman" w:cs="Times New Roman"/>
          <w:color w:val="000000" w:themeColor="text1"/>
          <w:kern w:val="0"/>
          <w:sz w:val="24"/>
          <w:szCs w:val="24"/>
          <w14:ligatures w14:val="none"/>
        </w:rPr>
        <w:t>, Koen D. Reesink</w:t>
      </w:r>
      <w:r w:rsidRPr="004A57EE">
        <w:rPr>
          <w:rFonts w:ascii="Times New Roman" w:eastAsia="Calibri" w:hAnsi="Times New Roman" w:cs="Times New Roman"/>
          <w:color w:val="000000" w:themeColor="text1"/>
          <w:kern w:val="0"/>
          <w:sz w:val="24"/>
          <w:szCs w:val="24"/>
          <w:vertAlign w:val="superscript"/>
          <w14:ligatures w14:val="none"/>
        </w:rPr>
        <w:t>#</w:t>
      </w:r>
      <w:r w:rsidRPr="004A57EE">
        <w:rPr>
          <w:rFonts w:ascii="Times New Roman" w:eastAsia="Calibri" w:hAnsi="Times New Roman" w:cs="Times New Roman"/>
          <w:color w:val="000000" w:themeColor="text1"/>
          <w:kern w:val="0"/>
          <w:sz w:val="24"/>
          <w:szCs w:val="24"/>
          <w14:ligatures w14:val="none"/>
        </w:rPr>
        <w:t>, Casper G. Schalkwijk</w:t>
      </w:r>
      <w:r w:rsidRPr="004A57EE">
        <w:rPr>
          <w:rFonts w:ascii="Times New Roman" w:eastAsia="Calibri" w:hAnsi="Times New Roman" w:cs="Times New Roman"/>
          <w:color w:val="000000" w:themeColor="text1"/>
          <w:kern w:val="0"/>
          <w:sz w:val="24"/>
          <w:szCs w:val="24"/>
          <w:vertAlign w:val="superscript"/>
          <w14:ligatures w14:val="none"/>
        </w:rPr>
        <w:t>*, #</w:t>
      </w:r>
    </w:p>
    <w:p w14:paraId="73FCA38C" w14:textId="77777777" w:rsidR="006F7243" w:rsidRPr="004A57EE" w:rsidRDefault="006F7243" w:rsidP="00777718">
      <w:pPr>
        <w:suppressLineNumbers/>
        <w:spacing w:after="120" w:line="480" w:lineRule="auto"/>
        <w:jc w:val="both"/>
        <w:rPr>
          <w:rFonts w:ascii="Times New Roman" w:eastAsia="Calibri" w:hAnsi="Times New Roman" w:cs="Times New Roman"/>
          <w:color w:val="000000" w:themeColor="text1"/>
          <w:kern w:val="0"/>
          <w:sz w:val="24"/>
          <w:szCs w:val="24"/>
          <w:vertAlign w:val="superscript"/>
          <w14:ligatures w14:val="none"/>
        </w:rPr>
      </w:pPr>
    </w:p>
    <w:p w14:paraId="3E1B1870" w14:textId="77777777" w:rsidR="006F7243" w:rsidRPr="004A57EE" w:rsidRDefault="006F7243" w:rsidP="00221200">
      <w:pPr>
        <w:spacing w:after="120" w:line="480" w:lineRule="auto"/>
        <w:ind w:firstLine="357"/>
        <w:jc w:val="both"/>
        <w:rPr>
          <w:rFonts w:ascii="Times New Roman" w:eastAsia="Calibri" w:hAnsi="Times New Roman" w:cs="Times New Roman"/>
          <w:color w:val="000000" w:themeColor="text1"/>
          <w:kern w:val="0"/>
          <w:sz w:val="24"/>
          <w:szCs w:val="24"/>
          <w14:ligatures w14:val="none"/>
        </w:rPr>
      </w:pPr>
      <w:r w:rsidRPr="004A57EE">
        <w:rPr>
          <w:rFonts w:ascii="Times New Roman" w:eastAsia="Calibri" w:hAnsi="Times New Roman" w:cs="Times New Roman"/>
          <w:color w:val="000000" w:themeColor="text1"/>
          <w:kern w:val="0"/>
          <w:sz w:val="24"/>
          <w:szCs w:val="24"/>
          <w:vertAlign w:val="superscript"/>
          <w14:ligatures w14:val="none"/>
        </w:rPr>
        <w:t>#</w:t>
      </w:r>
      <w:r w:rsidRPr="004A57EE">
        <w:rPr>
          <w:rFonts w:ascii="Times New Roman" w:eastAsia="Calibri" w:hAnsi="Times New Roman" w:cs="Times New Roman"/>
          <w:color w:val="000000" w:themeColor="text1"/>
          <w:kern w:val="0"/>
          <w:sz w:val="24"/>
          <w:szCs w:val="24"/>
          <w14:ligatures w14:val="none"/>
        </w:rPr>
        <w:tab/>
        <w:t xml:space="preserve">Authors contributed equally. </w:t>
      </w:r>
    </w:p>
    <w:p w14:paraId="30854DCA" w14:textId="77777777" w:rsidR="006F7243" w:rsidRPr="004A57EE" w:rsidRDefault="006F7243" w:rsidP="00221200">
      <w:pPr>
        <w:spacing w:after="120" w:line="480" w:lineRule="auto"/>
        <w:ind w:firstLine="357"/>
        <w:jc w:val="both"/>
        <w:rPr>
          <w:rFonts w:ascii="Times New Roman" w:eastAsia="Calibri" w:hAnsi="Times New Roman" w:cs="Times New Roman"/>
          <w:color w:val="000000" w:themeColor="text1"/>
          <w:kern w:val="0"/>
          <w:sz w:val="24"/>
          <w:szCs w:val="24"/>
          <w14:ligatures w14:val="none"/>
        </w:rPr>
      </w:pPr>
      <w:r w:rsidRPr="004A57EE">
        <w:rPr>
          <w:rFonts w:ascii="Times New Roman" w:eastAsia="Calibri" w:hAnsi="Times New Roman" w:cs="Times New Roman"/>
          <w:color w:val="000000" w:themeColor="text1"/>
          <w:kern w:val="0"/>
          <w:sz w:val="24"/>
          <w:szCs w:val="24"/>
          <w14:ligatures w14:val="none"/>
        </w:rPr>
        <w:t>*</w:t>
      </w:r>
      <w:r w:rsidRPr="004A57EE">
        <w:rPr>
          <w:rFonts w:ascii="Times New Roman" w:eastAsia="Calibri" w:hAnsi="Times New Roman" w:cs="Times New Roman"/>
          <w:color w:val="000000" w:themeColor="text1"/>
          <w:kern w:val="0"/>
          <w:sz w:val="24"/>
          <w:szCs w:val="24"/>
          <w14:ligatures w14:val="none"/>
        </w:rPr>
        <w:tab/>
        <w:t>Corresponding author.</w:t>
      </w:r>
    </w:p>
    <w:p w14:paraId="050614B4" w14:textId="77777777" w:rsidR="006F7243" w:rsidRPr="004A57EE" w:rsidRDefault="006F7243" w:rsidP="00777718">
      <w:pPr>
        <w:suppressLineNumbers/>
        <w:tabs>
          <w:tab w:val="left" w:pos="949"/>
        </w:tabs>
        <w:spacing w:after="120" w:line="480" w:lineRule="auto"/>
        <w:jc w:val="both"/>
        <w:rPr>
          <w:rFonts w:ascii="Times New Roman" w:eastAsia="Calibri" w:hAnsi="Times New Roman" w:cs="Times New Roman"/>
          <w:color w:val="000000" w:themeColor="text1"/>
          <w:kern w:val="0"/>
          <w:sz w:val="24"/>
          <w:szCs w:val="24"/>
          <w14:ligatures w14:val="none"/>
        </w:rPr>
      </w:pPr>
    </w:p>
    <w:p w14:paraId="5554FA75" w14:textId="77777777" w:rsidR="006F7243" w:rsidRPr="004A57EE" w:rsidRDefault="006F7243" w:rsidP="00777718">
      <w:pPr>
        <w:suppressLineNumbers/>
        <w:spacing w:after="120" w:line="480" w:lineRule="auto"/>
        <w:jc w:val="both"/>
        <w:rPr>
          <w:rFonts w:ascii="Times New Roman" w:eastAsia="Calibri" w:hAnsi="Times New Roman" w:cs="Times New Roman"/>
          <w:color w:val="000000" w:themeColor="text1"/>
          <w:kern w:val="0"/>
          <w:sz w:val="24"/>
          <w:szCs w:val="24"/>
          <w:u w:val="single"/>
          <w14:ligatures w14:val="none"/>
        </w:rPr>
      </w:pPr>
    </w:p>
    <w:p w14:paraId="381935C4" w14:textId="77777777" w:rsidR="006F7243" w:rsidRPr="004A57EE" w:rsidRDefault="006F7243" w:rsidP="00777718">
      <w:pPr>
        <w:suppressLineNumbers/>
        <w:spacing w:after="120" w:line="480" w:lineRule="auto"/>
        <w:jc w:val="both"/>
        <w:rPr>
          <w:rFonts w:ascii="Times New Roman" w:eastAsia="Calibri" w:hAnsi="Times New Roman" w:cs="Times New Roman"/>
          <w:color w:val="000000" w:themeColor="text1"/>
          <w:kern w:val="0"/>
          <w:sz w:val="24"/>
          <w:szCs w:val="24"/>
          <w:u w:val="single"/>
          <w14:ligatures w14:val="none"/>
        </w:rPr>
      </w:pPr>
    </w:p>
    <w:p w14:paraId="3A30832F" w14:textId="77777777" w:rsidR="006F7243" w:rsidRPr="004A57EE" w:rsidRDefault="006F7243" w:rsidP="00777718">
      <w:pPr>
        <w:suppressLineNumbers/>
        <w:spacing w:after="120" w:line="480" w:lineRule="auto"/>
        <w:jc w:val="both"/>
        <w:rPr>
          <w:rFonts w:ascii="Times New Roman" w:eastAsia="Calibri" w:hAnsi="Times New Roman" w:cs="Times New Roman"/>
          <w:color w:val="000000" w:themeColor="text1"/>
          <w:kern w:val="0"/>
          <w:sz w:val="24"/>
          <w:szCs w:val="24"/>
          <w:u w:val="single"/>
          <w14:ligatures w14:val="none"/>
        </w:rPr>
      </w:pPr>
    </w:p>
    <w:p w14:paraId="722579E3" w14:textId="77777777" w:rsidR="006F7243" w:rsidRPr="004A57EE" w:rsidRDefault="006F7243" w:rsidP="00777718">
      <w:pPr>
        <w:suppressLineNumbers/>
        <w:spacing w:after="120" w:line="480" w:lineRule="auto"/>
        <w:jc w:val="both"/>
        <w:rPr>
          <w:rFonts w:ascii="Times New Roman" w:eastAsia="Calibri" w:hAnsi="Times New Roman" w:cs="Times New Roman"/>
          <w:color w:val="000000" w:themeColor="text1"/>
          <w:kern w:val="0"/>
          <w:sz w:val="24"/>
          <w:szCs w:val="24"/>
          <w:u w:val="single"/>
          <w14:ligatures w14:val="none"/>
        </w:rPr>
      </w:pPr>
    </w:p>
    <w:p w14:paraId="22C1F52C" w14:textId="77777777" w:rsidR="006F7243" w:rsidRPr="004A57EE" w:rsidRDefault="006F7243" w:rsidP="00777718">
      <w:pPr>
        <w:suppressLineNumbers/>
        <w:spacing w:after="120" w:line="480" w:lineRule="auto"/>
        <w:jc w:val="both"/>
        <w:rPr>
          <w:rFonts w:ascii="Times New Roman" w:eastAsia="Calibri" w:hAnsi="Times New Roman" w:cs="Times New Roman"/>
          <w:color w:val="000000" w:themeColor="text1"/>
          <w:kern w:val="0"/>
          <w:sz w:val="24"/>
          <w:szCs w:val="24"/>
          <w:u w:val="single"/>
          <w14:ligatures w14:val="none"/>
        </w:rPr>
      </w:pPr>
    </w:p>
    <w:p w14:paraId="05E76EA2" w14:textId="77777777" w:rsidR="006F7243" w:rsidRPr="004A57EE" w:rsidRDefault="006F7243" w:rsidP="00777718">
      <w:pPr>
        <w:suppressLineNumbers/>
        <w:spacing w:after="120" w:line="480" w:lineRule="auto"/>
        <w:jc w:val="both"/>
        <w:rPr>
          <w:rFonts w:ascii="Times New Roman" w:eastAsia="Calibri" w:hAnsi="Times New Roman" w:cs="Times New Roman"/>
          <w:color w:val="000000" w:themeColor="text1"/>
          <w:kern w:val="0"/>
          <w:sz w:val="24"/>
          <w:szCs w:val="24"/>
          <w:u w:val="single"/>
          <w14:ligatures w14:val="none"/>
        </w:rPr>
      </w:pPr>
    </w:p>
    <w:p w14:paraId="1A8BE192" w14:textId="77777777" w:rsidR="006F7243" w:rsidRPr="004A57EE" w:rsidRDefault="006F7243" w:rsidP="00777718">
      <w:pPr>
        <w:suppressLineNumbers/>
        <w:spacing w:after="120" w:line="480" w:lineRule="auto"/>
        <w:jc w:val="both"/>
        <w:rPr>
          <w:rFonts w:ascii="Times New Roman" w:eastAsia="Calibri" w:hAnsi="Times New Roman" w:cs="Times New Roman"/>
          <w:color w:val="000000" w:themeColor="text1"/>
          <w:kern w:val="0"/>
          <w:sz w:val="24"/>
          <w:szCs w:val="24"/>
          <w:u w:val="single"/>
          <w14:ligatures w14:val="none"/>
        </w:rPr>
      </w:pPr>
    </w:p>
    <w:p w14:paraId="035951AB" w14:textId="77777777" w:rsidR="006F7243" w:rsidRPr="004A57EE" w:rsidRDefault="006F7243" w:rsidP="00777718">
      <w:pPr>
        <w:suppressLineNumbers/>
        <w:spacing w:after="120" w:line="480" w:lineRule="auto"/>
        <w:jc w:val="both"/>
        <w:rPr>
          <w:rFonts w:ascii="Times New Roman" w:eastAsia="Calibri" w:hAnsi="Times New Roman" w:cs="Times New Roman"/>
          <w:color w:val="000000" w:themeColor="text1"/>
          <w:kern w:val="0"/>
          <w:sz w:val="24"/>
          <w:szCs w:val="24"/>
          <w:u w:val="single"/>
          <w14:ligatures w14:val="none"/>
        </w:rPr>
      </w:pPr>
    </w:p>
    <w:p w14:paraId="149EC65F" w14:textId="77777777" w:rsidR="006F7243" w:rsidRPr="004A57EE" w:rsidRDefault="006F7243" w:rsidP="00777718">
      <w:pPr>
        <w:suppressLineNumbers/>
        <w:spacing w:after="120" w:line="480" w:lineRule="auto"/>
        <w:jc w:val="both"/>
        <w:rPr>
          <w:rFonts w:ascii="Times New Roman" w:eastAsia="Calibri" w:hAnsi="Times New Roman" w:cs="Times New Roman"/>
          <w:color w:val="000000" w:themeColor="text1"/>
          <w:kern w:val="0"/>
          <w:sz w:val="24"/>
          <w:szCs w:val="24"/>
          <w:u w:val="single"/>
          <w14:ligatures w14:val="none"/>
        </w:rPr>
      </w:pPr>
    </w:p>
    <w:p w14:paraId="2A2CD54C" w14:textId="77777777" w:rsidR="006F7243" w:rsidRPr="004A57EE" w:rsidRDefault="006F7243" w:rsidP="00777718">
      <w:pPr>
        <w:suppressLineNumbers/>
        <w:spacing w:after="120" w:line="480" w:lineRule="auto"/>
        <w:jc w:val="both"/>
        <w:rPr>
          <w:rFonts w:ascii="Times New Roman" w:eastAsia="Calibri" w:hAnsi="Times New Roman" w:cs="Times New Roman"/>
          <w:color w:val="000000" w:themeColor="text1"/>
          <w:kern w:val="0"/>
          <w:sz w:val="24"/>
          <w:szCs w:val="24"/>
          <w:u w:val="single"/>
          <w14:ligatures w14:val="none"/>
        </w:rPr>
      </w:pPr>
    </w:p>
    <w:p w14:paraId="2BCDA634" w14:textId="77777777" w:rsidR="006F7243" w:rsidRPr="004A57EE" w:rsidRDefault="006F7243" w:rsidP="00221200">
      <w:pPr>
        <w:spacing w:after="120" w:line="480" w:lineRule="auto"/>
        <w:jc w:val="both"/>
        <w:rPr>
          <w:rFonts w:ascii="Times New Roman" w:eastAsia="Calibri" w:hAnsi="Times New Roman" w:cs="Times New Roman"/>
          <w:color w:val="000000" w:themeColor="text1"/>
          <w:kern w:val="0"/>
          <w:sz w:val="24"/>
          <w:szCs w:val="24"/>
          <w:u w:val="single"/>
          <w14:ligatures w14:val="none"/>
        </w:rPr>
      </w:pPr>
      <w:r w:rsidRPr="004A57EE">
        <w:rPr>
          <w:rFonts w:ascii="Times New Roman" w:eastAsia="Calibri" w:hAnsi="Times New Roman" w:cs="Times New Roman"/>
          <w:color w:val="000000" w:themeColor="text1"/>
          <w:kern w:val="0"/>
          <w:sz w:val="24"/>
          <w:szCs w:val="24"/>
          <w:u w:val="single"/>
          <w14:ligatures w14:val="none"/>
        </w:rPr>
        <w:t>Address for correspondence</w:t>
      </w:r>
    </w:p>
    <w:p w14:paraId="0B6DE206" w14:textId="77777777" w:rsidR="006F7243" w:rsidRPr="004A57EE" w:rsidRDefault="006F7243" w:rsidP="00221200">
      <w:pPr>
        <w:spacing w:line="480" w:lineRule="auto"/>
        <w:rPr>
          <w:rFonts w:ascii="Times New Roman" w:eastAsia="DengXian Light" w:hAnsi="Times New Roman" w:cs="Times New Roman"/>
          <w:color w:val="000000" w:themeColor="text1"/>
          <w:kern w:val="0"/>
          <w:sz w:val="32"/>
          <w:szCs w:val="32"/>
          <w14:ligatures w14:val="none"/>
        </w:rPr>
      </w:pPr>
      <w:r w:rsidRPr="004A57EE">
        <w:rPr>
          <w:rFonts w:ascii="Times New Roman" w:eastAsia="Calibri" w:hAnsi="Times New Roman" w:cs="Times New Roman"/>
          <w:color w:val="000000" w:themeColor="text1"/>
          <w:kern w:val="0"/>
          <w:sz w:val="24"/>
          <w:szCs w:val="24"/>
          <w14:ligatures w14:val="none"/>
        </w:rPr>
        <w:t>Casper G. Schalkwijk</w:t>
      </w:r>
      <w:r w:rsidRPr="004A57EE">
        <w:rPr>
          <w:rFonts w:ascii="Times New Roman" w:eastAsia="Calibri" w:hAnsi="Times New Roman" w:cs="Times New Roman"/>
          <w:color w:val="000000" w:themeColor="text1"/>
          <w:kern w:val="0"/>
          <w:sz w:val="24"/>
          <w:szCs w:val="24"/>
          <w14:ligatures w14:val="none"/>
        </w:rPr>
        <w:br/>
        <w:t>Dept. of Internal Medicine</w:t>
      </w:r>
      <w:r w:rsidRPr="004A57EE">
        <w:rPr>
          <w:rFonts w:ascii="Times New Roman" w:eastAsia="Calibri" w:hAnsi="Times New Roman" w:cs="Times New Roman"/>
          <w:color w:val="000000" w:themeColor="text1"/>
          <w:kern w:val="0"/>
          <w:sz w:val="24"/>
          <w:szCs w:val="24"/>
          <w14:ligatures w14:val="none"/>
        </w:rPr>
        <w:br/>
        <w:t>Cardiovascular Research Institute Maastricht (CARIM)</w:t>
      </w:r>
      <w:r w:rsidRPr="004A57EE">
        <w:rPr>
          <w:rFonts w:ascii="Times New Roman" w:eastAsia="Calibri" w:hAnsi="Times New Roman" w:cs="Times New Roman"/>
          <w:color w:val="000000" w:themeColor="text1"/>
          <w:kern w:val="0"/>
          <w:sz w:val="24"/>
          <w:szCs w:val="24"/>
          <w14:ligatures w14:val="none"/>
        </w:rPr>
        <w:br/>
        <w:t>Maastricht University</w:t>
      </w:r>
      <w:r w:rsidRPr="004A57EE">
        <w:rPr>
          <w:rFonts w:ascii="Times New Roman" w:eastAsia="Calibri" w:hAnsi="Times New Roman" w:cs="Times New Roman"/>
          <w:color w:val="000000" w:themeColor="text1"/>
          <w:kern w:val="0"/>
          <w:sz w:val="24"/>
          <w:szCs w:val="24"/>
          <w14:ligatures w14:val="none"/>
        </w:rPr>
        <w:br/>
      </w:r>
      <w:proofErr w:type="spellStart"/>
      <w:r w:rsidRPr="004A57EE">
        <w:rPr>
          <w:rFonts w:ascii="Times New Roman" w:eastAsia="Calibri" w:hAnsi="Times New Roman" w:cs="Times New Roman"/>
          <w:color w:val="000000" w:themeColor="text1"/>
          <w:kern w:val="0"/>
          <w:sz w:val="24"/>
          <w:szCs w:val="24"/>
          <w14:ligatures w14:val="none"/>
        </w:rPr>
        <w:t>Universiteitssingel</w:t>
      </w:r>
      <w:proofErr w:type="spellEnd"/>
      <w:r w:rsidRPr="004A57EE">
        <w:rPr>
          <w:rFonts w:ascii="Times New Roman" w:eastAsia="Calibri" w:hAnsi="Times New Roman" w:cs="Times New Roman"/>
          <w:color w:val="000000" w:themeColor="text1"/>
          <w:kern w:val="0"/>
          <w:sz w:val="24"/>
          <w:szCs w:val="24"/>
          <w14:ligatures w14:val="none"/>
        </w:rPr>
        <w:t xml:space="preserve"> 50</w:t>
      </w:r>
      <w:r w:rsidRPr="004A57EE">
        <w:rPr>
          <w:rFonts w:ascii="Times New Roman" w:eastAsia="Calibri" w:hAnsi="Times New Roman" w:cs="Times New Roman"/>
          <w:color w:val="000000" w:themeColor="text1"/>
          <w:kern w:val="0"/>
          <w:sz w:val="24"/>
          <w:szCs w:val="24"/>
          <w14:ligatures w14:val="none"/>
        </w:rPr>
        <w:br/>
        <w:t>6229ER, Maastricht</w:t>
      </w:r>
      <w:r w:rsidRPr="004A57EE">
        <w:rPr>
          <w:rFonts w:ascii="Times New Roman" w:eastAsia="Calibri" w:hAnsi="Times New Roman" w:cs="Times New Roman"/>
          <w:color w:val="000000" w:themeColor="text1"/>
          <w:kern w:val="0"/>
          <w:sz w:val="24"/>
          <w:szCs w:val="24"/>
          <w14:ligatures w14:val="none"/>
        </w:rPr>
        <w:br/>
        <w:t>The Netherlands</w:t>
      </w:r>
      <w:r w:rsidRPr="004A57EE">
        <w:rPr>
          <w:rFonts w:ascii="Times New Roman" w:eastAsia="Calibri" w:hAnsi="Times New Roman" w:cs="Times New Roman"/>
          <w:color w:val="000000" w:themeColor="text1"/>
          <w:kern w:val="0"/>
          <w:sz w:val="24"/>
          <w:szCs w:val="24"/>
          <w14:ligatures w14:val="none"/>
        </w:rPr>
        <w:br/>
      </w:r>
      <w:hyperlink r:id="rId7" w:history="1">
        <w:r w:rsidRPr="004A57EE">
          <w:rPr>
            <w:rFonts w:ascii="Times New Roman" w:eastAsia="Calibri" w:hAnsi="Times New Roman" w:cs="Times New Roman"/>
            <w:color w:val="000000" w:themeColor="text1"/>
            <w:kern w:val="0"/>
            <w:sz w:val="24"/>
            <w:szCs w:val="24"/>
            <w:u w:val="single"/>
            <w14:ligatures w14:val="none"/>
          </w:rPr>
          <w:t>c.schalkwijk@maastrichtuniversity.nl</w:t>
        </w:r>
      </w:hyperlink>
      <w:r w:rsidRPr="004A57EE">
        <w:rPr>
          <w:rFonts w:ascii="Times New Roman" w:eastAsia="Calibri" w:hAnsi="Times New Roman" w:cs="Arial"/>
          <w:color w:val="000000" w:themeColor="text1"/>
          <w:kern w:val="0"/>
          <w:sz w:val="24"/>
          <w14:ligatures w14:val="none"/>
        </w:rPr>
        <w:br w:type="page"/>
      </w:r>
    </w:p>
    <w:p w14:paraId="1184BE73" w14:textId="77777777" w:rsidR="006F7243" w:rsidRPr="004A57EE" w:rsidRDefault="006F7243" w:rsidP="00221200">
      <w:pPr>
        <w:keepNext/>
        <w:keepLines/>
        <w:spacing w:before="360" w:after="120" w:line="480" w:lineRule="auto"/>
        <w:jc w:val="both"/>
        <w:outlineLvl w:val="0"/>
        <w:rPr>
          <w:rFonts w:ascii="Times New Roman" w:eastAsia="DengXian Light" w:hAnsi="Times New Roman" w:cs="Times New Roman"/>
          <w:color w:val="000000" w:themeColor="text1"/>
          <w:kern w:val="0"/>
          <w:sz w:val="32"/>
          <w:szCs w:val="32"/>
          <w14:ligatures w14:val="none"/>
        </w:rPr>
      </w:pPr>
      <w:r w:rsidRPr="004A57EE">
        <w:rPr>
          <w:rFonts w:ascii="Times New Roman" w:eastAsia="DengXian Light" w:hAnsi="Times New Roman" w:cs="Times New Roman"/>
          <w:color w:val="000000" w:themeColor="text1"/>
          <w:kern w:val="0"/>
          <w:sz w:val="32"/>
          <w:szCs w:val="32"/>
          <w14:ligatures w14:val="none"/>
        </w:rPr>
        <w:lastRenderedPageBreak/>
        <w:t>Supplementary methods</w:t>
      </w:r>
    </w:p>
    <w:p w14:paraId="2C8AF315" w14:textId="77777777" w:rsidR="006F7243" w:rsidRPr="004A57EE" w:rsidRDefault="006F7243" w:rsidP="00221200">
      <w:pPr>
        <w:keepNext/>
        <w:keepLines/>
        <w:spacing w:before="240" w:line="480" w:lineRule="auto"/>
        <w:jc w:val="both"/>
        <w:outlineLvl w:val="1"/>
        <w:rPr>
          <w:rFonts w:ascii="Times New Roman" w:eastAsia="DengXian Light" w:hAnsi="Times New Roman" w:cs="Times New Roman"/>
          <w:b/>
          <w:i/>
          <w:color w:val="000000" w:themeColor="text1"/>
          <w:kern w:val="0"/>
          <w:sz w:val="26"/>
          <w:szCs w:val="26"/>
          <w14:ligatures w14:val="none"/>
        </w:rPr>
      </w:pPr>
      <w:r w:rsidRPr="004A57EE">
        <w:rPr>
          <w:rFonts w:ascii="Times New Roman" w:eastAsia="DengXian Light" w:hAnsi="Times New Roman" w:cs="Times New Roman"/>
          <w:b/>
          <w:i/>
          <w:color w:val="000000" w:themeColor="text1"/>
          <w:kern w:val="0"/>
          <w:sz w:val="26"/>
          <w:szCs w:val="26"/>
          <w14:ligatures w14:val="none"/>
        </w:rPr>
        <w:t>Two-photon laser scanning microscopy image analysis</w:t>
      </w:r>
    </w:p>
    <w:p w14:paraId="699C3409" w14:textId="77777777" w:rsidR="006F7243" w:rsidRPr="004A57EE" w:rsidRDefault="006F7243" w:rsidP="00221200">
      <w:pPr>
        <w:spacing w:after="120" w:line="480" w:lineRule="auto"/>
        <w:ind w:firstLine="709"/>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color w:val="000000" w:themeColor="text1"/>
          <w:kern w:val="0"/>
          <w:sz w:val="24"/>
          <w14:ligatures w14:val="none"/>
        </w:rPr>
        <w:t xml:space="preserve">The following method was done in accordance to chapter 6 of </w:t>
      </w:r>
      <w:hyperlink w:anchor="_ENREF_61" w:tooltip="van der Laan, 2024 #263" w:history="1">
        <w:r w:rsidRPr="004A57EE">
          <w:rPr>
            <w:rFonts w:ascii="Times New Roman" w:eastAsia="Calibri" w:hAnsi="Times New Roman" w:cs="Arial"/>
            <w:color w:val="000000" w:themeColor="text1"/>
            <w:kern w:val="0"/>
            <w:sz w:val="24"/>
            <w14:ligatures w14:val="none"/>
          </w:rPr>
          <w:fldChar w:fldCharType="begin"/>
        </w:r>
        <w:r w:rsidRPr="004A57EE">
          <w:rPr>
            <w:rFonts w:ascii="Times New Roman" w:eastAsia="Calibri" w:hAnsi="Times New Roman" w:cs="Arial"/>
            <w:color w:val="000000" w:themeColor="text1"/>
            <w:kern w:val="0"/>
            <w:sz w:val="24"/>
            <w14:ligatures w14:val="none"/>
          </w:rPr>
          <w:instrText xml:space="preserve"> ADDIN EN.CITE &lt;EndNote&gt;&lt;Cite AuthorYear="1"&gt;&lt;Author&gt;van der Laan&lt;/Author&gt;&lt;Year&gt;2024&lt;/Year&gt;&lt;RecNum&gt;263&lt;/RecNum&gt;&lt;DisplayText&gt;van der Laan (2024)&lt;/DisplayText&gt;&lt;record&gt;&lt;rec-number&gt;263&lt;/rec-number&gt;&lt;foreign-keys&gt;&lt;key app="EN" db-id="dzvtwa9dev55whe95fcpt9sbf90ee09frdp5" timestamp="1734367303"&gt;263&lt;/key&gt;&lt;/foreign-keys&gt;&lt;ref-type name="Thesis"&gt;32&lt;/ref-type&gt;&lt;contributors&gt;&lt;authors&gt;&lt;author&gt;van der Laan, K. W. F.&lt;/author&gt;&lt;/authors&gt;&lt;tertiary-authors&gt;&lt;author&gt;Tammo Delhaas&lt;/author&gt;&lt;/tertiary-authors&gt;&lt;/contributors&gt;&lt;titles&gt;&lt;title&gt;An ex vivo experimental approach for connecting the multiple facets of arterial stiffening&lt;/title&gt;&lt;secondary-title&gt;Biomedical Engineering&lt;/secondary-title&gt;&lt;/titles&gt;&lt;pages&gt;252&lt;/pages&gt;&lt;volume&gt;Doctor of Philosophy&lt;/volume&gt;&lt;dates&gt;&lt;year&gt;2024&lt;/year&gt;&lt;pub-dates&gt;&lt;date&gt;21 Nov 2024&lt;/date&gt;&lt;/pub-dates&gt;&lt;/dates&gt;&lt;pub-location&gt;Maastricht &lt;/pub-location&gt;&lt;publisher&gt;Maastricht University&lt;/publisher&gt;&lt;urls&gt;&lt;related-urls&gt;&lt;url&gt;https://cris.maastrichtuniversity.nl/en/publications/an-ex-vivo-experimental-approach-for-connecting-the-multiple-face&lt;/url&gt;&lt;/related-urls&gt;&lt;/urls&gt;&lt;language&gt;English&lt;/language&gt;&lt;/record&gt;&lt;/Cite&gt;&lt;/EndNote&gt;</w:instrText>
        </w:r>
        <w:r w:rsidRPr="004A57EE">
          <w:rPr>
            <w:rFonts w:ascii="Times New Roman" w:eastAsia="Calibri" w:hAnsi="Times New Roman" w:cs="Arial"/>
            <w:color w:val="000000" w:themeColor="text1"/>
            <w:kern w:val="0"/>
            <w:sz w:val="24"/>
            <w14:ligatures w14:val="none"/>
          </w:rPr>
          <w:fldChar w:fldCharType="separate"/>
        </w:r>
        <w:r w:rsidRPr="004A57EE">
          <w:rPr>
            <w:rFonts w:ascii="Times New Roman" w:eastAsia="Calibri" w:hAnsi="Times New Roman" w:cs="Arial"/>
            <w:noProof/>
            <w:color w:val="000000" w:themeColor="text1"/>
            <w:kern w:val="0"/>
            <w:sz w:val="24"/>
            <w14:ligatures w14:val="none"/>
          </w:rPr>
          <w:t>van der Laan (2024)</w:t>
        </w:r>
        <w:r w:rsidRPr="004A57EE">
          <w:rPr>
            <w:rFonts w:ascii="Times New Roman" w:eastAsia="Calibri" w:hAnsi="Times New Roman" w:cs="Arial"/>
            <w:color w:val="000000" w:themeColor="text1"/>
            <w:kern w:val="0"/>
            <w:sz w:val="24"/>
            <w14:ligatures w14:val="none"/>
          </w:rPr>
          <w:fldChar w:fldCharType="end"/>
        </w:r>
      </w:hyperlink>
      <w:r w:rsidRPr="004A57EE">
        <w:rPr>
          <w:rFonts w:ascii="Times New Roman" w:eastAsia="Calibri" w:hAnsi="Times New Roman" w:cs="Arial"/>
          <w:color w:val="000000" w:themeColor="text1"/>
          <w:kern w:val="0"/>
          <w:sz w:val="24"/>
          <w14:ligatures w14:val="none"/>
        </w:rPr>
        <w:t xml:space="preserve">. </w:t>
      </w:r>
    </w:p>
    <w:p w14:paraId="28851B15" w14:textId="77777777" w:rsidR="006F7243" w:rsidRPr="004A57EE" w:rsidRDefault="006F7243" w:rsidP="00221200">
      <w:pPr>
        <w:keepNext/>
        <w:keepLines/>
        <w:spacing w:before="240" w:line="480" w:lineRule="auto"/>
        <w:jc w:val="both"/>
        <w:outlineLvl w:val="1"/>
        <w:rPr>
          <w:rFonts w:ascii="Times New Roman" w:eastAsia="DengXian Light" w:hAnsi="Times New Roman" w:cs="Times New Roman"/>
          <w:b/>
          <w:i/>
          <w:color w:val="000000" w:themeColor="text1"/>
          <w:kern w:val="0"/>
          <w:sz w:val="26"/>
          <w:szCs w:val="26"/>
          <w14:ligatures w14:val="none"/>
        </w:rPr>
      </w:pPr>
      <w:r w:rsidRPr="004A57EE">
        <w:rPr>
          <w:rFonts w:ascii="Times New Roman" w:eastAsia="DengXian Light" w:hAnsi="Times New Roman" w:cs="Times New Roman"/>
          <w:b/>
          <w:i/>
          <w:color w:val="000000" w:themeColor="text1"/>
          <w:kern w:val="0"/>
          <w:sz w:val="26"/>
          <w:szCs w:val="26"/>
          <w14:ligatures w14:val="none"/>
        </w:rPr>
        <w:t>Adjustments to nucleus quantification image processing procedure</w:t>
      </w:r>
    </w:p>
    <w:p w14:paraId="156CB7FE" w14:textId="77777777" w:rsidR="006F7243" w:rsidRPr="004A57EE" w:rsidRDefault="006F7243" w:rsidP="00221200">
      <w:pPr>
        <w:spacing w:after="120" w:line="480" w:lineRule="auto"/>
        <w:ind w:firstLine="709"/>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color w:val="000000" w:themeColor="text1"/>
          <w:kern w:val="0"/>
          <w:sz w:val="24"/>
          <w14:ligatures w14:val="none"/>
        </w:rPr>
        <w:t xml:space="preserve">Due to misalignment of optical elements, the laser </w:t>
      </w:r>
      <w:proofErr w:type="gramStart"/>
      <w:r w:rsidRPr="004A57EE">
        <w:rPr>
          <w:rFonts w:ascii="Times New Roman" w:eastAsia="Calibri" w:hAnsi="Times New Roman" w:cs="Arial"/>
          <w:color w:val="000000" w:themeColor="text1"/>
          <w:kern w:val="0"/>
          <w:sz w:val="24"/>
          <w14:ligatures w14:val="none"/>
        </w:rPr>
        <w:t>focus</w:t>
      </w:r>
      <w:proofErr w:type="gramEnd"/>
      <w:r w:rsidRPr="004A57EE">
        <w:rPr>
          <w:rFonts w:ascii="Times New Roman" w:eastAsia="Calibri" w:hAnsi="Times New Roman" w:cs="Arial"/>
          <w:color w:val="000000" w:themeColor="text1"/>
          <w:kern w:val="0"/>
          <w:sz w:val="24"/>
          <w14:ligatures w14:val="none"/>
        </w:rPr>
        <w:t xml:space="preserve"> spot of the laser scanning microscope was larger and less symmetrical along the optical axis during two-photon laser-scanning microscopy (TPLSM) experiments, as compared to optimal conditions. This resulted in nuclei appearing enlarged, particularly along the optical axis, as well as blurred, and titled with respect to the optical axis. Consequently, the previously reported nucleus quantification method was incapable of processing the TPLSM image stacks containing these nuclei </w:t>
      </w:r>
      <w:r w:rsidRPr="004A57EE">
        <w:rPr>
          <w:rFonts w:ascii="Times New Roman" w:eastAsia="Calibri" w:hAnsi="Times New Roman" w:cs="Arial"/>
          <w:color w:val="000000" w:themeColor="text1"/>
          <w:kern w:val="0"/>
          <w:sz w:val="24"/>
          <w14:ligatures w14:val="none"/>
        </w:rPr>
        <w:fldChar w:fldCharType="begin">
          <w:fldData xml:space="preserve">PEVuZE5vdGU+PENpdGU+PEF1dGhvcj52YW4gZGVyIExhYW48L0F1dGhvcj48WWVhcj4yMDIxPC9Z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==
</w:fldData>
        </w:fldChar>
      </w:r>
      <w:r w:rsidRPr="004A57EE">
        <w:rPr>
          <w:rFonts w:ascii="Times New Roman" w:eastAsia="Calibri" w:hAnsi="Times New Roman" w:cs="Arial"/>
          <w:color w:val="000000" w:themeColor="text1"/>
          <w:kern w:val="0"/>
          <w:sz w:val="24"/>
          <w14:ligatures w14:val="none"/>
        </w:rPr>
        <w:instrText xml:space="preserve"> ADDIN EN.CITE </w:instrText>
      </w:r>
      <w:r w:rsidRPr="004A57EE">
        <w:rPr>
          <w:rFonts w:ascii="Times New Roman" w:eastAsia="Calibri" w:hAnsi="Times New Roman" w:cs="Arial"/>
          <w:color w:val="000000" w:themeColor="text1"/>
          <w:kern w:val="0"/>
          <w:sz w:val="24"/>
          <w14:ligatures w14:val="none"/>
        </w:rPr>
        <w:fldChar w:fldCharType="begin">
          <w:fldData xml:space="preserve">PEVuZE5vdGU+PENpdGU+PEF1dGhvcj52YW4gZGVyIExhYW48L0F1dGhvcj48WWVhcj4yMDIxPC9Z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==
</w:fldData>
        </w:fldChar>
      </w:r>
      <w:r w:rsidRPr="004A57EE">
        <w:rPr>
          <w:rFonts w:ascii="Times New Roman" w:eastAsia="Calibri" w:hAnsi="Times New Roman" w:cs="Arial"/>
          <w:color w:val="000000" w:themeColor="text1"/>
          <w:kern w:val="0"/>
          <w:sz w:val="24"/>
          <w14:ligatures w14:val="none"/>
        </w:rPr>
        <w:instrText xml:space="preserve"> ADDIN EN.CITE.DATA </w:instrText>
      </w:r>
      <w:r w:rsidRPr="004A57EE">
        <w:rPr>
          <w:rFonts w:ascii="Times New Roman" w:eastAsia="Calibri" w:hAnsi="Times New Roman" w:cs="Arial"/>
          <w:color w:val="000000" w:themeColor="text1"/>
          <w:kern w:val="0"/>
          <w:sz w:val="24"/>
          <w14:ligatures w14:val="none"/>
        </w:rPr>
      </w:r>
      <w:r w:rsidRPr="004A57EE">
        <w:rPr>
          <w:rFonts w:ascii="Times New Roman" w:eastAsia="Calibri" w:hAnsi="Times New Roman" w:cs="Arial"/>
          <w:color w:val="000000" w:themeColor="text1"/>
          <w:kern w:val="0"/>
          <w:sz w:val="24"/>
          <w14:ligatures w14:val="none"/>
        </w:rPr>
        <w:fldChar w:fldCharType="end"/>
      </w:r>
      <w:r w:rsidRPr="004A57EE">
        <w:rPr>
          <w:rFonts w:ascii="Times New Roman" w:eastAsia="Calibri" w:hAnsi="Times New Roman" w:cs="Arial"/>
          <w:color w:val="000000" w:themeColor="text1"/>
          <w:kern w:val="0"/>
          <w:sz w:val="24"/>
          <w14:ligatures w14:val="none"/>
        </w:rPr>
      </w:r>
      <w:r w:rsidRPr="004A57EE">
        <w:rPr>
          <w:rFonts w:ascii="Times New Roman" w:eastAsia="Calibri" w:hAnsi="Times New Roman" w:cs="Arial"/>
          <w:color w:val="000000" w:themeColor="text1"/>
          <w:kern w:val="0"/>
          <w:sz w:val="24"/>
          <w14:ligatures w14:val="none"/>
        </w:rPr>
        <w:fldChar w:fldCharType="separate"/>
      </w:r>
      <w:r w:rsidRPr="004A57EE">
        <w:rPr>
          <w:rFonts w:ascii="Times New Roman" w:eastAsia="Calibri" w:hAnsi="Times New Roman" w:cs="Arial"/>
          <w:noProof/>
          <w:color w:val="000000" w:themeColor="text1"/>
          <w:kern w:val="0"/>
          <w:sz w:val="24"/>
          <w14:ligatures w14:val="none"/>
        </w:rPr>
        <w:t>(</w:t>
      </w:r>
      <w:hyperlink w:anchor="_ENREF_62" w:tooltip="van der Laan, 2021 #160" w:history="1">
        <w:r w:rsidRPr="004A57EE">
          <w:rPr>
            <w:rFonts w:ascii="Times New Roman" w:eastAsia="Calibri" w:hAnsi="Times New Roman" w:cs="Arial"/>
            <w:noProof/>
            <w:color w:val="000000" w:themeColor="text1"/>
            <w:kern w:val="0"/>
            <w:sz w:val="24"/>
            <w14:ligatures w14:val="none"/>
          </w:rPr>
          <w:t>van der Laan et al., 2021</w:t>
        </w:r>
      </w:hyperlink>
      <w:r w:rsidRPr="004A57EE">
        <w:rPr>
          <w:rFonts w:ascii="Times New Roman" w:eastAsia="Calibri" w:hAnsi="Times New Roman" w:cs="Arial"/>
          <w:noProof/>
          <w:color w:val="000000" w:themeColor="text1"/>
          <w:kern w:val="0"/>
          <w:sz w:val="24"/>
          <w14:ligatures w14:val="none"/>
        </w:rPr>
        <w:t>)</w:t>
      </w:r>
      <w:r w:rsidRPr="004A57EE">
        <w:rPr>
          <w:rFonts w:ascii="Times New Roman" w:eastAsia="Calibri" w:hAnsi="Times New Roman" w:cs="Arial"/>
          <w:color w:val="000000" w:themeColor="text1"/>
          <w:kern w:val="0"/>
          <w:sz w:val="24"/>
          <w14:ligatures w14:val="none"/>
        </w:rPr>
        <w:fldChar w:fldCharType="end"/>
      </w:r>
      <w:r w:rsidRPr="004A57EE">
        <w:rPr>
          <w:rFonts w:ascii="Times New Roman" w:eastAsia="Calibri" w:hAnsi="Times New Roman" w:cs="Arial"/>
          <w:color w:val="000000" w:themeColor="text1"/>
          <w:kern w:val="0"/>
          <w:sz w:val="24"/>
          <w14:ligatures w14:val="none"/>
        </w:rPr>
        <w:t xml:space="preserve">. Specifically, the </w:t>
      </w:r>
      <w:proofErr w:type="spellStart"/>
      <w:r w:rsidRPr="004A57EE">
        <w:rPr>
          <w:rFonts w:ascii="Times New Roman" w:eastAsia="Calibri" w:hAnsi="Times New Roman" w:cs="Arial"/>
          <w:color w:val="000000" w:themeColor="text1"/>
          <w:kern w:val="0"/>
          <w:sz w:val="24"/>
          <w14:ligatures w14:val="none"/>
        </w:rPr>
        <w:t>Vesselness</w:t>
      </w:r>
      <w:proofErr w:type="spellEnd"/>
      <w:r w:rsidRPr="004A57EE">
        <w:rPr>
          <w:rFonts w:ascii="Times New Roman" w:eastAsia="Calibri" w:hAnsi="Times New Roman" w:cs="Arial"/>
          <w:color w:val="000000" w:themeColor="text1"/>
          <w:kern w:val="0"/>
          <w:sz w:val="24"/>
          <w14:ligatures w14:val="none"/>
        </w:rPr>
        <w:t xml:space="preserve">-filtering step of the image analysis methodology produced structures of clumped nuclei that were too large for further processing. </w:t>
      </w:r>
      <w:proofErr w:type="gramStart"/>
      <w:r w:rsidRPr="004A57EE">
        <w:rPr>
          <w:rFonts w:ascii="Times New Roman" w:eastAsia="Calibri" w:hAnsi="Times New Roman" w:cs="Arial"/>
          <w:color w:val="000000" w:themeColor="text1"/>
          <w:kern w:val="0"/>
          <w:sz w:val="24"/>
          <w14:ligatures w14:val="none"/>
        </w:rPr>
        <w:t>In order to</w:t>
      </w:r>
      <w:proofErr w:type="gramEnd"/>
      <w:r w:rsidRPr="004A57EE">
        <w:rPr>
          <w:rFonts w:ascii="Times New Roman" w:eastAsia="Calibri" w:hAnsi="Times New Roman" w:cs="Arial"/>
          <w:color w:val="000000" w:themeColor="text1"/>
          <w:kern w:val="0"/>
          <w:sz w:val="24"/>
          <w14:ligatures w14:val="none"/>
        </w:rPr>
        <w:t xml:space="preserve"> process the TPLSM image stacks gathered under these suboptimal conditions, several changes were made to the nucleus quantification image analysis methodology, as described below.</w:t>
      </w:r>
    </w:p>
    <w:p w14:paraId="06DB4A11" w14:textId="77777777" w:rsidR="006F7243" w:rsidRPr="004A57EE" w:rsidRDefault="006F7243" w:rsidP="00221200">
      <w:pPr>
        <w:keepNext/>
        <w:keepLines/>
        <w:spacing w:before="120" w:after="120" w:line="480" w:lineRule="auto"/>
        <w:jc w:val="both"/>
        <w:outlineLvl w:val="2"/>
        <w:rPr>
          <w:rFonts w:ascii="Times New Roman" w:eastAsia="DengXian Light" w:hAnsi="Times New Roman" w:cs="Times New Roman"/>
          <w:i/>
          <w:color w:val="000000" w:themeColor="text1"/>
          <w:kern w:val="0"/>
          <w:sz w:val="24"/>
          <w:szCs w:val="24"/>
          <w14:ligatures w14:val="none"/>
        </w:rPr>
      </w:pPr>
      <w:r w:rsidRPr="004A57EE">
        <w:rPr>
          <w:rFonts w:ascii="Times New Roman" w:eastAsia="DengXian Light" w:hAnsi="Times New Roman" w:cs="Times New Roman"/>
          <w:i/>
          <w:color w:val="000000" w:themeColor="text1"/>
          <w:kern w:val="0"/>
          <w:sz w:val="24"/>
          <w:szCs w:val="24"/>
          <w14:ligatures w14:val="none"/>
        </w:rPr>
        <w:t>Adjustments to the preprocessing step</w:t>
      </w:r>
    </w:p>
    <w:p w14:paraId="25B529E5" w14:textId="77777777" w:rsidR="006F7243" w:rsidRPr="004A57EE" w:rsidRDefault="006F7243" w:rsidP="00221200">
      <w:pPr>
        <w:spacing w:after="120" w:line="480" w:lineRule="auto"/>
        <w:ind w:firstLine="709"/>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color w:val="000000" w:themeColor="text1"/>
          <w:kern w:val="0"/>
          <w:sz w:val="24"/>
          <w14:ligatures w14:val="none"/>
        </w:rPr>
        <w:t xml:space="preserve">In the preprocessing step, the XY pages in nuclei image stack were processed individually, rather than being smoothed through 3D convolution. This is to prevent further enlarging along the Z-axis of the already enlarged segmented nuclei that occurs with smoothing using 3D convolution. The inconsistent intensity of nuclei in the XY plane was previously reduced using the, now omitted, 3D convolution. Instead, to reduce the intensity variation in nuclei, images displaying the local variance in the XY pages were constructed. These local variance images were combined to construct a 3D image stack. The local variance images were constructed in four steps. 1) smoothing the XY pages by convolution using a gaussian kernel </w:t>
      </w:r>
      <w:r w:rsidRPr="004A57EE">
        <w:rPr>
          <w:rFonts w:ascii="Times New Roman" w:eastAsia="Calibri" w:hAnsi="Times New Roman" w:cs="Arial"/>
          <w:color w:val="000000" w:themeColor="text1"/>
          <w:kern w:val="0"/>
          <w:sz w:val="24"/>
          <w14:ligatures w14:val="none"/>
        </w:rPr>
        <w:lastRenderedPageBreak/>
        <w:t>constructed using standard deviation of 0.3 µm. 2) Determining local averages in the smoothed XY pages by convolution using a gaussian kernel constructed using a standard deviation of 0.6 µm. 3) Subtracting the smoothed XY page from the local average image to determine differences from local means. And lastly, 4) determining the local variance image from the differences from the local averages by convolution using a gaussian kernel constructed using a 1.2 µm standard deviation.</w:t>
      </w:r>
    </w:p>
    <w:p w14:paraId="3215071D" w14:textId="77777777" w:rsidR="006F7243" w:rsidRPr="004A57EE" w:rsidRDefault="006F7243" w:rsidP="00221200">
      <w:pPr>
        <w:keepNext/>
        <w:keepLines/>
        <w:spacing w:before="120" w:after="120" w:line="480" w:lineRule="auto"/>
        <w:jc w:val="both"/>
        <w:outlineLvl w:val="2"/>
        <w:rPr>
          <w:rFonts w:ascii="Times New Roman" w:eastAsia="DengXian Light" w:hAnsi="Times New Roman" w:cs="Times New Roman"/>
          <w:i/>
          <w:color w:val="000000" w:themeColor="text1"/>
          <w:kern w:val="0"/>
          <w:sz w:val="24"/>
          <w:szCs w:val="24"/>
          <w14:ligatures w14:val="none"/>
        </w:rPr>
      </w:pPr>
      <w:r w:rsidRPr="004A57EE">
        <w:rPr>
          <w:rFonts w:ascii="Times New Roman" w:eastAsia="DengXian Light" w:hAnsi="Times New Roman" w:cs="Times New Roman"/>
          <w:i/>
          <w:color w:val="000000" w:themeColor="text1"/>
          <w:kern w:val="0"/>
          <w:sz w:val="24"/>
          <w:szCs w:val="24"/>
          <w14:ligatures w14:val="none"/>
        </w:rPr>
        <w:t xml:space="preserve">Adjustments to the </w:t>
      </w:r>
      <w:proofErr w:type="spellStart"/>
      <w:r w:rsidRPr="004A57EE">
        <w:rPr>
          <w:rFonts w:ascii="Times New Roman" w:eastAsia="DengXian Light" w:hAnsi="Times New Roman" w:cs="Times New Roman"/>
          <w:i/>
          <w:color w:val="000000" w:themeColor="text1"/>
          <w:kern w:val="0"/>
          <w:sz w:val="24"/>
          <w:szCs w:val="24"/>
          <w14:ligatures w14:val="none"/>
        </w:rPr>
        <w:t>vesselness</w:t>
      </w:r>
      <w:proofErr w:type="spellEnd"/>
      <w:r w:rsidRPr="004A57EE">
        <w:rPr>
          <w:rFonts w:ascii="Times New Roman" w:eastAsia="DengXian Light" w:hAnsi="Times New Roman" w:cs="Times New Roman"/>
          <w:i/>
          <w:color w:val="000000" w:themeColor="text1"/>
          <w:kern w:val="0"/>
          <w:sz w:val="24"/>
          <w:szCs w:val="24"/>
          <w14:ligatures w14:val="none"/>
        </w:rPr>
        <w:t xml:space="preserve"> filtering step</w:t>
      </w:r>
    </w:p>
    <w:p w14:paraId="6BBEC3F7" w14:textId="77777777" w:rsidR="006F7243" w:rsidRPr="004A57EE" w:rsidRDefault="006F7243" w:rsidP="00221200">
      <w:pPr>
        <w:spacing w:after="120" w:line="480" w:lineRule="auto"/>
        <w:ind w:firstLine="709"/>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color w:val="000000" w:themeColor="text1"/>
          <w:kern w:val="0"/>
          <w:sz w:val="24"/>
          <w14:ligatures w14:val="none"/>
        </w:rPr>
        <w:t xml:space="preserve">Despite the construction of local variance image stacks reducing the intensity variations inside nuclei, the remaining intensity variations were prolific enough that the orientations determined by the </w:t>
      </w:r>
      <w:proofErr w:type="spellStart"/>
      <w:r w:rsidRPr="004A57EE">
        <w:rPr>
          <w:rFonts w:ascii="Times New Roman" w:eastAsia="Calibri" w:hAnsi="Times New Roman" w:cs="Arial"/>
          <w:color w:val="000000" w:themeColor="text1"/>
          <w:kern w:val="0"/>
          <w:sz w:val="24"/>
          <w14:ligatures w14:val="none"/>
        </w:rPr>
        <w:t>vesselness</w:t>
      </w:r>
      <w:proofErr w:type="spellEnd"/>
      <w:r w:rsidRPr="004A57EE">
        <w:rPr>
          <w:rFonts w:ascii="Times New Roman" w:eastAsia="Calibri" w:hAnsi="Times New Roman" w:cs="Arial"/>
          <w:color w:val="000000" w:themeColor="text1"/>
          <w:kern w:val="0"/>
          <w:sz w:val="24"/>
          <w14:ligatures w14:val="none"/>
        </w:rPr>
        <w:t xml:space="preserve"> filtering step often followed the orientations along which the intensity variation was minimal, rather than the local orientation of the segmented structure. Therefore, orientations determined by the </w:t>
      </w:r>
      <w:proofErr w:type="spellStart"/>
      <w:r w:rsidRPr="004A57EE">
        <w:rPr>
          <w:rFonts w:ascii="Times New Roman" w:eastAsia="Calibri" w:hAnsi="Times New Roman" w:cs="Arial"/>
          <w:color w:val="000000" w:themeColor="text1"/>
          <w:kern w:val="0"/>
          <w:sz w:val="24"/>
          <w14:ligatures w14:val="none"/>
        </w:rPr>
        <w:t>vesselness</w:t>
      </w:r>
      <w:proofErr w:type="spellEnd"/>
      <w:r w:rsidRPr="004A57EE">
        <w:rPr>
          <w:rFonts w:ascii="Times New Roman" w:eastAsia="Calibri" w:hAnsi="Times New Roman" w:cs="Arial"/>
          <w:color w:val="000000" w:themeColor="text1"/>
          <w:kern w:val="0"/>
          <w:sz w:val="24"/>
          <w14:ligatures w14:val="none"/>
        </w:rPr>
        <w:t xml:space="preserve"> filtering step were no longer used in further analyses and instead local orientations of segmented nucleus structures were determined in a later step.</w:t>
      </w:r>
    </w:p>
    <w:p w14:paraId="1070D22B" w14:textId="77777777" w:rsidR="006F7243" w:rsidRPr="004A57EE" w:rsidRDefault="006F7243" w:rsidP="00221200">
      <w:pPr>
        <w:spacing w:after="120" w:line="480" w:lineRule="auto"/>
        <w:ind w:firstLine="709"/>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color w:val="000000" w:themeColor="text1"/>
          <w:kern w:val="0"/>
          <w:sz w:val="24"/>
          <w14:ligatures w14:val="none"/>
        </w:rPr>
        <w:t xml:space="preserve">Nucleus structures segmented from the local variance image stacks by the </w:t>
      </w:r>
      <w:proofErr w:type="spellStart"/>
      <w:r w:rsidRPr="004A57EE">
        <w:rPr>
          <w:rFonts w:ascii="Times New Roman" w:eastAsia="Calibri" w:hAnsi="Times New Roman" w:cs="Arial"/>
          <w:color w:val="000000" w:themeColor="text1"/>
          <w:kern w:val="0"/>
          <w:sz w:val="24"/>
          <w14:ligatures w14:val="none"/>
        </w:rPr>
        <w:t>vesselness</w:t>
      </w:r>
      <w:proofErr w:type="spellEnd"/>
      <w:r w:rsidRPr="004A57EE">
        <w:rPr>
          <w:rFonts w:ascii="Times New Roman" w:eastAsia="Calibri" w:hAnsi="Times New Roman" w:cs="Arial"/>
          <w:color w:val="000000" w:themeColor="text1"/>
          <w:kern w:val="0"/>
          <w:sz w:val="24"/>
          <w14:ligatures w14:val="none"/>
        </w:rPr>
        <w:t xml:space="preserve"> filtering step were still sufficiently large to prevent further analysis. A pre-splitting step was implemented prior to nucleus splitting to reduce the size of the clumped nuclei structures.  This pre-splitting step does not fully split clumped structures into individual nuclei but instead splits large structures into smaller structures consisting of either singular or multiple nuclei. This is achieved by eroding the outer voxel layer of the structure using a 3x3x3 kernel in which the corners are set to zero. As eroding sufficiently thin parts of a large structure results in multiple smaller structures, the number of structures may increase after eroding an outer voxel layer. Therefore, the number and size of structures resulting from the erosion is determined. If any of the resulting structures were above a threshold of 3000 </w:t>
      </w:r>
      <w:proofErr w:type="gramStart"/>
      <w:r w:rsidRPr="004A57EE">
        <w:rPr>
          <w:rFonts w:ascii="Times New Roman" w:eastAsia="Calibri" w:hAnsi="Times New Roman" w:cs="Arial"/>
          <w:color w:val="000000" w:themeColor="text1"/>
          <w:kern w:val="0"/>
          <w:sz w:val="24"/>
          <w14:ligatures w14:val="none"/>
        </w:rPr>
        <w:t>voxels</w:t>
      </w:r>
      <w:proofErr w:type="gramEnd"/>
      <w:r w:rsidRPr="004A57EE">
        <w:rPr>
          <w:rFonts w:ascii="Times New Roman" w:eastAsia="Calibri" w:hAnsi="Times New Roman" w:cs="Arial"/>
          <w:color w:val="000000" w:themeColor="text1"/>
          <w:kern w:val="0"/>
          <w:sz w:val="24"/>
          <w14:ligatures w14:val="none"/>
        </w:rPr>
        <w:t xml:space="preserve"> then they were eroded again. This process was repeated until none the resulting structures present after erosion were above </w:t>
      </w:r>
      <w:r w:rsidRPr="004A57EE">
        <w:rPr>
          <w:rFonts w:ascii="Times New Roman" w:eastAsia="Calibri" w:hAnsi="Times New Roman" w:cs="Arial"/>
          <w:color w:val="000000" w:themeColor="text1"/>
          <w:kern w:val="0"/>
          <w:sz w:val="24"/>
          <w14:ligatures w14:val="none"/>
        </w:rPr>
        <w:lastRenderedPageBreak/>
        <w:t xml:space="preserve">the size threshold. These resulting structures were then individually dilated using the same kernel as for eroding. This creates a </w:t>
      </w:r>
      <w:proofErr w:type="gramStart"/>
      <w:r w:rsidRPr="004A57EE">
        <w:rPr>
          <w:rFonts w:ascii="Times New Roman" w:eastAsia="Calibri" w:hAnsi="Times New Roman" w:cs="Arial"/>
          <w:color w:val="000000" w:themeColor="text1"/>
          <w:kern w:val="0"/>
          <w:sz w:val="24"/>
          <w14:ligatures w14:val="none"/>
        </w:rPr>
        <w:t>new outer layers of voxels</w:t>
      </w:r>
      <w:proofErr w:type="gramEnd"/>
      <w:r w:rsidRPr="004A57EE">
        <w:rPr>
          <w:rFonts w:ascii="Times New Roman" w:eastAsia="Calibri" w:hAnsi="Times New Roman" w:cs="Arial"/>
          <w:color w:val="000000" w:themeColor="text1"/>
          <w:kern w:val="0"/>
          <w:sz w:val="24"/>
          <w14:ligatures w14:val="none"/>
        </w:rPr>
        <w:t xml:space="preserve"> around the structure. Any voxels that were previously eroded that overlap with this outer layer and that currently don’t belong a structure are added to the structure that was dilated. This process is repeated until all voxels that were eroded were assigned to one of the structures resulting from the erosion process. This process cuts the initial oversized structures into multiple smaller structures along its thinnest points, typically where to nuclei are touching each other, until the resulting structures are all below the </w:t>
      </w:r>
      <w:proofErr w:type="gramStart"/>
      <w:r w:rsidRPr="004A57EE">
        <w:rPr>
          <w:rFonts w:ascii="Times New Roman" w:eastAsia="Calibri" w:hAnsi="Times New Roman" w:cs="Arial"/>
          <w:color w:val="000000" w:themeColor="text1"/>
          <w:kern w:val="0"/>
          <w:sz w:val="24"/>
          <w14:ligatures w14:val="none"/>
        </w:rPr>
        <w:t>above mentioned</w:t>
      </w:r>
      <w:proofErr w:type="gramEnd"/>
      <w:r w:rsidRPr="004A57EE">
        <w:rPr>
          <w:rFonts w:ascii="Times New Roman" w:eastAsia="Calibri" w:hAnsi="Times New Roman" w:cs="Arial"/>
          <w:color w:val="000000" w:themeColor="text1"/>
          <w:kern w:val="0"/>
          <w:sz w:val="24"/>
          <w14:ligatures w14:val="none"/>
        </w:rPr>
        <w:t xml:space="preserve"> size threshold.</w:t>
      </w:r>
    </w:p>
    <w:p w14:paraId="533B83C7" w14:textId="77777777" w:rsidR="006F7243" w:rsidRPr="004A57EE" w:rsidRDefault="006F7243" w:rsidP="00221200">
      <w:pPr>
        <w:spacing w:after="120" w:line="480" w:lineRule="auto"/>
        <w:ind w:firstLine="709"/>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color w:val="000000" w:themeColor="text1"/>
          <w:kern w:val="0"/>
          <w:sz w:val="24"/>
          <w14:ligatures w14:val="none"/>
        </w:rPr>
        <w:t xml:space="preserve">Local structure orientations of pre-split structures were calculated by determining the orientation along which the variation in the distance to the centreline of the structure was minimized. The structure centreline was determined by first determining for each voxel in the structure the distance to the structure’s edge. This was determined by first determining all the voxels directly neighbouring the structure by dilating the structure using a 3x3x3 kernel of ones and selecting only the voxels that were added to the structure. Then, by iteratively dilating from these voxels using a 3x3x3 kernel, the distance to the edge of the structure for voxels inside the structure was determined by the number of dilations required to reach each voxel. To account for the uneven voxel dimensions, and whether structure voxels were reached by dilating to a direct neighbour or to a diagonal neighbour, each dilation iteration was broken up on several steps. These started with the dilations that spanned the shortest distance in µm, i.e. direct neighbours in the XY plane, and ended with the dilations corresponding with the longest distance in µm, i.e. a diagonal to a neighbouring XY plane. Then, the structure centreline was determined by finding the voxels that either contained a local maximum in a 3x3x3 </w:t>
      </w:r>
      <w:proofErr w:type="gramStart"/>
      <w:r w:rsidRPr="004A57EE">
        <w:rPr>
          <w:rFonts w:ascii="Times New Roman" w:eastAsia="Calibri" w:hAnsi="Times New Roman" w:cs="Arial"/>
          <w:color w:val="000000" w:themeColor="text1"/>
          <w:kern w:val="0"/>
          <w:sz w:val="24"/>
          <w14:ligatures w14:val="none"/>
        </w:rPr>
        <w:t>neighbourhood, or</w:t>
      </w:r>
      <w:proofErr w:type="gramEnd"/>
      <w:r w:rsidRPr="004A57EE">
        <w:rPr>
          <w:rFonts w:ascii="Times New Roman" w:eastAsia="Calibri" w:hAnsi="Times New Roman" w:cs="Arial"/>
          <w:color w:val="000000" w:themeColor="text1"/>
          <w:kern w:val="0"/>
          <w:sz w:val="24"/>
          <w14:ligatures w14:val="none"/>
        </w:rPr>
        <w:t xml:space="preserve"> only had one other voxel with a longer distance to the edge in a 3x3x3 neighbourhood.</w:t>
      </w:r>
    </w:p>
    <w:p w14:paraId="2D3B4010" w14:textId="77777777" w:rsidR="006F7243" w:rsidRPr="004A57EE" w:rsidRDefault="006F7243" w:rsidP="00221200">
      <w:pPr>
        <w:spacing w:after="120" w:line="480" w:lineRule="auto"/>
        <w:ind w:firstLine="709"/>
        <w:jc w:val="both"/>
        <w:rPr>
          <w:rFonts w:ascii="Times New Roman" w:eastAsia="Calibri" w:hAnsi="Times New Roman" w:cs="Arial"/>
          <w:color w:val="000000" w:themeColor="text1"/>
          <w:kern w:val="0"/>
          <w:sz w:val="24"/>
          <w14:ligatures w14:val="none"/>
        </w:rPr>
      </w:pPr>
      <w:proofErr w:type="gramStart"/>
      <w:r w:rsidRPr="004A57EE">
        <w:rPr>
          <w:rFonts w:ascii="Times New Roman" w:eastAsia="Calibri" w:hAnsi="Times New Roman" w:cs="Arial"/>
          <w:color w:val="000000" w:themeColor="text1"/>
          <w:kern w:val="0"/>
          <w:sz w:val="24"/>
          <w14:ligatures w14:val="none"/>
        </w:rPr>
        <w:lastRenderedPageBreak/>
        <w:t>Similar to</w:t>
      </w:r>
      <w:proofErr w:type="gramEnd"/>
      <w:r w:rsidRPr="004A57EE">
        <w:rPr>
          <w:rFonts w:ascii="Times New Roman" w:eastAsia="Calibri" w:hAnsi="Times New Roman" w:cs="Arial"/>
          <w:color w:val="000000" w:themeColor="text1"/>
          <w:kern w:val="0"/>
          <w:sz w:val="24"/>
          <w14:ligatures w14:val="none"/>
        </w:rPr>
        <w:t xml:space="preserve"> determining the distance from voxels to the edge of the structure, the distance to the centreline of the structure for each voxel was determined by iteratively dilating from the centreline until the structure was recreated and determining the number of dilations required to reach each voxel. As for determining the distance to the edge the structure, the dilation iterations were broken up into steps to account for the uneven voxel dimensions and dilating diagonally.  </w:t>
      </w:r>
    </w:p>
    <w:p w14:paraId="55156653" w14:textId="77777777" w:rsidR="006F7243" w:rsidRPr="004A57EE" w:rsidRDefault="006F7243" w:rsidP="00221200">
      <w:pPr>
        <w:spacing w:after="120" w:line="480" w:lineRule="auto"/>
        <w:ind w:firstLine="709"/>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color w:val="000000" w:themeColor="text1"/>
          <w:kern w:val="0"/>
          <w:sz w:val="24"/>
          <w14:ligatures w14:val="none"/>
        </w:rPr>
        <w:t xml:space="preserve">Local structure orientations were calculated using a structured tensor analysis method </w:t>
      </w:r>
      <w:r w:rsidRPr="004A57EE">
        <w:rPr>
          <w:rFonts w:ascii="Times New Roman" w:eastAsia="Calibri" w:hAnsi="Times New Roman" w:cs="Arial"/>
          <w:color w:val="000000" w:themeColor="text1"/>
          <w:kern w:val="0"/>
          <w:sz w:val="24"/>
          <w14:ligatures w14:val="none"/>
        </w:rPr>
        <w:fldChar w:fldCharType="begin"/>
      </w:r>
      <w:r w:rsidRPr="004A57EE">
        <w:rPr>
          <w:rFonts w:ascii="Times New Roman" w:eastAsia="Calibri" w:hAnsi="Times New Roman" w:cs="Arial"/>
          <w:color w:val="000000" w:themeColor="text1"/>
          <w:kern w:val="0"/>
          <w:sz w:val="24"/>
          <w14:ligatures w14:val="none"/>
        </w:rPr>
        <w:instrText xml:space="preserve"> ADDIN EN.CITE &lt;EndNote&gt;&lt;Cite&gt;&lt;Author&gt;Jeppesen&lt;/Author&gt;&lt;Year&gt;2021&lt;/Year&gt;&lt;RecNum&gt;264&lt;/RecNum&gt;&lt;DisplayText&gt;(Jeppesen et al., 2021)&lt;/DisplayText&gt;&lt;record&gt;&lt;rec-number&gt;264&lt;/rec-number&gt;&lt;foreign-keys&gt;&lt;key app="EN" db-id="dzvtwa9dev55whe95fcpt9sbf90ee09frdp5" timestamp="1734369157"&gt;264&lt;/key&gt;&lt;/foreign-keys&gt;&lt;ref-type name="Journal Article"&gt;17&lt;/ref-type&gt;&lt;contributors&gt;&lt;authors&gt;&lt;author&gt;Jeppesen, N.&lt;/author&gt;&lt;author&gt;Mikkelsen, L. P.&lt;/author&gt;&lt;author&gt;Dahl, A. B.&lt;/author&gt;&lt;author&gt;Christensen, A. N.&lt;/author&gt;&lt;author&gt;Dahl, V. A.&lt;/author&gt;&lt;/authors&gt;&lt;/contributors&gt;&lt;auth-address&gt;Tech Univ Denmark, Dept Appl Math &amp;amp; Comp Sci, Bldg 324, DK-2800 Lyngby, Denmark&amp;#xD;Tech Univ Denmark, Dept Wind Energy, DTU Riso Campus, DK-4000 Roskilde, Denmark&lt;/auth-address&gt;&lt;titles&gt;&lt;title&gt;Quantifying effects of manufacturing methods on fiber orientation in unidirectional composites using structure tensor analysis&lt;/title&gt;&lt;secondary-title&gt;Composites Part a-Applied Science and Manufacturing&lt;/secondary-title&gt;&lt;alt-title&gt;Compos Part a-Appl S&lt;/alt-title&gt;&lt;/titles&gt;&lt;periodical&gt;&lt;full-title&gt;Composites Part a-Applied Science and Manufacturing&lt;/full-title&gt;&lt;abbr-1&gt;Compos Part a-Appl S&lt;/abbr-1&gt;&lt;/periodical&gt;&lt;alt-periodical&gt;&lt;full-title&gt;Composites Part a-Applied Science and Manufacturing&lt;/full-title&gt;&lt;abbr-1&gt;Compos Part a-Appl S&lt;/abbr-1&gt;&lt;/alt-periodical&gt;&lt;volume&gt;149&lt;/volume&gt;&lt;keywords&gt;&lt;keyword&gt;structure tensor analysis&lt;/keyword&gt;&lt;keyword&gt;a&lt;/keyword&gt;&lt;keyword&gt;carbon fibers&lt;/keyword&gt;&lt;keyword&gt;a&lt;/keyword&gt;&lt;keyword&gt;glass fibers&lt;/keyword&gt;&lt;keyword&gt;c&lt;/keyword&gt;&lt;keyword&gt;statistics&lt;/keyword&gt;&lt;keyword&gt;d&lt;/keyword&gt;&lt;keyword&gt;non-destructive testing&lt;/keyword&gt;&lt;keyword&gt;failure&lt;/keyword&gt;&lt;/keywords&gt;&lt;dates&gt;&lt;year&gt;2021&lt;/year&gt;&lt;pub-dates&gt;&lt;date&gt;Oct&lt;/date&gt;&lt;/pub-dates&gt;&lt;/dates&gt;&lt;isbn&gt;1359-835x&lt;/isbn&gt;&lt;accession-num&gt;WOS:000689363600003&lt;/accession-num&gt;&lt;urls&gt;&lt;related-urls&gt;&lt;url&gt;&amp;lt;Go to ISI&amp;gt;://WOS:000689363600003&lt;/url&gt;&lt;/related-urls&gt;&lt;/urls&gt;&lt;electronic-resource-num&gt;ARTN 106541&amp;#xD;10.1016/j.compositesa.2021.106541&lt;/electronic-resource-num&gt;&lt;language&gt;English&lt;/language&gt;&lt;/record&gt;&lt;/Cite&gt;&lt;/EndNote&gt;</w:instrText>
      </w:r>
      <w:r w:rsidRPr="004A57EE">
        <w:rPr>
          <w:rFonts w:ascii="Times New Roman" w:eastAsia="Calibri" w:hAnsi="Times New Roman" w:cs="Arial"/>
          <w:color w:val="000000" w:themeColor="text1"/>
          <w:kern w:val="0"/>
          <w:sz w:val="24"/>
          <w14:ligatures w14:val="none"/>
        </w:rPr>
        <w:fldChar w:fldCharType="separate"/>
      </w:r>
      <w:r w:rsidRPr="004A57EE">
        <w:rPr>
          <w:rFonts w:ascii="Times New Roman" w:eastAsia="Calibri" w:hAnsi="Times New Roman" w:cs="Arial"/>
          <w:noProof/>
          <w:color w:val="000000" w:themeColor="text1"/>
          <w:kern w:val="0"/>
          <w:sz w:val="24"/>
          <w14:ligatures w14:val="none"/>
        </w:rPr>
        <w:t>(</w:t>
      </w:r>
      <w:hyperlink w:anchor="_ENREF_28" w:tooltip="Jeppesen, 2021 #264" w:history="1">
        <w:r w:rsidRPr="004A57EE">
          <w:rPr>
            <w:rFonts w:ascii="Times New Roman" w:eastAsia="Calibri" w:hAnsi="Times New Roman" w:cs="Arial"/>
            <w:noProof/>
            <w:color w:val="000000" w:themeColor="text1"/>
            <w:kern w:val="0"/>
            <w:sz w:val="24"/>
            <w14:ligatures w14:val="none"/>
          </w:rPr>
          <w:t>Jeppesen et al., 2021</w:t>
        </w:r>
      </w:hyperlink>
      <w:r w:rsidRPr="004A57EE">
        <w:rPr>
          <w:rFonts w:ascii="Times New Roman" w:eastAsia="Calibri" w:hAnsi="Times New Roman" w:cs="Arial"/>
          <w:noProof/>
          <w:color w:val="000000" w:themeColor="text1"/>
          <w:kern w:val="0"/>
          <w:sz w:val="24"/>
          <w14:ligatures w14:val="none"/>
        </w:rPr>
        <w:t>)</w:t>
      </w:r>
      <w:r w:rsidRPr="004A57EE">
        <w:rPr>
          <w:rFonts w:ascii="Times New Roman" w:eastAsia="Calibri" w:hAnsi="Times New Roman" w:cs="Arial"/>
          <w:color w:val="000000" w:themeColor="text1"/>
          <w:kern w:val="0"/>
          <w:sz w:val="24"/>
          <w14:ligatures w14:val="none"/>
        </w:rPr>
        <w:fldChar w:fldCharType="end"/>
      </w:r>
      <w:r w:rsidRPr="004A57EE">
        <w:rPr>
          <w:rFonts w:ascii="Times New Roman" w:eastAsia="Calibri" w:hAnsi="Times New Roman" w:cs="Arial"/>
          <w:color w:val="000000" w:themeColor="text1"/>
          <w:kern w:val="0"/>
          <w:sz w:val="24"/>
          <w14:ligatures w14:val="none"/>
        </w:rPr>
        <w:t xml:space="preserve">. Briefly, </w:t>
      </w:r>
      <w:proofErr w:type="gramStart"/>
      <w:r w:rsidRPr="004A57EE">
        <w:rPr>
          <w:rFonts w:ascii="Times New Roman" w:eastAsia="Calibri" w:hAnsi="Times New Roman" w:cs="Arial"/>
          <w:color w:val="000000" w:themeColor="text1"/>
          <w:kern w:val="0"/>
          <w:sz w:val="24"/>
          <w14:ligatures w14:val="none"/>
        </w:rPr>
        <w:t>This</w:t>
      </w:r>
      <w:proofErr w:type="gramEnd"/>
      <w:r w:rsidRPr="004A57EE">
        <w:rPr>
          <w:rFonts w:ascii="Times New Roman" w:eastAsia="Calibri" w:hAnsi="Times New Roman" w:cs="Arial"/>
          <w:color w:val="000000" w:themeColor="text1"/>
          <w:kern w:val="0"/>
          <w:sz w:val="24"/>
          <w14:ligatures w14:val="none"/>
        </w:rPr>
        <w:t xml:space="preserve"> method constructs a 3x3 covariance matrix using local variances calculated using the distance-to-centreline determined for each voxel in the structure is input. Local structure orientations were then determined by the eigenvector of the covariance matrixes corresponding with the smallest absolute eigenvalue. For this method, first order derivatives along the x, y, and z dimensions were determined with a </w:t>
      </w:r>
      <w:proofErr w:type="gramStart"/>
      <w:r w:rsidRPr="004A57EE">
        <w:rPr>
          <w:rFonts w:ascii="Times New Roman" w:eastAsia="Calibri" w:hAnsi="Times New Roman" w:cs="Arial"/>
          <w:color w:val="000000" w:themeColor="text1"/>
          <w:kern w:val="0"/>
          <w:sz w:val="24"/>
          <w14:ligatures w14:val="none"/>
        </w:rPr>
        <w:t>kernels</w:t>
      </w:r>
      <w:proofErr w:type="gramEnd"/>
      <w:r w:rsidRPr="004A57EE">
        <w:rPr>
          <w:rFonts w:ascii="Times New Roman" w:eastAsia="Calibri" w:hAnsi="Times New Roman" w:cs="Arial"/>
          <w:color w:val="000000" w:themeColor="text1"/>
          <w:kern w:val="0"/>
          <w:sz w:val="24"/>
          <w14:ligatures w14:val="none"/>
        </w:rPr>
        <w:t xml:space="preserve"> constructed using standard deviation of 0.5 µm and covariance matrix elements were determined with a kernel constructed using standard deviation of 1 µm.   </w:t>
      </w:r>
    </w:p>
    <w:p w14:paraId="3103670E" w14:textId="77777777" w:rsidR="006F7243" w:rsidRPr="004A57EE" w:rsidRDefault="006F7243" w:rsidP="00221200">
      <w:pPr>
        <w:keepNext/>
        <w:keepLines/>
        <w:spacing w:before="120" w:after="120" w:line="480" w:lineRule="auto"/>
        <w:jc w:val="both"/>
        <w:outlineLvl w:val="2"/>
        <w:rPr>
          <w:rFonts w:ascii="Times New Roman" w:eastAsia="DengXian Light" w:hAnsi="Times New Roman" w:cs="Times New Roman"/>
          <w:i/>
          <w:color w:val="000000" w:themeColor="text1"/>
          <w:kern w:val="0"/>
          <w:sz w:val="24"/>
          <w:szCs w:val="24"/>
          <w14:ligatures w14:val="none"/>
        </w:rPr>
      </w:pPr>
      <w:r w:rsidRPr="004A57EE">
        <w:rPr>
          <w:rFonts w:ascii="Times New Roman" w:eastAsia="DengXian Light" w:hAnsi="Times New Roman" w:cs="Times New Roman"/>
          <w:i/>
          <w:color w:val="000000" w:themeColor="text1"/>
          <w:kern w:val="0"/>
          <w:sz w:val="24"/>
          <w:szCs w:val="24"/>
          <w14:ligatures w14:val="none"/>
        </w:rPr>
        <w:t>Adjustments to the nucleus splitting step</w:t>
      </w:r>
    </w:p>
    <w:p w14:paraId="6A9542F3" w14:textId="77777777" w:rsidR="006F7243" w:rsidRPr="004A57EE" w:rsidRDefault="006F7243" w:rsidP="00221200">
      <w:pPr>
        <w:spacing w:after="120" w:line="480" w:lineRule="auto"/>
        <w:ind w:firstLine="709"/>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color w:val="000000" w:themeColor="text1"/>
          <w:kern w:val="0"/>
          <w:sz w:val="24"/>
          <w14:ligatures w14:val="none"/>
        </w:rPr>
        <w:t xml:space="preserve">The previously reported method for determining whether a structure consisted of two or more nuclei, or a single nucleus during the nucleus splitting step proved insufficient </w:t>
      </w:r>
      <w:r w:rsidRPr="004A57EE">
        <w:rPr>
          <w:rFonts w:ascii="Times New Roman" w:eastAsia="Calibri" w:hAnsi="Times New Roman" w:cs="Arial"/>
          <w:color w:val="000000" w:themeColor="text1"/>
          <w:kern w:val="0"/>
          <w:sz w:val="24"/>
          <w14:ligatures w14:val="none"/>
        </w:rPr>
        <w:fldChar w:fldCharType="begin">
          <w:fldData xml:space="preserve">PEVuZE5vdGU+PENpdGU+PEF1dGhvcj52YW4gZGVyIExhYW48L0F1dGhvcj48WWVhcj4yMDIxPC9Z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==
</w:fldData>
        </w:fldChar>
      </w:r>
      <w:r w:rsidRPr="004A57EE">
        <w:rPr>
          <w:rFonts w:ascii="Times New Roman" w:eastAsia="Calibri" w:hAnsi="Times New Roman" w:cs="Arial"/>
          <w:color w:val="000000" w:themeColor="text1"/>
          <w:kern w:val="0"/>
          <w:sz w:val="24"/>
          <w14:ligatures w14:val="none"/>
        </w:rPr>
        <w:instrText xml:space="preserve"> ADDIN EN.CITE </w:instrText>
      </w:r>
      <w:r w:rsidRPr="004A57EE">
        <w:rPr>
          <w:rFonts w:ascii="Times New Roman" w:eastAsia="Calibri" w:hAnsi="Times New Roman" w:cs="Arial"/>
          <w:color w:val="000000" w:themeColor="text1"/>
          <w:kern w:val="0"/>
          <w:sz w:val="24"/>
          <w14:ligatures w14:val="none"/>
        </w:rPr>
        <w:fldChar w:fldCharType="begin">
          <w:fldData xml:space="preserve">PEVuZE5vdGU+PENpdGU+PEF1dGhvcj52YW4gZGVyIExhYW48L0F1dGhvcj48WWVhcj4yMDIxPC9Z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==
</w:fldData>
        </w:fldChar>
      </w:r>
      <w:r w:rsidRPr="004A57EE">
        <w:rPr>
          <w:rFonts w:ascii="Times New Roman" w:eastAsia="Calibri" w:hAnsi="Times New Roman" w:cs="Arial"/>
          <w:color w:val="000000" w:themeColor="text1"/>
          <w:kern w:val="0"/>
          <w:sz w:val="24"/>
          <w14:ligatures w14:val="none"/>
        </w:rPr>
        <w:instrText xml:space="preserve"> ADDIN EN.CITE.DATA </w:instrText>
      </w:r>
      <w:r w:rsidRPr="004A57EE">
        <w:rPr>
          <w:rFonts w:ascii="Times New Roman" w:eastAsia="Calibri" w:hAnsi="Times New Roman" w:cs="Arial"/>
          <w:color w:val="000000" w:themeColor="text1"/>
          <w:kern w:val="0"/>
          <w:sz w:val="24"/>
          <w14:ligatures w14:val="none"/>
        </w:rPr>
      </w:r>
      <w:r w:rsidRPr="004A57EE">
        <w:rPr>
          <w:rFonts w:ascii="Times New Roman" w:eastAsia="Calibri" w:hAnsi="Times New Roman" w:cs="Arial"/>
          <w:color w:val="000000" w:themeColor="text1"/>
          <w:kern w:val="0"/>
          <w:sz w:val="24"/>
          <w14:ligatures w14:val="none"/>
        </w:rPr>
        <w:fldChar w:fldCharType="end"/>
      </w:r>
      <w:r w:rsidRPr="004A57EE">
        <w:rPr>
          <w:rFonts w:ascii="Times New Roman" w:eastAsia="Calibri" w:hAnsi="Times New Roman" w:cs="Arial"/>
          <w:color w:val="000000" w:themeColor="text1"/>
          <w:kern w:val="0"/>
          <w:sz w:val="24"/>
          <w14:ligatures w14:val="none"/>
        </w:rPr>
      </w:r>
      <w:r w:rsidRPr="004A57EE">
        <w:rPr>
          <w:rFonts w:ascii="Times New Roman" w:eastAsia="Calibri" w:hAnsi="Times New Roman" w:cs="Arial"/>
          <w:color w:val="000000" w:themeColor="text1"/>
          <w:kern w:val="0"/>
          <w:sz w:val="24"/>
          <w14:ligatures w14:val="none"/>
        </w:rPr>
        <w:fldChar w:fldCharType="separate"/>
      </w:r>
      <w:r w:rsidRPr="004A57EE">
        <w:rPr>
          <w:rFonts w:ascii="Times New Roman" w:eastAsia="Calibri" w:hAnsi="Times New Roman" w:cs="Arial"/>
          <w:noProof/>
          <w:color w:val="000000" w:themeColor="text1"/>
          <w:kern w:val="0"/>
          <w:sz w:val="24"/>
          <w14:ligatures w14:val="none"/>
        </w:rPr>
        <w:t>(</w:t>
      </w:r>
      <w:hyperlink w:anchor="_ENREF_62" w:tooltip="van der Laan, 2021 #160" w:history="1">
        <w:r w:rsidRPr="004A57EE">
          <w:rPr>
            <w:rFonts w:ascii="Times New Roman" w:eastAsia="Calibri" w:hAnsi="Times New Roman" w:cs="Arial"/>
            <w:noProof/>
            <w:color w:val="000000" w:themeColor="text1"/>
            <w:kern w:val="0"/>
            <w:sz w:val="24"/>
            <w14:ligatures w14:val="none"/>
          </w:rPr>
          <w:t>van der Laan et al., 2021</w:t>
        </w:r>
      </w:hyperlink>
      <w:r w:rsidRPr="004A57EE">
        <w:rPr>
          <w:rFonts w:ascii="Times New Roman" w:eastAsia="Calibri" w:hAnsi="Times New Roman" w:cs="Arial"/>
          <w:noProof/>
          <w:color w:val="000000" w:themeColor="text1"/>
          <w:kern w:val="0"/>
          <w:sz w:val="24"/>
          <w14:ligatures w14:val="none"/>
        </w:rPr>
        <w:t>)</w:t>
      </w:r>
      <w:r w:rsidRPr="004A57EE">
        <w:rPr>
          <w:rFonts w:ascii="Times New Roman" w:eastAsia="Calibri" w:hAnsi="Times New Roman" w:cs="Arial"/>
          <w:color w:val="000000" w:themeColor="text1"/>
          <w:kern w:val="0"/>
          <w:sz w:val="24"/>
          <w14:ligatures w14:val="none"/>
        </w:rPr>
        <w:fldChar w:fldCharType="end"/>
      </w:r>
      <w:r w:rsidRPr="004A57EE">
        <w:rPr>
          <w:rFonts w:ascii="Times New Roman" w:eastAsia="Calibri" w:hAnsi="Times New Roman" w:cs="Arial"/>
          <w:color w:val="000000" w:themeColor="text1"/>
          <w:kern w:val="0"/>
          <w:sz w:val="24"/>
          <w14:ligatures w14:val="none"/>
        </w:rPr>
        <w:t xml:space="preserve">. As judged visually, this method frequently split structures consisting of single nuclei into multiple nuclei. In addition, some structures consisting of many nuclei, more than ten, occasionally were not split. Instead, the elements of the eigenvector corresponding with the smallest absolute eigenvalue of the random walk Laplacian matrix were used to determine if a structure needed to be split. If a structure </w:t>
      </w:r>
      <w:proofErr w:type="gramStart"/>
      <w:r w:rsidRPr="004A57EE">
        <w:rPr>
          <w:rFonts w:ascii="Times New Roman" w:eastAsia="Calibri" w:hAnsi="Times New Roman" w:cs="Arial"/>
          <w:color w:val="000000" w:themeColor="text1"/>
          <w:kern w:val="0"/>
          <w:sz w:val="24"/>
          <w14:ligatures w14:val="none"/>
        </w:rPr>
        <w:t>should to</w:t>
      </w:r>
      <w:proofErr w:type="gramEnd"/>
      <w:r w:rsidRPr="004A57EE">
        <w:rPr>
          <w:rFonts w:ascii="Times New Roman" w:eastAsia="Calibri" w:hAnsi="Times New Roman" w:cs="Arial"/>
          <w:color w:val="000000" w:themeColor="text1"/>
          <w:kern w:val="0"/>
          <w:sz w:val="24"/>
          <w14:ligatures w14:val="none"/>
        </w:rPr>
        <w:t xml:space="preserve"> be split into multiple nuclei, as judged visually, then many of these eigenvector elements are smaller than 0.001. If a structure consists of a single nucleus, as judged visually, only few of these eigenvector elements are smaller than 0.001. Structures were deemed to consist of a single nucleus if less than 10% of these eigenvector components were smaller than 0.001.</w:t>
      </w:r>
    </w:p>
    <w:p w14:paraId="7B364D53" w14:textId="77777777" w:rsidR="006F7243" w:rsidRPr="004A57EE" w:rsidRDefault="006F7243" w:rsidP="00221200">
      <w:pPr>
        <w:spacing w:after="120" w:line="480" w:lineRule="auto"/>
        <w:ind w:firstLine="709"/>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color w:val="000000" w:themeColor="text1"/>
          <w:kern w:val="0"/>
          <w:sz w:val="24"/>
          <w14:ligatures w14:val="none"/>
        </w:rPr>
        <w:lastRenderedPageBreak/>
        <w:t xml:space="preserve">When splitting large structures, typically consisting of 10 or more nuclei, into multiple nuclei using, it would occasionally split the structure into only two nuclei when using the previously reported method </w:t>
      </w:r>
      <w:r w:rsidRPr="004A57EE">
        <w:rPr>
          <w:rFonts w:ascii="Times New Roman" w:eastAsia="Calibri" w:hAnsi="Times New Roman" w:cs="Arial"/>
          <w:color w:val="000000" w:themeColor="text1"/>
          <w:kern w:val="0"/>
          <w:sz w:val="24"/>
          <w14:ligatures w14:val="none"/>
        </w:rPr>
        <w:fldChar w:fldCharType="begin">
          <w:fldData xml:space="preserve">PEVuZE5vdGU+PENpdGU+PEF1dGhvcj52YW4gZGVyIExhYW48L0F1dGhvcj48WWVhcj4yMDIxPC9Z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==
</w:fldData>
        </w:fldChar>
      </w:r>
      <w:r w:rsidRPr="004A57EE">
        <w:rPr>
          <w:rFonts w:ascii="Times New Roman" w:eastAsia="Calibri" w:hAnsi="Times New Roman" w:cs="Arial"/>
          <w:color w:val="000000" w:themeColor="text1"/>
          <w:kern w:val="0"/>
          <w:sz w:val="24"/>
          <w14:ligatures w14:val="none"/>
        </w:rPr>
        <w:instrText xml:space="preserve"> ADDIN EN.CITE </w:instrText>
      </w:r>
      <w:r w:rsidRPr="004A57EE">
        <w:rPr>
          <w:rFonts w:ascii="Times New Roman" w:eastAsia="Calibri" w:hAnsi="Times New Roman" w:cs="Arial"/>
          <w:color w:val="000000" w:themeColor="text1"/>
          <w:kern w:val="0"/>
          <w:sz w:val="24"/>
          <w14:ligatures w14:val="none"/>
        </w:rPr>
        <w:fldChar w:fldCharType="begin">
          <w:fldData xml:space="preserve">PEVuZE5vdGU+PENpdGU+PEF1dGhvcj52YW4gZGVyIExhYW48L0F1dGhvcj48WWVhcj4yMDIxPC9Z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==
</w:fldData>
        </w:fldChar>
      </w:r>
      <w:r w:rsidRPr="004A57EE">
        <w:rPr>
          <w:rFonts w:ascii="Times New Roman" w:eastAsia="Calibri" w:hAnsi="Times New Roman" w:cs="Arial"/>
          <w:color w:val="000000" w:themeColor="text1"/>
          <w:kern w:val="0"/>
          <w:sz w:val="24"/>
          <w14:ligatures w14:val="none"/>
        </w:rPr>
        <w:instrText xml:space="preserve"> ADDIN EN.CITE.DATA </w:instrText>
      </w:r>
      <w:r w:rsidRPr="004A57EE">
        <w:rPr>
          <w:rFonts w:ascii="Times New Roman" w:eastAsia="Calibri" w:hAnsi="Times New Roman" w:cs="Arial"/>
          <w:color w:val="000000" w:themeColor="text1"/>
          <w:kern w:val="0"/>
          <w:sz w:val="24"/>
          <w14:ligatures w14:val="none"/>
        </w:rPr>
      </w:r>
      <w:r w:rsidRPr="004A57EE">
        <w:rPr>
          <w:rFonts w:ascii="Times New Roman" w:eastAsia="Calibri" w:hAnsi="Times New Roman" w:cs="Arial"/>
          <w:color w:val="000000" w:themeColor="text1"/>
          <w:kern w:val="0"/>
          <w:sz w:val="24"/>
          <w14:ligatures w14:val="none"/>
        </w:rPr>
        <w:fldChar w:fldCharType="end"/>
      </w:r>
      <w:r w:rsidRPr="004A57EE">
        <w:rPr>
          <w:rFonts w:ascii="Times New Roman" w:eastAsia="Calibri" w:hAnsi="Times New Roman" w:cs="Arial"/>
          <w:color w:val="000000" w:themeColor="text1"/>
          <w:kern w:val="0"/>
          <w:sz w:val="24"/>
          <w14:ligatures w14:val="none"/>
        </w:rPr>
      </w:r>
      <w:r w:rsidRPr="004A57EE">
        <w:rPr>
          <w:rFonts w:ascii="Times New Roman" w:eastAsia="Calibri" w:hAnsi="Times New Roman" w:cs="Arial"/>
          <w:color w:val="000000" w:themeColor="text1"/>
          <w:kern w:val="0"/>
          <w:sz w:val="24"/>
          <w14:ligatures w14:val="none"/>
        </w:rPr>
        <w:fldChar w:fldCharType="separate"/>
      </w:r>
      <w:r w:rsidRPr="004A57EE">
        <w:rPr>
          <w:rFonts w:ascii="Times New Roman" w:eastAsia="Calibri" w:hAnsi="Times New Roman" w:cs="Arial"/>
          <w:noProof/>
          <w:color w:val="000000" w:themeColor="text1"/>
          <w:kern w:val="0"/>
          <w:sz w:val="24"/>
          <w14:ligatures w14:val="none"/>
        </w:rPr>
        <w:t>(</w:t>
      </w:r>
      <w:hyperlink w:anchor="_ENREF_62" w:tooltip="van der Laan, 2021 #160" w:history="1">
        <w:r w:rsidRPr="004A57EE">
          <w:rPr>
            <w:rFonts w:ascii="Times New Roman" w:eastAsia="Calibri" w:hAnsi="Times New Roman" w:cs="Arial"/>
            <w:noProof/>
            <w:color w:val="000000" w:themeColor="text1"/>
            <w:kern w:val="0"/>
            <w:sz w:val="24"/>
            <w14:ligatures w14:val="none"/>
          </w:rPr>
          <w:t>van der Laan et al., 2021</w:t>
        </w:r>
      </w:hyperlink>
      <w:r w:rsidRPr="004A57EE">
        <w:rPr>
          <w:rFonts w:ascii="Times New Roman" w:eastAsia="Calibri" w:hAnsi="Times New Roman" w:cs="Arial"/>
          <w:noProof/>
          <w:color w:val="000000" w:themeColor="text1"/>
          <w:kern w:val="0"/>
          <w:sz w:val="24"/>
          <w14:ligatures w14:val="none"/>
        </w:rPr>
        <w:t>)</w:t>
      </w:r>
      <w:r w:rsidRPr="004A57EE">
        <w:rPr>
          <w:rFonts w:ascii="Times New Roman" w:eastAsia="Calibri" w:hAnsi="Times New Roman" w:cs="Arial"/>
          <w:color w:val="000000" w:themeColor="text1"/>
          <w:kern w:val="0"/>
          <w:sz w:val="24"/>
          <w14:ligatures w14:val="none"/>
        </w:rPr>
        <w:fldChar w:fldCharType="end"/>
      </w:r>
      <w:r w:rsidRPr="004A57EE">
        <w:rPr>
          <w:rFonts w:ascii="Times New Roman" w:eastAsia="Calibri" w:hAnsi="Times New Roman" w:cs="Arial"/>
          <w:color w:val="000000" w:themeColor="text1"/>
          <w:kern w:val="0"/>
          <w:sz w:val="24"/>
          <w14:ligatures w14:val="none"/>
        </w:rPr>
        <w:t xml:space="preserve">. Previously, voxels whose assigned eigenvector elements contained small amplitudes were given a silhouette value of -1 when determining the number of clusters following k-means clustering. To prevent this, voxels who’s assigned eigenvector elements had an amplitude smaller than 0.001 were excluded from the k-means clustering step during spectral clustering, whilst still being given a silhouette value of -1 when determining the number of nuclei, a structure needs to be split in. </w:t>
      </w:r>
    </w:p>
    <w:p w14:paraId="57045B4B" w14:textId="298D3845" w:rsidR="006F7243" w:rsidRPr="004A57EE" w:rsidRDefault="006F7243" w:rsidP="00221200">
      <w:pPr>
        <w:spacing w:after="120" w:line="480" w:lineRule="auto"/>
        <w:ind w:firstLine="709"/>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color w:val="000000" w:themeColor="text1"/>
          <w:kern w:val="0"/>
          <w:sz w:val="24"/>
          <w14:ligatures w14:val="none"/>
        </w:rPr>
        <w:t>Single nuclei resulting from the previously reported nucleus splitting methodology cores did not necessarily consist of a single structure but could consist of multiple disconnected segments</w:t>
      </w:r>
      <w:r w:rsidRPr="004A57EE">
        <w:rPr>
          <w:rFonts w:ascii="Times New Roman" w:eastAsia="Calibri" w:hAnsi="Times New Roman" w:cs="Arial"/>
          <w:color w:val="000000" w:themeColor="text1"/>
          <w:kern w:val="0"/>
          <w:sz w:val="24"/>
          <w14:ligatures w14:val="none"/>
        </w:rPr>
        <w:fldChar w:fldCharType="begin">
          <w:fldData xml:space="preserve">PEVuZE5vdGU+PENpdGU+PEF1dGhvcj52YW4gZGVyIExhYW48L0F1dGhvcj48WWVhcj4yMDIxPC9Z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==
</w:fldData>
        </w:fldChar>
      </w:r>
      <w:r w:rsidRPr="004A57EE">
        <w:rPr>
          <w:rFonts w:ascii="Times New Roman" w:eastAsia="Calibri" w:hAnsi="Times New Roman" w:cs="Arial"/>
          <w:color w:val="000000" w:themeColor="text1"/>
          <w:kern w:val="0"/>
          <w:sz w:val="24"/>
          <w14:ligatures w14:val="none"/>
        </w:rPr>
        <w:instrText xml:space="preserve"> ADDIN EN.CITE </w:instrText>
      </w:r>
      <w:r w:rsidRPr="004A57EE">
        <w:rPr>
          <w:rFonts w:ascii="Times New Roman" w:eastAsia="Calibri" w:hAnsi="Times New Roman" w:cs="Arial"/>
          <w:color w:val="000000" w:themeColor="text1"/>
          <w:kern w:val="0"/>
          <w:sz w:val="24"/>
          <w14:ligatures w14:val="none"/>
        </w:rPr>
        <w:fldChar w:fldCharType="begin">
          <w:fldData xml:space="preserve">PEVuZE5vdGU+PENpdGU+PEF1dGhvcj52YW4gZGVyIExhYW48L0F1dGhvcj48WWVhcj4yMDIxPC9Z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==
</w:fldData>
        </w:fldChar>
      </w:r>
      <w:r w:rsidRPr="004A57EE">
        <w:rPr>
          <w:rFonts w:ascii="Times New Roman" w:eastAsia="Calibri" w:hAnsi="Times New Roman" w:cs="Arial"/>
          <w:color w:val="000000" w:themeColor="text1"/>
          <w:kern w:val="0"/>
          <w:sz w:val="24"/>
          <w14:ligatures w14:val="none"/>
        </w:rPr>
        <w:instrText xml:space="preserve"> ADDIN EN.CITE.DATA </w:instrText>
      </w:r>
      <w:r w:rsidRPr="004A57EE">
        <w:rPr>
          <w:rFonts w:ascii="Times New Roman" w:eastAsia="Calibri" w:hAnsi="Times New Roman" w:cs="Arial"/>
          <w:color w:val="000000" w:themeColor="text1"/>
          <w:kern w:val="0"/>
          <w:sz w:val="24"/>
          <w14:ligatures w14:val="none"/>
        </w:rPr>
      </w:r>
      <w:r w:rsidRPr="004A57EE">
        <w:rPr>
          <w:rFonts w:ascii="Times New Roman" w:eastAsia="Calibri" w:hAnsi="Times New Roman" w:cs="Arial"/>
          <w:color w:val="000000" w:themeColor="text1"/>
          <w:kern w:val="0"/>
          <w:sz w:val="24"/>
          <w14:ligatures w14:val="none"/>
        </w:rPr>
        <w:fldChar w:fldCharType="end"/>
      </w:r>
      <w:r w:rsidRPr="004A57EE">
        <w:rPr>
          <w:rFonts w:ascii="Times New Roman" w:eastAsia="Calibri" w:hAnsi="Times New Roman" w:cs="Arial"/>
          <w:color w:val="000000" w:themeColor="text1"/>
          <w:kern w:val="0"/>
          <w:sz w:val="24"/>
          <w14:ligatures w14:val="none"/>
        </w:rPr>
      </w:r>
      <w:r w:rsidRPr="004A57EE">
        <w:rPr>
          <w:rFonts w:ascii="Times New Roman" w:eastAsia="Calibri" w:hAnsi="Times New Roman" w:cs="Arial"/>
          <w:color w:val="000000" w:themeColor="text1"/>
          <w:kern w:val="0"/>
          <w:sz w:val="24"/>
          <w14:ligatures w14:val="none"/>
        </w:rPr>
        <w:fldChar w:fldCharType="separate"/>
      </w:r>
      <w:r w:rsidRPr="004A57EE">
        <w:rPr>
          <w:rFonts w:ascii="Times New Roman" w:eastAsia="Calibri" w:hAnsi="Times New Roman" w:cs="Arial"/>
          <w:noProof/>
          <w:color w:val="000000" w:themeColor="text1"/>
          <w:kern w:val="0"/>
          <w:sz w:val="24"/>
          <w14:ligatures w14:val="none"/>
        </w:rPr>
        <w:t>(</w:t>
      </w:r>
      <w:hyperlink w:anchor="_ENREF_62" w:tooltip="van der Laan, 2021 #160" w:history="1">
        <w:r w:rsidRPr="004A57EE">
          <w:rPr>
            <w:rFonts w:ascii="Times New Roman" w:eastAsia="Calibri" w:hAnsi="Times New Roman" w:cs="Arial"/>
            <w:noProof/>
            <w:color w:val="000000" w:themeColor="text1"/>
            <w:kern w:val="0"/>
            <w:sz w:val="24"/>
            <w14:ligatures w14:val="none"/>
          </w:rPr>
          <w:t>van der Laan et al., 2021</w:t>
        </w:r>
      </w:hyperlink>
      <w:r w:rsidRPr="004A57EE">
        <w:rPr>
          <w:rFonts w:ascii="Times New Roman" w:eastAsia="Calibri" w:hAnsi="Times New Roman" w:cs="Arial"/>
          <w:noProof/>
          <w:color w:val="000000" w:themeColor="text1"/>
          <w:kern w:val="0"/>
          <w:sz w:val="24"/>
          <w14:ligatures w14:val="none"/>
        </w:rPr>
        <w:t>)</w:t>
      </w:r>
      <w:r w:rsidRPr="004A57EE">
        <w:rPr>
          <w:rFonts w:ascii="Times New Roman" w:eastAsia="Calibri" w:hAnsi="Times New Roman" w:cs="Arial"/>
          <w:color w:val="000000" w:themeColor="text1"/>
          <w:kern w:val="0"/>
          <w:sz w:val="24"/>
          <w14:ligatures w14:val="none"/>
        </w:rPr>
        <w:fldChar w:fldCharType="end"/>
      </w:r>
      <w:r w:rsidRPr="004A57EE">
        <w:rPr>
          <w:rFonts w:ascii="Times New Roman" w:eastAsia="Calibri" w:hAnsi="Times New Roman" w:cs="Arial"/>
          <w:color w:val="000000" w:themeColor="text1"/>
          <w:kern w:val="0"/>
          <w:sz w:val="24"/>
          <w14:ligatures w14:val="none"/>
        </w:rPr>
        <w:t>. To prevent this, after a structure was split into individual nuclei, nuclei consisting of multiple segments were reduced to their largest segment. The voxels removed from nuclei were reassigned by iteratively dilating the nuclei using a 3x3x3 kernel consisting of ones and assigning voxels to overlapping nuclei following each dilation iteration until all voxels were assigned to nuclei.</w:t>
      </w:r>
      <w:r w:rsidRPr="004A57EE">
        <w:rPr>
          <w:rFonts w:ascii="Times New Roman" w:eastAsia="Calibri" w:hAnsi="Times New Roman" w:cs="Arial"/>
          <w:color w:val="000000" w:themeColor="text1"/>
          <w:kern w:val="0"/>
          <w:sz w:val="24"/>
          <w14:ligatures w14:val="none"/>
        </w:rPr>
        <w:br w:type="page"/>
      </w:r>
    </w:p>
    <w:p w14:paraId="5D2F28EE" w14:textId="77777777" w:rsidR="006F7243" w:rsidRPr="004A57EE" w:rsidRDefault="006F7243" w:rsidP="00221200">
      <w:pPr>
        <w:keepNext/>
        <w:keepLines/>
        <w:spacing w:before="360" w:after="120" w:line="480" w:lineRule="auto"/>
        <w:jc w:val="both"/>
        <w:outlineLvl w:val="0"/>
        <w:rPr>
          <w:rFonts w:ascii="Times New Roman" w:eastAsia="DengXian Light" w:hAnsi="Times New Roman" w:cs="Times New Roman"/>
          <w:color w:val="000000" w:themeColor="text1"/>
          <w:kern w:val="0"/>
          <w:sz w:val="32"/>
          <w:szCs w:val="32"/>
          <w14:ligatures w14:val="none"/>
        </w:rPr>
      </w:pPr>
      <w:r w:rsidRPr="004A57EE">
        <w:rPr>
          <w:rFonts w:ascii="Times New Roman" w:eastAsia="DengXian Light" w:hAnsi="Times New Roman" w:cs="Times New Roman"/>
          <w:color w:val="000000" w:themeColor="text1"/>
          <w:kern w:val="0"/>
          <w:sz w:val="32"/>
          <w:szCs w:val="32"/>
          <w14:ligatures w14:val="none"/>
        </w:rPr>
        <w:lastRenderedPageBreak/>
        <w:t>Supplementary tables</w:t>
      </w:r>
    </w:p>
    <w:p w14:paraId="754226BF" w14:textId="18C3222F" w:rsidR="006F7243" w:rsidRPr="004A57EE" w:rsidRDefault="006F7243" w:rsidP="00221200">
      <w:pPr>
        <w:spacing w:after="120" w:line="480" w:lineRule="auto"/>
        <w:jc w:val="both"/>
        <w:rPr>
          <w:rFonts w:ascii="Times New Roman" w:eastAsia="Calibri" w:hAnsi="Times New Roman" w:cs="Times New Roman"/>
          <w:color w:val="000000" w:themeColor="text1"/>
          <w:kern w:val="0"/>
          <w:sz w:val="24"/>
          <w:szCs w:val="24"/>
          <w14:ligatures w14:val="none"/>
        </w:rPr>
      </w:pPr>
      <w:r w:rsidRPr="004A57EE">
        <w:rPr>
          <w:rFonts w:ascii="Times New Roman" w:eastAsia="Calibri" w:hAnsi="Times New Roman" w:cs="Times New Roman"/>
          <w:b/>
          <w:color w:val="000000" w:themeColor="text1"/>
          <w:kern w:val="0"/>
          <w:sz w:val="24"/>
          <w:szCs w:val="24"/>
          <w14:ligatures w14:val="none"/>
        </w:rPr>
        <w:t xml:space="preserve">Table </w:t>
      </w:r>
      <w:r w:rsidR="00794BD3" w:rsidRPr="004A57EE">
        <w:rPr>
          <w:rFonts w:ascii="Times New Roman" w:eastAsia="Calibri" w:hAnsi="Times New Roman" w:cs="Times New Roman"/>
          <w:b/>
          <w:color w:val="000000" w:themeColor="text1"/>
          <w:kern w:val="0"/>
          <w:sz w:val="24"/>
          <w:szCs w:val="24"/>
          <w14:ligatures w14:val="none"/>
        </w:rPr>
        <w:t>S</w:t>
      </w:r>
      <w:r w:rsidRPr="004A57EE">
        <w:rPr>
          <w:rFonts w:ascii="Times New Roman" w:eastAsia="Calibri" w:hAnsi="Times New Roman" w:cs="Times New Roman"/>
          <w:b/>
          <w:color w:val="000000" w:themeColor="text1"/>
          <w:kern w:val="0"/>
          <w:sz w:val="24"/>
          <w:szCs w:val="24"/>
          <w14:ligatures w14:val="none"/>
        </w:rPr>
        <w:t xml:space="preserve">1. </w:t>
      </w:r>
      <w:r w:rsidRPr="004A57EE">
        <w:rPr>
          <w:rFonts w:ascii="Times New Roman" w:eastAsia="Calibri" w:hAnsi="Times New Roman" w:cs="Arial"/>
          <w:color w:val="000000" w:themeColor="text1"/>
          <w:kern w:val="0"/>
          <w:sz w:val="24"/>
          <w14:ligatures w14:val="none"/>
        </w:rPr>
        <w:t>Multiple reaction monitoring</w:t>
      </w:r>
      <w:r w:rsidRPr="004A57EE">
        <w:rPr>
          <w:rFonts w:ascii="Times New Roman" w:eastAsia="Calibri" w:hAnsi="Times New Roman" w:cs="Times New Roman"/>
          <w:color w:val="000000" w:themeColor="text1"/>
          <w:kern w:val="0"/>
          <w:sz w:val="24"/>
          <w:szCs w:val="24"/>
          <w14:ligatures w14:val="none"/>
        </w:rPr>
        <w:t xml:space="preserve"> settings.</w:t>
      </w: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2"/>
        <w:gridCol w:w="2011"/>
        <w:gridCol w:w="2268"/>
        <w:gridCol w:w="1158"/>
        <w:gridCol w:w="1813"/>
      </w:tblGrid>
      <w:tr w:rsidR="004A57EE" w:rsidRPr="004A57EE" w14:paraId="49DFAF04" w14:textId="77777777" w:rsidTr="00A30B8D">
        <w:tc>
          <w:tcPr>
            <w:tcW w:w="1812" w:type="dxa"/>
            <w:tcBorders>
              <w:bottom w:val="single" w:sz="4" w:space="0" w:color="auto"/>
            </w:tcBorders>
            <w:vAlign w:val="center"/>
          </w:tcPr>
          <w:p w14:paraId="05D569FF" w14:textId="77777777" w:rsidR="006F7243" w:rsidRPr="004A57EE" w:rsidRDefault="006F7243" w:rsidP="009043CD">
            <w:pPr>
              <w:spacing w:after="120" w:line="480" w:lineRule="auto"/>
              <w:jc w:val="center"/>
              <w:rPr>
                <w:rFonts w:ascii="Times New Roman" w:eastAsia="Calibri" w:hAnsi="Times New Roman" w:cs="Times New Roman"/>
                <w:b/>
                <w:color w:val="000000" w:themeColor="text1"/>
                <w:sz w:val="18"/>
                <w:szCs w:val="18"/>
              </w:rPr>
            </w:pPr>
            <w:r w:rsidRPr="004A57EE">
              <w:rPr>
                <w:rFonts w:ascii="Times New Roman" w:eastAsia="Calibri" w:hAnsi="Times New Roman" w:cs="Times New Roman"/>
                <w:b/>
                <w:color w:val="000000" w:themeColor="text1"/>
                <w:sz w:val="18"/>
                <w:szCs w:val="18"/>
              </w:rPr>
              <w:t>Compound</w:t>
            </w:r>
          </w:p>
        </w:tc>
        <w:tc>
          <w:tcPr>
            <w:tcW w:w="2011" w:type="dxa"/>
            <w:tcBorders>
              <w:bottom w:val="single" w:sz="4" w:space="0" w:color="auto"/>
            </w:tcBorders>
            <w:vAlign w:val="center"/>
          </w:tcPr>
          <w:p w14:paraId="675011CF" w14:textId="77777777" w:rsidR="006F7243" w:rsidRPr="004A57EE" w:rsidRDefault="006F7243" w:rsidP="009043CD">
            <w:pPr>
              <w:spacing w:after="120" w:line="480" w:lineRule="auto"/>
              <w:jc w:val="center"/>
              <w:rPr>
                <w:rFonts w:ascii="Times New Roman" w:eastAsia="Calibri" w:hAnsi="Times New Roman" w:cs="Times New Roman"/>
                <w:b/>
                <w:color w:val="000000" w:themeColor="text1"/>
                <w:sz w:val="18"/>
                <w:szCs w:val="18"/>
              </w:rPr>
            </w:pPr>
            <w:r w:rsidRPr="004A57EE">
              <w:rPr>
                <w:rFonts w:ascii="Times New Roman" w:eastAsia="Calibri" w:hAnsi="Times New Roman" w:cs="Times New Roman"/>
                <w:b/>
                <w:color w:val="000000" w:themeColor="text1"/>
                <w:sz w:val="18"/>
                <w:szCs w:val="18"/>
              </w:rPr>
              <w:t>Parent ion</w:t>
            </w:r>
          </w:p>
          <w:p w14:paraId="05C8188E" w14:textId="77777777" w:rsidR="006F7243" w:rsidRPr="004A57EE" w:rsidRDefault="006F7243" w:rsidP="009043CD">
            <w:pPr>
              <w:spacing w:after="120" w:line="480" w:lineRule="auto"/>
              <w:jc w:val="center"/>
              <w:rPr>
                <w:rFonts w:ascii="Times New Roman" w:eastAsia="Calibri" w:hAnsi="Times New Roman" w:cs="Times New Roman"/>
                <w:b/>
                <w:color w:val="000000" w:themeColor="text1"/>
                <w:sz w:val="18"/>
                <w:szCs w:val="18"/>
              </w:rPr>
            </w:pPr>
            <w:r w:rsidRPr="004A57EE">
              <w:rPr>
                <w:rFonts w:ascii="Times New Roman" w:eastAsia="Calibri" w:hAnsi="Times New Roman" w:cs="Times New Roman"/>
                <w:b/>
                <w:color w:val="000000" w:themeColor="text1"/>
                <w:sz w:val="18"/>
                <w:szCs w:val="18"/>
              </w:rPr>
              <w:t>(m/z)</w:t>
            </w:r>
          </w:p>
        </w:tc>
        <w:tc>
          <w:tcPr>
            <w:tcW w:w="2268" w:type="dxa"/>
            <w:tcBorders>
              <w:bottom w:val="single" w:sz="4" w:space="0" w:color="auto"/>
            </w:tcBorders>
            <w:vAlign w:val="center"/>
          </w:tcPr>
          <w:p w14:paraId="6862B7B5" w14:textId="77777777" w:rsidR="006F7243" w:rsidRPr="004A57EE" w:rsidRDefault="006F7243" w:rsidP="009043CD">
            <w:pPr>
              <w:spacing w:after="120" w:line="480" w:lineRule="auto"/>
              <w:jc w:val="center"/>
              <w:rPr>
                <w:rFonts w:ascii="Times New Roman" w:eastAsia="Calibri" w:hAnsi="Times New Roman" w:cs="Times New Roman"/>
                <w:b/>
                <w:color w:val="000000" w:themeColor="text1"/>
                <w:sz w:val="18"/>
                <w:szCs w:val="18"/>
              </w:rPr>
            </w:pPr>
            <w:r w:rsidRPr="004A57EE">
              <w:rPr>
                <w:rFonts w:ascii="Times New Roman" w:eastAsia="Calibri" w:hAnsi="Times New Roman" w:cs="Times New Roman"/>
                <w:b/>
                <w:color w:val="000000" w:themeColor="text1"/>
                <w:sz w:val="18"/>
                <w:szCs w:val="18"/>
              </w:rPr>
              <w:t>Daughter ion</w:t>
            </w:r>
          </w:p>
          <w:p w14:paraId="2E2E7678" w14:textId="77777777" w:rsidR="006F7243" w:rsidRPr="004A57EE" w:rsidRDefault="006F7243" w:rsidP="009043CD">
            <w:pPr>
              <w:spacing w:after="120" w:line="480" w:lineRule="auto"/>
              <w:jc w:val="center"/>
              <w:rPr>
                <w:rFonts w:ascii="Times New Roman" w:eastAsia="Calibri" w:hAnsi="Times New Roman" w:cs="Times New Roman"/>
                <w:b/>
                <w:color w:val="000000" w:themeColor="text1"/>
                <w:sz w:val="18"/>
                <w:szCs w:val="18"/>
              </w:rPr>
            </w:pPr>
            <w:r w:rsidRPr="004A57EE">
              <w:rPr>
                <w:rFonts w:ascii="Times New Roman" w:eastAsia="Calibri" w:hAnsi="Times New Roman" w:cs="Times New Roman"/>
                <w:b/>
                <w:color w:val="000000" w:themeColor="text1"/>
                <w:sz w:val="18"/>
                <w:szCs w:val="18"/>
              </w:rPr>
              <w:t>(m/z)</w:t>
            </w:r>
          </w:p>
        </w:tc>
        <w:tc>
          <w:tcPr>
            <w:tcW w:w="1158" w:type="dxa"/>
            <w:tcBorders>
              <w:bottom w:val="single" w:sz="4" w:space="0" w:color="auto"/>
            </w:tcBorders>
            <w:vAlign w:val="center"/>
          </w:tcPr>
          <w:p w14:paraId="478399A8" w14:textId="77777777" w:rsidR="006F7243" w:rsidRPr="004A57EE" w:rsidRDefault="006F7243" w:rsidP="009043CD">
            <w:pPr>
              <w:spacing w:after="120" w:line="480" w:lineRule="auto"/>
              <w:jc w:val="center"/>
              <w:rPr>
                <w:rFonts w:ascii="Times New Roman" w:eastAsia="Calibri" w:hAnsi="Times New Roman" w:cs="Times New Roman"/>
                <w:b/>
                <w:color w:val="000000" w:themeColor="text1"/>
                <w:sz w:val="18"/>
                <w:szCs w:val="18"/>
              </w:rPr>
            </w:pPr>
            <w:r w:rsidRPr="004A57EE">
              <w:rPr>
                <w:rFonts w:ascii="Times New Roman" w:eastAsia="Calibri" w:hAnsi="Times New Roman" w:cs="Times New Roman"/>
                <w:b/>
                <w:color w:val="000000" w:themeColor="text1"/>
                <w:sz w:val="18"/>
                <w:szCs w:val="18"/>
              </w:rPr>
              <w:t>Cone</w:t>
            </w:r>
          </w:p>
          <w:p w14:paraId="1EAAA77D" w14:textId="77777777" w:rsidR="006F7243" w:rsidRPr="004A57EE" w:rsidRDefault="006F7243" w:rsidP="009043CD">
            <w:pPr>
              <w:spacing w:after="120" w:line="480" w:lineRule="auto"/>
              <w:jc w:val="center"/>
              <w:rPr>
                <w:rFonts w:ascii="Times New Roman" w:eastAsia="Calibri" w:hAnsi="Times New Roman" w:cs="Times New Roman"/>
                <w:b/>
                <w:color w:val="000000" w:themeColor="text1"/>
                <w:sz w:val="18"/>
                <w:szCs w:val="18"/>
              </w:rPr>
            </w:pPr>
            <w:r w:rsidRPr="004A57EE">
              <w:rPr>
                <w:rFonts w:ascii="Times New Roman" w:eastAsia="Calibri" w:hAnsi="Times New Roman" w:cs="Times New Roman"/>
                <w:b/>
                <w:color w:val="000000" w:themeColor="text1"/>
                <w:sz w:val="18"/>
                <w:szCs w:val="18"/>
              </w:rPr>
              <w:t>(V)</w:t>
            </w:r>
          </w:p>
        </w:tc>
        <w:tc>
          <w:tcPr>
            <w:tcW w:w="1813" w:type="dxa"/>
            <w:tcBorders>
              <w:bottom w:val="single" w:sz="4" w:space="0" w:color="auto"/>
            </w:tcBorders>
            <w:vAlign w:val="center"/>
          </w:tcPr>
          <w:p w14:paraId="13E817A4" w14:textId="77777777" w:rsidR="006F7243" w:rsidRPr="004A57EE" w:rsidRDefault="006F7243" w:rsidP="009043CD">
            <w:pPr>
              <w:spacing w:after="120" w:line="480" w:lineRule="auto"/>
              <w:jc w:val="center"/>
              <w:rPr>
                <w:rFonts w:ascii="Times New Roman" w:eastAsia="Calibri" w:hAnsi="Times New Roman" w:cs="Times New Roman"/>
                <w:b/>
                <w:color w:val="000000" w:themeColor="text1"/>
                <w:sz w:val="18"/>
                <w:szCs w:val="18"/>
              </w:rPr>
            </w:pPr>
            <w:r w:rsidRPr="004A57EE">
              <w:rPr>
                <w:rFonts w:ascii="Times New Roman" w:eastAsia="Calibri" w:hAnsi="Times New Roman" w:cs="Times New Roman"/>
                <w:b/>
                <w:color w:val="000000" w:themeColor="text1"/>
                <w:sz w:val="18"/>
                <w:szCs w:val="18"/>
              </w:rPr>
              <w:t>Collision energy (eV)</w:t>
            </w:r>
          </w:p>
        </w:tc>
      </w:tr>
      <w:tr w:rsidR="004A57EE" w:rsidRPr="004A57EE" w14:paraId="4564F02A" w14:textId="77777777" w:rsidTr="00A30B8D">
        <w:tc>
          <w:tcPr>
            <w:tcW w:w="1812" w:type="dxa"/>
            <w:tcBorders>
              <w:top w:val="single" w:sz="4" w:space="0" w:color="auto"/>
              <w:bottom w:val="single" w:sz="4" w:space="0" w:color="auto"/>
            </w:tcBorders>
          </w:tcPr>
          <w:p w14:paraId="254A0E63" w14:textId="77777777" w:rsidR="006F7243" w:rsidRPr="004A57EE" w:rsidRDefault="006F7243" w:rsidP="009043CD">
            <w:pPr>
              <w:spacing w:after="120" w:line="480" w:lineRule="auto"/>
              <w:jc w:val="center"/>
              <w:rPr>
                <w:rFonts w:ascii="Times New Roman" w:eastAsia="Calibri" w:hAnsi="Times New Roman" w:cs="Times New Roman"/>
                <w:b/>
                <w:color w:val="000000" w:themeColor="text1"/>
                <w:sz w:val="18"/>
                <w:szCs w:val="18"/>
                <w:lang w:val="da-DK"/>
              </w:rPr>
            </w:pPr>
            <w:r w:rsidRPr="004A57EE">
              <w:rPr>
                <w:rFonts w:ascii="Times New Roman" w:eastAsia="Calibri" w:hAnsi="Times New Roman" w:cs="Times New Roman"/>
                <w:b/>
                <w:color w:val="000000" w:themeColor="text1"/>
                <w:sz w:val="18"/>
                <w:szCs w:val="18"/>
                <w:lang w:val="da-DK"/>
              </w:rPr>
              <w:t>LYS</w:t>
            </w:r>
          </w:p>
          <w:p w14:paraId="2516AEF4" w14:textId="77777777" w:rsidR="006F7243" w:rsidRPr="004A57EE" w:rsidRDefault="006F7243" w:rsidP="009043CD">
            <w:pPr>
              <w:spacing w:after="120" w:line="480" w:lineRule="auto"/>
              <w:jc w:val="center"/>
              <w:rPr>
                <w:rFonts w:ascii="Times New Roman" w:eastAsia="Calibri" w:hAnsi="Times New Roman" w:cs="Times New Roman"/>
                <w:b/>
                <w:color w:val="000000" w:themeColor="text1"/>
                <w:sz w:val="18"/>
                <w:szCs w:val="18"/>
                <w:lang w:val="da-DK"/>
              </w:rPr>
            </w:pPr>
            <w:r w:rsidRPr="004A57EE">
              <w:rPr>
                <w:rFonts w:ascii="Times New Roman" w:eastAsia="Calibri" w:hAnsi="Times New Roman" w:cs="Times New Roman"/>
                <w:b/>
                <w:color w:val="000000" w:themeColor="text1"/>
                <w:sz w:val="18"/>
                <w:szCs w:val="18"/>
                <w:vertAlign w:val="superscript"/>
                <w:lang w:val="da-DK"/>
              </w:rPr>
              <w:t>13</w:t>
            </w:r>
            <w:r w:rsidRPr="004A57EE">
              <w:rPr>
                <w:rFonts w:ascii="Times New Roman" w:eastAsia="Calibri" w:hAnsi="Times New Roman" w:cs="Times New Roman"/>
                <w:b/>
                <w:color w:val="000000" w:themeColor="text1"/>
                <w:sz w:val="18"/>
                <w:szCs w:val="18"/>
                <w:lang w:val="da-DK"/>
              </w:rPr>
              <w:t>C</w:t>
            </w:r>
            <w:r w:rsidRPr="004A57EE">
              <w:rPr>
                <w:rFonts w:ascii="Times New Roman" w:eastAsia="Calibri" w:hAnsi="Times New Roman" w:cs="Times New Roman"/>
                <w:b/>
                <w:color w:val="000000" w:themeColor="text1"/>
                <w:sz w:val="18"/>
                <w:szCs w:val="18"/>
                <w:vertAlign w:val="subscript"/>
                <w:lang w:val="da-DK"/>
              </w:rPr>
              <w:t>6</w:t>
            </w:r>
            <w:r w:rsidRPr="004A57EE">
              <w:rPr>
                <w:rFonts w:ascii="Times New Roman" w:eastAsia="Calibri" w:hAnsi="Times New Roman" w:cs="Times New Roman"/>
                <w:b/>
                <w:color w:val="000000" w:themeColor="text1"/>
                <w:sz w:val="18"/>
                <w:szCs w:val="18"/>
                <w:lang w:val="da-DK"/>
              </w:rPr>
              <w:t>-LYS</w:t>
            </w:r>
          </w:p>
          <w:p w14:paraId="724288F3" w14:textId="77777777" w:rsidR="006F7243" w:rsidRPr="004A57EE" w:rsidRDefault="006F7243" w:rsidP="009043CD">
            <w:pPr>
              <w:spacing w:after="120" w:line="480" w:lineRule="auto"/>
              <w:jc w:val="center"/>
              <w:rPr>
                <w:rFonts w:ascii="Times New Roman" w:eastAsia="Calibri" w:hAnsi="Times New Roman" w:cs="Times New Roman"/>
                <w:b/>
                <w:color w:val="000000" w:themeColor="text1"/>
                <w:sz w:val="18"/>
                <w:szCs w:val="18"/>
                <w:lang w:val="da-DK"/>
              </w:rPr>
            </w:pPr>
            <w:r w:rsidRPr="004A57EE">
              <w:rPr>
                <w:rFonts w:ascii="Times New Roman" w:eastAsia="Calibri" w:hAnsi="Times New Roman" w:cs="Times New Roman"/>
                <w:b/>
                <w:color w:val="000000" w:themeColor="text1"/>
                <w:sz w:val="18"/>
                <w:szCs w:val="18"/>
                <w:lang w:val="da-DK"/>
              </w:rPr>
              <w:t>CEL</w:t>
            </w:r>
          </w:p>
          <w:p w14:paraId="7D8CC8F6" w14:textId="77777777" w:rsidR="006F7243" w:rsidRPr="004A57EE" w:rsidRDefault="006F7243" w:rsidP="009043CD">
            <w:pPr>
              <w:spacing w:after="120" w:line="480" w:lineRule="auto"/>
              <w:jc w:val="center"/>
              <w:rPr>
                <w:rFonts w:ascii="Times New Roman" w:eastAsia="Calibri" w:hAnsi="Times New Roman" w:cs="Times New Roman"/>
                <w:b/>
                <w:color w:val="000000" w:themeColor="text1"/>
                <w:sz w:val="18"/>
                <w:szCs w:val="18"/>
                <w:lang w:val="da-DK"/>
              </w:rPr>
            </w:pPr>
            <w:r w:rsidRPr="004A57EE">
              <w:rPr>
                <w:rFonts w:ascii="Times New Roman" w:eastAsia="Calibri" w:hAnsi="Times New Roman" w:cs="Times New Roman"/>
                <w:b/>
                <w:color w:val="000000" w:themeColor="text1"/>
                <w:sz w:val="18"/>
                <w:szCs w:val="18"/>
                <w:vertAlign w:val="superscript"/>
                <w:lang w:val="da-DK"/>
              </w:rPr>
              <w:t>2</w:t>
            </w:r>
            <w:r w:rsidRPr="004A57EE">
              <w:rPr>
                <w:rFonts w:ascii="Times New Roman" w:eastAsia="Calibri" w:hAnsi="Times New Roman" w:cs="Times New Roman"/>
                <w:b/>
                <w:color w:val="000000" w:themeColor="text1"/>
                <w:sz w:val="18"/>
                <w:szCs w:val="18"/>
                <w:lang w:val="da-DK"/>
              </w:rPr>
              <w:t>H</w:t>
            </w:r>
            <w:r w:rsidRPr="004A57EE">
              <w:rPr>
                <w:rFonts w:ascii="Times New Roman" w:eastAsia="Calibri" w:hAnsi="Times New Roman" w:cs="Times New Roman"/>
                <w:b/>
                <w:color w:val="000000" w:themeColor="text1"/>
                <w:sz w:val="18"/>
                <w:szCs w:val="18"/>
                <w:vertAlign w:val="subscript"/>
                <w:lang w:val="da-DK"/>
              </w:rPr>
              <w:t>4</w:t>
            </w:r>
            <w:r w:rsidRPr="004A57EE">
              <w:rPr>
                <w:rFonts w:ascii="Times New Roman" w:eastAsia="Calibri" w:hAnsi="Times New Roman" w:cs="Times New Roman"/>
                <w:b/>
                <w:color w:val="000000" w:themeColor="text1"/>
                <w:sz w:val="18"/>
                <w:szCs w:val="18"/>
                <w:lang w:val="da-DK"/>
              </w:rPr>
              <w:t>-CEL</w:t>
            </w:r>
          </w:p>
          <w:p w14:paraId="1D067AC8" w14:textId="77777777" w:rsidR="006F7243" w:rsidRPr="004A57EE" w:rsidRDefault="006F7243" w:rsidP="009043CD">
            <w:pPr>
              <w:spacing w:after="120" w:line="480" w:lineRule="auto"/>
              <w:jc w:val="center"/>
              <w:rPr>
                <w:rFonts w:ascii="Times New Roman" w:eastAsia="Calibri" w:hAnsi="Times New Roman" w:cs="Times New Roman"/>
                <w:b/>
                <w:color w:val="000000" w:themeColor="text1"/>
                <w:sz w:val="18"/>
                <w:szCs w:val="18"/>
                <w:lang w:val="pt-BR"/>
              </w:rPr>
            </w:pPr>
            <w:r w:rsidRPr="004A57EE">
              <w:rPr>
                <w:rFonts w:ascii="Times New Roman" w:eastAsia="Calibri" w:hAnsi="Times New Roman" w:cs="Times New Roman"/>
                <w:b/>
                <w:color w:val="000000" w:themeColor="text1"/>
                <w:sz w:val="18"/>
                <w:szCs w:val="18"/>
                <w:lang w:val="pt-BR"/>
              </w:rPr>
              <w:t>CML</w:t>
            </w:r>
          </w:p>
          <w:p w14:paraId="1CA11669" w14:textId="77777777" w:rsidR="006F7243" w:rsidRPr="004A57EE" w:rsidRDefault="006F7243" w:rsidP="009043CD">
            <w:pPr>
              <w:spacing w:after="120" w:line="480" w:lineRule="auto"/>
              <w:jc w:val="center"/>
              <w:rPr>
                <w:rFonts w:ascii="Times New Roman" w:eastAsia="Calibri" w:hAnsi="Times New Roman" w:cs="Times New Roman"/>
                <w:b/>
                <w:color w:val="000000" w:themeColor="text1"/>
                <w:sz w:val="18"/>
                <w:szCs w:val="18"/>
                <w:lang w:val="pt-BR"/>
              </w:rPr>
            </w:pPr>
            <w:r w:rsidRPr="004A57EE">
              <w:rPr>
                <w:rFonts w:ascii="Times New Roman" w:eastAsia="Calibri" w:hAnsi="Times New Roman" w:cs="Times New Roman"/>
                <w:b/>
                <w:color w:val="000000" w:themeColor="text1"/>
                <w:sz w:val="18"/>
                <w:szCs w:val="18"/>
                <w:vertAlign w:val="superscript"/>
                <w:lang w:val="pt-BR"/>
              </w:rPr>
              <w:t>2</w:t>
            </w:r>
            <w:r w:rsidRPr="004A57EE">
              <w:rPr>
                <w:rFonts w:ascii="Times New Roman" w:eastAsia="Calibri" w:hAnsi="Times New Roman" w:cs="Times New Roman"/>
                <w:b/>
                <w:color w:val="000000" w:themeColor="text1"/>
                <w:sz w:val="18"/>
                <w:szCs w:val="18"/>
                <w:lang w:val="pt-BR"/>
              </w:rPr>
              <w:t>H</w:t>
            </w:r>
            <w:r w:rsidRPr="004A57EE">
              <w:rPr>
                <w:rFonts w:ascii="Times New Roman" w:eastAsia="Calibri" w:hAnsi="Times New Roman" w:cs="Times New Roman"/>
                <w:b/>
                <w:color w:val="000000" w:themeColor="text1"/>
                <w:sz w:val="18"/>
                <w:szCs w:val="18"/>
                <w:vertAlign w:val="subscript"/>
                <w:lang w:val="pt-BR"/>
              </w:rPr>
              <w:t>2</w:t>
            </w:r>
            <w:r w:rsidRPr="004A57EE">
              <w:rPr>
                <w:rFonts w:ascii="Times New Roman" w:eastAsia="Calibri" w:hAnsi="Times New Roman" w:cs="Times New Roman"/>
                <w:b/>
                <w:color w:val="000000" w:themeColor="text1"/>
                <w:sz w:val="18"/>
                <w:szCs w:val="18"/>
                <w:lang w:val="pt-BR"/>
              </w:rPr>
              <w:t>-CML</w:t>
            </w:r>
          </w:p>
          <w:p w14:paraId="6AE5861F" w14:textId="77777777" w:rsidR="006F7243" w:rsidRPr="004A57EE" w:rsidRDefault="006F7243" w:rsidP="009043CD">
            <w:pPr>
              <w:spacing w:after="120" w:line="480" w:lineRule="auto"/>
              <w:jc w:val="center"/>
              <w:rPr>
                <w:rFonts w:ascii="Times New Roman" w:eastAsia="Calibri" w:hAnsi="Times New Roman" w:cs="Times New Roman"/>
                <w:b/>
                <w:color w:val="000000" w:themeColor="text1"/>
                <w:sz w:val="18"/>
                <w:szCs w:val="18"/>
                <w:lang w:val="pt-BR"/>
              </w:rPr>
            </w:pPr>
            <w:r w:rsidRPr="004A57EE">
              <w:rPr>
                <w:rFonts w:ascii="Times New Roman" w:eastAsia="Calibri" w:hAnsi="Times New Roman" w:cs="Times New Roman"/>
                <w:b/>
                <w:color w:val="000000" w:themeColor="text1"/>
                <w:sz w:val="18"/>
                <w:szCs w:val="18"/>
                <w:lang w:val="pt-BR"/>
              </w:rPr>
              <w:t>MG-H1</w:t>
            </w:r>
          </w:p>
          <w:p w14:paraId="02573426" w14:textId="77777777" w:rsidR="006F7243" w:rsidRPr="004A57EE" w:rsidRDefault="006F7243" w:rsidP="009043CD">
            <w:pPr>
              <w:spacing w:after="120" w:line="480" w:lineRule="auto"/>
              <w:jc w:val="center"/>
              <w:rPr>
                <w:rFonts w:ascii="Times New Roman" w:eastAsia="Calibri" w:hAnsi="Times New Roman" w:cs="Times New Roman"/>
                <w:b/>
                <w:color w:val="000000" w:themeColor="text1"/>
                <w:sz w:val="18"/>
                <w:szCs w:val="18"/>
                <w:vertAlign w:val="superscript"/>
                <w:lang w:val="pt-BR"/>
              </w:rPr>
            </w:pPr>
            <w:r w:rsidRPr="004A57EE">
              <w:rPr>
                <w:rFonts w:ascii="Times New Roman" w:eastAsia="Calibri" w:hAnsi="Times New Roman" w:cs="Times New Roman"/>
                <w:b/>
                <w:color w:val="000000" w:themeColor="text1"/>
                <w:sz w:val="18"/>
                <w:szCs w:val="18"/>
                <w:vertAlign w:val="superscript"/>
                <w:lang w:val="pt-BR"/>
              </w:rPr>
              <w:t>2</w:t>
            </w:r>
            <w:r w:rsidRPr="004A57EE">
              <w:rPr>
                <w:rFonts w:ascii="Times New Roman" w:eastAsia="Calibri" w:hAnsi="Times New Roman" w:cs="Times New Roman"/>
                <w:b/>
                <w:color w:val="000000" w:themeColor="text1"/>
                <w:sz w:val="18"/>
                <w:szCs w:val="18"/>
                <w:lang w:val="pt-BR"/>
              </w:rPr>
              <w:t>H</w:t>
            </w:r>
            <w:r w:rsidRPr="004A57EE">
              <w:rPr>
                <w:rFonts w:ascii="Times New Roman" w:eastAsia="Calibri" w:hAnsi="Times New Roman" w:cs="Times New Roman"/>
                <w:b/>
                <w:color w:val="000000" w:themeColor="text1"/>
                <w:sz w:val="18"/>
                <w:szCs w:val="18"/>
                <w:vertAlign w:val="subscript"/>
                <w:lang w:val="pt-BR"/>
              </w:rPr>
              <w:t>3</w:t>
            </w:r>
            <w:r w:rsidRPr="004A57EE">
              <w:rPr>
                <w:rFonts w:ascii="Times New Roman" w:eastAsia="Calibri" w:hAnsi="Times New Roman" w:cs="Times New Roman"/>
                <w:b/>
                <w:color w:val="000000" w:themeColor="text1"/>
                <w:sz w:val="18"/>
                <w:szCs w:val="18"/>
                <w:lang w:val="pt-BR"/>
              </w:rPr>
              <w:t>-MG-H1</w:t>
            </w:r>
          </w:p>
        </w:tc>
        <w:tc>
          <w:tcPr>
            <w:tcW w:w="2011" w:type="dxa"/>
            <w:tcBorders>
              <w:top w:val="single" w:sz="4" w:space="0" w:color="auto"/>
              <w:bottom w:val="single" w:sz="4" w:space="0" w:color="auto"/>
            </w:tcBorders>
          </w:tcPr>
          <w:p w14:paraId="66784409"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147.2</w:t>
            </w:r>
          </w:p>
          <w:p w14:paraId="2ED6E9E2"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153.2</w:t>
            </w:r>
          </w:p>
          <w:p w14:paraId="05D76111"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219.1</w:t>
            </w:r>
          </w:p>
          <w:p w14:paraId="32B3741C"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223.1</w:t>
            </w:r>
          </w:p>
          <w:p w14:paraId="297A3316"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205.1</w:t>
            </w:r>
          </w:p>
          <w:p w14:paraId="50068F75"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207.1</w:t>
            </w:r>
          </w:p>
          <w:p w14:paraId="26BA6BC0"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229.15</w:t>
            </w:r>
          </w:p>
          <w:p w14:paraId="58C45BF9"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232.15</w:t>
            </w:r>
          </w:p>
        </w:tc>
        <w:tc>
          <w:tcPr>
            <w:tcW w:w="2268" w:type="dxa"/>
            <w:tcBorders>
              <w:top w:val="single" w:sz="4" w:space="0" w:color="auto"/>
              <w:bottom w:val="single" w:sz="4" w:space="0" w:color="auto"/>
            </w:tcBorders>
          </w:tcPr>
          <w:p w14:paraId="00093448"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84.2</w:t>
            </w:r>
          </w:p>
          <w:p w14:paraId="7C2752F1"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89.2</w:t>
            </w:r>
          </w:p>
          <w:p w14:paraId="0BA5EEE0"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130.25</w:t>
            </w:r>
          </w:p>
          <w:p w14:paraId="77C9CA48"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134.25</w:t>
            </w:r>
          </w:p>
          <w:p w14:paraId="1362343B"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130.25</w:t>
            </w:r>
          </w:p>
          <w:p w14:paraId="397A6984"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130.25</w:t>
            </w:r>
          </w:p>
          <w:p w14:paraId="282EBBA1"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166</w:t>
            </w:r>
          </w:p>
          <w:p w14:paraId="23E0DEB1"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169</w:t>
            </w:r>
          </w:p>
        </w:tc>
        <w:tc>
          <w:tcPr>
            <w:tcW w:w="1158" w:type="dxa"/>
            <w:tcBorders>
              <w:top w:val="single" w:sz="4" w:space="0" w:color="auto"/>
              <w:bottom w:val="single" w:sz="4" w:space="0" w:color="auto"/>
            </w:tcBorders>
          </w:tcPr>
          <w:p w14:paraId="04CBDF8E"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10</w:t>
            </w:r>
          </w:p>
          <w:p w14:paraId="1C4C075B"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10</w:t>
            </w:r>
          </w:p>
          <w:p w14:paraId="2BC2ED73"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10</w:t>
            </w:r>
          </w:p>
          <w:p w14:paraId="701C21E0"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10</w:t>
            </w:r>
          </w:p>
          <w:p w14:paraId="024C8B0F"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10</w:t>
            </w:r>
          </w:p>
          <w:p w14:paraId="4D7F7B84"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10</w:t>
            </w:r>
          </w:p>
          <w:p w14:paraId="2EB25238"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10</w:t>
            </w:r>
          </w:p>
          <w:p w14:paraId="0A0901F8"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10</w:t>
            </w:r>
          </w:p>
        </w:tc>
        <w:tc>
          <w:tcPr>
            <w:tcW w:w="1813" w:type="dxa"/>
            <w:tcBorders>
              <w:top w:val="single" w:sz="4" w:space="0" w:color="auto"/>
              <w:bottom w:val="single" w:sz="4" w:space="0" w:color="auto"/>
            </w:tcBorders>
          </w:tcPr>
          <w:p w14:paraId="169D2F7C"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15</w:t>
            </w:r>
          </w:p>
          <w:p w14:paraId="273357DA"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15</w:t>
            </w:r>
          </w:p>
          <w:p w14:paraId="77BE1BAF"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10</w:t>
            </w:r>
          </w:p>
          <w:p w14:paraId="53391271"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10</w:t>
            </w:r>
          </w:p>
          <w:p w14:paraId="4F855B48"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10</w:t>
            </w:r>
          </w:p>
          <w:p w14:paraId="4A0BB804"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10</w:t>
            </w:r>
          </w:p>
          <w:p w14:paraId="3E9F49A5"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10</w:t>
            </w:r>
          </w:p>
          <w:p w14:paraId="7FD910C2" w14:textId="77777777" w:rsidR="006F7243" w:rsidRPr="004A57EE" w:rsidRDefault="006F7243" w:rsidP="009043CD">
            <w:pPr>
              <w:spacing w:after="120" w:line="480" w:lineRule="auto"/>
              <w:jc w:val="center"/>
              <w:rPr>
                <w:rFonts w:ascii="Times New Roman" w:eastAsia="Calibri" w:hAnsi="Times New Roman" w:cs="Times New Roman"/>
                <w:color w:val="000000" w:themeColor="text1"/>
                <w:sz w:val="18"/>
                <w:szCs w:val="18"/>
              </w:rPr>
            </w:pPr>
            <w:r w:rsidRPr="004A57EE">
              <w:rPr>
                <w:rFonts w:ascii="Times New Roman" w:eastAsia="Calibri" w:hAnsi="Times New Roman" w:cs="Times New Roman"/>
                <w:color w:val="000000" w:themeColor="text1"/>
                <w:sz w:val="18"/>
                <w:szCs w:val="18"/>
              </w:rPr>
              <w:t>10</w:t>
            </w:r>
          </w:p>
        </w:tc>
      </w:tr>
    </w:tbl>
    <w:p w14:paraId="3F966763" w14:textId="42EECF2B" w:rsidR="006F7243" w:rsidRPr="004A57EE" w:rsidRDefault="006F7243" w:rsidP="008513FB">
      <w:pPr>
        <w:spacing w:after="120" w:line="480" w:lineRule="auto"/>
        <w:jc w:val="both"/>
        <w:rPr>
          <w:rFonts w:ascii="Times New Roman" w:eastAsia="Calibri" w:hAnsi="Times New Roman" w:cs="Times New Roman"/>
          <w:color w:val="000000" w:themeColor="text1"/>
          <w:kern w:val="0"/>
          <w:sz w:val="24"/>
          <w:szCs w:val="24"/>
          <w14:ligatures w14:val="none"/>
        </w:rPr>
      </w:pPr>
      <w:r w:rsidRPr="004A57EE">
        <w:rPr>
          <w:rFonts w:ascii="Times New Roman" w:eastAsia="Calibri" w:hAnsi="Times New Roman" w:cs="Times New Roman"/>
          <w:color w:val="000000" w:themeColor="text1"/>
          <w:kern w:val="0"/>
          <w:sz w:val="24"/>
          <w:szCs w:val="24"/>
          <w14:ligatures w14:val="none"/>
        </w:rPr>
        <w:t xml:space="preserve">LYS, lysine; CEL, </w:t>
      </w:r>
      <w:proofErr w:type="spellStart"/>
      <w:r w:rsidRPr="004A57EE">
        <w:rPr>
          <w:rFonts w:ascii="Times New Roman" w:eastAsia="Calibri" w:hAnsi="Times New Roman" w:cs="Times New Roman"/>
          <w:color w:val="000000" w:themeColor="text1"/>
          <w:kern w:val="0"/>
          <w:sz w:val="24"/>
          <w:szCs w:val="24"/>
          <w14:ligatures w14:val="none"/>
        </w:rPr>
        <w:t>Nε</w:t>
      </w:r>
      <w:proofErr w:type="spellEnd"/>
      <w:r w:rsidRPr="004A57EE">
        <w:rPr>
          <w:rFonts w:ascii="Times New Roman" w:eastAsia="Calibri" w:hAnsi="Times New Roman" w:cs="Times New Roman"/>
          <w:color w:val="000000" w:themeColor="text1"/>
          <w:kern w:val="0"/>
          <w:sz w:val="24"/>
          <w:szCs w:val="24"/>
          <w14:ligatures w14:val="none"/>
        </w:rPr>
        <w:t>-(1-</w:t>
      </w:r>
      <w:proofErr w:type="gramStart"/>
      <w:r w:rsidRPr="004A57EE">
        <w:rPr>
          <w:rFonts w:ascii="Times New Roman" w:eastAsia="Calibri" w:hAnsi="Times New Roman" w:cs="Times New Roman"/>
          <w:color w:val="000000" w:themeColor="text1"/>
          <w:kern w:val="0"/>
          <w:sz w:val="24"/>
          <w:szCs w:val="24"/>
          <w14:ligatures w14:val="none"/>
        </w:rPr>
        <w:t>carboxyethyl)lysine</w:t>
      </w:r>
      <w:proofErr w:type="gramEnd"/>
      <w:r w:rsidRPr="004A57EE">
        <w:rPr>
          <w:rFonts w:ascii="Times New Roman" w:eastAsia="Calibri" w:hAnsi="Times New Roman" w:cs="Times New Roman"/>
          <w:color w:val="000000" w:themeColor="text1"/>
          <w:kern w:val="0"/>
          <w:sz w:val="24"/>
          <w:szCs w:val="24"/>
          <w14:ligatures w14:val="none"/>
        </w:rPr>
        <w:t>; MG-H, MGO-derived compound hydroimidazolone 1</w:t>
      </w:r>
    </w:p>
    <w:p w14:paraId="38EA7715" w14:textId="1435ACA7" w:rsidR="008513FB" w:rsidRPr="004A57EE" w:rsidRDefault="008513FB" w:rsidP="008513FB">
      <w:pPr>
        <w:spacing w:after="120" w:line="480" w:lineRule="auto"/>
        <w:jc w:val="both"/>
        <w:rPr>
          <w:rFonts w:ascii="Times New Roman" w:eastAsia="Calibri" w:hAnsi="Times New Roman" w:cs="Times New Roman"/>
          <w:b/>
          <w:bCs/>
          <w:color w:val="000000" w:themeColor="text1"/>
          <w:kern w:val="0"/>
          <w:sz w:val="24"/>
          <w:szCs w:val="24"/>
          <w14:ligatures w14:val="none"/>
        </w:rPr>
      </w:pPr>
      <w:bookmarkStart w:id="0" w:name="_Hlk197561120"/>
      <w:r w:rsidRPr="004A57EE">
        <w:rPr>
          <w:rFonts w:ascii="Times New Roman" w:eastAsia="Calibri" w:hAnsi="Times New Roman" w:cs="Times New Roman"/>
          <w:b/>
          <w:bCs/>
          <w:color w:val="000000" w:themeColor="text1"/>
          <w:kern w:val="0"/>
          <w:sz w:val="24"/>
          <w:szCs w:val="24"/>
          <w14:ligatures w14:val="none"/>
        </w:rPr>
        <w:t xml:space="preserve">Table S2: </w:t>
      </w:r>
      <w:r w:rsidRPr="004A57EE">
        <w:rPr>
          <w:rFonts w:ascii="Times New Roman" w:eastAsia="Calibri" w:hAnsi="Times New Roman" w:cs="Times New Roman"/>
          <w:b/>
          <w:bCs/>
          <w:i/>
          <w:iCs/>
          <w:color w:val="000000" w:themeColor="text1"/>
          <w:kern w:val="0"/>
          <w:sz w:val="24"/>
          <w:szCs w:val="24"/>
          <w14:ligatures w14:val="none"/>
        </w:rPr>
        <w:t>In vivo</w:t>
      </w:r>
      <w:r w:rsidRPr="004A57EE">
        <w:rPr>
          <w:rFonts w:ascii="Times New Roman" w:eastAsia="Calibri" w:hAnsi="Times New Roman" w:cs="Times New Roman"/>
          <w:b/>
          <w:bCs/>
          <w:color w:val="000000" w:themeColor="text1"/>
          <w:kern w:val="0"/>
          <w:sz w:val="24"/>
          <w:szCs w:val="24"/>
          <w14:ligatures w14:val="none"/>
        </w:rPr>
        <w:t xml:space="preserve"> parameters</w:t>
      </w:r>
    </w:p>
    <w:tbl>
      <w:tblPr>
        <w:tblStyle w:val="GridTable1Light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559"/>
        <w:gridCol w:w="1418"/>
        <w:gridCol w:w="1741"/>
        <w:gridCol w:w="1514"/>
      </w:tblGrid>
      <w:tr w:rsidR="004A57EE" w:rsidRPr="004A57EE" w14:paraId="619F5F1A" w14:textId="77777777" w:rsidTr="00E954D1">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19" w:type="dxa"/>
            <w:noWrap/>
            <w:hideMark/>
          </w:tcPr>
          <w:p w14:paraId="174F1DB4" w14:textId="77777777" w:rsidR="008513FB" w:rsidRPr="004A57EE" w:rsidRDefault="008513FB" w:rsidP="00E954D1">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Variable</w:t>
            </w:r>
          </w:p>
        </w:tc>
        <w:tc>
          <w:tcPr>
            <w:tcW w:w="1559" w:type="dxa"/>
            <w:noWrap/>
            <w:hideMark/>
          </w:tcPr>
          <w:p w14:paraId="51334B38" w14:textId="77777777" w:rsidR="008513FB" w:rsidRPr="004A57EE" w:rsidRDefault="008513FB" w:rsidP="00E954D1">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Control</w:t>
            </w:r>
          </w:p>
        </w:tc>
        <w:tc>
          <w:tcPr>
            <w:tcW w:w="1418" w:type="dxa"/>
            <w:noWrap/>
            <w:hideMark/>
          </w:tcPr>
          <w:p w14:paraId="37D99277" w14:textId="77777777" w:rsidR="008513FB" w:rsidRPr="004A57EE" w:rsidRDefault="008513FB" w:rsidP="00E954D1">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 xml:space="preserve">Diabetes </w:t>
            </w:r>
          </w:p>
        </w:tc>
        <w:tc>
          <w:tcPr>
            <w:tcW w:w="1741" w:type="dxa"/>
            <w:noWrap/>
            <w:hideMark/>
          </w:tcPr>
          <w:p w14:paraId="30D4A105" w14:textId="77777777" w:rsidR="008513FB" w:rsidRPr="004A57EE" w:rsidRDefault="008513FB" w:rsidP="00E954D1">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GLO1</w:t>
            </w:r>
            <w:r w:rsidRPr="004A57EE">
              <w:rPr>
                <w:rFonts w:ascii="Times New Roman" w:eastAsia="Times New Roman" w:hAnsi="Times New Roman" w:cs="Times New Roman"/>
                <w:color w:val="000000" w:themeColor="text1"/>
                <w:sz w:val="18"/>
                <w:szCs w:val="18"/>
                <w:lang w:eastAsia="bg-BG"/>
              </w:rPr>
              <w:t>/Diabetes</w:t>
            </w:r>
          </w:p>
        </w:tc>
        <w:tc>
          <w:tcPr>
            <w:tcW w:w="1514" w:type="dxa"/>
            <w:noWrap/>
            <w:hideMark/>
          </w:tcPr>
          <w:p w14:paraId="683202B9" w14:textId="77777777" w:rsidR="008513FB" w:rsidRPr="004A57EE" w:rsidRDefault="008513FB" w:rsidP="00E954D1">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ANOVA (p-value)</w:t>
            </w:r>
          </w:p>
        </w:tc>
      </w:tr>
      <w:tr w:rsidR="004A57EE" w:rsidRPr="004A57EE" w14:paraId="18C033B8" w14:textId="77777777" w:rsidTr="00E954D1">
        <w:trPr>
          <w:trHeight w:val="288"/>
        </w:trPr>
        <w:tc>
          <w:tcPr>
            <w:cnfStyle w:val="001000000000" w:firstRow="0" w:lastRow="0" w:firstColumn="1" w:lastColumn="0" w:oddVBand="0" w:evenVBand="0" w:oddHBand="0" w:evenHBand="0" w:firstRowFirstColumn="0" w:firstRowLastColumn="0" w:lastRowFirstColumn="0" w:lastRowLastColumn="0"/>
            <w:tcW w:w="3119" w:type="dxa"/>
            <w:tcBorders>
              <w:bottom w:val="single" w:sz="4" w:space="0" w:color="auto"/>
            </w:tcBorders>
            <w:noWrap/>
            <w:hideMark/>
          </w:tcPr>
          <w:p w14:paraId="3A1057DD" w14:textId="77777777" w:rsidR="008513FB" w:rsidRPr="004A57EE" w:rsidRDefault="008513FB" w:rsidP="00E954D1">
            <w:pPr>
              <w:spacing w:line="480" w:lineRule="auto"/>
              <w:jc w:val="center"/>
              <w:rPr>
                <w:rFonts w:ascii="Times New Roman" w:eastAsia="Times New Roman" w:hAnsi="Times New Roman" w:cs="Times New Roman"/>
                <w:color w:val="000000" w:themeColor="text1"/>
                <w:sz w:val="18"/>
                <w:szCs w:val="18"/>
                <w:lang w:eastAsia="bg-BG"/>
              </w:rPr>
            </w:pPr>
          </w:p>
        </w:tc>
        <w:tc>
          <w:tcPr>
            <w:tcW w:w="1559" w:type="dxa"/>
            <w:tcBorders>
              <w:bottom w:val="single" w:sz="4" w:space="0" w:color="auto"/>
            </w:tcBorders>
            <w:noWrap/>
            <w:hideMark/>
          </w:tcPr>
          <w:p w14:paraId="200796F3" w14:textId="20A696B1" w:rsidR="008513FB" w:rsidRPr="004A57EE" w:rsidRDefault="008513FB" w:rsidP="00E954D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lang w:eastAsia="bg-BG"/>
              </w:rPr>
            </w:pPr>
            <w:r w:rsidRPr="004A57EE">
              <w:rPr>
                <w:rFonts w:ascii="Times New Roman" w:eastAsia="Times New Roman" w:hAnsi="Times New Roman" w:cs="Times New Roman"/>
                <w:i/>
                <w:color w:val="000000" w:themeColor="text1"/>
                <w:sz w:val="18"/>
                <w:szCs w:val="18"/>
                <w:lang w:eastAsia="bg-BG"/>
              </w:rPr>
              <w:t xml:space="preserve">n = </w:t>
            </w:r>
            <w:r w:rsidR="005B4B69" w:rsidRPr="004A57EE">
              <w:rPr>
                <w:rFonts w:ascii="Times New Roman" w:eastAsia="Times New Roman" w:hAnsi="Times New Roman" w:cs="Times New Roman"/>
                <w:i/>
                <w:color w:val="000000" w:themeColor="text1"/>
                <w:sz w:val="18"/>
                <w:szCs w:val="18"/>
                <w:lang w:eastAsia="bg-BG"/>
              </w:rPr>
              <w:t>12</w:t>
            </w:r>
          </w:p>
        </w:tc>
        <w:tc>
          <w:tcPr>
            <w:tcW w:w="1418" w:type="dxa"/>
            <w:tcBorders>
              <w:bottom w:val="single" w:sz="4" w:space="0" w:color="auto"/>
            </w:tcBorders>
            <w:noWrap/>
            <w:hideMark/>
          </w:tcPr>
          <w:p w14:paraId="5E369DB3" w14:textId="583B72FE" w:rsidR="008513FB" w:rsidRPr="004A57EE" w:rsidRDefault="008513FB" w:rsidP="00E954D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lang w:eastAsia="bg-BG"/>
              </w:rPr>
            </w:pPr>
            <w:r w:rsidRPr="004A57EE">
              <w:rPr>
                <w:rFonts w:ascii="Times New Roman" w:eastAsia="Times New Roman" w:hAnsi="Times New Roman" w:cs="Times New Roman"/>
                <w:i/>
                <w:color w:val="000000" w:themeColor="text1"/>
                <w:sz w:val="18"/>
                <w:szCs w:val="18"/>
                <w:lang w:eastAsia="bg-BG"/>
              </w:rPr>
              <w:t>n = 1</w:t>
            </w:r>
            <w:r w:rsidR="005B4B69" w:rsidRPr="004A57EE">
              <w:rPr>
                <w:rFonts w:ascii="Times New Roman" w:eastAsia="Times New Roman" w:hAnsi="Times New Roman" w:cs="Times New Roman"/>
                <w:i/>
                <w:color w:val="000000" w:themeColor="text1"/>
                <w:sz w:val="18"/>
                <w:szCs w:val="18"/>
                <w:lang w:eastAsia="bg-BG"/>
              </w:rPr>
              <w:t>2</w:t>
            </w:r>
          </w:p>
        </w:tc>
        <w:tc>
          <w:tcPr>
            <w:tcW w:w="1741" w:type="dxa"/>
            <w:tcBorders>
              <w:bottom w:val="single" w:sz="4" w:space="0" w:color="auto"/>
            </w:tcBorders>
            <w:noWrap/>
            <w:hideMark/>
          </w:tcPr>
          <w:p w14:paraId="704CC96C" w14:textId="45CECF6D" w:rsidR="008513FB" w:rsidRPr="004A57EE" w:rsidRDefault="008513FB" w:rsidP="00E954D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lang w:eastAsia="bg-BG"/>
              </w:rPr>
            </w:pPr>
            <w:r w:rsidRPr="004A57EE">
              <w:rPr>
                <w:rFonts w:ascii="Times New Roman" w:eastAsia="Times New Roman" w:hAnsi="Times New Roman" w:cs="Times New Roman"/>
                <w:i/>
                <w:color w:val="000000" w:themeColor="text1"/>
                <w:sz w:val="18"/>
                <w:szCs w:val="18"/>
                <w:lang w:eastAsia="bg-BG"/>
              </w:rPr>
              <w:t>n = 1</w:t>
            </w:r>
            <w:r w:rsidR="005B4B69" w:rsidRPr="004A57EE">
              <w:rPr>
                <w:rFonts w:ascii="Times New Roman" w:eastAsia="Times New Roman" w:hAnsi="Times New Roman" w:cs="Times New Roman"/>
                <w:i/>
                <w:color w:val="000000" w:themeColor="text1"/>
                <w:sz w:val="18"/>
                <w:szCs w:val="18"/>
                <w:lang w:eastAsia="bg-BG"/>
              </w:rPr>
              <w:t>2</w:t>
            </w:r>
          </w:p>
        </w:tc>
        <w:tc>
          <w:tcPr>
            <w:tcW w:w="1514" w:type="dxa"/>
            <w:tcBorders>
              <w:bottom w:val="single" w:sz="4" w:space="0" w:color="auto"/>
            </w:tcBorders>
            <w:noWrap/>
            <w:hideMark/>
          </w:tcPr>
          <w:p w14:paraId="4CD81591" w14:textId="77777777" w:rsidR="008513FB" w:rsidRPr="004A57EE" w:rsidRDefault="008513FB" w:rsidP="00E954D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r>
      <w:tr w:rsidR="004A57EE" w:rsidRPr="004A57EE" w14:paraId="35B85E4D" w14:textId="77777777" w:rsidTr="00E954D1">
        <w:trPr>
          <w:trHeight w:val="288"/>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right w:val="single" w:sz="4" w:space="0" w:color="auto"/>
            </w:tcBorders>
            <w:noWrap/>
            <w:hideMark/>
          </w:tcPr>
          <w:p w14:paraId="208CDDBB" w14:textId="0C5BE2C4" w:rsidR="008513FB" w:rsidRPr="004A57EE" w:rsidRDefault="008513FB" w:rsidP="008513FB">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In vivo</w:t>
            </w:r>
            <w:r w:rsidRPr="004A57EE">
              <w:rPr>
                <w:rFonts w:ascii="Times New Roman" w:eastAsia="Times New Roman" w:hAnsi="Times New Roman" w:cs="Times New Roman"/>
                <w:color w:val="000000" w:themeColor="text1"/>
                <w:sz w:val="18"/>
                <w:szCs w:val="18"/>
                <w:lang w:eastAsia="bg-BG"/>
              </w:rPr>
              <w:t xml:space="preserve"> systolic pressure [mmHg]</w:t>
            </w:r>
          </w:p>
        </w:tc>
        <w:tc>
          <w:tcPr>
            <w:tcW w:w="1559" w:type="dxa"/>
            <w:tcBorders>
              <w:top w:val="single" w:sz="4" w:space="0" w:color="auto"/>
              <w:left w:val="single" w:sz="4" w:space="0" w:color="auto"/>
            </w:tcBorders>
            <w:noWrap/>
            <w:hideMark/>
          </w:tcPr>
          <w:p w14:paraId="57231823" w14:textId="5F002D8E" w:rsidR="008513FB" w:rsidRPr="004A57EE"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104 ± 2.64</w:t>
            </w:r>
          </w:p>
        </w:tc>
        <w:tc>
          <w:tcPr>
            <w:tcW w:w="1418" w:type="dxa"/>
            <w:tcBorders>
              <w:top w:val="single" w:sz="4" w:space="0" w:color="auto"/>
            </w:tcBorders>
            <w:noWrap/>
            <w:hideMark/>
          </w:tcPr>
          <w:p w14:paraId="7861E24F" w14:textId="55BC5720" w:rsidR="008513FB" w:rsidRPr="004A57EE"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110 ± 4.08</w:t>
            </w:r>
          </w:p>
        </w:tc>
        <w:tc>
          <w:tcPr>
            <w:tcW w:w="1741" w:type="dxa"/>
            <w:tcBorders>
              <w:top w:val="single" w:sz="4" w:space="0" w:color="auto"/>
              <w:right w:val="single" w:sz="4" w:space="0" w:color="auto"/>
            </w:tcBorders>
            <w:noWrap/>
            <w:hideMark/>
          </w:tcPr>
          <w:p w14:paraId="5E33EA9B" w14:textId="58BE7D42" w:rsidR="008513FB" w:rsidRPr="004A57EE"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106 ± 8.77</w:t>
            </w:r>
          </w:p>
        </w:tc>
        <w:tc>
          <w:tcPr>
            <w:tcW w:w="1514" w:type="dxa"/>
            <w:tcBorders>
              <w:top w:val="single" w:sz="4" w:space="0" w:color="auto"/>
              <w:left w:val="single" w:sz="4" w:space="0" w:color="auto"/>
            </w:tcBorders>
            <w:noWrap/>
            <w:hideMark/>
          </w:tcPr>
          <w:p w14:paraId="08BC2A88" w14:textId="67A05737" w:rsidR="008513FB" w:rsidRPr="004A57EE"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0.443</w:t>
            </w:r>
          </w:p>
        </w:tc>
      </w:tr>
      <w:tr w:rsidR="004A57EE" w:rsidRPr="004A57EE" w14:paraId="7421DD7F" w14:textId="77777777" w:rsidTr="00E954D1">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7D0680F7" w14:textId="39CC2F0C" w:rsidR="008513FB" w:rsidRPr="004A57EE" w:rsidRDefault="008513FB" w:rsidP="008513FB">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In vivo</w:t>
            </w:r>
            <w:r w:rsidRPr="004A57EE">
              <w:rPr>
                <w:rFonts w:ascii="Times New Roman" w:eastAsia="Times New Roman" w:hAnsi="Times New Roman" w:cs="Times New Roman"/>
                <w:color w:val="000000" w:themeColor="text1"/>
                <w:sz w:val="18"/>
                <w:szCs w:val="18"/>
                <w:lang w:eastAsia="bg-BG"/>
              </w:rPr>
              <w:t xml:space="preserve"> diastolic pressure [mmHg]</w:t>
            </w:r>
          </w:p>
        </w:tc>
        <w:tc>
          <w:tcPr>
            <w:tcW w:w="1559" w:type="dxa"/>
            <w:tcBorders>
              <w:left w:val="single" w:sz="4" w:space="0" w:color="auto"/>
            </w:tcBorders>
            <w:noWrap/>
            <w:hideMark/>
          </w:tcPr>
          <w:p w14:paraId="7D8E917E" w14:textId="4C84B168" w:rsidR="008513FB" w:rsidRPr="004A57EE"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78 ± 2.29</w:t>
            </w:r>
          </w:p>
        </w:tc>
        <w:tc>
          <w:tcPr>
            <w:tcW w:w="1418" w:type="dxa"/>
            <w:noWrap/>
            <w:hideMark/>
          </w:tcPr>
          <w:p w14:paraId="61708216" w14:textId="47A3A7DD" w:rsidR="008513FB" w:rsidRPr="004A57EE"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82 ± 3.89</w:t>
            </w:r>
          </w:p>
        </w:tc>
        <w:tc>
          <w:tcPr>
            <w:tcW w:w="1741" w:type="dxa"/>
            <w:tcBorders>
              <w:right w:val="single" w:sz="4" w:space="0" w:color="auto"/>
            </w:tcBorders>
            <w:noWrap/>
            <w:hideMark/>
          </w:tcPr>
          <w:p w14:paraId="343B74D0" w14:textId="789751B5" w:rsidR="008513FB" w:rsidRPr="004A57EE"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79 ± 2.54</w:t>
            </w:r>
          </w:p>
        </w:tc>
        <w:tc>
          <w:tcPr>
            <w:tcW w:w="1514" w:type="dxa"/>
            <w:tcBorders>
              <w:left w:val="single" w:sz="4" w:space="0" w:color="auto"/>
            </w:tcBorders>
            <w:noWrap/>
            <w:hideMark/>
          </w:tcPr>
          <w:p w14:paraId="67FD1BD6" w14:textId="41146F19" w:rsidR="008513FB" w:rsidRPr="004A57EE"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0.576</w:t>
            </w:r>
          </w:p>
        </w:tc>
      </w:tr>
      <w:tr w:rsidR="004A57EE" w:rsidRPr="004A57EE" w14:paraId="21E618C7" w14:textId="77777777" w:rsidTr="00E954D1">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523B3B89" w14:textId="6569BE0D" w:rsidR="008513FB" w:rsidRPr="004A57EE" w:rsidRDefault="008513FB" w:rsidP="008513FB">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In vivo</w:t>
            </w:r>
            <w:r w:rsidRPr="004A57EE">
              <w:rPr>
                <w:rFonts w:ascii="Times New Roman" w:eastAsia="Times New Roman" w:hAnsi="Times New Roman" w:cs="Times New Roman"/>
                <w:color w:val="000000" w:themeColor="text1"/>
                <w:sz w:val="18"/>
                <w:szCs w:val="18"/>
                <w:lang w:eastAsia="bg-BG"/>
              </w:rPr>
              <w:t xml:space="preserve"> heart rate [bpm]</w:t>
            </w:r>
          </w:p>
        </w:tc>
        <w:tc>
          <w:tcPr>
            <w:tcW w:w="1559" w:type="dxa"/>
            <w:tcBorders>
              <w:left w:val="single" w:sz="4" w:space="0" w:color="auto"/>
            </w:tcBorders>
            <w:noWrap/>
            <w:hideMark/>
          </w:tcPr>
          <w:p w14:paraId="4567CDE9" w14:textId="1AC24EAD" w:rsidR="008513FB" w:rsidRPr="004A57EE"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554 ± 8.36</w:t>
            </w:r>
          </w:p>
        </w:tc>
        <w:tc>
          <w:tcPr>
            <w:tcW w:w="1418" w:type="dxa"/>
            <w:noWrap/>
            <w:hideMark/>
          </w:tcPr>
          <w:p w14:paraId="3A534700" w14:textId="60480ECF" w:rsidR="008513FB" w:rsidRPr="004A57EE"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531 ± 13.29</w:t>
            </w:r>
          </w:p>
        </w:tc>
        <w:tc>
          <w:tcPr>
            <w:tcW w:w="1741" w:type="dxa"/>
            <w:tcBorders>
              <w:right w:val="single" w:sz="4" w:space="0" w:color="auto"/>
            </w:tcBorders>
            <w:noWrap/>
            <w:hideMark/>
          </w:tcPr>
          <w:p w14:paraId="27D79F4C" w14:textId="3B96A012" w:rsidR="008513FB" w:rsidRPr="004A57EE"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555 ± 6.72</w:t>
            </w:r>
          </w:p>
        </w:tc>
        <w:tc>
          <w:tcPr>
            <w:tcW w:w="1514" w:type="dxa"/>
            <w:tcBorders>
              <w:left w:val="single" w:sz="4" w:space="0" w:color="auto"/>
            </w:tcBorders>
            <w:noWrap/>
            <w:hideMark/>
          </w:tcPr>
          <w:p w14:paraId="1606E75A" w14:textId="1B040163" w:rsidR="008513FB" w:rsidRPr="004A57EE"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0.157</w:t>
            </w:r>
          </w:p>
        </w:tc>
      </w:tr>
      <w:tr w:rsidR="004A57EE" w:rsidRPr="004A57EE" w14:paraId="3CA36A9A" w14:textId="77777777" w:rsidTr="00E954D1">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13513CCC" w14:textId="3FC137C7" w:rsidR="008513FB" w:rsidRPr="004A57EE" w:rsidRDefault="008513FB" w:rsidP="008513FB">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In vivo</w:t>
            </w:r>
            <w:r w:rsidRPr="004A57EE">
              <w:rPr>
                <w:rFonts w:ascii="Times New Roman" w:eastAsia="Times New Roman" w:hAnsi="Times New Roman" w:cs="Times New Roman"/>
                <w:color w:val="000000" w:themeColor="text1"/>
                <w:sz w:val="18"/>
                <w:szCs w:val="18"/>
                <w:lang w:eastAsia="bg-BG"/>
              </w:rPr>
              <w:t xml:space="preserve"> </w:t>
            </w:r>
            <w:proofErr w:type="spellStart"/>
            <w:r w:rsidRPr="004A57EE">
              <w:rPr>
                <w:rFonts w:ascii="Times New Roman" w:eastAsia="Times New Roman" w:hAnsi="Times New Roman" w:cs="Times New Roman"/>
                <w:color w:val="000000" w:themeColor="text1"/>
                <w:sz w:val="18"/>
                <w:szCs w:val="18"/>
                <w:lang w:eastAsia="bg-BG"/>
              </w:rPr>
              <w:t>cfPWV</w:t>
            </w:r>
            <w:proofErr w:type="spellEnd"/>
            <w:r w:rsidRPr="004A57EE">
              <w:rPr>
                <w:rFonts w:ascii="Times New Roman" w:eastAsia="Times New Roman" w:hAnsi="Times New Roman" w:cs="Times New Roman"/>
                <w:color w:val="000000" w:themeColor="text1"/>
                <w:sz w:val="18"/>
                <w:szCs w:val="18"/>
                <w:lang w:eastAsia="bg-BG"/>
              </w:rPr>
              <w:t xml:space="preserve"> [m/s]</w:t>
            </w:r>
          </w:p>
        </w:tc>
        <w:tc>
          <w:tcPr>
            <w:tcW w:w="1559" w:type="dxa"/>
            <w:tcBorders>
              <w:left w:val="single" w:sz="4" w:space="0" w:color="auto"/>
            </w:tcBorders>
            <w:noWrap/>
            <w:hideMark/>
          </w:tcPr>
          <w:p w14:paraId="2E9621EC" w14:textId="2BCA37CF" w:rsidR="008513FB" w:rsidRPr="004A57EE" w:rsidRDefault="005B4B69"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2.55</w:t>
            </w:r>
            <w:r w:rsidR="008513FB" w:rsidRPr="004A57EE">
              <w:rPr>
                <w:rFonts w:ascii="Times New Roman" w:eastAsia="Times New Roman" w:hAnsi="Times New Roman" w:cs="Times New Roman"/>
                <w:color w:val="000000" w:themeColor="text1"/>
                <w:sz w:val="18"/>
                <w:szCs w:val="18"/>
                <w:lang w:eastAsia="bg-BG"/>
              </w:rPr>
              <w:t xml:space="preserve"> ± </w:t>
            </w:r>
            <w:r w:rsidRPr="004A57EE">
              <w:rPr>
                <w:rFonts w:ascii="Times New Roman" w:eastAsia="Times New Roman" w:hAnsi="Times New Roman" w:cs="Times New Roman"/>
                <w:color w:val="000000" w:themeColor="text1"/>
                <w:sz w:val="18"/>
                <w:szCs w:val="18"/>
                <w:lang w:eastAsia="bg-BG"/>
              </w:rPr>
              <w:t>0.11</w:t>
            </w:r>
          </w:p>
        </w:tc>
        <w:tc>
          <w:tcPr>
            <w:tcW w:w="1418" w:type="dxa"/>
            <w:noWrap/>
            <w:hideMark/>
          </w:tcPr>
          <w:p w14:paraId="50A01CF8" w14:textId="67B7D6BF" w:rsidR="008513FB" w:rsidRPr="004A57EE" w:rsidRDefault="005B4B69"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2.60</w:t>
            </w:r>
            <w:r w:rsidR="008513FB" w:rsidRPr="004A57EE">
              <w:rPr>
                <w:rFonts w:ascii="Times New Roman" w:eastAsia="Times New Roman" w:hAnsi="Times New Roman" w:cs="Times New Roman"/>
                <w:color w:val="000000" w:themeColor="text1"/>
                <w:sz w:val="18"/>
                <w:szCs w:val="18"/>
                <w:lang w:eastAsia="bg-BG"/>
              </w:rPr>
              <w:t xml:space="preserve"> ± </w:t>
            </w:r>
            <w:r w:rsidRPr="004A57EE">
              <w:rPr>
                <w:rFonts w:ascii="Times New Roman" w:eastAsia="Times New Roman" w:hAnsi="Times New Roman" w:cs="Times New Roman"/>
                <w:color w:val="000000" w:themeColor="text1"/>
                <w:sz w:val="18"/>
                <w:szCs w:val="18"/>
                <w:lang w:eastAsia="bg-BG"/>
              </w:rPr>
              <w:t>0.14</w:t>
            </w:r>
          </w:p>
        </w:tc>
        <w:tc>
          <w:tcPr>
            <w:tcW w:w="1741" w:type="dxa"/>
            <w:tcBorders>
              <w:right w:val="single" w:sz="4" w:space="0" w:color="auto"/>
            </w:tcBorders>
            <w:noWrap/>
            <w:hideMark/>
          </w:tcPr>
          <w:p w14:paraId="298445D0" w14:textId="54174B77" w:rsidR="008513FB" w:rsidRPr="004A57EE" w:rsidRDefault="005B4B69"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2.56</w:t>
            </w:r>
            <w:r w:rsidR="008513FB" w:rsidRPr="004A57EE">
              <w:rPr>
                <w:rFonts w:ascii="Times New Roman" w:eastAsia="Times New Roman" w:hAnsi="Times New Roman" w:cs="Times New Roman"/>
                <w:color w:val="000000" w:themeColor="text1"/>
                <w:sz w:val="18"/>
                <w:szCs w:val="18"/>
                <w:lang w:eastAsia="bg-BG"/>
              </w:rPr>
              <w:t xml:space="preserve"> ± </w:t>
            </w:r>
            <w:r w:rsidRPr="004A57EE">
              <w:rPr>
                <w:rFonts w:ascii="Times New Roman" w:eastAsia="Times New Roman" w:hAnsi="Times New Roman" w:cs="Times New Roman"/>
                <w:color w:val="000000" w:themeColor="text1"/>
                <w:sz w:val="18"/>
                <w:szCs w:val="18"/>
                <w:lang w:eastAsia="bg-BG"/>
              </w:rPr>
              <w:t>0.09</w:t>
            </w:r>
          </w:p>
        </w:tc>
        <w:tc>
          <w:tcPr>
            <w:tcW w:w="1514" w:type="dxa"/>
            <w:tcBorders>
              <w:left w:val="single" w:sz="4" w:space="0" w:color="auto"/>
            </w:tcBorders>
            <w:noWrap/>
            <w:hideMark/>
          </w:tcPr>
          <w:p w14:paraId="52770FBB" w14:textId="665C6D3E" w:rsidR="008513FB" w:rsidRPr="004A57EE" w:rsidRDefault="008513FB" w:rsidP="008513F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w:t>
            </w:r>
            <w:r w:rsidR="005B4B69" w:rsidRPr="004A57EE">
              <w:rPr>
                <w:rFonts w:ascii="Times New Roman" w:eastAsia="Times New Roman" w:hAnsi="Times New Roman" w:cs="Times New Roman"/>
                <w:color w:val="000000" w:themeColor="text1"/>
                <w:sz w:val="18"/>
                <w:szCs w:val="18"/>
                <w:lang w:eastAsia="bg-BG"/>
              </w:rPr>
              <w:t>961</w:t>
            </w:r>
          </w:p>
        </w:tc>
      </w:tr>
      <w:bookmarkEnd w:id="0"/>
    </w:tbl>
    <w:p w14:paraId="2A3DE9F3" w14:textId="77777777" w:rsidR="006F7243" w:rsidRPr="004A57EE" w:rsidRDefault="006F7243" w:rsidP="00794BD3">
      <w:pPr>
        <w:suppressLineNumbers/>
        <w:spacing w:after="120" w:line="480" w:lineRule="auto"/>
        <w:jc w:val="both"/>
        <w:rPr>
          <w:rFonts w:ascii="Times New Roman" w:eastAsia="Calibri" w:hAnsi="Times New Roman" w:cs="Times New Roman"/>
          <w:color w:val="000000" w:themeColor="text1"/>
          <w:kern w:val="0"/>
          <w:sz w:val="24"/>
          <w:szCs w:val="24"/>
          <w14:ligatures w14:val="none"/>
        </w:rPr>
      </w:pPr>
    </w:p>
    <w:p w14:paraId="2365CBB8" w14:textId="77777777" w:rsidR="006F7243" w:rsidRPr="004A57EE" w:rsidRDefault="00A419C7" w:rsidP="00221200">
      <w:pPr>
        <w:spacing w:after="120" w:line="480" w:lineRule="auto"/>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color w:val="000000" w:themeColor="text1"/>
          <w:kern w:val="0"/>
          <w:sz w:val="24"/>
          <w14:ligatures w14:val="none"/>
        </w:rPr>
        <w:t>cfPWV, carotid-femoral pulse wave velocity; ANOVA, analysis of variance</w:t>
      </w:r>
    </w:p>
    <w:p w14:paraId="0DBEAE29" w14:textId="77777777" w:rsidR="00127673" w:rsidRPr="004A57EE" w:rsidRDefault="00127673" w:rsidP="00127673">
      <w:pPr>
        <w:suppressLineNumbers/>
        <w:spacing w:after="120" w:line="480" w:lineRule="auto"/>
        <w:jc w:val="both"/>
        <w:rPr>
          <w:rFonts w:ascii="Times New Roman" w:eastAsia="Calibri" w:hAnsi="Times New Roman" w:cs="Arial"/>
          <w:color w:val="000000" w:themeColor="text1"/>
          <w:kern w:val="0"/>
          <w:sz w:val="24"/>
          <w14:ligatures w14:val="none"/>
        </w:rPr>
      </w:pPr>
    </w:p>
    <w:p w14:paraId="51BEAB30" w14:textId="69359119" w:rsidR="00127673" w:rsidRPr="004A57EE" w:rsidRDefault="00127673" w:rsidP="00221200">
      <w:pPr>
        <w:spacing w:after="120" w:line="480" w:lineRule="auto"/>
        <w:jc w:val="both"/>
        <w:rPr>
          <w:rFonts w:ascii="Times New Roman" w:eastAsia="Calibri" w:hAnsi="Times New Roman" w:cs="Arial"/>
          <w:color w:val="000000" w:themeColor="text1"/>
          <w:kern w:val="0"/>
          <w:sz w:val="24"/>
          <w14:ligatures w14:val="none"/>
        </w:rPr>
      </w:pPr>
      <w:bookmarkStart w:id="1" w:name="_Hlk198199447"/>
      <w:r w:rsidRPr="004A57EE">
        <w:rPr>
          <w:rFonts w:ascii="Times New Roman" w:eastAsia="Calibri" w:hAnsi="Times New Roman" w:cs="Arial"/>
          <w:b/>
          <w:bCs/>
          <w:color w:val="000000" w:themeColor="text1"/>
          <w:kern w:val="0"/>
          <w:sz w:val="24"/>
          <w14:ligatures w14:val="none"/>
        </w:rPr>
        <w:lastRenderedPageBreak/>
        <w:t>Table S3:</w:t>
      </w:r>
      <w:r w:rsidRPr="004A57EE">
        <w:rPr>
          <w:rFonts w:ascii="Times New Roman" w:eastAsia="Calibri" w:hAnsi="Times New Roman" w:cs="Arial"/>
          <w:color w:val="000000" w:themeColor="text1"/>
          <w:kern w:val="0"/>
          <w:sz w:val="24"/>
          <w14:ligatures w14:val="none"/>
        </w:rPr>
        <w:t xml:space="preserve"> Receptor for advanced glycation end-products (RAGE) gene (Ager) expression.</w:t>
      </w:r>
    </w:p>
    <w:tbl>
      <w:tblPr>
        <w:tblStyle w:val="GridTable1Light1"/>
        <w:tblW w:w="662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1843"/>
        <w:gridCol w:w="1559"/>
      </w:tblGrid>
      <w:tr w:rsidR="004A57EE" w:rsidRPr="004A57EE" w14:paraId="17C21AAD" w14:textId="77777777" w:rsidTr="00127673">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227" w:type="dxa"/>
            <w:noWrap/>
            <w:hideMark/>
          </w:tcPr>
          <w:p w14:paraId="4DBCAD6F" w14:textId="3300A629" w:rsidR="00127673" w:rsidRPr="004A57EE" w:rsidRDefault="00127673" w:rsidP="00185AC5">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Group comparison</w:t>
            </w:r>
          </w:p>
        </w:tc>
        <w:tc>
          <w:tcPr>
            <w:tcW w:w="1843" w:type="dxa"/>
            <w:noWrap/>
            <w:hideMark/>
          </w:tcPr>
          <w:p w14:paraId="5A564D86" w14:textId="285810D0" w:rsidR="00127673" w:rsidRPr="004A57EE" w:rsidRDefault="00127673" w:rsidP="00185AC5">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Log2 (Fold Change)</w:t>
            </w:r>
          </w:p>
        </w:tc>
        <w:tc>
          <w:tcPr>
            <w:tcW w:w="1559" w:type="dxa"/>
            <w:noWrap/>
            <w:hideMark/>
          </w:tcPr>
          <w:p w14:paraId="240CBD2D" w14:textId="29E500A0" w:rsidR="00127673" w:rsidRPr="004A57EE" w:rsidRDefault="00127673" w:rsidP="00185AC5">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Adjusted p-value</w:t>
            </w:r>
          </w:p>
        </w:tc>
      </w:tr>
      <w:tr w:rsidR="004A57EE" w:rsidRPr="004A57EE" w14:paraId="33A84D1E" w14:textId="77777777" w:rsidTr="00127673">
        <w:trPr>
          <w:trHeight w:val="288"/>
        </w:trPr>
        <w:tc>
          <w:tcPr>
            <w:cnfStyle w:val="001000000000" w:firstRow="0" w:lastRow="0" w:firstColumn="1" w:lastColumn="0" w:oddVBand="0" w:evenVBand="0" w:oddHBand="0" w:evenHBand="0" w:firstRowFirstColumn="0" w:firstRowLastColumn="0" w:lastRowFirstColumn="0" w:lastRowLastColumn="0"/>
            <w:tcW w:w="3227" w:type="dxa"/>
            <w:tcBorders>
              <w:top w:val="single" w:sz="4" w:space="0" w:color="auto"/>
              <w:right w:val="single" w:sz="4" w:space="0" w:color="auto"/>
            </w:tcBorders>
            <w:noWrap/>
            <w:hideMark/>
          </w:tcPr>
          <w:p w14:paraId="3FCA8DC2" w14:textId="1FB78E6E" w:rsidR="00127673" w:rsidRPr="004A57EE" w:rsidRDefault="00127673" w:rsidP="00127673">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GLO1</w:t>
            </w:r>
            <w:r w:rsidRPr="004A57EE">
              <w:rPr>
                <w:rFonts w:ascii="Times New Roman" w:eastAsia="Times New Roman" w:hAnsi="Times New Roman" w:cs="Times New Roman"/>
                <w:color w:val="000000" w:themeColor="text1"/>
                <w:sz w:val="18"/>
                <w:szCs w:val="18"/>
                <w:lang w:eastAsia="bg-BG"/>
              </w:rPr>
              <w:t>/Diabetes vs. Control</w:t>
            </w:r>
          </w:p>
        </w:tc>
        <w:tc>
          <w:tcPr>
            <w:tcW w:w="1843" w:type="dxa"/>
            <w:tcBorders>
              <w:top w:val="single" w:sz="4" w:space="0" w:color="auto"/>
              <w:left w:val="single" w:sz="4" w:space="0" w:color="auto"/>
            </w:tcBorders>
            <w:noWrap/>
            <w:hideMark/>
          </w:tcPr>
          <w:p w14:paraId="58AD2FBB" w14:textId="75ED4DBE" w:rsidR="00127673" w:rsidRPr="004A57EE" w:rsidRDefault="00127673" w:rsidP="0012767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-0.117</w:t>
            </w:r>
          </w:p>
        </w:tc>
        <w:tc>
          <w:tcPr>
            <w:tcW w:w="1559" w:type="dxa"/>
            <w:tcBorders>
              <w:top w:val="single" w:sz="4" w:space="0" w:color="auto"/>
              <w:left w:val="single" w:sz="4" w:space="0" w:color="auto"/>
            </w:tcBorders>
            <w:noWrap/>
            <w:hideMark/>
          </w:tcPr>
          <w:p w14:paraId="2EE8CA5E" w14:textId="16039C81" w:rsidR="00127673" w:rsidRPr="004A57EE" w:rsidRDefault="00127673" w:rsidP="0012767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0.862</w:t>
            </w:r>
          </w:p>
        </w:tc>
      </w:tr>
      <w:tr w:rsidR="004A57EE" w:rsidRPr="004A57EE" w14:paraId="6E128FA7" w14:textId="77777777" w:rsidTr="00127673">
        <w:trPr>
          <w:trHeight w:val="288"/>
        </w:trPr>
        <w:tc>
          <w:tcPr>
            <w:cnfStyle w:val="001000000000" w:firstRow="0" w:lastRow="0" w:firstColumn="1" w:lastColumn="0" w:oddVBand="0" w:evenVBand="0" w:oddHBand="0" w:evenHBand="0" w:firstRowFirstColumn="0" w:firstRowLastColumn="0" w:lastRowFirstColumn="0" w:lastRowLastColumn="0"/>
            <w:tcW w:w="3227" w:type="dxa"/>
            <w:tcBorders>
              <w:right w:val="single" w:sz="4" w:space="0" w:color="auto"/>
            </w:tcBorders>
            <w:noWrap/>
            <w:hideMark/>
          </w:tcPr>
          <w:p w14:paraId="5AA350FD" w14:textId="7ED89D59" w:rsidR="00127673" w:rsidRPr="004A57EE" w:rsidRDefault="00127673" w:rsidP="00127673">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GLO1</w:t>
            </w:r>
            <w:r w:rsidRPr="004A57EE">
              <w:rPr>
                <w:rFonts w:ascii="Times New Roman" w:eastAsia="Times New Roman" w:hAnsi="Times New Roman" w:cs="Times New Roman"/>
                <w:color w:val="000000" w:themeColor="text1"/>
                <w:sz w:val="18"/>
                <w:szCs w:val="18"/>
                <w:lang w:eastAsia="bg-BG"/>
              </w:rPr>
              <w:t>/Diabetes vs. Diabetes</w:t>
            </w:r>
          </w:p>
        </w:tc>
        <w:tc>
          <w:tcPr>
            <w:tcW w:w="1843" w:type="dxa"/>
            <w:tcBorders>
              <w:left w:val="single" w:sz="4" w:space="0" w:color="auto"/>
            </w:tcBorders>
            <w:noWrap/>
            <w:hideMark/>
          </w:tcPr>
          <w:p w14:paraId="4666D2A0" w14:textId="5E60A024" w:rsidR="00127673" w:rsidRPr="004A57EE" w:rsidRDefault="00127673" w:rsidP="0012767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-0.227</w:t>
            </w:r>
          </w:p>
        </w:tc>
        <w:tc>
          <w:tcPr>
            <w:tcW w:w="1559" w:type="dxa"/>
            <w:tcBorders>
              <w:left w:val="single" w:sz="4" w:space="0" w:color="auto"/>
            </w:tcBorders>
            <w:noWrap/>
            <w:hideMark/>
          </w:tcPr>
          <w:p w14:paraId="6164AB75" w14:textId="0E83B88E" w:rsidR="00127673" w:rsidRPr="004A57EE" w:rsidRDefault="00127673" w:rsidP="0012767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0.898</w:t>
            </w:r>
          </w:p>
        </w:tc>
      </w:tr>
      <w:tr w:rsidR="004A57EE" w:rsidRPr="004A57EE" w14:paraId="228D5EB6" w14:textId="77777777" w:rsidTr="00127673">
        <w:trPr>
          <w:trHeight w:val="288"/>
        </w:trPr>
        <w:tc>
          <w:tcPr>
            <w:cnfStyle w:val="001000000000" w:firstRow="0" w:lastRow="0" w:firstColumn="1" w:lastColumn="0" w:oddVBand="0" w:evenVBand="0" w:oddHBand="0" w:evenHBand="0" w:firstRowFirstColumn="0" w:firstRowLastColumn="0" w:lastRowFirstColumn="0" w:lastRowLastColumn="0"/>
            <w:tcW w:w="3227" w:type="dxa"/>
            <w:tcBorders>
              <w:right w:val="single" w:sz="4" w:space="0" w:color="auto"/>
            </w:tcBorders>
            <w:noWrap/>
            <w:hideMark/>
          </w:tcPr>
          <w:p w14:paraId="591DE5F0" w14:textId="64CE6AB9" w:rsidR="00127673" w:rsidRPr="004A57EE" w:rsidRDefault="00127673" w:rsidP="00127673">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Diabetes vs. Control</w:t>
            </w:r>
          </w:p>
        </w:tc>
        <w:tc>
          <w:tcPr>
            <w:tcW w:w="1843" w:type="dxa"/>
            <w:tcBorders>
              <w:left w:val="single" w:sz="4" w:space="0" w:color="auto"/>
            </w:tcBorders>
            <w:noWrap/>
            <w:hideMark/>
          </w:tcPr>
          <w:p w14:paraId="6B0B1428" w14:textId="79B3E47E" w:rsidR="00127673" w:rsidRPr="004A57EE" w:rsidRDefault="00127673" w:rsidP="0012767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0.109</w:t>
            </w:r>
          </w:p>
        </w:tc>
        <w:tc>
          <w:tcPr>
            <w:tcW w:w="1559" w:type="dxa"/>
            <w:tcBorders>
              <w:left w:val="single" w:sz="4" w:space="0" w:color="auto"/>
            </w:tcBorders>
            <w:noWrap/>
            <w:hideMark/>
          </w:tcPr>
          <w:p w14:paraId="24E28ECF" w14:textId="703D03D7" w:rsidR="00127673" w:rsidRPr="004A57EE" w:rsidRDefault="00127673" w:rsidP="0012767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0.833</w:t>
            </w:r>
          </w:p>
        </w:tc>
      </w:tr>
      <w:bookmarkEnd w:id="1"/>
    </w:tbl>
    <w:p w14:paraId="0838CED4" w14:textId="1A567C54" w:rsidR="00127673" w:rsidRPr="004A57EE" w:rsidRDefault="00127673" w:rsidP="00221200">
      <w:pPr>
        <w:spacing w:after="120" w:line="480" w:lineRule="auto"/>
        <w:jc w:val="both"/>
        <w:rPr>
          <w:rFonts w:ascii="Times New Roman" w:eastAsia="Calibri" w:hAnsi="Times New Roman" w:cs="Arial"/>
          <w:color w:val="000000" w:themeColor="text1"/>
          <w:kern w:val="0"/>
          <w:sz w:val="24"/>
          <w14:ligatures w14:val="none"/>
        </w:rPr>
        <w:sectPr w:rsidR="00127673" w:rsidRPr="004A57EE" w:rsidSect="00777718">
          <w:footerReference w:type="default" r:id="rId8"/>
          <w:footerReference w:type="first" r:id="rId9"/>
          <w:type w:val="continuous"/>
          <w:pgSz w:w="11906" w:h="16838"/>
          <w:pgMar w:top="1417" w:right="1417" w:bottom="1417" w:left="1417" w:header="708" w:footer="708" w:gutter="0"/>
          <w:lnNumType w:countBy="1" w:restart="continuous"/>
          <w:pgNumType w:start="1"/>
          <w:cols w:space="708"/>
          <w:titlePg/>
          <w:docGrid w:linePitch="360"/>
        </w:sectPr>
      </w:pPr>
    </w:p>
    <w:p w14:paraId="06635709" w14:textId="20C6BB2C" w:rsidR="006F7243" w:rsidRPr="004A57EE" w:rsidRDefault="006F7243" w:rsidP="00221200">
      <w:pPr>
        <w:spacing w:after="120" w:line="480" w:lineRule="auto"/>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b/>
          <w:bCs/>
          <w:color w:val="000000" w:themeColor="text1"/>
          <w:kern w:val="0"/>
          <w:sz w:val="24"/>
          <w14:ligatures w14:val="none"/>
        </w:rPr>
        <w:lastRenderedPageBreak/>
        <w:t>Table S</w:t>
      </w:r>
      <w:r w:rsidR="004D3576" w:rsidRPr="004A57EE">
        <w:rPr>
          <w:rFonts w:ascii="Times New Roman" w:eastAsia="Calibri" w:hAnsi="Times New Roman" w:cs="Arial"/>
          <w:b/>
          <w:bCs/>
          <w:color w:val="000000" w:themeColor="text1"/>
          <w:kern w:val="0"/>
          <w:sz w:val="24"/>
          <w14:ligatures w14:val="none"/>
        </w:rPr>
        <w:t>4</w:t>
      </w:r>
      <w:r w:rsidRPr="004A57EE">
        <w:rPr>
          <w:rFonts w:ascii="Times New Roman" w:eastAsia="Calibri" w:hAnsi="Times New Roman" w:cs="Arial"/>
          <w:b/>
          <w:bCs/>
          <w:color w:val="000000" w:themeColor="text1"/>
          <w:kern w:val="0"/>
          <w:sz w:val="24"/>
          <w14:ligatures w14:val="none"/>
        </w:rPr>
        <w:t>:</w:t>
      </w:r>
      <w:r w:rsidRPr="004A57EE">
        <w:rPr>
          <w:rFonts w:ascii="Times New Roman" w:eastAsia="Calibri" w:hAnsi="Times New Roman" w:cs="Arial"/>
          <w:color w:val="000000" w:themeColor="text1"/>
          <w:kern w:val="0"/>
          <w:sz w:val="24"/>
          <w14:ligatures w14:val="none"/>
        </w:rPr>
        <w:t xml:space="preserve"> Constituent-based quasi-linear viscoelastic model parameters utilised to calculate biomechanical variables of control (n=9), diabetes (n=10) and </w:t>
      </w:r>
      <w:r w:rsidRPr="004A57EE">
        <w:rPr>
          <w:rFonts w:ascii="Times New Roman" w:eastAsia="Calibri" w:hAnsi="Times New Roman" w:cs="Arial"/>
          <w:i/>
          <w:color w:val="000000" w:themeColor="text1"/>
          <w:kern w:val="0"/>
          <w:sz w:val="24"/>
          <w14:ligatures w14:val="none"/>
        </w:rPr>
        <w:t>GLO1</w:t>
      </w:r>
      <w:r w:rsidRPr="004A57EE">
        <w:rPr>
          <w:rFonts w:ascii="Times New Roman" w:eastAsia="Calibri" w:hAnsi="Times New Roman" w:cs="Arial"/>
          <w:color w:val="000000" w:themeColor="text1"/>
          <w:kern w:val="0"/>
          <w:sz w:val="24"/>
          <w14:ligatures w14:val="none"/>
        </w:rPr>
        <w:t>/Diabetes mice in the following study.</w:t>
      </w:r>
    </w:p>
    <w:tbl>
      <w:tblPr>
        <w:tblStyle w:val="GridTable6Colourful1"/>
        <w:tblW w:w="12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426"/>
        <w:gridCol w:w="283"/>
        <w:gridCol w:w="709"/>
        <w:gridCol w:w="698"/>
        <w:gridCol w:w="792"/>
        <w:gridCol w:w="791"/>
        <w:gridCol w:w="634"/>
        <w:gridCol w:w="792"/>
        <w:gridCol w:w="792"/>
        <w:gridCol w:w="950"/>
        <w:gridCol w:w="951"/>
        <w:gridCol w:w="792"/>
        <w:gridCol w:w="792"/>
        <w:gridCol w:w="791"/>
        <w:gridCol w:w="634"/>
        <w:gridCol w:w="792"/>
        <w:gridCol w:w="792"/>
      </w:tblGrid>
      <w:tr w:rsidR="004A57EE" w:rsidRPr="004A57EE" w14:paraId="5F4980F9" w14:textId="77777777" w:rsidTr="006F724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6" w:type="dxa"/>
            <w:vMerge w:val="restart"/>
            <w:tcBorders>
              <w:bottom w:val="single" w:sz="4" w:space="0" w:color="auto"/>
            </w:tcBorders>
            <w:hideMark/>
          </w:tcPr>
          <w:p w14:paraId="2C0EBAB4"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 xml:space="preserve">Sample # </w:t>
            </w:r>
          </w:p>
        </w:tc>
        <w:tc>
          <w:tcPr>
            <w:tcW w:w="283" w:type="dxa"/>
            <w:vMerge w:val="restart"/>
            <w:tcBorders>
              <w:bottom w:val="single" w:sz="4" w:space="0" w:color="auto"/>
              <w:right w:val="single" w:sz="4" w:space="0" w:color="auto"/>
            </w:tcBorders>
            <w:hideMark/>
          </w:tcPr>
          <w:p w14:paraId="4C1D5B57" w14:textId="77777777" w:rsidR="006F7243" w:rsidRPr="004A57EE"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Group</w:t>
            </w:r>
          </w:p>
        </w:tc>
        <w:tc>
          <w:tcPr>
            <w:tcW w:w="3624" w:type="dxa"/>
            <w:gridSpan w:val="5"/>
            <w:tcBorders>
              <w:left w:val="single" w:sz="4" w:space="0" w:color="auto"/>
              <w:right w:val="single" w:sz="4" w:space="0" w:color="auto"/>
            </w:tcBorders>
            <w:hideMark/>
          </w:tcPr>
          <w:p w14:paraId="1D45EB2E" w14:textId="77777777" w:rsidR="006F7243" w:rsidRPr="004A57EE"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Elastin</w:t>
            </w:r>
          </w:p>
        </w:tc>
        <w:tc>
          <w:tcPr>
            <w:tcW w:w="792" w:type="dxa"/>
            <w:tcBorders>
              <w:left w:val="single" w:sz="4" w:space="0" w:color="auto"/>
              <w:right w:val="single" w:sz="4" w:space="0" w:color="FFFFFF"/>
            </w:tcBorders>
            <w:shd w:val="clear" w:color="auto" w:fill="auto"/>
          </w:tcPr>
          <w:p w14:paraId="1E5BFDA2" w14:textId="77777777" w:rsidR="006F7243" w:rsidRPr="004A57EE"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5702" w:type="dxa"/>
            <w:gridSpan w:val="7"/>
            <w:tcBorders>
              <w:left w:val="single" w:sz="4" w:space="0" w:color="FFFFFF"/>
              <w:right w:val="single" w:sz="4" w:space="0" w:color="auto"/>
            </w:tcBorders>
            <w:hideMark/>
          </w:tcPr>
          <w:p w14:paraId="4A1DF2FD" w14:textId="77777777" w:rsidR="006F7243" w:rsidRPr="004A57EE"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w:t>
            </w:r>
          </w:p>
        </w:tc>
        <w:tc>
          <w:tcPr>
            <w:tcW w:w="1584" w:type="dxa"/>
            <w:gridSpan w:val="2"/>
            <w:tcBorders>
              <w:left w:val="single" w:sz="4" w:space="0" w:color="auto"/>
            </w:tcBorders>
            <w:noWrap/>
            <w:hideMark/>
          </w:tcPr>
          <w:p w14:paraId="79FFA428" w14:textId="77777777" w:rsidR="006F7243" w:rsidRPr="004A57EE"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Fit error</w:t>
            </w:r>
          </w:p>
        </w:tc>
      </w:tr>
      <w:tr w:rsidR="004A57EE" w:rsidRPr="004A57EE" w14:paraId="58D211AA" w14:textId="77777777" w:rsidTr="00A30B8D">
        <w:trPr>
          <w:trHeight w:val="348"/>
        </w:trPr>
        <w:tc>
          <w:tcPr>
            <w:cnfStyle w:val="001000000000" w:firstRow="0" w:lastRow="0" w:firstColumn="1" w:lastColumn="0" w:oddVBand="0" w:evenVBand="0" w:oddHBand="0" w:evenHBand="0" w:firstRowFirstColumn="0" w:firstRowLastColumn="0" w:lastRowFirstColumn="0" w:lastRowLastColumn="0"/>
            <w:tcW w:w="426" w:type="dxa"/>
            <w:vMerge/>
            <w:tcBorders>
              <w:bottom w:val="single" w:sz="4" w:space="0" w:color="auto"/>
            </w:tcBorders>
            <w:hideMark/>
          </w:tcPr>
          <w:p w14:paraId="21E5C6C5" w14:textId="77777777" w:rsidR="006F7243" w:rsidRPr="004A57EE" w:rsidRDefault="006F7243" w:rsidP="00221200">
            <w:pPr>
              <w:spacing w:line="480" w:lineRule="auto"/>
              <w:rPr>
                <w:rFonts w:ascii="Times New Roman" w:eastAsia="Times New Roman" w:hAnsi="Times New Roman" w:cs="Times New Roman"/>
                <w:color w:val="000000" w:themeColor="text1"/>
                <w:sz w:val="18"/>
                <w:szCs w:val="18"/>
                <w:lang w:eastAsia="bg-BG"/>
              </w:rPr>
            </w:pPr>
          </w:p>
        </w:tc>
        <w:tc>
          <w:tcPr>
            <w:tcW w:w="283" w:type="dxa"/>
            <w:vMerge/>
            <w:tcBorders>
              <w:bottom w:val="single" w:sz="4" w:space="0" w:color="auto"/>
              <w:right w:val="single" w:sz="4" w:space="0" w:color="auto"/>
            </w:tcBorders>
            <w:hideMark/>
          </w:tcPr>
          <w:p w14:paraId="07074624"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bottom w:val="single" w:sz="4" w:space="0" w:color="auto"/>
            </w:tcBorders>
            <w:noWrap/>
            <w:hideMark/>
          </w:tcPr>
          <w:p w14:paraId="3D1A8D0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µ</w:t>
            </w:r>
            <w:r w:rsidRPr="004A57EE">
              <w:rPr>
                <w:rFonts w:ascii="Times New Roman" w:eastAsia="Times New Roman" w:hAnsi="Times New Roman" w:cs="Times New Roman"/>
                <w:color w:val="000000" w:themeColor="text1"/>
                <w:sz w:val="18"/>
                <w:szCs w:val="18"/>
                <w:lang w:eastAsia="bg-BG"/>
              </w:rPr>
              <w:t xml:space="preserve"> [MPa]</w:t>
            </w:r>
          </w:p>
        </w:tc>
        <w:tc>
          <w:tcPr>
            <w:tcW w:w="698" w:type="dxa"/>
            <w:tcBorders>
              <w:bottom w:val="single" w:sz="4" w:space="0" w:color="auto"/>
            </w:tcBorders>
            <w:noWrap/>
            <w:hideMark/>
          </w:tcPr>
          <w:p w14:paraId="3E9FFC2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roofErr w:type="gramStart"/>
            <w:r w:rsidRPr="004A57EE">
              <w:rPr>
                <w:rFonts w:ascii="Times New Roman" w:eastAsia="Times New Roman" w:hAnsi="Times New Roman" w:cs="Times New Roman"/>
                <w:i/>
                <w:iCs/>
                <w:color w:val="000000" w:themeColor="text1"/>
                <w:sz w:val="18"/>
                <w:szCs w:val="18"/>
                <w:lang w:eastAsia="bg-BG"/>
              </w:rPr>
              <w:t>λ</w:t>
            </w:r>
            <w:r w:rsidRPr="004A57EE">
              <w:rPr>
                <w:rFonts w:ascii="Times New Roman" w:eastAsia="Times New Roman" w:hAnsi="Times New Roman" w:cs="Times New Roman"/>
                <w:color w:val="000000" w:themeColor="text1"/>
                <w:sz w:val="18"/>
                <w:szCs w:val="18"/>
                <w:vertAlign w:val="subscript"/>
                <w:lang w:eastAsia="bg-BG"/>
              </w:rPr>
              <w:t>θ,e</w:t>
            </w:r>
            <w:proofErr w:type="gramEnd"/>
            <w:r w:rsidRPr="004A57EE">
              <w:rPr>
                <w:rFonts w:ascii="Times New Roman" w:eastAsia="Times New Roman" w:hAnsi="Times New Roman" w:cs="Times New Roman"/>
                <w:color w:val="000000" w:themeColor="text1"/>
                <w:sz w:val="18"/>
                <w:szCs w:val="18"/>
                <w:lang w:eastAsia="bg-BG"/>
              </w:rPr>
              <w:t xml:space="preserve"> </w:t>
            </w:r>
          </w:p>
          <w:p w14:paraId="1A989AF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w:t>
            </w:r>
          </w:p>
        </w:tc>
        <w:tc>
          <w:tcPr>
            <w:tcW w:w="792" w:type="dxa"/>
            <w:tcBorders>
              <w:bottom w:val="single" w:sz="4" w:space="0" w:color="auto"/>
            </w:tcBorders>
            <w:noWrap/>
            <w:hideMark/>
          </w:tcPr>
          <w:p w14:paraId="6B7DBDC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λ</w:t>
            </w:r>
            <w:proofErr w:type="gramStart"/>
            <w:r w:rsidRPr="004A57EE">
              <w:rPr>
                <w:rFonts w:ascii="Times New Roman" w:eastAsia="Times New Roman" w:hAnsi="Times New Roman" w:cs="Times New Roman"/>
                <w:color w:val="000000" w:themeColor="text1"/>
                <w:sz w:val="18"/>
                <w:szCs w:val="18"/>
                <w:vertAlign w:val="subscript"/>
                <w:lang w:eastAsia="bg-BG"/>
              </w:rPr>
              <w:t>z,e</w:t>
            </w:r>
            <w:proofErr w:type="gramEnd"/>
            <w:r w:rsidRPr="004A57EE">
              <w:rPr>
                <w:rFonts w:ascii="Times New Roman" w:eastAsia="Times New Roman" w:hAnsi="Times New Roman" w:cs="Times New Roman"/>
                <w:color w:val="000000" w:themeColor="text1"/>
                <w:sz w:val="18"/>
                <w:szCs w:val="18"/>
                <w:lang w:eastAsia="bg-BG"/>
              </w:rPr>
              <w:t xml:space="preserve"> </w:t>
            </w:r>
          </w:p>
          <w:p w14:paraId="51E7A45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w:t>
            </w:r>
          </w:p>
        </w:tc>
        <w:tc>
          <w:tcPr>
            <w:tcW w:w="791" w:type="dxa"/>
            <w:tcBorders>
              <w:bottom w:val="single" w:sz="4" w:space="0" w:color="auto"/>
            </w:tcBorders>
            <w:noWrap/>
            <w:hideMark/>
          </w:tcPr>
          <w:p w14:paraId="3E99487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ν</w:t>
            </w:r>
            <w:r w:rsidRPr="004A57EE">
              <w:rPr>
                <w:rFonts w:ascii="Times New Roman" w:eastAsia="Times New Roman" w:hAnsi="Times New Roman" w:cs="Times New Roman"/>
                <w:color w:val="000000" w:themeColor="text1"/>
                <w:sz w:val="18"/>
                <w:szCs w:val="18"/>
                <w:vertAlign w:val="subscript"/>
                <w:lang w:eastAsia="bg-BG"/>
              </w:rPr>
              <w:t>e</w:t>
            </w:r>
            <w:r w:rsidRPr="004A57EE">
              <w:rPr>
                <w:rFonts w:ascii="Times New Roman" w:eastAsia="Times New Roman" w:hAnsi="Times New Roman" w:cs="Times New Roman"/>
                <w:color w:val="000000" w:themeColor="text1"/>
                <w:sz w:val="18"/>
                <w:szCs w:val="18"/>
                <w:lang w:eastAsia="bg-BG"/>
              </w:rPr>
              <w:t xml:space="preserve"> </w:t>
            </w:r>
          </w:p>
          <w:p w14:paraId="197EF94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w:t>
            </w:r>
          </w:p>
        </w:tc>
        <w:tc>
          <w:tcPr>
            <w:tcW w:w="634" w:type="dxa"/>
            <w:tcBorders>
              <w:bottom w:val="single" w:sz="4" w:space="0" w:color="auto"/>
              <w:right w:val="single" w:sz="4" w:space="0" w:color="auto"/>
            </w:tcBorders>
            <w:noWrap/>
            <w:hideMark/>
          </w:tcPr>
          <w:p w14:paraId="372D8A5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τ</w:t>
            </w:r>
            <w:proofErr w:type="gramStart"/>
            <w:r w:rsidRPr="004A57EE">
              <w:rPr>
                <w:rFonts w:ascii="Times New Roman" w:eastAsia="Times New Roman" w:hAnsi="Times New Roman" w:cs="Times New Roman"/>
                <w:color w:val="000000" w:themeColor="text1"/>
                <w:sz w:val="18"/>
                <w:szCs w:val="18"/>
                <w:vertAlign w:val="subscript"/>
                <w:lang w:eastAsia="bg-BG"/>
              </w:rPr>
              <w:t>2,e</w:t>
            </w:r>
            <w:proofErr w:type="gramEnd"/>
            <w:r w:rsidRPr="004A57EE">
              <w:rPr>
                <w:rFonts w:ascii="Times New Roman" w:eastAsia="Times New Roman" w:hAnsi="Times New Roman" w:cs="Times New Roman"/>
                <w:color w:val="000000" w:themeColor="text1"/>
                <w:sz w:val="18"/>
                <w:szCs w:val="18"/>
                <w:vertAlign w:val="subscript"/>
                <w:lang w:eastAsia="bg-BG"/>
              </w:rPr>
              <w:t xml:space="preserve"> </w:t>
            </w:r>
            <w:r w:rsidRPr="004A57EE">
              <w:rPr>
                <w:rFonts w:ascii="Times New Roman" w:eastAsia="Times New Roman" w:hAnsi="Times New Roman" w:cs="Times New Roman"/>
                <w:color w:val="000000" w:themeColor="text1"/>
                <w:sz w:val="18"/>
                <w:szCs w:val="18"/>
                <w:lang w:eastAsia="bg-BG"/>
              </w:rPr>
              <w:t>[s]</w:t>
            </w:r>
          </w:p>
        </w:tc>
        <w:tc>
          <w:tcPr>
            <w:tcW w:w="792" w:type="dxa"/>
            <w:tcBorders>
              <w:left w:val="single" w:sz="4" w:space="0" w:color="auto"/>
              <w:bottom w:val="single" w:sz="4" w:space="0" w:color="auto"/>
            </w:tcBorders>
            <w:noWrap/>
            <w:hideMark/>
          </w:tcPr>
          <w:p w14:paraId="6920B68B" w14:textId="77777777" w:rsidR="006F7243" w:rsidRPr="004A57EE" w:rsidRDefault="004A57EE"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m:oMath>
              <m:sSubSup>
                <m:sSubSupPr>
                  <m:ctrlPr>
                    <w:rPr>
                      <w:rFonts w:ascii="Cambria Math" w:eastAsia="Times New Roman" w:hAnsi="Cambria Math" w:cs="Times New Roman"/>
                      <w:i/>
                      <w:color w:val="000000" w:themeColor="text1"/>
                      <w:sz w:val="18"/>
                      <w:szCs w:val="18"/>
                      <w:vertAlign w:val="subscript"/>
                      <w:lang w:eastAsia="bg-BG"/>
                    </w:rPr>
                  </m:ctrlPr>
                </m:sSubSupPr>
                <m:e>
                  <m:r>
                    <w:rPr>
                      <w:rFonts w:ascii="Cambria Math" w:eastAsia="Times New Roman" w:hAnsi="Cambria Math" w:cs="Times New Roman"/>
                      <w:color w:val="000000" w:themeColor="text1"/>
                      <w:sz w:val="18"/>
                      <w:szCs w:val="18"/>
                      <w:lang w:eastAsia="bg-BG"/>
                    </w:rPr>
                    <m:t>k</m:t>
                  </m:r>
                  <m:ctrlPr>
                    <w:rPr>
                      <w:rFonts w:ascii="Cambria Math" w:eastAsia="Times New Roman" w:hAnsi="Cambria Math" w:cs="Times New Roman"/>
                      <w:i/>
                      <w:iCs/>
                      <w:color w:val="000000" w:themeColor="text1"/>
                      <w:sz w:val="18"/>
                      <w:szCs w:val="18"/>
                      <w:vertAlign w:val="subscript"/>
                      <w:lang w:eastAsia="bg-BG"/>
                    </w:rPr>
                  </m:ctrlPr>
                </m:e>
                <m:sub>
                  <m:r>
                    <w:rPr>
                      <w:rFonts w:ascii="Cambria Math" w:eastAsia="Times New Roman" w:hAnsi="Cambria Math" w:cs="Times New Roman"/>
                      <w:color w:val="000000" w:themeColor="text1"/>
                      <w:sz w:val="18"/>
                      <w:szCs w:val="18"/>
                      <w:lang w:eastAsia="bg-BG"/>
                    </w:rPr>
                    <m:t>1</m:t>
                  </m:r>
                  <m:ctrlPr>
                    <w:rPr>
                      <w:rFonts w:ascii="Cambria Math" w:eastAsia="Times New Roman" w:hAnsi="Cambria Math" w:cs="Times New Roman"/>
                      <w:i/>
                      <w:iCs/>
                      <w:color w:val="000000" w:themeColor="text1"/>
                      <w:sz w:val="18"/>
                      <w:szCs w:val="18"/>
                      <w:lang w:eastAsia="bg-BG"/>
                    </w:rPr>
                  </m:ctrlPr>
                </m:sub>
                <m:sup>
                  <m:r>
                    <w:rPr>
                      <w:rFonts w:ascii="Cambria Math" w:eastAsia="Times New Roman" w:hAnsi="Cambria Math" w:cs="Times New Roman"/>
                      <w:color w:val="000000" w:themeColor="text1"/>
                      <w:sz w:val="18"/>
                      <w:szCs w:val="18"/>
                      <w:vertAlign w:val="subscript"/>
                      <w:lang w:eastAsia="bg-BG"/>
                    </w:rPr>
                    <m:t>1-4</m:t>
                  </m:r>
                </m:sup>
              </m:sSubSup>
            </m:oMath>
            <w:r w:rsidR="006F7243" w:rsidRPr="004A57EE">
              <w:rPr>
                <w:rFonts w:ascii="Times New Roman" w:eastAsia="Times New Roman" w:hAnsi="Times New Roman" w:cs="Times New Roman"/>
                <w:color w:val="000000" w:themeColor="text1"/>
                <w:sz w:val="18"/>
                <w:szCs w:val="18"/>
                <w:vertAlign w:val="superscript"/>
                <w:lang w:eastAsia="bg-BG"/>
              </w:rPr>
              <w:t xml:space="preserve"> </w:t>
            </w:r>
            <w:r w:rsidR="006F7243" w:rsidRPr="004A57EE">
              <w:rPr>
                <w:rFonts w:ascii="Times New Roman" w:eastAsia="Times New Roman" w:hAnsi="Times New Roman" w:cs="Times New Roman"/>
                <w:color w:val="000000" w:themeColor="text1"/>
                <w:sz w:val="18"/>
                <w:szCs w:val="18"/>
                <w:lang w:eastAsia="bg-BG"/>
              </w:rPr>
              <w:t>[MPa]</w:t>
            </w:r>
          </w:p>
        </w:tc>
        <w:tc>
          <w:tcPr>
            <w:tcW w:w="792" w:type="dxa"/>
            <w:tcBorders>
              <w:bottom w:val="single" w:sz="4" w:space="0" w:color="auto"/>
            </w:tcBorders>
            <w:noWrap/>
            <w:hideMark/>
          </w:tcPr>
          <w:p w14:paraId="2707E045" w14:textId="77777777" w:rsidR="006F7243" w:rsidRPr="004A57EE" w:rsidRDefault="004A57EE"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m:oMath>
              <m:sSubSup>
                <m:sSubSupPr>
                  <m:ctrlPr>
                    <w:rPr>
                      <w:rFonts w:ascii="Cambria Math" w:eastAsia="Times New Roman" w:hAnsi="Cambria Math" w:cs="Times New Roman"/>
                      <w:i/>
                      <w:color w:val="000000" w:themeColor="text1"/>
                      <w:sz w:val="18"/>
                      <w:szCs w:val="18"/>
                      <w:vertAlign w:val="subscript"/>
                      <w:lang w:eastAsia="bg-BG"/>
                    </w:rPr>
                  </m:ctrlPr>
                </m:sSubSupPr>
                <m:e>
                  <m:r>
                    <w:rPr>
                      <w:rFonts w:ascii="Cambria Math" w:eastAsia="Times New Roman" w:hAnsi="Cambria Math" w:cs="Times New Roman"/>
                      <w:color w:val="000000" w:themeColor="text1"/>
                      <w:sz w:val="18"/>
                      <w:szCs w:val="18"/>
                      <w:lang w:eastAsia="bg-BG"/>
                    </w:rPr>
                    <m:t>k</m:t>
                  </m:r>
                  <m:ctrlPr>
                    <w:rPr>
                      <w:rFonts w:ascii="Cambria Math" w:eastAsia="Times New Roman" w:hAnsi="Cambria Math" w:cs="Times New Roman"/>
                      <w:i/>
                      <w:iCs/>
                      <w:color w:val="000000" w:themeColor="text1"/>
                      <w:sz w:val="18"/>
                      <w:szCs w:val="18"/>
                      <w:vertAlign w:val="subscript"/>
                      <w:lang w:eastAsia="bg-BG"/>
                    </w:rPr>
                  </m:ctrlPr>
                </m:e>
                <m:sub>
                  <m:r>
                    <w:rPr>
                      <w:rFonts w:ascii="Cambria Math" w:eastAsia="Times New Roman" w:hAnsi="Cambria Math" w:cs="Times New Roman"/>
                      <w:color w:val="000000" w:themeColor="text1"/>
                      <w:sz w:val="18"/>
                      <w:szCs w:val="18"/>
                      <w:lang w:eastAsia="bg-BG"/>
                    </w:rPr>
                    <m:t>2</m:t>
                  </m:r>
                  <m:ctrlPr>
                    <w:rPr>
                      <w:rFonts w:ascii="Cambria Math" w:eastAsia="Times New Roman" w:hAnsi="Cambria Math" w:cs="Times New Roman"/>
                      <w:i/>
                      <w:iCs/>
                      <w:color w:val="000000" w:themeColor="text1"/>
                      <w:sz w:val="18"/>
                      <w:szCs w:val="18"/>
                      <w:lang w:eastAsia="bg-BG"/>
                    </w:rPr>
                  </m:ctrlPr>
                </m:sub>
                <m:sup>
                  <m:r>
                    <w:rPr>
                      <w:rFonts w:ascii="Cambria Math" w:eastAsia="Times New Roman" w:hAnsi="Cambria Math" w:cs="Times New Roman"/>
                      <w:color w:val="000000" w:themeColor="text1"/>
                      <w:sz w:val="18"/>
                      <w:szCs w:val="18"/>
                      <w:vertAlign w:val="subscript"/>
                      <w:lang w:eastAsia="bg-BG"/>
                    </w:rPr>
                    <m:t>1</m:t>
                  </m:r>
                </m:sup>
              </m:sSubSup>
            </m:oMath>
            <w:r w:rsidR="006F7243" w:rsidRPr="004A57EE">
              <w:rPr>
                <w:rFonts w:ascii="Times New Roman" w:eastAsia="Times New Roman" w:hAnsi="Times New Roman" w:cs="Times New Roman"/>
                <w:color w:val="000000" w:themeColor="text1"/>
                <w:sz w:val="18"/>
                <w:szCs w:val="18"/>
                <w:lang w:eastAsia="bg-BG"/>
              </w:rPr>
              <w:t xml:space="preserve">  </w:t>
            </w:r>
          </w:p>
          <w:p w14:paraId="74336E8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w:t>
            </w:r>
          </w:p>
        </w:tc>
        <w:tc>
          <w:tcPr>
            <w:tcW w:w="950" w:type="dxa"/>
            <w:tcBorders>
              <w:bottom w:val="single" w:sz="4" w:space="0" w:color="auto"/>
            </w:tcBorders>
            <w:noWrap/>
            <w:hideMark/>
          </w:tcPr>
          <w:p w14:paraId="74238150" w14:textId="77777777" w:rsidR="006F7243" w:rsidRPr="004A57EE" w:rsidRDefault="004A57EE"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m:oMath>
              <m:sSubSup>
                <m:sSubSupPr>
                  <m:ctrlPr>
                    <w:rPr>
                      <w:rFonts w:ascii="Cambria Math" w:eastAsia="Times New Roman" w:hAnsi="Cambria Math" w:cs="Times New Roman"/>
                      <w:i/>
                      <w:color w:val="000000" w:themeColor="text1"/>
                      <w:sz w:val="18"/>
                      <w:szCs w:val="18"/>
                      <w:vertAlign w:val="subscript"/>
                      <w:lang w:eastAsia="bg-BG"/>
                    </w:rPr>
                  </m:ctrlPr>
                </m:sSubSupPr>
                <m:e>
                  <m:r>
                    <w:rPr>
                      <w:rFonts w:ascii="Cambria Math" w:eastAsia="Times New Roman" w:hAnsi="Cambria Math" w:cs="Times New Roman"/>
                      <w:color w:val="000000" w:themeColor="text1"/>
                      <w:sz w:val="18"/>
                      <w:szCs w:val="18"/>
                      <w:lang w:eastAsia="bg-BG"/>
                    </w:rPr>
                    <m:t>k</m:t>
                  </m:r>
                  <m:ctrlPr>
                    <w:rPr>
                      <w:rFonts w:ascii="Cambria Math" w:eastAsia="Times New Roman" w:hAnsi="Cambria Math" w:cs="Times New Roman"/>
                      <w:i/>
                      <w:iCs/>
                      <w:color w:val="000000" w:themeColor="text1"/>
                      <w:sz w:val="18"/>
                      <w:szCs w:val="18"/>
                      <w:vertAlign w:val="subscript"/>
                      <w:lang w:eastAsia="bg-BG"/>
                    </w:rPr>
                  </m:ctrlPr>
                </m:e>
                <m:sub>
                  <m:r>
                    <w:rPr>
                      <w:rFonts w:ascii="Cambria Math" w:eastAsia="Times New Roman" w:hAnsi="Cambria Math" w:cs="Times New Roman"/>
                      <w:color w:val="000000" w:themeColor="text1"/>
                      <w:sz w:val="18"/>
                      <w:szCs w:val="18"/>
                      <w:lang w:eastAsia="bg-BG"/>
                    </w:rPr>
                    <m:t>2</m:t>
                  </m:r>
                  <m:ctrlPr>
                    <w:rPr>
                      <w:rFonts w:ascii="Cambria Math" w:eastAsia="Times New Roman" w:hAnsi="Cambria Math" w:cs="Times New Roman"/>
                      <w:i/>
                      <w:iCs/>
                      <w:color w:val="000000" w:themeColor="text1"/>
                      <w:sz w:val="18"/>
                      <w:szCs w:val="18"/>
                      <w:lang w:eastAsia="bg-BG"/>
                    </w:rPr>
                  </m:ctrlPr>
                </m:sub>
                <m:sup>
                  <m:r>
                    <w:rPr>
                      <w:rFonts w:ascii="Cambria Math" w:eastAsia="Times New Roman" w:hAnsi="Cambria Math" w:cs="Times New Roman"/>
                      <w:color w:val="000000" w:themeColor="text1"/>
                      <w:sz w:val="18"/>
                      <w:szCs w:val="18"/>
                      <w:vertAlign w:val="subscript"/>
                      <w:lang w:eastAsia="bg-BG"/>
                    </w:rPr>
                    <m:t>2</m:t>
                  </m:r>
                </m:sup>
              </m:sSubSup>
            </m:oMath>
            <w:r w:rsidR="006F7243" w:rsidRPr="004A57EE">
              <w:rPr>
                <w:rFonts w:ascii="Times New Roman" w:eastAsia="Times New Roman" w:hAnsi="Times New Roman" w:cs="Times New Roman"/>
                <w:color w:val="000000" w:themeColor="text1"/>
                <w:sz w:val="18"/>
                <w:szCs w:val="18"/>
                <w:lang w:eastAsia="bg-BG"/>
              </w:rPr>
              <w:t xml:space="preserve"> </w:t>
            </w:r>
          </w:p>
          <w:p w14:paraId="1124BF4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w:t>
            </w:r>
          </w:p>
        </w:tc>
        <w:tc>
          <w:tcPr>
            <w:tcW w:w="951" w:type="dxa"/>
            <w:tcBorders>
              <w:bottom w:val="single" w:sz="4" w:space="0" w:color="auto"/>
            </w:tcBorders>
            <w:noWrap/>
            <w:hideMark/>
          </w:tcPr>
          <w:p w14:paraId="49CB6302" w14:textId="77777777" w:rsidR="006F7243" w:rsidRPr="004A57EE" w:rsidRDefault="004A57EE"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m:oMath>
              <m:sSubSup>
                <m:sSubSupPr>
                  <m:ctrlPr>
                    <w:rPr>
                      <w:rFonts w:ascii="Cambria Math" w:eastAsia="Times New Roman" w:hAnsi="Cambria Math" w:cs="Times New Roman"/>
                      <w:i/>
                      <w:color w:val="000000" w:themeColor="text1"/>
                      <w:sz w:val="18"/>
                      <w:szCs w:val="18"/>
                      <w:vertAlign w:val="subscript"/>
                      <w:lang w:eastAsia="bg-BG"/>
                    </w:rPr>
                  </m:ctrlPr>
                </m:sSubSupPr>
                <m:e>
                  <m:r>
                    <w:rPr>
                      <w:rFonts w:ascii="Cambria Math" w:eastAsia="Times New Roman" w:hAnsi="Cambria Math" w:cs="Times New Roman"/>
                      <w:color w:val="000000" w:themeColor="text1"/>
                      <w:sz w:val="18"/>
                      <w:szCs w:val="18"/>
                      <w:lang w:eastAsia="bg-BG"/>
                    </w:rPr>
                    <m:t>k</m:t>
                  </m:r>
                  <m:ctrlPr>
                    <w:rPr>
                      <w:rFonts w:ascii="Cambria Math" w:eastAsia="Times New Roman" w:hAnsi="Cambria Math" w:cs="Times New Roman"/>
                      <w:i/>
                      <w:iCs/>
                      <w:color w:val="000000" w:themeColor="text1"/>
                      <w:sz w:val="18"/>
                      <w:szCs w:val="18"/>
                      <w:vertAlign w:val="subscript"/>
                      <w:lang w:eastAsia="bg-BG"/>
                    </w:rPr>
                  </m:ctrlPr>
                </m:e>
                <m:sub>
                  <m:r>
                    <w:rPr>
                      <w:rFonts w:ascii="Cambria Math" w:eastAsia="Times New Roman" w:hAnsi="Cambria Math" w:cs="Times New Roman"/>
                      <w:color w:val="000000" w:themeColor="text1"/>
                      <w:sz w:val="18"/>
                      <w:szCs w:val="18"/>
                      <w:lang w:eastAsia="bg-BG"/>
                    </w:rPr>
                    <m:t>2</m:t>
                  </m:r>
                  <m:ctrlPr>
                    <w:rPr>
                      <w:rFonts w:ascii="Cambria Math" w:eastAsia="Times New Roman" w:hAnsi="Cambria Math" w:cs="Times New Roman"/>
                      <w:i/>
                      <w:iCs/>
                      <w:color w:val="000000" w:themeColor="text1"/>
                      <w:sz w:val="18"/>
                      <w:szCs w:val="18"/>
                      <w:lang w:eastAsia="bg-BG"/>
                    </w:rPr>
                  </m:ctrlPr>
                </m:sub>
                <m:sup>
                  <m:r>
                    <w:rPr>
                      <w:rFonts w:ascii="Cambria Math" w:eastAsia="Times New Roman" w:hAnsi="Cambria Math" w:cs="Times New Roman"/>
                      <w:color w:val="000000" w:themeColor="text1"/>
                      <w:sz w:val="18"/>
                      <w:szCs w:val="18"/>
                      <w:lang w:eastAsia="bg-BG"/>
                    </w:rPr>
                    <m:t>3,4</m:t>
                  </m:r>
                </m:sup>
              </m:sSubSup>
            </m:oMath>
            <w:r w:rsidR="006F7243" w:rsidRPr="004A57EE" w:rsidDel="006C118E">
              <w:rPr>
                <w:rFonts w:ascii="Times New Roman" w:eastAsia="Times New Roman" w:hAnsi="Times New Roman" w:cs="Times New Roman"/>
                <w:color w:val="000000" w:themeColor="text1"/>
                <w:sz w:val="18"/>
                <w:szCs w:val="18"/>
                <w:lang w:eastAsia="bg-BG"/>
              </w:rPr>
              <w:t xml:space="preserve"> </w:t>
            </w:r>
          </w:p>
          <w:p w14:paraId="1AA2178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w:t>
            </w:r>
          </w:p>
        </w:tc>
        <w:tc>
          <w:tcPr>
            <w:tcW w:w="792" w:type="dxa"/>
            <w:tcBorders>
              <w:bottom w:val="single" w:sz="4" w:space="0" w:color="auto"/>
            </w:tcBorders>
          </w:tcPr>
          <w:p w14:paraId="576C3FD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α</w:t>
            </w:r>
            <w:r w:rsidRPr="004A57EE">
              <w:rPr>
                <w:rFonts w:ascii="Times New Roman" w:eastAsia="Times New Roman" w:hAnsi="Times New Roman" w:cs="Times New Roman"/>
                <w:i/>
                <w:iCs/>
                <w:color w:val="000000" w:themeColor="text1"/>
                <w:sz w:val="18"/>
                <w:szCs w:val="18"/>
                <w:vertAlign w:val="superscript"/>
                <w:lang w:eastAsia="bg-BG"/>
              </w:rPr>
              <w:t>3,4</w:t>
            </w:r>
          </w:p>
          <w:p w14:paraId="6ED94F9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w:t>
            </w:r>
          </w:p>
        </w:tc>
        <w:tc>
          <w:tcPr>
            <w:tcW w:w="792" w:type="dxa"/>
            <w:tcBorders>
              <w:bottom w:val="single" w:sz="4" w:space="0" w:color="auto"/>
            </w:tcBorders>
            <w:noWrap/>
            <w:hideMark/>
          </w:tcPr>
          <w:p w14:paraId="21CEB70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λ</w:t>
            </w:r>
            <w:r w:rsidRPr="004A57EE">
              <w:rPr>
                <w:rFonts w:ascii="Times New Roman" w:eastAsia="Times New Roman" w:hAnsi="Times New Roman" w:cs="Times New Roman"/>
                <w:color w:val="000000" w:themeColor="text1"/>
                <w:sz w:val="18"/>
                <w:szCs w:val="18"/>
                <w:vertAlign w:val="subscript"/>
                <w:lang w:eastAsia="bg-BG"/>
              </w:rPr>
              <w:t>c</w:t>
            </w:r>
            <w:r w:rsidRPr="004A57EE">
              <w:rPr>
                <w:rFonts w:ascii="Times New Roman" w:eastAsia="Times New Roman" w:hAnsi="Times New Roman" w:cs="Times New Roman"/>
                <w:color w:val="000000" w:themeColor="text1"/>
                <w:sz w:val="18"/>
                <w:szCs w:val="18"/>
                <w:lang w:eastAsia="bg-BG"/>
              </w:rPr>
              <w:t xml:space="preserve"> </w:t>
            </w:r>
          </w:p>
          <w:p w14:paraId="124FA44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w:t>
            </w:r>
          </w:p>
        </w:tc>
        <w:tc>
          <w:tcPr>
            <w:tcW w:w="791" w:type="dxa"/>
            <w:tcBorders>
              <w:bottom w:val="single" w:sz="4" w:space="0" w:color="auto"/>
            </w:tcBorders>
            <w:noWrap/>
            <w:hideMark/>
          </w:tcPr>
          <w:p w14:paraId="145D84B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ν</w:t>
            </w:r>
            <w:r w:rsidRPr="004A57EE">
              <w:rPr>
                <w:rFonts w:ascii="Times New Roman" w:eastAsia="Times New Roman" w:hAnsi="Times New Roman" w:cs="Times New Roman"/>
                <w:color w:val="000000" w:themeColor="text1"/>
                <w:sz w:val="18"/>
                <w:szCs w:val="18"/>
                <w:vertAlign w:val="subscript"/>
                <w:lang w:eastAsia="bg-BG"/>
              </w:rPr>
              <w:t>c</w:t>
            </w:r>
            <w:r w:rsidRPr="004A57EE">
              <w:rPr>
                <w:rFonts w:ascii="Times New Roman" w:eastAsia="Times New Roman" w:hAnsi="Times New Roman" w:cs="Times New Roman"/>
                <w:color w:val="000000" w:themeColor="text1"/>
                <w:sz w:val="18"/>
                <w:szCs w:val="18"/>
                <w:lang w:eastAsia="bg-BG"/>
              </w:rPr>
              <w:t xml:space="preserve"> </w:t>
            </w:r>
          </w:p>
          <w:p w14:paraId="62B858C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w:t>
            </w:r>
          </w:p>
        </w:tc>
        <w:tc>
          <w:tcPr>
            <w:tcW w:w="634" w:type="dxa"/>
            <w:tcBorders>
              <w:bottom w:val="single" w:sz="4" w:space="0" w:color="auto"/>
              <w:right w:val="single" w:sz="4" w:space="0" w:color="auto"/>
            </w:tcBorders>
            <w:noWrap/>
            <w:hideMark/>
          </w:tcPr>
          <w:p w14:paraId="5532F2B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τ</w:t>
            </w:r>
            <w:proofErr w:type="gramStart"/>
            <w:r w:rsidRPr="004A57EE">
              <w:rPr>
                <w:rFonts w:ascii="Times New Roman" w:eastAsia="Times New Roman" w:hAnsi="Times New Roman" w:cs="Times New Roman"/>
                <w:color w:val="000000" w:themeColor="text1"/>
                <w:sz w:val="18"/>
                <w:szCs w:val="18"/>
                <w:vertAlign w:val="subscript"/>
                <w:lang w:eastAsia="bg-BG"/>
              </w:rPr>
              <w:t>2,c</w:t>
            </w:r>
            <w:proofErr w:type="gramEnd"/>
            <w:r w:rsidRPr="004A57EE">
              <w:rPr>
                <w:rFonts w:ascii="Times New Roman" w:eastAsia="Times New Roman" w:hAnsi="Times New Roman" w:cs="Times New Roman"/>
                <w:color w:val="000000" w:themeColor="text1"/>
                <w:sz w:val="18"/>
                <w:szCs w:val="18"/>
                <w:lang w:eastAsia="bg-BG"/>
              </w:rPr>
              <w:t xml:space="preserve"> </w:t>
            </w:r>
          </w:p>
          <w:p w14:paraId="1E96D65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w:t>
            </w:r>
          </w:p>
        </w:tc>
        <w:tc>
          <w:tcPr>
            <w:tcW w:w="792" w:type="dxa"/>
            <w:tcBorders>
              <w:left w:val="single" w:sz="4" w:space="0" w:color="auto"/>
              <w:bottom w:val="single" w:sz="4" w:space="0" w:color="auto"/>
            </w:tcBorders>
            <w:noWrap/>
            <w:hideMark/>
          </w:tcPr>
          <w:p w14:paraId="1BAA6CE1" w14:textId="77777777" w:rsidR="006F7243" w:rsidRPr="004A57EE" w:rsidRDefault="004A57EE"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m:oMathPara>
              <m:oMath>
                <m:sSubSup>
                  <m:sSubSupPr>
                    <m:ctrlPr>
                      <w:rPr>
                        <w:rFonts w:ascii="Cambria Math" w:eastAsia="Times New Roman" w:hAnsi="Cambria Math" w:cs="Times New Roman"/>
                        <w:i/>
                        <w:color w:val="000000" w:themeColor="text1"/>
                        <w:sz w:val="18"/>
                        <w:szCs w:val="18"/>
                        <w:lang w:eastAsia="bg-BG"/>
                      </w:rPr>
                    </m:ctrlPr>
                  </m:sSubSupPr>
                  <m:e>
                    <m:r>
                      <w:rPr>
                        <w:rFonts w:ascii="Cambria Math" w:eastAsia="Times New Roman" w:hAnsi="Cambria Math" w:cs="Times New Roman"/>
                        <w:color w:val="000000" w:themeColor="text1"/>
                        <w:sz w:val="18"/>
                        <w:szCs w:val="18"/>
                        <w:lang w:eastAsia="bg-BG"/>
                      </w:rPr>
                      <m:t>R</m:t>
                    </m:r>
                  </m:e>
                  <m:sub>
                    <m:r>
                      <m:rPr>
                        <m:sty m:val="p"/>
                      </m:rPr>
                      <w:rPr>
                        <w:rFonts w:ascii="Cambria Math" w:eastAsia="Times New Roman" w:hAnsi="Cambria Math" w:cs="Times New Roman"/>
                        <w:color w:val="000000" w:themeColor="text1"/>
                        <w:sz w:val="18"/>
                        <w:szCs w:val="18"/>
                        <w:lang w:eastAsia="bg-BG"/>
                      </w:rPr>
                      <m:t>D</m:t>
                    </m:r>
                  </m:sub>
                  <m:sup>
                    <m:r>
                      <w:rPr>
                        <w:rFonts w:ascii="Cambria Math" w:eastAsia="Times New Roman" w:hAnsi="Cambria Math" w:cs="Times New Roman"/>
                        <w:color w:val="000000" w:themeColor="text1"/>
                        <w:sz w:val="18"/>
                        <w:szCs w:val="18"/>
                        <w:lang w:eastAsia="bg-BG"/>
                      </w:rPr>
                      <m:t>2</m:t>
                    </m:r>
                  </m:sup>
                </m:sSubSup>
                <m:r>
                  <w:rPr>
                    <w:rFonts w:ascii="Cambria Math" w:eastAsia="Times New Roman" w:hAnsi="Cambria Math" w:cs="Times New Roman"/>
                    <w:color w:val="000000" w:themeColor="text1"/>
                    <w:sz w:val="18"/>
                    <w:szCs w:val="18"/>
                    <w:lang w:eastAsia="bg-BG"/>
                  </w:rPr>
                  <m:t xml:space="preserve"> </m:t>
                </m:r>
              </m:oMath>
            </m:oMathPara>
          </w:p>
          <w:p w14:paraId="741FA4F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w:t>
            </w:r>
          </w:p>
        </w:tc>
        <w:tc>
          <w:tcPr>
            <w:tcW w:w="792" w:type="dxa"/>
            <w:tcBorders>
              <w:bottom w:val="single" w:sz="4" w:space="0" w:color="auto"/>
            </w:tcBorders>
            <w:noWrap/>
            <w:hideMark/>
          </w:tcPr>
          <w:p w14:paraId="7D087E87" w14:textId="77777777" w:rsidR="006F7243" w:rsidRPr="004A57EE" w:rsidRDefault="004A57EE"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m:oMathPara>
              <m:oMath>
                <m:sSubSup>
                  <m:sSubSupPr>
                    <m:ctrlPr>
                      <w:rPr>
                        <w:rFonts w:ascii="Cambria Math" w:eastAsia="Times New Roman" w:hAnsi="Cambria Math" w:cs="Times New Roman"/>
                        <w:i/>
                        <w:color w:val="000000" w:themeColor="text1"/>
                        <w:sz w:val="18"/>
                        <w:szCs w:val="18"/>
                        <w:lang w:eastAsia="bg-BG"/>
                      </w:rPr>
                    </m:ctrlPr>
                  </m:sSubSupPr>
                  <m:e>
                    <m:r>
                      <w:rPr>
                        <w:rFonts w:ascii="Cambria Math" w:eastAsia="Times New Roman" w:hAnsi="Cambria Math" w:cs="Times New Roman"/>
                        <w:color w:val="000000" w:themeColor="text1"/>
                        <w:sz w:val="18"/>
                        <w:szCs w:val="18"/>
                        <w:lang w:eastAsia="bg-BG"/>
                      </w:rPr>
                      <m:t>R</m:t>
                    </m:r>
                  </m:e>
                  <m:sub>
                    <m:r>
                      <m:rPr>
                        <m:sty m:val="p"/>
                      </m:rPr>
                      <w:rPr>
                        <w:rFonts w:ascii="Cambria Math" w:eastAsia="Times New Roman" w:hAnsi="Cambria Math" w:cs="Times New Roman"/>
                        <w:color w:val="000000" w:themeColor="text1"/>
                        <w:sz w:val="18"/>
                        <w:szCs w:val="18"/>
                        <w:lang w:eastAsia="bg-BG"/>
                      </w:rPr>
                      <m:t>S</m:t>
                    </m:r>
                  </m:sub>
                  <m:sup>
                    <m:r>
                      <w:rPr>
                        <w:rFonts w:ascii="Cambria Math" w:eastAsia="Times New Roman" w:hAnsi="Cambria Math" w:cs="Times New Roman"/>
                        <w:color w:val="000000" w:themeColor="text1"/>
                        <w:sz w:val="18"/>
                        <w:szCs w:val="18"/>
                        <w:lang w:eastAsia="bg-BG"/>
                      </w:rPr>
                      <m:t>2</m:t>
                    </m:r>
                  </m:sup>
                </m:sSubSup>
                <m:r>
                  <w:rPr>
                    <w:rFonts w:ascii="Cambria Math" w:eastAsia="Times New Roman" w:hAnsi="Cambria Math" w:cs="Times New Roman"/>
                    <w:color w:val="000000" w:themeColor="text1"/>
                    <w:sz w:val="18"/>
                    <w:szCs w:val="18"/>
                    <w:lang w:eastAsia="bg-BG"/>
                  </w:rPr>
                  <m:t xml:space="preserve"> </m:t>
                </m:r>
              </m:oMath>
            </m:oMathPara>
          </w:p>
          <w:p w14:paraId="49EB095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w:t>
            </w:r>
          </w:p>
        </w:tc>
      </w:tr>
      <w:tr w:rsidR="004A57EE" w:rsidRPr="004A57EE" w14:paraId="141B00BE"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tcBorders>
              <w:top w:val="single" w:sz="4" w:space="0" w:color="auto"/>
            </w:tcBorders>
            <w:noWrap/>
            <w:hideMark/>
          </w:tcPr>
          <w:p w14:paraId="0DFC9668"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w:t>
            </w:r>
          </w:p>
        </w:tc>
        <w:tc>
          <w:tcPr>
            <w:tcW w:w="283" w:type="dxa"/>
            <w:vMerge w:val="restart"/>
            <w:tcBorders>
              <w:top w:val="single" w:sz="4" w:space="0" w:color="auto"/>
              <w:right w:val="single" w:sz="4" w:space="0" w:color="auto"/>
            </w:tcBorders>
            <w:hideMark/>
          </w:tcPr>
          <w:p w14:paraId="2E22B99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Control</w:t>
            </w:r>
          </w:p>
        </w:tc>
        <w:tc>
          <w:tcPr>
            <w:tcW w:w="709" w:type="dxa"/>
            <w:tcBorders>
              <w:top w:val="single" w:sz="4" w:space="0" w:color="auto"/>
              <w:left w:val="single" w:sz="4" w:space="0" w:color="auto"/>
            </w:tcBorders>
            <w:noWrap/>
            <w:hideMark/>
          </w:tcPr>
          <w:p w14:paraId="0537D83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0.027</w:t>
            </w:r>
          </w:p>
        </w:tc>
        <w:tc>
          <w:tcPr>
            <w:tcW w:w="698" w:type="dxa"/>
            <w:tcBorders>
              <w:top w:val="single" w:sz="4" w:space="0" w:color="auto"/>
            </w:tcBorders>
            <w:noWrap/>
            <w:hideMark/>
          </w:tcPr>
          <w:p w14:paraId="4A6D719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1.872</w:t>
            </w:r>
          </w:p>
        </w:tc>
        <w:tc>
          <w:tcPr>
            <w:tcW w:w="792" w:type="dxa"/>
            <w:tcBorders>
              <w:top w:val="single" w:sz="4" w:space="0" w:color="auto"/>
            </w:tcBorders>
            <w:noWrap/>
            <w:hideMark/>
          </w:tcPr>
          <w:p w14:paraId="63ABAAF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1.699</w:t>
            </w:r>
          </w:p>
        </w:tc>
        <w:tc>
          <w:tcPr>
            <w:tcW w:w="791" w:type="dxa"/>
            <w:tcBorders>
              <w:top w:val="single" w:sz="4" w:space="0" w:color="auto"/>
            </w:tcBorders>
            <w:noWrap/>
            <w:hideMark/>
          </w:tcPr>
          <w:p w14:paraId="4BCB6C6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top w:val="single" w:sz="4" w:space="0" w:color="auto"/>
              <w:right w:val="single" w:sz="4" w:space="0" w:color="auto"/>
            </w:tcBorders>
            <w:noWrap/>
            <w:hideMark/>
          </w:tcPr>
          <w:p w14:paraId="560B542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top w:val="single" w:sz="4" w:space="0" w:color="auto"/>
              <w:left w:val="single" w:sz="4" w:space="0" w:color="auto"/>
            </w:tcBorders>
            <w:noWrap/>
            <w:hideMark/>
          </w:tcPr>
          <w:p w14:paraId="0BA7819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0.036</w:t>
            </w:r>
          </w:p>
        </w:tc>
        <w:tc>
          <w:tcPr>
            <w:tcW w:w="792" w:type="dxa"/>
            <w:tcBorders>
              <w:top w:val="single" w:sz="4" w:space="0" w:color="auto"/>
            </w:tcBorders>
            <w:noWrap/>
            <w:hideMark/>
          </w:tcPr>
          <w:p w14:paraId="3422F3D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3.658</w:t>
            </w:r>
          </w:p>
        </w:tc>
        <w:tc>
          <w:tcPr>
            <w:tcW w:w="950" w:type="dxa"/>
            <w:tcBorders>
              <w:top w:val="single" w:sz="4" w:space="0" w:color="auto"/>
            </w:tcBorders>
            <w:noWrap/>
            <w:hideMark/>
          </w:tcPr>
          <w:p w14:paraId="3BF065B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6.736</w:t>
            </w:r>
          </w:p>
        </w:tc>
        <w:tc>
          <w:tcPr>
            <w:tcW w:w="951" w:type="dxa"/>
            <w:tcBorders>
              <w:top w:val="single" w:sz="4" w:space="0" w:color="auto"/>
            </w:tcBorders>
            <w:noWrap/>
            <w:hideMark/>
          </w:tcPr>
          <w:p w14:paraId="107B716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14.768</w:t>
            </w:r>
          </w:p>
        </w:tc>
        <w:tc>
          <w:tcPr>
            <w:tcW w:w="792" w:type="dxa"/>
            <w:tcBorders>
              <w:top w:val="single" w:sz="4" w:space="0" w:color="auto"/>
            </w:tcBorders>
          </w:tcPr>
          <w:p w14:paraId="6AB963C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39.981</w:t>
            </w:r>
          </w:p>
        </w:tc>
        <w:tc>
          <w:tcPr>
            <w:tcW w:w="792" w:type="dxa"/>
            <w:tcBorders>
              <w:top w:val="single" w:sz="4" w:space="0" w:color="auto"/>
            </w:tcBorders>
            <w:noWrap/>
            <w:hideMark/>
          </w:tcPr>
          <w:p w14:paraId="6536162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1.146</w:t>
            </w:r>
          </w:p>
        </w:tc>
        <w:tc>
          <w:tcPr>
            <w:tcW w:w="791" w:type="dxa"/>
            <w:tcBorders>
              <w:top w:val="single" w:sz="4" w:space="0" w:color="auto"/>
            </w:tcBorders>
            <w:noWrap/>
            <w:hideMark/>
          </w:tcPr>
          <w:p w14:paraId="66FC7A8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0.037</w:t>
            </w:r>
          </w:p>
        </w:tc>
        <w:tc>
          <w:tcPr>
            <w:tcW w:w="634" w:type="dxa"/>
            <w:tcBorders>
              <w:top w:val="single" w:sz="4" w:space="0" w:color="auto"/>
              <w:right w:val="single" w:sz="4" w:space="0" w:color="auto"/>
            </w:tcBorders>
            <w:noWrap/>
            <w:hideMark/>
          </w:tcPr>
          <w:p w14:paraId="7EF4AAB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top w:val="single" w:sz="4" w:space="0" w:color="auto"/>
              <w:left w:val="single" w:sz="4" w:space="0" w:color="auto"/>
            </w:tcBorders>
            <w:noWrap/>
            <w:hideMark/>
          </w:tcPr>
          <w:p w14:paraId="0B46E28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0.991</w:t>
            </w:r>
          </w:p>
        </w:tc>
        <w:tc>
          <w:tcPr>
            <w:tcW w:w="792" w:type="dxa"/>
            <w:tcBorders>
              <w:top w:val="single" w:sz="4" w:space="0" w:color="auto"/>
            </w:tcBorders>
            <w:noWrap/>
            <w:hideMark/>
          </w:tcPr>
          <w:p w14:paraId="396C8AF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0.994</w:t>
            </w:r>
          </w:p>
        </w:tc>
      </w:tr>
      <w:tr w:rsidR="004A57EE" w:rsidRPr="004A57EE" w14:paraId="722B0132"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6AF82D8C"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w:t>
            </w:r>
          </w:p>
        </w:tc>
        <w:tc>
          <w:tcPr>
            <w:tcW w:w="283" w:type="dxa"/>
            <w:vMerge/>
            <w:tcBorders>
              <w:right w:val="single" w:sz="4" w:space="0" w:color="auto"/>
            </w:tcBorders>
            <w:hideMark/>
          </w:tcPr>
          <w:p w14:paraId="4DF83A5C"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46E3C7D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0.027</w:t>
            </w:r>
          </w:p>
        </w:tc>
        <w:tc>
          <w:tcPr>
            <w:tcW w:w="698" w:type="dxa"/>
            <w:noWrap/>
            <w:hideMark/>
          </w:tcPr>
          <w:p w14:paraId="2B767CF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1.890</w:t>
            </w:r>
          </w:p>
        </w:tc>
        <w:tc>
          <w:tcPr>
            <w:tcW w:w="792" w:type="dxa"/>
            <w:noWrap/>
            <w:hideMark/>
          </w:tcPr>
          <w:p w14:paraId="7BA3EA5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1.607</w:t>
            </w:r>
          </w:p>
        </w:tc>
        <w:tc>
          <w:tcPr>
            <w:tcW w:w="791" w:type="dxa"/>
            <w:noWrap/>
            <w:hideMark/>
          </w:tcPr>
          <w:p w14:paraId="5A62D03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1BD9E2E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10E2C8D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0.035</w:t>
            </w:r>
          </w:p>
        </w:tc>
        <w:tc>
          <w:tcPr>
            <w:tcW w:w="792" w:type="dxa"/>
            <w:noWrap/>
            <w:hideMark/>
          </w:tcPr>
          <w:p w14:paraId="673F521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6.243</w:t>
            </w:r>
          </w:p>
        </w:tc>
        <w:tc>
          <w:tcPr>
            <w:tcW w:w="950" w:type="dxa"/>
            <w:noWrap/>
            <w:hideMark/>
          </w:tcPr>
          <w:p w14:paraId="033D3DD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8.925</w:t>
            </w:r>
          </w:p>
        </w:tc>
        <w:tc>
          <w:tcPr>
            <w:tcW w:w="951" w:type="dxa"/>
            <w:noWrap/>
            <w:hideMark/>
          </w:tcPr>
          <w:p w14:paraId="5F79E96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20.033</w:t>
            </w:r>
          </w:p>
        </w:tc>
        <w:tc>
          <w:tcPr>
            <w:tcW w:w="792" w:type="dxa"/>
          </w:tcPr>
          <w:p w14:paraId="62FCB44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39.018</w:t>
            </w:r>
          </w:p>
        </w:tc>
        <w:tc>
          <w:tcPr>
            <w:tcW w:w="792" w:type="dxa"/>
            <w:noWrap/>
            <w:hideMark/>
          </w:tcPr>
          <w:p w14:paraId="139D8CD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1.132</w:t>
            </w:r>
          </w:p>
        </w:tc>
        <w:tc>
          <w:tcPr>
            <w:tcW w:w="791" w:type="dxa"/>
            <w:noWrap/>
            <w:hideMark/>
          </w:tcPr>
          <w:p w14:paraId="1E310E0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0.053</w:t>
            </w:r>
          </w:p>
        </w:tc>
        <w:tc>
          <w:tcPr>
            <w:tcW w:w="634" w:type="dxa"/>
            <w:tcBorders>
              <w:right w:val="single" w:sz="4" w:space="0" w:color="auto"/>
            </w:tcBorders>
            <w:noWrap/>
            <w:hideMark/>
          </w:tcPr>
          <w:p w14:paraId="5AF3773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4932131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0.995</w:t>
            </w:r>
          </w:p>
        </w:tc>
        <w:tc>
          <w:tcPr>
            <w:tcW w:w="792" w:type="dxa"/>
            <w:noWrap/>
            <w:hideMark/>
          </w:tcPr>
          <w:p w14:paraId="2113081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0.995</w:t>
            </w:r>
          </w:p>
        </w:tc>
      </w:tr>
      <w:tr w:rsidR="004A57EE" w:rsidRPr="004A57EE" w14:paraId="748ECFDC"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76D9D1FF"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w:t>
            </w:r>
          </w:p>
        </w:tc>
        <w:tc>
          <w:tcPr>
            <w:tcW w:w="283" w:type="dxa"/>
            <w:vMerge/>
            <w:tcBorders>
              <w:right w:val="single" w:sz="4" w:space="0" w:color="auto"/>
            </w:tcBorders>
            <w:hideMark/>
          </w:tcPr>
          <w:p w14:paraId="1D5A2723"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269C3B2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0.026</w:t>
            </w:r>
          </w:p>
        </w:tc>
        <w:tc>
          <w:tcPr>
            <w:tcW w:w="698" w:type="dxa"/>
            <w:noWrap/>
            <w:hideMark/>
          </w:tcPr>
          <w:p w14:paraId="52967EB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1.798</w:t>
            </w:r>
          </w:p>
        </w:tc>
        <w:tc>
          <w:tcPr>
            <w:tcW w:w="792" w:type="dxa"/>
            <w:noWrap/>
            <w:hideMark/>
          </w:tcPr>
          <w:p w14:paraId="7289199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1.712</w:t>
            </w:r>
          </w:p>
        </w:tc>
        <w:tc>
          <w:tcPr>
            <w:tcW w:w="791" w:type="dxa"/>
            <w:noWrap/>
            <w:hideMark/>
          </w:tcPr>
          <w:p w14:paraId="10A866A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27775E4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296981F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0.021</w:t>
            </w:r>
          </w:p>
        </w:tc>
        <w:tc>
          <w:tcPr>
            <w:tcW w:w="792" w:type="dxa"/>
            <w:noWrap/>
            <w:hideMark/>
          </w:tcPr>
          <w:p w14:paraId="4FAAEFD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3.305</w:t>
            </w:r>
          </w:p>
        </w:tc>
        <w:tc>
          <w:tcPr>
            <w:tcW w:w="950" w:type="dxa"/>
            <w:noWrap/>
            <w:hideMark/>
          </w:tcPr>
          <w:p w14:paraId="6BBEE2A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5.115</w:t>
            </w:r>
          </w:p>
        </w:tc>
        <w:tc>
          <w:tcPr>
            <w:tcW w:w="951" w:type="dxa"/>
            <w:noWrap/>
            <w:hideMark/>
          </w:tcPr>
          <w:p w14:paraId="150A876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9.422</w:t>
            </w:r>
          </w:p>
        </w:tc>
        <w:tc>
          <w:tcPr>
            <w:tcW w:w="792" w:type="dxa"/>
          </w:tcPr>
          <w:p w14:paraId="4FF82BD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40.285</w:t>
            </w:r>
          </w:p>
        </w:tc>
        <w:tc>
          <w:tcPr>
            <w:tcW w:w="792" w:type="dxa"/>
            <w:noWrap/>
            <w:hideMark/>
          </w:tcPr>
          <w:p w14:paraId="7EB6B94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1.193</w:t>
            </w:r>
          </w:p>
        </w:tc>
        <w:tc>
          <w:tcPr>
            <w:tcW w:w="791" w:type="dxa"/>
            <w:noWrap/>
            <w:hideMark/>
          </w:tcPr>
          <w:p w14:paraId="42EE173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0.033</w:t>
            </w:r>
          </w:p>
        </w:tc>
        <w:tc>
          <w:tcPr>
            <w:tcW w:w="634" w:type="dxa"/>
            <w:tcBorders>
              <w:right w:val="single" w:sz="4" w:space="0" w:color="auto"/>
            </w:tcBorders>
            <w:noWrap/>
            <w:hideMark/>
          </w:tcPr>
          <w:p w14:paraId="42FE0ED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278B66B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0.992</w:t>
            </w:r>
          </w:p>
        </w:tc>
        <w:tc>
          <w:tcPr>
            <w:tcW w:w="792" w:type="dxa"/>
            <w:noWrap/>
            <w:hideMark/>
          </w:tcPr>
          <w:p w14:paraId="29EFEE1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0.994</w:t>
            </w:r>
          </w:p>
        </w:tc>
      </w:tr>
      <w:tr w:rsidR="004A57EE" w:rsidRPr="004A57EE" w14:paraId="196EA63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25C91865"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12</w:t>
            </w:r>
          </w:p>
        </w:tc>
        <w:tc>
          <w:tcPr>
            <w:tcW w:w="283" w:type="dxa"/>
            <w:vMerge/>
            <w:tcBorders>
              <w:right w:val="single" w:sz="4" w:space="0" w:color="auto"/>
            </w:tcBorders>
            <w:hideMark/>
          </w:tcPr>
          <w:p w14:paraId="2EB99CB4"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21BD803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0.029</w:t>
            </w:r>
          </w:p>
        </w:tc>
        <w:tc>
          <w:tcPr>
            <w:tcW w:w="698" w:type="dxa"/>
            <w:noWrap/>
            <w:hideMark/>
          </w:tcPr>
          <w:p w14:paraId="7DEC2A6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1.752</w:t>
            </w:r>
          </w:p>
        </w:tc>
        <w:tc>
          <w:tcPr>
            <w:tcW w:w="792" w:type="dxa"/>
            <w:noWrap/>
            <w:hideMark/>
          </w:tcPr>
          <w:p w14:paraId="682461C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1.633</w:t>
            </w:r>
          </w:p>
        </w:tc>
        <w:tc>
          <w:tcPr>
            <w:tcW w:w="791" w:type="dxa"/>
            <w:noWrap/>
            <w:hideMark/>
          </w:tcPr>
          <w:p w14:paraId="56C7E28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0.005</w:t>
            </w:r>
          </w:p>
        </w:tc>
        <w:tc>
          <w:tcPr>
            <w:tcW w:w="634" w:type="dxa"/>
            <w:tcBorders>
              <w:right w:val="single" w:sz="4" w:space="0" w:color="auto"/>
            </w:tcBorders>
            <w:noWrap/>
            <w:hideMark/>
          </w:tcPr>
          <w:p w14:paraId="4D4A9A6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42124C3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0.018</w:t>
            </w:r>
          </w:p>
        </w:tc>
        <w:tc>
          <w:tcPr>
            <w:tcW w:w="792" w:type="dxa"/>
            <w:noWrap/>
            <w:hideMark/>
          </w:tcPr>
          <w:p w14:paraId="5301C76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5.720</w:t>
            </w:r>
          </w:p>
        </w:tc>
        <w:tc>
          <w:tcPr>
            <w:tcW w:w="950" w:type="dxa"/>
            <w:noWrap/>
            <w:hideMark/>
          </w:tcPr>
          <w:p w14:paraId="064C48F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7.683</w:t>
            </w:r>
          </w:p>
        </w:tc>
        <w:tc>
          <w:tcPr>
            <w:tcW w:w="951" w:type="dxa"/>
            <w:noWrap/>
            <w:hideMark/>
          </w:tcPr>
          <w:p w14:paraId="3798C1B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15.309</w:t>
            </w:r>
          </w:p>
        </w:tc>
        <w:tc>
          <w:tcPr>
            <w:tcW w:w="792" w:type="dxa"/>
          </w:tcPr>
          <w:p w14:paraId="7A4C5EF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40.067</w:t>
            </w:r>
          </w:p>
        </w:tc>
        <w:tc>
          <w:tcPr>
            <w:tcW w:w="792" w:type="dxa"/>
            <w:noWrap/>
            <w:hideMark/>
          </w:tcPr>
          <w:p w14:paraId="5EE459F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1.160</w:t>
            </w:r>
          </w:p>
        </w:tc>
        <w:tc>
          <w:tcPr>
            <w:tcW w:w="791" w:type="dxa"/>
            <w:noWrap/>
            <w:hideMark/>
          </w:tcPr>
          <w:p w14:paraId="795C149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0.043</w:t>
            </w:r>
          </w:p>
        </w:tc>
        <w:tc>
          <w:tcPr>
            <w:tcW w:w="634" w:type="dxa"/>
            <w:tcBorders>
              <w:right w:val="single" w:sz="4" w:space="0" w:color="auto"/>
            </w:tcBorders>
            <w:noWrap/>
            <w:hideMark/>
          </w:tcPr>
          <w:p w14:paraId="5C8F107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7776976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0.995</w:t>
            </w:r>
          </w:p>
        </w:tc>
        <w:tc>
          <w:tcPr>
            <w:tcW w:w="792" w:type="dxa"/>
            <w:noWrap/>
            <w:hideMark/>
          </w:tcPr>
          <w:p w14:paraId="1B9AB71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0.997</w:t>
            </w:r>
          </w:p>
        </w:tc>
      </w:tr>
      <w:tr w:rsidR="004A57EE" w:rsidRPr="004A57EE" w14:paraId="2615886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44EBD3BD"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13</w:t>
            </w:r>
          </w:p>
        </w:tc>
        <w:tc>
          <w:tcPr>
            <w:tcW w:w="283" w:type="dxa"/>
            <w:vMerge/>
            <w:tcBorders>
              <w:right w:val="single" w:sz="4" w:space="0" w:color="auto"/>
            </w:tcBorders>
            <w:hideMark/>
          </w:tcPr>
          <w:p w14:paraId="2626DD3E"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3C02565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0.024</w:t>
            </w:r>
          </w:p>
        </w:tc>
        <w:tc>
          <w:tcPr>
            <w:tcW w:w="698" w:type="dxa"/>
            <w:noWrap/>
            <w:hideMark/>
          </w:tcPr>
          <w:p w14:paraId="40B7E22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1.858</w:t>
            </w:r>
          </w:p>
        </w:tc>
        <w:tc>
          <w:tcPr>
            <w:tcW w:w="792" w:type="dxa"/>
            <w:noWrap/>
            <w:hideMark/>
          </w:tcPr>
          <w:p w14:paraId="696C177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1.707</w:t>
            </w:r>
          </w:p>
        </w:tc>
        <w:tc>
          <w:tcPr>
            <w:tcW w:w="791" w:type="dxa"/>
            <w:noWrap/>
            <w:hideMark/>
          </w:tcPr>
          <w:p w14:paraId="72CCD82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378DBC5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537F43D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0.034</w:t>
            </w:r>
          </w:p>
        </w:tc>
        <w:tc>
          <w:tcPr>
            <w:tcW w:w="792" w:type="dxa"/>
            <w:noWrap/>
            <w:hideMark/>
          </w:tcPr>
          <w:p w14:paraId="5459D6E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4.287</w:t>
            </w:r>
          </w:p>
        </w:tc>
        <w:tc>
          <w:tcPr>
            <w:tcW w:w="950" w:type="dxa"/>
            <w:noWrap/>
            <w:hideMark/>
          </w:tcPr>
          <w:p w14:paraId="159679A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6.012</w:t>
            </w:r>
          </w:p>
        </w:tc>
        <w:tc>
          <w:tcPr>
            <w:tcW w:w="951" w:type="dxa"/>
            <w:noWrap/>
            <w:hideMark/>
          </w:tcPr>
          <w:p w14:paraId="48C56FF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12.078</w:t>
            </w:r>
          </w:p>
        </w:tc>
        <w:tc>
          <w:tcPr>
            <w:tcW w:w="792" w:type="dxa"/>
          </w:tcPr>
          <w:p w14:paraId="5965BD2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38.331</w:t>
            </w:r>
          </w:p>
        </w:tc>
        <w:tc>
          <w:tcPr>
            <w:tcW w:w="792" w:type="dxa"/>
            <w:noWrap/>
            <w:hideMark/>
          </w:tcPr>
          <w:p w14:paraId="2F15B01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1.162</w:t>
            </w:r>
          </w:p>
        </w:tc>
        <w:tc>
          <w:tcPr>
            <w:tcW w:w="791" w:type="dxa"/>
            <w:noWrap/>
            <w:hideMark/>
          </w:tcPr>
          <w:p w14:paraId="6E11746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0.055</w:t>
            </w:r>
          </w:p>
        </w:tc>
        <w:tc>
          <w:tcPr>
            <w:tcW w:w="634" w:type="dxa"/>
            <w:tcBorders>
              <w:right w:val="single" w:sz="4" w:space="0" w:color="auto"/>
            </w:tcBorders>
            <w:noWrap/>
            <w:hideMark/>
          </w:tcPr>
          <w:p w14:paraId="2EAAFAD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7065F42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1.000</w:t>
            </w:r>
          </w:p>
        </w:tc>
        <w:tc>
          <w:tcPr>
            <w:tcW w:w="792" w:type="dxa"/>
            <w:noWrap/>
            <w:hideMark/>
          </w:tcPr>
          <w:p w14:paraId="125370A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0.996</w:t>
            </w:r>
          </w:p>
        </w:tc>
      </w:tr>
      <w:tr w:rsidR="004A57EE" w:rsidRPr="004A57EE" w14:paraId="35FD499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231F2ADE"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27</w:t>
            </w:r>
          </w:p>
        </w:tc>
        <w:tc>
          <w:tcPr>
            <w:tcW w:w="283" w:type="dxa"/>
            <w:vMerge/>
            <w:tcBorders>
              <w:right w:val="single" w:sz="4" w:space="0" w:color="auto"/>
            </w:tcBorders>
            <w:hideMark/>
          </w:tcPr>
          <w:p w14:paraId="7DBC50C0"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3C72C83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0.030</w:t>
            </w:r>
          </w:p>
        </w:tc>
        <w:tc>
          <w:tcPr>
            <w:tcW w:w="698" w:type="dxa"/>
            <w:noWrap/>
            <w:hideMark/>
          </w:tcPr>
          <w:p w14:paraId="1A78BAF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1.776</w:t>
            </w:r>
          </w:p>
        </w:tc>
        <w:tc>
          <w:tcPr>
            <w:tcW w:w="792" w:type="dxa"/>
            <w:noWrap/>
            <w:hideMark/>
          </w:tcPr>
          <w:p w14:paraId="24A9FB7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1.655</w:t>
            </w:r>
          </w:p>
        </w:tc>
        <w:tc>
          <w:tcPr>
            <w:tcW w:w="791" w:type="dxa"/>
            <w:noWrap/>
            <w:hideMark/>
          </w:tcPr>
          <w:p w14:paraId="2820B44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09B0326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4789640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0.052</w:t>
            </w:r>
          </w:p>
        </w:tc>
        <w:tc>
          <w:tcPr>
            <w:tcW w:w="792" w:type="dxa"/>
            <w:noWrap/>
            <w:hideMark/>
          </w:tcPr>
          <w:p w14:paraId="7CCED0C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4.759</w:t>
            </w:r>
          </w:p>
        </w:tc>
        <w:tc>
          <w:tcPr>
            <w:tcW w:w="950" w:type="dxa"/>
            <w:noWrap/>
            <w:hideMark/>
          </w:tcPr>
          <w:p w14:paraId="252D697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9.178</w:t>
            </w:r>
          </w:p>
        </w:tc>
        <w:tc>
          <w:tcPr>
            <w:tcW w:w="951" w:type="dxa"/>
            <w:noWrap/>
            <w:hideMark/>
          </w:tcPr>
          <w:p w14:paraId="5A34EDF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21.566</w:t>
            </w:r>
          </w:p>
        </w:tc>
        <w:tc>
          <w:tcPr>
            <w:tcW w:w="792" w:type="dxa"/>
          </w:tcPr>
          <w:p w14:paraId="3B9961B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41.757</w:t>
            </w:r>
          </w:p>
        </w:tc>
        <w:tc>
          <w:tcPr>
            <w:tcW w:w="792" w:type="dxa"/>
            <w:noWrap/>
            <w:hideMark/>
          </w:tcPr>
          <w:p w14:paraId="064571A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1.111</w:t>
            </w:r>
          </w:p>
        </w:tc>
        <w:tc>
          <w:tcPr>
            <w:tcW w:w="791" w:type="dxa"/>
            <w:noWrap/>
            <w:hideMark/>
          </w:tcPr>
          <w:p w14:paraId="31270AC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0.047</w:t>
            </w:r>
          </w:p>
        </w:tc>
        <w:tc>
          <w:tcPr>
            <w:tcW w:w="634" w:type="dxa"/>
            <w:tcBorders>
              <w:right w:val="single" w:sz="4" w:space="0" w:color="auto"/>
            </w:tcBorders>
            <w:noWrap/>
            <w:hideMark/>
          </w:tcPr>
          <w:p w14:paraId="41D4998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1413B7B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1.000</w:t>
            </w:r>
          </w:p>
        </w:tc>
        <w:tc>
          <w:tcPr>
            <w:tcW w:w="792" w:type="dxa"/>
            <w:noWrap/>
            <w:hideMark/>
          </w:tcPr>
          <w:p w14:paraId="537B231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0.996</w:t>
            </w:r>
          </w:p>
        </w:tc>
      </w:tr>
      <w:tr w:rsidR="004A57EE" w:rsidRPr="004A57EE" w14:paraId="744155C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50FD472D"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34</w:t>
            </w:r>
          </w:p>
        </w:tc>
        <w:tc>
          <w:tcPr>
            <w:tcW w:w="283" w:type="dxa"/>
            <w:vMerge/>
            <w:tcBorders>
              <w:right w:val="single" w:sz="4" w:space="0" w:color="auto"/>
            </w:tcBorders>
            <w:hideMark/>
          </w:tcPr>
          <w:p w14:paraId="1FA065F6"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6774555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0.025</w:t>
            </w:r>
          </w:p>
        </w:tc>
        <w:tc>
          <w:tcPr>
            <w:tcW w:w="698" w:type="dxa"/>
            <w:noWrap/>
            <w:hideMark/>
          </w:tcPr>
          <w:p w14:paraId="74FA2B8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1.900</w:t>
            </w:r>
          </w:p>
        </w:tc>
        <w:tc>
          <w:tcPr>
            <w:tcW w:w="792" w:type="dxa"/>
            <w:noWrap/>
            <w:hideMark/>
          </w:tcPr>
          <w:p w14:paraId="3C64430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1.725</w:t>
            </w:r>
          </w:p>
        </w:tc>
        <w:tc>
          <w:tcPr>
            <w:tcW w:w="791" w:type="dxa"/>
            <w:noWrap/>
            <w:hideMark/>
          </w:tcPr>
          <w:p w14:paraId="6D6CB99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7F1993D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1349E78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0.044</w:t>
            </w:r>
          </w:p>
        </w:tc>
        <w:tc>
          <w:tcPr>
            <w:tcW w:w="792" w:type="dxa"/>
            <w:noWrap/>
            <w:hideMark/>
          </w:tcPr>
          <w:p w14:paraId="15446EC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4.116</w:t>
            </w:r>
          </w:p>
        </w:tc>
        <w:tc>
          <w:tcPr>
            <w:tcW w:w="950" w:type="dxa"/>
            <w:noWrap/>
            <w:hideMark/>
          </w:tcPr>
          <w:p w14:paraId="7D5A935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7.847</w:t>
            </w:r>
          </w:p>
        </w:tc>
        <w:tc>
          <w:tcPr>
            <w:tcW w:w="951" w:type="dxa"/>
            <w:noWrap/>
            <w:hideMark/>
          </w:tcPr>
          <w:p w14:paraId="16D47D8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16.121</w:t>
            </w:r>
          </w:p>
        </w:tc>
        <w:tc>
          <w:tcPr>
            <w:tcW w:w="792" w:type="dxa"/>
          </w:tcPr>
          <w:p w14:paraId="70DF772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41.654</w:t>
            </w:r>
          </w:p>
        </w:tc>
        <w:tc>
          <w:tcPr>
            <w:tcW w:w="792" w:type="dxa"/>
            <w:noWrap/>
            <w:hideMark/>
          </w:tcPr>
          <w:p w14:paraId="47EC1E3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1.134</w:t>
            </w:r>
          </w:p>
        </w:tc>
        <w:tc>
          <w:tcPr>
            <w:tcW w:w="791" w:type="dxa"/>
            <w:noWrap/>
            <w:hideMark/>
          </w:tcPr>
          <w:p w14:paraId="484F08A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0.043</w:t>
            </w:r>
          </w:p>
        </w:tc>
        <w:tc>
          <w:tcPr>
            <w:tcW w:w="634" w:type="dxa"/>
            <w:tcBorders>
              <w:right w:val="single" w:sz="4" w:space="0" w:color="auto"/>
            </w:tcBorders>
            <w:noWrap/>
            <w:hideMark/>
          </w:tcPr>
          <w:p w14:paraId="1B0BDA1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30BB768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0.991</w:t>
            </w:r>
          </w:p>
        </w:tc>
        <w:tc>
          <w:tcPr>
            <w:tcW w:w="792" w:type="dxa"/>
            <w:noWrap/>
            <w:hideMark/>
          </w:tcPr>
          <w:p w14:paraId="22BE294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0.996</w:t>
            </w:r>
          </w:p>
        </w:tc>
      </w:tr>
      <w:tr w:rsidR="004A57EE" w:rsidRPr="004A57EE" w14:paraId="473A166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0985028C"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35</w:t>
            </w:r>
          </w:p>
        </w:tc>
        <w:tc>
          <w:tcPr>
            <w:tcW w:w="283" w:type="dxa"/>
            <w:vMerge/>
            <w:tcBorders>
              <w:right w:val="single" w:sz="4" w:space="0" w:color="auto"/>
            </w:tcBorders>
            <w:hideMark/>
          </w:tcPr>
          <w:p w14:paraId="4EBF7885"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227F60F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0.023</w:t>
            </w:r>
          </w:p>
        </w:tc>
        <w:tc>
          <w:tcPr>
            <w:tcW w:w="698" w:type="dxa"/>
            <w:noWrap/>
            <w:hideMark/>
          </w:tcPr>
          <w:p w14:paraId="0BB84EC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1.943</w:t>
            </w:r>
          </w:p>
        </w:tc>
        <w:tc>
          <w:tcPr>
            <w:tcW w:w="792" w:type="dxa"/>
            <w:noWrap/>
            <w:hideMark/>
          </w:tcPr>
          <w:p w14:paraId="38B3211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1.699</w:t>
            </w:r>
          </w:p>
        </w:tc>
        <w:tc>
          <w:tcPr>
            <w:tcW w:w="791" w:type="dxa"/>
            <w:noWrap/>
            <w:hideMark/>
          </w:tcPr>
          <w:p w14:paraId="4B08CE9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2BEB286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777A3A0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0.040</w:t>
            </w:r>
          </w:p>
        </w:tc>
        <w:tc>
          <w:tcPr>
            <w:tcW w:w="792" w:type="dxa"/>
            <w:noWrap/>
            <w:hideMark/>
          </w:tcPr>
          <w:p w14:paraId="27102DD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2.503</w:t>
            </w:r>
          </w:p>
        </w:tc>
        <w:tc>
          <w:tcPr>
            <w:tcW w:w="950" w:type="dxa"/>
            <w:noWrap/>
            <w:hideMark/>
          </w:tcPr>
          <w:p w14:paraId="32BBD6D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5.326</w:t>
            </w:r>
          </w:p>
        </w:tc>
        <w:tc>
          <w:tcPr>
            <w:tcW w:w="951" w:type="dxa"/>
            <w:noWrap/>
            <w:hideMark/>
          </w:tcPr>
          <w:p w14:paraId="6B2DDD5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11.082</w:t>
            </w:r>
          </w:p>
        </w:tc>
        <w:tc>
          <w:tcPr>
            <w:tcW w:w="792" w:type="dxa"/>
          </w:tcPr>
          <w:p w14:paraId="5991D16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40.714</w:t>
            </w:r>
          </w:p>
        </w:tc>
        <w:tc>
          <w:tcPr>
            <w:tcW w:w="792" w:type="dxa"/>
            <w:noWrap/>
            <w:hideMark/>
          </w:tcPr>
          <w:p w14:paraId="4A1C866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1.154</w:t>
            </w:r>
          </w:p>
        </w:tc>
        <w:tc>
          <w:tcPr>
            <w:tcW w:w="791" w:type="dxa"/>
            <w:noWrap/>
            <w:hideMark/>
          </w:tcPr>
          <w:p w14:paraId="435C4F7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0.043</w:t>
            </w:r>
          </w:p>
        </w:tc>
        <w:tc>
          <w:tcPr>
            <w:tcW w:w="634" w:type="dxa"/>
            <w:tcBorders>
              <w:right w:val="single" w:sz="4" w:space="0" w:color="auto"/>
            </w:tcBorders>
            <w:noWrap/>
            <w:hideMark/>
          </w:tcPr>
          <w:p w14:paraId="4762723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26C4488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0.990</w:t>
            </w:r>
          </w:p>
        </w:tc>
        <w:tc>
          <w:tcPr>
            <w:tcW w:w="792" w:type="dxa"/>
            <w:noWrap/>
            <w:hideMark/>
          </w:tcPr>
          <w:p w14:paraId="531E29E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0.994</w:t>
            </w:r>
          </w:p>
        </w:tc>
      </w:tr>
      <w:tr w:rsidR="004A57EE" w:rsidRPr="004A57EE" w14:paraId="09DF357E" w14:textId="77777777" w:rsidTr="00A30B8D">
        <w:trPr>
          <w:trHeight w:val="300"/>
        </w:trPr>
        <w:tc>
          <w:tcPr>
            <w:cnfStyle w:val="001000000000" w:firstRow="0" w:lastRow="0" w:firstColumn="1" w:lastColumn="0" w:oddVBand="0" w:evenVBand="0" w:oddHBand="0" w:evenHBand="0" w:firstRowFirstColumn="0" w:firstRowLastColumn="0" w:lastRowFirstColumn="0" w:lastRowLastColumn="0"/>
            <w:tcW w:w="426" w:type="dxa"/>
            <w:tcBorders>
              <w:bottom w:val="single" w:sz="4" w:space="0" w:color="auto"/>
            </w:tcBorders>
            <w:noWrap/>
            <w:hideMark/>
          </w:tcPr>
          <w:p w14:paraId="1A7A2997"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36</w:t>
            </w:r>
          </w:p>
        </w:tc>
        <w:tc>
          <w:tcPr>
            <w:tcW w:w="283" w:type="dxa"/>
            <w:vMerge/>
            <w:tcBorders>
              <w:bottom w:val="single" w:sz="4" w:space="0" w:color="auto"/>
              <w:right w:val="single" w:sz="4" w:space="0" w:color="auto"/>
            </w:tcBorders>
            <w:hideMark/>
          </w:tcPr>
          <w:p w14:paraId="5B9A33DC"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bottom w:val="single" w:sz="4" w:space="0" w:color="auto"/>
            </w:tcBorders>
            <w:noWrap/>
            <w:hideMark/>
          </w:tcPr>
          <w:p w14:paraId="45C46CF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0.025</w:t>
            </w:r>
          </w:p>
        </w:tc>
        <w:tc>
          <w:tcPr>
            <w:tcW w:w="698" w:type="dxa"/>
            <w:tcBorders>
              <w:bottom w:val="single" w:sz="4" w:space="0" w:color="auto"/>
            </w:tcBorders>
            <w:noWrap/>
            <w:hideMark/>
          </w:tcPr>
          <w:p w14:paraId="1B961F9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1.789</w:t>
            </w:r>
          </w:p>
        </w:tc>
        <w:tc>
          <w:tcPr>
            <w:tcW w:w="792" w:type="dxa"/>
            <w:tcBorders>
              <w:bottom w:val="single" w:sz="4" w:space="0" w:color="auto"/>
            </w:tcBorders>
            <w:noWrap/>
            <w:hideMark/>
          </w:tcPr>
          <w:p w14:paraId="6946E37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1.692</w:t>
            </w:r>
          </w:p>
        </w:tc>
        <w:tc>
          <w:tcPr>
            <w:tcW w:w="791" w:type="dxa"/>
            <w:tcBorders>
              <w:bottom w:val="single" w:sz="4" w:space="0" w:color="auto"/>
            </w:tcBorders>
            <w:noWrap/>
            <w:hideMark/>
          </w:tcPr>
          <w:p w14:paraId="5F90E62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bottom w:val="single" w:sz="4" w:space="0" w:color="auto"/>
              <w:right w:val="single" w:sz="4" w:space="0" w:color="auto"/>
            </w:tcBorders>
            <w:noWrap/>
            <w:hideMark/>
          </w:tcPr>
          <w:p w14:paraId="54DA608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bottom w:val="single" w:sz="4" w:space="0" w:color="auto"/>
            </w:tcBorders>
            <w:noWrap/>
            <w:hideMark/>
          </w:tcPr>
          <w:p w14:paraId="58B5E64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0.017</w:t>
            </w:r>
          </w:p>
        </w:tc>
        <w:tc>
          <w:tcPr>
            <w:tcW w:w="792" w:type="dxa"/>
            <w:tcBorders>
              <w:bottom w:val="single" w:sz="4" w:space="0" w:color="auto"/>
            </w:tcBorders>
            <w:noWrap/>
            <w:hideMark/>
          </w:tcPr>
          <w:p w14:paraId="554FCCF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4.804</w:t>
            </w:r>
          </w:p>
        </w:tc>
        <w:tc>
          <w:tcPr>
            <w:tcW w:w="950" w:type="dxa"/>
            <w:tcBorders>
              <w:bottom w:val="single" w:sz="4" w:space="0" w:color="auto"/>
            </w:tcBorders>
            <w:noWrap/>
            <w:hideMark/>
          </w:tcPr>
          <w:p w14:paraId="717803A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6.409</w:t>
            </w:r>
          </w:p>
        </w:tc>
        <w:tc>
          <w:tcPr>
            <w:tcW w:w="951" w:type="dxa"/>
            <w:tcBorders>
              <w:bottom w:val="single" w:sz="4" w:space="0" w:color="auto"/>
            </w:tcBorders>
            <w:noWrap/>
            <w:hideMark/>
          </w:tcPr>
          <w:p w14:paraId="24307C7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12.303</w:t>
            </w:r>
          </w:p>
        </w:tc>
        <w:tc>
          <w:tcPr>
            <w:tcW w:w="792" w:type="dxa"/>
            <w:tcBorders>
              <w:bottom w:val="single" w:sz="4" w:space="0" w:color="auto"/>
            </w:tcBorders>
          </w:tcPr>
          <w:p w14:paraId="73241C5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39.769</w:t>
            </w:r>
          </w:p>
        </w:tc>
        <w:tc>
          <w:tcPr>
            <w:tcW w:w="792" w:type="dxa"/>
            <w:tcBorders>
              <w:bottom w:val="single" w:sz="4" w:space="0" w:color="auto"/>
            </w:tcBorders>
            <w:noWrap/>
            <w:hideMark/>
          </w:tcPr>
          <w:p w14:paraId="4B5F8B5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1.173</w:t>
            </w:r>
          </w:p>
        </w:tc>
        <w:tc>
          <w:tcPr>
            <w:tcW w:w="791" w:type="dxa"/>
            <w:tcBorders>
              <w:bottom w:val="single" w:sz="4" w:space="0" w:color="auto"/>
            </w:tcBorders>
            <w:noWrap/>
            <w:hideMark/>
          </w:tcPr>
          <w:p w14:paraId="2B719E1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0.039</w:t>
            </w:r>
          </w:p>
        </w:tc>
        <w:tc>
          <w:tcPr>
            <w:tcW w:w="634" w:type="dxa"/>
            <w:tcBorders>
              <w:bottom w:val="single" w:sz="4" w:space="0" w:color="auto"/>
              <w:right w:val="single" w:sz="4" w:space="0" w:color="auto"/>
            </w:tcBorders>
            <w:noWrap/>
            <w:hideMark/>
          </w:tcPr>
          <w:p w14:paraId="40CA9A2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bottom w:val="single" w:sz="4" w:space="0" w:color="auto"/>
            </w:tcBorders>
            <w:noWrap/>
            <w:hideMark/>
          </w:tcPr>
          <w:p w14:paraId="3788435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1.000</w:t>
            </w:r>
          </w:p>
        </w:tc>
        <w:tc>
          <w:tcPr>
            <w:tcW w:w="792" w:type="dxa"/>
            <w:tcBorders>
              <w:bottom w:val="single" w:sz="4" w:space="0" w:color="auto"/>
            </w:tcBorders>
            <w:noWrap/>
            <w:hideMark/>
          </w:tcPr>
          <w:p w14:paraId="018C993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0.996</w:t>
            </w:r>
          </w:p>
        </w:tc>
      </w:tr>
      <w:tr w:rsidR="004A57EE" w:rsidRPr="004A57EE" w14:paraId="6A8628AA"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tcBorders>
              <w:top w:val="single" w:sz="4" w:space="0" w:color="auto"/>
            </w:tcBorders>
            <w:noWrap/>
            <w:hideMark/>
          </w:tcPr>
          <w:p w14:paraId="5313DA12"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w:t>
            </w:r>
          </w:p>
        </w:tc>
        <w:tc>
          <w:tcPr>
            <w:tcW w:w="283" w:type="dxa"/>
            <w:vMerge w:val="restart"/>
            <w:tcBorders>
              <w:top w:val="single" w:sz="4" w:space="0" w:color="auto"/>
              <w:right w:val="single" w:sz="4" w:space="0" w:color="auto"/>
            </w:tcBorders>
            <w:hideMark/>
          </w:tcPr>
          <w:p w14:paraId="3BA1CBD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Diab</w:t>
            </w:r>
            <w:r w:rsidRPr="004A57EE">
              <w:rPr>
                <w:rFonts w:ascii="Times New Roman" w:eastAsia="Times New Roman" w:hAnsi="Times New Roman" w:cs="Times New Roman"/>
                <w:color w:val="000000" w:themeColor="text1"/>
                <w:sz w:val="18"/>
                <w:szCs w:val="18"/>
                <w:lang w:eastAsia="bg-BG"/>
              </w:rPr>
              <w:lastRenderedPageBreak/>
              <w:t>etes</w:t>
            </w:r>
          </w:p>
        </w:tc>
        <w:tc>
          <w:tcPr>
            <w:tcW w:w="709" w:type="dxa"/>
            <w:tcBorders>
              <w:top w:val="single" w:sz="4" w:space="0" w:color="auto"/>
              <w:left w:val="single" w:sz="4" w:space="0" w:color="auto"/>
            </w:tcBorders>
            <w:noWrap/>
            <w:hideMark/>
          </w:tcPr>
          <w:p w14:paraId="491559B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lastRenderedPageBreak/>
              <w:t>0.025</w:t>
            </w:r>
          </w:p>
        </w:tc>
        <w:tc>
          <w:tcPr>
            <w:tcW w:w="698" w:type="dxa"/>
            <w:tcBorders>
              <w:top w:val="single" w:sz="4" w:space="0" w:color="auto"/>
            </w:tcBorders>
            <w:noWrap/>
            <w:hideMark/>
          </w:tcPr>
          <w:p w14:paraId="5320535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1.881</w:t>
            </w:r>
          </w:p>
        </w:tc>
        <w:tc>
          <w:tcPr>
            <w:tcW w:w="792" w:type="dxa"/>
            <w:tcBorders>
              <w:top w:val="single" w:sz="4" w:space="0" w:color="auto"/>
            </w:tcBorders>
            <w:noWrap/>
            <w:hideMark/>
          </w:tcPr>
          <w:p w14:paraId="1A2A2CD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1.759</w:t>
            </w:r>
          </w:p>
        </w:tc>
        <w:tc>
          <w:tcPr>
            <w:tcW w:w="791" w:type="dxa"/>
            <w:tcBorders>
              <w:top w:val="single" w:sz="4" w:space="0" w:color="auto"/>
            </w:tcBorders>
            <w:noWrap/>
            <w:hideMark/>
          </w:tcPr>
          <w:p w14:paraId="5F06EDB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top w:val="single" w:sz="4" w:space="0" w:color="auto"/>
              <w:right w:val="single" w:sz="4" w:space="0" w:color="auto"/>
            </w:tcBorders>
            <w:noWrap/>
            <w:hideMark/>
          </w:tcPr>
          <w:p w14:paraId="27DAC63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top w:val="single" w:sz="4" w:space="0" w:color="auto"/>
              <w:left w:val="single" w:sz="4" w:space="0" w:color="auto"/>
            </w:tcBorders>
            <w:noWrap/>
            <w:hideMark/>
          </w:tcPr>
          <w:p w14:paraId="0EF24CE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0.024</w:t>
            </w:r>
          </w:p>
        </w:tc>
        <w:tc>
          <w:tcPr>
            <w:tcW w:w="792" w:type="dxa"/>
            <w:tcBorders>
              <w:top w:val="single" w:sz="4" w:space="0" w:color="auto"/>
            </w:tcBorders>
            <w:noWrap/>
            <w:hideMark/>
          </w:tcPr>
          <w:p w14:paraId="007CDA2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3.432</w:t>
            </w:r>
          </w:p>
        </w:tc>
        <w:tc>
          <w:tcPr>
            <w:tcW w:w="950" w:type="dxa"/>
            <w:tcBorders>
              <w:top w:val="single" w:sz="4" w:space="0" w:color="auto"/>
            </w:tcBorders>
            <w:noWrap/>
            <w:hideMark/>
          </w:tcPr>
          <w:p w14:paraId="50C94E9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4.605</w:t>
            </w:r>
          </w:p>
        </w:tc>
        <w:tc>
          <w:tcPr>
            <w:tcW w:w="951" w:type="dxa"/>
            <w:tcBorders>
              <w:top w:val="single" w:sz="4" w:space="0" w:color="auto"/>
            </w:tcBorders>
            <w:noWrap/>
            <w:hideMark/>
          </w:tcPr>
          <w:p w14:paraId="55D9344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8.180</w:t>
            </w:r>
          </w:p>
        </w:tc>
        <w:tc>
          <w:tcPr>
            <w:tcW w:w="792" w:type="dxa"/>
            <w:tcBorders>
              <w:top w:val="single" w:sz="4" w:space="0" w:color="auto"/>
            </w:tcBorders>
          </w:tcPr>
          <w:p w14:paraId="08B74DE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39.414</w:t>
            </w:r>
          </w:p>
        </w:tc>
        <w:tc>
          <w:tcPr>
            <w:tcW w:w="792" w:type="dxa"/>
            <w:tcBorders>
              <w:top w:val="single" w:sz="4" w:space="0" w:color="auto"/>
            </w:tcBorders>
            <w:noWrap/>
            <w:hideMark/>
          </w:tcPr>
          <w:p w14:paraId="7B35578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1.201</w:t>
            </w:r>
          </w:p>
        </w:tc>
        <w:tc>
          <w:tcPr>
            <w:tcW w:w="791" w:type="dxa"/>
            <w:tcBorders>
              <w:top w:val="single" w:sz="4" w:space="0" w:color="auto"/>
            </w:tcBorders>
            <w:noWrap/>
            <w:hideMark/>
          </w:tcPr>
          <w:p w14:paraId="486C05D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0.024</w:t>
            </w:r>
          </w:p>
        </w:tc>
        <w:tc>
          <w:tcPr>
            <w:tcW w:w="634" w:type="dxa"/>
            <w:tcBorders>
              <w:top w:val="single" w:sz="4" w:space="0" w:color="auto"/>
              <w:right w:val="single" w:sz="4" w:space="0" w:color="auto"/>
            </w:tcBorders>
            <w:noWrap/>
            <w:hideMark/>
          </w:tcPr>
          <w:p w14:paraId="73284E9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top w:val="single" w:sz="4" w:space="0" w:color="auto"/>
              <w:left w:val="single" w:sz="4" w:space="0" w:color="auto"/>
            </w:tcBorders>
            <w:noWrap/>
            <w:hideMark/>
          </w:tcPr>
          <w:p w14:paraId="6C5BAFA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1.000</w:t>
            </w:r>
          </w:p>
        </w:tc>
        <w:tc>
          <w:tcPr>
            <w:tcW w:w="792" w:type="dxa"/>
            <w:tcBorders>
              <w:top w:val="single" w:sz="4" w:space="0" w:color="auto"/>
            </w:tcBorders>
            <w:noWrap/>
            <w:hideMark/>
          </w:tcPr>
          <w:p w14:paraId="146E678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0.993</w:t>
            </w:r>
          </w:p>
        </w:tc>
      </w:tr>
      <w:tr w:rsidR="004A57EE" w:rsidRPr="004A57EE" w14:paraId="619F701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37D2E94F"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7</w:t>
            </w:r>
          </w:p>
        </w:tc>
        <w:tc>
          <w:tcPr>
            <w:tcW w:w="283" w:type="dxa"/>
            <w:vMerge/>
            <w:tcBorders>
              <w:right w:val="single" w:sz="4" w:space="0" w:color="auto"/>
            </w:tcBorders>
            <w:hideMark/>
          </w:tcPr>
          <w:p w14:paraId="314D5697"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7EFF9EF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0.032</w:t>
            </w:r>
          </w:p>
        </w:tc>
        <w:tc>
          <w:tcPr>
            <w:tcW w:w="698" w:type="dxa"/>
            <w:noWrap/>
            <w:hideMark/>
          </w:tcPr>
          <w:p w14:paraId="2F8362B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1.952</w:t>
            </w:r>
          </w:p>
        </w:tc>
        <w:tc>
          <w:tcPr>
            <w:tcW w:w="792" w:type="dxa"/>
            <w:noWrap/>
            <w:hideMark/>
          </w:tcPr>
          <w:p w14:paraId="5E6E1A3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1.810</w:t>
            </w:r>
          </w:p>
        </w:tc>
        <w:tc>
          <w:tcPr>
            <w:tcW w:w="791" w:type="dxa"/>
            <w:noWrap/>
            <w:hideMark/>
          </w:tcPr>
          <w:p w14:paraId="40F0516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0.014</w:t>
            </w:r>
          </w:p>
        </w:tc>
        <w:tc>
          <w:tcPr>
            <w:tcW w:w="634" w:type="dxa"/>
            <w:tcBorders>
              <w:right w:val="single" w:sz="4" w:space="0" w:color="auto"/>
            </w:tcBorders>
            <w:noWrap/>
            <w:hideMark/>
          </w:tcPr>
          <w:p w14:paraId="5E6F905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7901551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0.032</w:t>
            </w:r>
          </w:p>
        </w:tc>
        <w:tc>
          <w:tcPr>
            <w:tcW w:w="792" w:type="dxa"/>
            <w:noWrap/>
            <w:hideMark/>
          </w:tcPr>
          <w:p w14:paraId="432A140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2.818</w:t>
            </w:r>
          </w:p>
        </w:tc>
        <w:tc>
          <w:tcPr>
            <w:tcW w:w="950" w:type="dxa"/>
            <w:noWrap/>
            <w:hideMark/>
          </w:tcPr>
          <w:p w14:paraId="404ED45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8.489</w:t>
            </w:r>
          </w:p>
        </w:tc>
        <w:tc>
          <w:tcPr>
            <w:tcW w:w="951" w:type="dxa"/>
            <w:noWrap/>
            <w:hideMark/>
          </w:tcPr>
          <w:p w14:paraId="2B35D7B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13.517</w:t>
            </w:r>
          </w:p>
        </w:tc>
        <w:tc>
          <w:tcPr>
            <w:tcW w:w="792" w:type="dxa"/>
          </w:tcPr>
          <w:p w14:paraId="4BA2535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44.513</w:t>
            </w:r>
          </w:p>
        </w:tc>
        <w:tc>
          <w:tcPr>
            <w:tcW w:w="792" w:type="dxa"/>
            <w:noWrap/>
            <w:hideMark/>
          </w:tcPr>
          <w:p w14:paraId="2D63F6B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1.161</w:t>
            </w:r>
          </w:p>
        </w:tc>
        <w:tc>
          <w:tcPr>
            <w:tcW w:w="791" w:type="dxa"/>
            <w:noWrap/>
            <w:hideMark/>
          </w:tcPr>
          <w:p w14:paraId="6EFD8B1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0.024</w:t>
            </w:r>
          </w:p>
        </w:tc>
        <w:tc>
          <w:tcPr>
            <w:tcW w:w="634" w:type="dxa"/>
            <w:tcBorders>
              <w:right w:val="single" w:sz="4" w:space="0" w:color="auto"/>
            </w:tcBorders>
            <w:noWrap/>
            <w:hideMark/>
          </w:tcPr>
          <w:p w14:paraId="0FCE212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71DA1AA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1.000</w:t>
            </w:r>
          </w:p>
        </w:tc>
        <w:tc>
          <w:tcPr>
            <w:tcW w:w="792" w:type="dxa"/>
            <w:noWrap/>
            <w:hideMark/>
          </w:tcPr>
          <w:p w14:paraId="573D317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0.995</w:t>
            </w:r>
          </w:p>
        </w:tc>
      </w:tr>
      <w:tr w:rsidR="004A57EE" w:rsidRPr="004A57EE" w14:paraId="2886CB3A"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3C9BA4E7"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18</w:t>
            </w:r>
          </w:p>
        </w:tc>
        <w:tc>
          <w:tcPr>
            <w:tcW w:w="283" w:type="dxa"/>
            <w:vMerge/>
            <w:tcBorders>
              <w:right w:val="single" w:sz="4" w:space="0" w:color="auto"/>
            </w:tcBorders>
            <w:hideMark/>
          </w:tcPr>
          <w:p w14:paraId="3A121280"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625C978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0.038</w:t>
            </w:r>
          </w:p>
        </w:tc>
        <w:tc>
          <w:tcPr>
            <w:tcW w:w="698" w:type="dxa"/>
            <w:noWrap/>
            <w:hideMark/>
          </w:tcPr>
          <w:p w14:paraId="152D3C5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1.757</w:t>
            </w:r>
          </w:p>
        </w:tc>
        <w:tc>
          <w:tcPr>
            <w:tcW w:w="792" w:type="dxa"/>
            <w:noWrap/>
            <w:hideMark/>
          </w:tcPr>
          <w:p w14:paraId="037138A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1.665</w:t>
            </w:r>
          </w:p>
        </w:tc>
        <w:tc>
          <w:tcPr>
            <w:tcW w:w="791" w:type="dxa"/>
            <w:noWrap/>
            <w:hideMark/>
          </w:tcPr>
          <w:p w14:paraId="2996AD4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0.016</w:t>
            </w:r>
          </w:p>
        </w:tc>
        <w:tc>
          <w:tcPr>
            <w:tcW w:w="634" w:type="dxa"/>
            <w:tcBorders>
              <w:right w:val="single" w:sz="4" w:space="0" w:color="auto"/>
            </w:tcBorders>
            <w:noWrap/>
            <w:hideMark/>
          </w:tcPr>
          <w:p w14:paraId="1482D53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7A395C1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0.012</w:t>
            </w:r>
          </w:p>
        </w:tc>
        <w:tc>
          <w:tcPr>
            <w:tcW w:w="792" w:type="dxa"/>
            <w:noWrap/>
            <w:hideMark/>
          </w:tcPr>
          <w:p w14:paraId="058ECD6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3.574</w:t>
            </w:r>
          </w:p>
        </w:tc>
        <w:tc>
          <w:tcPr>
            <w:tcW w:w="950" w:type="dxa"/>
            <w:noWrap/>
            <w:hideMark/>
          </w:tcPr>
          <w:p w14:paraId="526AA36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6.270</w:t>
            </w:r>
          </w:p>
        </w:tc>
        <w:tc>
          <w:tcPr>
            <w:tcW w:w="951" w:type="dxa"/>
            <w:noWrap/>
            <w:hideMark/>
          </w:tcPr>
          <w:p w14:paraId="600AE4E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10.002</w:t>
            </w:r>
          </w:p>
        </w:tc>
        <w:tc>
          <w:tcPr>
            <w:tcW w:w="792" w:type="dxa"/>
          </w:tcPr>
          <w:p w14:paraId="1CFD61B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41.442</w:t>
            </w:r>
          </w:p>
        </w:tc>
        <w:tc>
          <w:tcPr>
            <w:tcW w:w="792" w:type="dxa"/>
            <w:noWrap/>
            <w:hideMark/>
          </w:tcPr>
          <w:p w14:paraId="3F9B835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1.211</w:t>
            </w:r>
          </w:p>
        </w:tc>
        <w:tc>
          <w:tcPr>
            <w:tcW w:w="791" w:type="dxa"/>
            <w:noWrap/>
            <w:hideMark/>
          </w:tcPr>
          <w:p w14:paraId="4C0AD88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0.033</w:t>
            </w:r>
          </w:p>
        </w:tc>
        <w:tc>
          <w:tcPr>
            <w:tcW w:w="634" w:type="dxa"/>
            <w:tcBorders>
              <w:right w:val="single" w:sz="4" w:space="0" w:color="auto"/>
            </w:tcBorders>
            <w:noWrap/>
            <w:hideMark/>
          </w:tcPr>
          <w:p w14:paraId="572296A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64FA610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1.000</w:t>
            </w:r>
          </w:p>
        </w:tc>
        <w:tc>
          <w:tcPr>
            <w:tcW w:w="792" w:type="dxa"/>
            <w:noWrap/>
            <w:hideMark/>
          </w:tcPr>
          <w:p w14:paraId="746A2E8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0.996</w:t>
            </w:r>
          </w:p>
        </w:tc>
      </w:tr>
      <w:tr w:rsidR="004A57EE" w:rsidRPr="004A57EE" w14:paraId="7DBB5C80"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562F4B1B"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19</w:t>
            </w:r>
          </w:p>
        </w:tc>
        <w:tc>
          <w:tcPr>
            <w:tcW w:w="283" w:type="dxa"/>
            <w:vMerge/>
            <w:tcBorders>
              <w:right w:val="single" w:sz="4" w:space="0" w:color="auto"/>
            </w:tcBorders>
            <w:hideMark/>
          </w:tcPr>
          <w:p w14:paraId="6F613F3F"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00C4381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0.022</w:t>
            </w:r>
          </w:p>
        </w:tc>
        <w:tc>
          <w:tcPr>
            <w:tcW w:w="698" w:type="dxa"/>
            <w:noWrap/>
            <w:hideMark/>
          </w:tcPr>
          <w:p w14:paraId="02A7B87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1.908</w:t>
            </w:r>
          </w:p>
        </w:tc>
        <w:tc>
          <w:tcPr>
            <w:tcW w:w="792" w:type="dxa"/>
            <w:noWrap/>
            <w:hideMark/>
          </w:tcPr>
          <w:p w14:paraId="775CBAB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1.775</w:t>
            </w:r>
          </w:p>
        </w:tc>
        <w:tc>
          <w:tcPr>
            <w:tcW w:w="791" w:type="dxa"/>
            <w:noWrap/>
            <w:hideMark/>
          </w:tcPr>
          <w:p w14:paraId="3B73219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4ADD07D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1C83408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0.029</w:t>
            </w:r>
          </w:p>
        </w:tc>
        <w:tc>
          <w:tcPr>
            <w:tcW w:w="792" w:type="dxa"/>
            <w:noWrap/>
            <w:hideMark/>
          </w:tcPr>
          <w:p w14:paraId="724EC74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3.857</w:t>
            </w:r>
          </w:p>
        </w:tc>
        <w:tc>
          <w:tcPr>
            <w:tcW w:w="950" w:type="dxa"/>
            <w:noWrap/>
            <w:hideMark/>
          </w:tcPr>
          <w:p w14:paraId="533F683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6.787</w:t>
            </w:r>
          </w:p>
        </w:tc>
        <w:tc>
          <w:tcPr>
            <w:tcW w:w="951" w:type="dxa"/>
            <w:noWrap/>
            <w:hideMark/>
          </w:tcPr>
          <w:p w14:paraId="428D46F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12.626</w:t>
            </w:r>
          </w:p>
        </w:tc>
        <w:tc>
          <w:tcPr>
            <w:tcW w:w="792" w:type="dxa"/>
          </w:tcPr>
          <w:p w14:paraId="40E854C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39.356</w:t>
            </w:r>
          </w:p>
        </w:tc>
        <w:tc>
          <w:tcPr>
            <w:tcW w:w="792" w:type="dxa"/>
            <w:noWrap/>
            <w:hideMark/>
          </w:tcPr>
          <w:p w14:paraId="2C0981C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1.164</w:t>
            </w:r>
          </w:p>
        </w:tc>
        <w:tc>
          <w:tcPr>
            <w:tcW w:w="791" w:type="dxa"/>
            <w:noWrap/>
            <w:hideMark/>
          </w:tcPr>
          <w:p w14:paraId="03C58D1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0.029</w:t>
            </w:r>
          </w:p>
        </w:tc>
        <w:tc>
          <w:tcPr>
            <w:tcW w:w="634" w:type="dxa"/>
            <w:tcBorders>
              <w:right w:val="single" w:sz="4" w:space="0" w:color="auto"/>
            </w:tcBorders>
            <w:noWrap/>
            <w:hideMark/>
          </w:tcPr>
          <w:p w14:paraId="4CC14E6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2EE9394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0.968</w:t>
            </w:r>
          </w:p>
        </w:tc>
        <w:tc>
          <w:tcPr>
            <w:tcW w:w="792" w:type="dxa"/>
            <w:noWrap/>
            <w:hideMark/>
          </w:tcPr>
          <w:p w14:paraId="444748A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0.993</w:t>
            </w:r>
          </w:p>
        </w:tc>
      </w:tr>
      <w:tr w:rsidR="004A57EE" w:rsidRPr="004A57EE" w14:paraId="1144AFB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17D883ED"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20</w:t>
            </w:r>
          </w:p>
        </w:tc>
        <w:tc>
          <w:tcPr>
            <w:tcW w:w="283" w:type="dxa"/>
            <w:vMerge/>
            <w:tcBorders>
              <w:right w:val="single" w:sz="4" w:space="0" w:color="auto"/>
            </w:tcBorders>
            <w:hideMark/>
          </w:tcPr>
          <w:p w14:paraId="6849E473"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75CE094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0.021</w:t>
            </w:r>
          </w:p>
        </w:tc>
        <w:tc>
          <w:tcPr>
            <w:tcW w:w="698" w:type="dxa"/>
            <w:noWrap/>
            <w:hideMark/>
          </w:tcPr>
          <w:p w14:paraId="7C480D5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2.017</w:t>
            </w:r>
          </w:p>
        </w:tc>
        <w:tc>
          <w:tcPr>
            <w:tcW w:w="792" w:type="dxa"/>
            <w:noWrap/>
            <w:hideMark/>
          </w:tcPr>
          <w:p w14:paraId="733597C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1.760</w:t>
            </w:r>
          </w:p>
        </w:tc>
        <w:tc>
          <w:tcPr>
            <w:tcW w:w="791" w:type="dxa"/>
            <w:noWrap/>
            <w:hideMark/>
          </w:tcPr>
          <w:p w14:paraId="6A0BA16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5B3BC19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1E7F6BA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0.036</w:t>
            </w:r>
          </w:p>
        </w:tc>
        <w:tc>
          <w:tcPr>
            <w:tcW w:w="792" w:type="dxa"/>
            <w:noWrap/>
            <w:hideMark/>
          </w:tcPr>
          <w:p w14:paraId="19524B7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5.143</w:t>
            </w:r>
          </w:p>
        </w:tc>
        <w:tc>
          <w:tcPr>
            <w:tcW w:w="950" w:type="dxa"/>
            <w:noWrap/>
            <w:hideMark/>
          </w:tcPr>
          <w:p w14:paraId="05263E5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4.286</w:t>
            </w:r>
          </w:p>
        </w:tc>
        <w:tc>
          <w:tcPr>
            <w:tcW w:w="951" w:type="dxa"/>
            <w:noWrap/>
            <w:hideMark/>
          </w:tcPr>
          <w:p w14:paraId="27318FB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14.658</w:t>
            </w:r>
          </w:p>
        </w:tc>
        <w:tc>
          <w:tcPr>
            <w:tcW w:w="792" w:type="dxa"/>
          </w:tcPr>
          <w:p w14:paraId="3362C3E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41.075</w:t>
            </w:r>
          </w:p>
        </w:tc>
        <w:tc>
          <w:tcPr>
            <w:tcW w:w="792" w:type="dxa"/>
            <w:noWrap/>
            <w:hideMark/>
          </w:tcPr>
          <w:p w14:paraId="6F027B1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1.139</w:t>
            </w:r>
          </w:p>
        </w:tc>
        <w:tc>
          <w:tcPr>
            <w:tcW w:w="791" w:type="dxa"/>
            <w:noWrap/>
            <w:hideMark/>
          </w:tcPr>
          <w:p w14:paraId="4D39ED9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0.032</w:t>
            </w:r>
          </w:p>
        </w:tc>
        <w:tc>
          <w:tcPr>
            <w:tcW w:w="634" w:type="dxa"/>
            <w:tcBorders>
              <w:right w:val="single" w:sz="4" w:space="0" w:color="auto"/>
            </w:tcBorders>
            <w:noWrap/>
            <w:hideMark/>
          </w:tcPr>
          <w:p w14:paraId="425C7C9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71258D2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0.993</w:t>
            </w:r>
          </w:p>
        </w:tc>
        <w:tc>
          <w:tcPr>
            <w:tcW w:w="792" w:type="dxa"/>
            <w:noWrap/>
            <w:hideMark/>
          </w:tcPr>
          <w:p w14:paraId="48A5874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0.995</w:t>
            </w:r>
          </w:p>
        </w:tc>
      </w:tr>
      <w:tr w:rsidR="004A57EE" w:rsidRPr="004A57EE" w14:paraId="4C754B5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1315433E"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31</w:t>
            </w:r>
          </w:p>
        </w:tc>
        <w:tc>
          <w:tcPr>
            <w:tcW w:w="283" w:type="dxa"/>
            <w:vMerge/>
            <w:tcBorders>
              <w:right w:val="single" w:sz="4" w:space="0" w:color="auto"/>
            </w:tcBorders>
            <w:hideMark/>
          </w:tcPr>
          <w:p w14:paraId="31C15380"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60AD354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0.025</w:t>
            </w:r>
          </w:p>
        </w:tc>
        <w:tc>
          <w:tcPr>
            <w:tcW w:w="698" w:type="dxa"/>
            <w:noWrap/>
            <w:hideMark/>
          </w:tcPr>
          <w:p w14:paraId="6FE1040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1.869</w:t>
            </w:r>
          </w:p>
        </w:tc>
        <w:tc>
          <w:tcPr>
            <w:tcW w:w="792" w:type="dxa"/>
            <w:noWrap/>
            <w:hideMark/>
          </w:tcPr>
          <w:p w14:paraId="2665A08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1.829</w:t>
            </w:r>
          </w:p>
        </w:tc>
        <w:tc>
          <w:tcPr>
            <w:tcW w:w="791" w:type="dxa"/>
            <w:noWrap/>
            <w:hideMark/>
          </w:tcPr>
          <w:p w14:paraId="23CCE05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05C66BE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2825522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0.025</w:t>
            </w:r>
          </w:p>
        </w:tc>
        <w:tc>
          <w:tcPr>
            <w:tcW w:w="792" w:type="dxa"/>
            <w:noWrap/>
            <w:hideMark/>
          </w:tcPr>
          <w:p w14:paraId="3ACDA3F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3.553</w:t>
            </w:r>
          </w:p>
        </w:tc>
        <w:tc>
          <w:tcPr>
            <w:tcW w:w="950" w:type="dxa"/>
            <w:noWrap/>
            <w:hideMark/>
          </w:tcPr>
          <w:p w14:paraId="7E17457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5.785</w:t>
            </w:r>
          </w:p>
        </w:tc>
        <w:tc>
          <w:tcPr>
            <w:tcW w:w="951" w:type="dxa"/>
            <w:noWrap/>
            <w:hideMark/>
          </w:tcPr>
          <w:p w14:paraId="5DD0DC2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10.498</w:t>
            </w:r>
          </w:p>
        </w:tc>
        <w:tc>
          <w:tcPr>
            <w:tcW w:w="792" w:type="dxa"/>
          </w:tcPr>
          <w:p w14:paraId="309B33D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37.993</w:t>
            </w:r>
          </w:p>
        </w:tc>
        <w:tc>
          <w:tcPr>
            <w:tcW w:w="792" w:type="dxa"/>
            <w:noWrap/>
            <w:hideMark/>
          </w:tcPr>
          <w:p w14:paraId="4D2181B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1.178</w:t>
            </w:r>
          </w:p>
        </w:tc>
        <w:tc>
          <w:tcPr>
            <w:tcW w:w="791" w:type="dxa"/>
            <w:noWrap/>
            <w:hideMark/>
          </w:tcPr>
          <w:p w14:paraId="197B5BC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0.026</w:t>
            </w:r>
          </w:p>
        </w:tc>
        <w:tc>
          <w:tcPr>
            <w:tcW w:w="634" w:type="dxa"/>
            <w:tcBorders>
              <w:right w:val="single" w:sz="4" w:space="0" w:color="auto"/>
            </w:tcBorders>
            <w:noWrap/>
            <w:hideMark/>
          </w:tcPr>
          <w:p w14:paraId="2C7C772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3DF4AE5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0.972</w:t>
            </w:r>
          </w:p>
        </w:tc>
        <w:tc>
          <w:tcPr>
            <w:tcW w:w="792" w:type="dxa"/>
            <w:noWrap/>
            <w:hideMark/>
          </w:tcPr>
          <w:p w14:paraId="6ED069B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0.995</w:t>
            </w:r>
          </w:p>
        </w:tc>
      </w:tr>
      <w:tr w:rsidR="004A57EE" w:rsidRPr="004A57EE" w14:paraId="55D88BB8"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4AD8B7DA"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43</w:t>
            </w:r>
          </w:p>
        </w:tc>
        <w:tc>
          <w:tcPr>
            <w:tcW w:w="283" w:type="dxa"/>
            <w:vMerge/>
            <w:tcBorders>
              <w:right w:val="single" w:sz="4" w:space="0" w:color="auto"/>
            </w:tcBorders>
            <w:hideMark/>
          </w:tcPr>
          <w:p w14:paraId="7711FF35"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08788C5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0.024</w:t>
            </w:r>
          </w:p>
        </w:tc>
        <w:tc>
          <w:tcPr>
            <w:tcW w:w="698" w:type="dxa"/>
            <w:noWrap/>
            <w:hideMark/>
          </w:tcPr>
          <w:p w14:paraId="13ADAC3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1.922</w:t>
            </w:r>
          </w:p>
        </w:tc>
        <w:tc>
          <w:tcPr>
            <w:tcW w:w="792" w:type="dxa"/>
            <w:noWrap/>
            <w:hideMark/>
          </w:tcPr>
          <w:p w14:paraId="08B4B16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1.749</w:t>
            </w:r>
          </w:p>
        </w:tc>
        <w:tc>
          <w:tcPr>
            <w:tcW w:w="791" w:type="dxa"/>
            <w:noWrap/>
            <w:hideMark/>
          </w:tcPr>
          <w:p w14:paraId="17071DE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0.009</w:t>
            </w:r>
          </w:p>
        </w:tc>
        <w:tc>
          <w:tcPr>
            <w:tcW w:w="634" w:type="dxa"/>
            <w:tcBorders>
              <w:right w:val="single" w:sz="4" w:space="0" w:color="auto"/>
            </w:tcBorders>
            <w:noWrap/>
            <w:hideMark/>
          </w:tcPr>
          <w:p w14:paraId="0712099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5A05EEC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0.021</w:t>
            </w:r>
          </w:p>
        </w:tc>
        <w:tc>
          <w:tcPr>
            <w:tcW w:w="792" w:type="dxa"/>
            <w:noWrap/>
            <w:hideMark/>
          </w:tcPr>
          <w:p w14:paraId="30A6C9E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1.720</w:t>
            </w:r>
          </w:p>
        </w:tc>
        <w:tc>
          <w:tcPr>
            <w:tcW w:w="950" w:type="dxa"/>
            <w:noWrap/>
            <w:hideMark/>
          </w:tcPr>
          <w:p w14:paraId="099C427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5.563</w:t>
            </w:r>
          </w:p>
        </w:tc>
        <w:tc>
          <w:tcPr>
            <w:tcW w:w="951" w:type="dxa"/>
            <w:noWrap/>
            <w:hideMark/>
          </w:tcPr>
          <w:p w14:paraId="4AAE94C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7.615</w:t>
            </w:r>
          </w:p>
        </w:tc>
        <w:tc>
          <w:tcPr>
            <w:tcW w:w="792" w:type="dxa"/>
          </w:tcPr>
          <w:p w14:paraId="268DEC4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43.837</w:t>
            </w:r>
          </w:p>
        </w:tc>
        <w:tc>
          <w:tcPr>
            <w:tcW w:w="792" w:type="dxa"/>
            <w:noWrap/>
            <w:hideMark/>
          </w:tcPr>
          <w:p w14:paraId="2DAD7DA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1.208</w:t>
            </w:r>
          </w:p>
        </w:tc>
        <w:tc>
          <w:tcPr>
            <w:tcW w:w="791" w:type="dxa"/>
            <w:noWrap/>
            <w:hideMark/>
          </w:tcPr>
          <w:p w14:paraId="73B9B20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0.043</w:t>
            </w:r>
          </w:p>
        </w:tc>
        <w:tc>
          <w:tcPr>
            <w:tcW w:w="634" w:type="dxa"/>
            <w:tcBorders>
              <w:right w:val="single" w:sz="4" w:space="0" w:color="auto"/>
            </w:tcBorders>
            <w:noWrap/>
            <w:hideMark/>
          </w:tcPr>
          <w:p w14:paraId="35EE976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1D32DF0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0.985</w:t>
            </w:r>
          </w:p>
        </w:tc>
        <w:tc>
          <w:tcPr>
            <w:tcW w:w="792" w:type="dxa"/>
            <w:noWrap/>
            <w:hideMark/>
          </w:tcPr>
          <w:p w14:paraId="43A2C12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0.994</w:t>
            </w:r>
          </w:p>
        </w:tc>
      </w:tr>
      <w:tr w:rsidR="004A57EE" w:rsidRPr="004A57EE" w14:paraId="03D055E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6F750588"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44</w:t>
            </w:r>
          </w:p>
        </w:tc>
        <w:tc>
          <w:tcPr>
            <w:tcW w:w="283" w:type="dxa"/>
            <w:vMerge/>
            <w:tcBorders>
              <w:right w:val="single" w:sz="4" w:space="0" w:color="auto"/>
            </w:tcBorders>
            <w:hideMark/>
          </w:tcPr>
          <w:p w14:paraId="77621DA0"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0A1780A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0.016</w:t>
            </w:r>
          </w:p>
        </w:tc>
        <w:tc>
          <w:tcPr>
            <w:tcW w:w="698" w:type="dxa"/>
            <w:noWrap/>
            <w:hideMark/>
          </w:tcPr>
          <w:p w14:paraId="42AE83E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2.160</w:t>
            </w:r>
          </w:p>
        </w:tc>
        <w:tc>
          <w:tcPr>
            <w:tcW w:w="792" w:type="dxa"/>
            <w:noWrap/>
            <w:hideMark/>
          </w:tcPr>
          <w:p w14:paraId="3C07A9A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1.773</w:t>
            </w:r>
          </w:p>
        </w:tc>
        <w:tc>
          <w:tcPr>
            <w:tcW w:w="791" w:type="dxa"/>
            <w:noWrap/>
            <w:hideMark/>
          </w:tcPr>
          <w:p w14:paraId="0D038ED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5C8B593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68E9A88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0.040</w:t>
            </w:r>
          </w:p>
        </w:tc>
        <w:tc>
          <w:tcPr>
            <w:tcW w:w="792" w:type="dxa"/>
            <w:noWrap/>
            <w:hideMark/>
          </w:tcPr>
          <w:p w14:paraId="66F258C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1.482</w:t>
            </w:r>
          </w:p>
        </w:tc>
        <w:tc>
          <w:tcPr>
            <w:tcW w:w="950" w:type="dxa"/>
            <w:noWrap/>
            <w:hideMark/>
          </w:tcPr>
          <w:p w14:paraId="7A454E3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5.221</w:t>
            </w:r>
          </w:p>
        </w:tc>
        <w:tc>
          <w:tcPr>
            <w:tcW w:w="951" w:type="dxa"/>
            <w:noWrap/>
            <w:hideMark/>
          </w:tcPr>
          <w:p w14:paraId="4FD6987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8.535</w:t>
            </w:r>
          </w:p>
        </w:tc>
        <w:tc>
          <w:tcPr>
            <w:tcW w:w="792" w:type="dxa"/>
          </w:tcPr>
          <w:p w14:paraId="76A3795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42.731</w:t>
            </w:r>
          </w:p>
        </w:tc>
        <w:tc>
          <w:tcPr>
            <w:tcW w:w="792" w:type="dxa"/>
            <w:noWrap/>
            <w:hideMark/>
          </w:tcPr>
          <w:p w14:paraId="78742C8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1.174</w:t>
            </w:r>
          </w:p>
        </w:tc>
        <w:tc>
          <w:tcPr>
            <w:tcW w:w="791" w:type="dxa"/>
            <w:noWrap/>
            <w:hideMark/>
          </w:tcPr>
          <w:p w14:paraId="1BDDB43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0.046</w:t>
            </w:r>
          </w:p>
        </w:tc>
        <w:tc>
          <w:tcPr>
            <w:tcW w:w="634" w:type="dxa"/>
            <w:tcBorders>
              <w:right w:val="single" w:sz="4" w:space="0" w:color="auto"/>
            </w:tcBorders>
            <w:noWrap/>
            <w:hideMark/>
          </w:tcPr>
          <w:p w14:paraId="2357E5E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7E1C41D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0.976</w:t>
            </w:r>
          </w:p>
        </w:tc>
        <w:tc>
          <w:tcPr>
            <w:tcW w:w="792" w:type="dxa"/>
            <w:noWrap/>
            <w:hideMark/>
          </w:tcPr>
          <w:p w14:paraId="1D1683F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0.994</w:t>
            </w:r>
          </w:p>
        </w:tc>
      </w:tr>
      <w:tr w:rsidR="004A57EE" w:rsidRPr="004A57EE" w14:paraId="3382CD8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6A7C0582"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46</w:t>
            </w:r>
          </w:p>
        </w:tc>
        <w:tc>
          <w:tcPr>
            <w:tcW w:w="283" w:type="dxa"/>
            <w:vMerge/>
            <w:tcBorders>
              <w:right w:val="single" w:sz="4" w:space="0" w:color="auto"/>
            </w:tcBorders>
            <w:hideMark/>
          </w:tcPr>
          <w:p w14:paraId="32EC4BD5"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2E25EAA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0.027</w:t>
            </w:r>
          </w:p>
        </w:tc>
        <w:tc>
          <w:tcPr>
            <w:tcW w:w="698" w:type="dxa"/>
            <w:noWrap/>
            <w:hideMark/>
          </w:tcPr>
          <w:p w14:paraId="7FA8761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1.938</w:t>
            </w:r>
          </w:p>
        </w:tc>
        <w:tc>
          <w:tcPr>
            <w:tcW w:w="792" w:type="dxa"/>
            <w:noWrap/>
            <w:hideMark/>
          </w:tcPr>
          <w:p w14:paraId="7CC8282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1.672</w:t>
            </w:r>
          </w:p>
        </w:tc>
        <w:tc>
          <w:tcPr>
            <w:tcW w:w="791" w:type="dxa"/>
            <w:noWrap/>
            <w:hideMark/>
          </w:tcPr>
          <w:p w14:paraId="25B83B8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27D167A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2782BDA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0.047</w:t>
            </w:r>
          </w:p>
        </w:tc>
        <w:tc>
          <w:tcPr>
            <w:tcW w:w="792" w:type="dxa"/>
            <w:noWrap/>
            <w:hideMark/>
          </w:tcPr>
          <w:p w14:paraId="5DB166E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6.480</w:t>
            </w:r>
          </w:p>
        </w:tc>
        <w:tc>
          <w:tcPr>
            <w:tcW w:w="950" w:type="dxa"/>
            <w:noWrap/>
            <w:hideMark/>
          </w:tcPr>
          <w:p w14:paraId="79C6C76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6.124</w:t>
            </w:r>
          </w:p>
        </w:tc>
        <w:tc>
          <w:tcPr>
            <w:tcW w:w="951" w:type="dxa"/>
            <w:noWrap/>
            <w:hideMark/>
          </w:tcPr>
          <w:p w14:paraId="59DD69F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20.540</w:t>
            </w:r>
          </w:p>
        </w:tc>
        <w:tc>
          <w:tcPr>
            <w:tcW w:w="792" w:type="dxa"/>
          </w:tcPr>
          <w:p w14:paraId="1E3688E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47.492</w:t>
            </w:r>
          </w:p>
        </w:tc>
        <w:tc>
          <w:tcPr>
            <w:tcW w:w="792" w:type="dxa"/>
            <w:noWrap/>
            <w:hideMark/>
          </w:tcPr>
          <w:p w14:paraId="2D2E3EB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1.112</w:t>
            </w:r>
          </w:p>
        </w:tc>
        <w:tc>
          <w:tcPr>
            <w:tcW w:w="791" w:type="dxa"/>
            <w:noWrap/>
            <w:hideMark/>
          </w:tcPr>
          <w:p w14:paraId="62299D1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0.040</w:t>
            </w:r>
          </w:p>
        </w:tc>
        <w:tc>
          <w:tcPr>
            <w:tcW w:w="634" w:type="dxa"/>
            <w:tcBorders>
              <w:right w:val="single" w:sz="4" w:space="0" w:color="auto"/>
            </w:tcBorders>
            <w:noWrap/>
            <w:hideMark/>
          </w:tcPr>
          <w:p w14:paraId="717B8F2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2C2FE6A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0.992</w:t>
            </w:r>
          </w:p>
        </w:tc>
        <w:tc>
          <w:tcPr>
            <w:tcW w:w="792" w:type="dxa"/>
            <w:noWrap/>
            <w:hideMark/>
          </w:tcPr>
          <w:p w14:paraId="44B01E2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0.997</w:t>
            </w:r>
          </w:p>
        </w:tc>
      </w:tr>
      <w:tr w:rsidR="004A57EE" w:rsidRPr="004A57EE" w14:paraId="05A8F445" w14:textId="77777777" w:rsidTr="00A30B8D">
        <w:trPr>
          <w:trHeight w:val="300"/>
        </w:trPr>
        <w:tc>
          <w:tcPr>
            <w:cnfStyle w:val="001000000000" w:firstRow="0" w:lastRow="0" w:firstColumn="1" w:lastColumn="0" w:oddVBand="0" w:evenVBand="0" w:oddHBand="0" w:evenHBand="0" w:firstRowFirstColumn="0" w:firstRowLastColumn="0" w:lastRowFirstColumn="0" w:lastRowLastColumn="0"/>
            <w:tcW w:w="426" w:type="dxa"/>
            <w:tcBorders>
              <w:bottom w:val="single" w:sz="4" w:space="0" w:color="auto"/>
            </w:tcBorders>
            <w:noWrap/>
            <w:hideMark/>
          </w:tcPr>
          <w:p w14:paraId="3C13E027"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47</w:t>
            </w:r>
          </w:p>
        </w:tc>
        <w:tc>
          <w:tcPr>
            <w:tcW w:w="283" w:type="dxa"/>
            <w:vMerge/>
            <w:tcBorders>
              <w:bottom w:val="single" w:sz="4" w:space="0" w:color="auto"/>
              <w:right w:val="single" w:sz="4" w:space="0" w:color="auto"/>
            </w:tcBorders>
            <w:hideMark/>
          </w:tcPr>
          <w:p w14:paraId="618B1AC6"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bottom w:val="single" w:sz="4" w:space="0" w:color="auto"/>
            </w:tcBorders>
            <w:noWrap/>
            <w:hideMark/>
          </w:tcPr>
          <w:p w14:paraId="308EF94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0.034</w:t>
            </w:r>
          </w:p>
        </w:tc>
        <w:tc>
          <w:tcPr>
            <w:tcW w:w="698" w:type="dxa"/>
            <w:tcBorders>
              <w:bottom w:val="single" w:sz="4" w:space="0" w:color="auto"/>
            </w:tcBorders>
            <w:noWrap/>
            <w:hideMark/>
          </w:tcPr>
          <w:p w14:paraId="77FD8FA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1.631</w:t>
            </w:r>
          </w:p>
        </w:tc>
        <w:tc>
          <w:tcPr>
            <w:tcW w:w="792" w:type="dxa"/>
            <w:tcBorders>
              <w:bottom w:val="single" w:sz="4" w:space="0" w:color="auto"/>
            </w:tcBorders>
            <w:noWrap/>
            <w:hideMark/>
          </w:tcPr>
          <w:p w14:paraId="557CCD5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1.592</w:t>
            </w:r>
          </w:p>
        </w:tc>
        <w:tc>
          <w:tcPr>
            <w:tcW w:w="791" w:type="dxa"/>
            <w:tcBorders>
              <w:bottom w:val="single" w:sz="4" w:space="0" w:color="auto"/>
            </w:tcBorders>
            <w:noWrap/>
            <w:hideMark/>
          </w:tcPr>
          <w:p w14:paraId="2FDF3E9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bottom w:val="single" w:sz="4" w:space="0" w:color="auto"/>
              <w:right w:val="single" w:sz="4" w:space="0" w:color="auto"/>
            </w:tcBorders>
            <w:noWrap/>
            <w:hideMark/>
          </w:tcPr>
          <w:p w14:paraId="22708CC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bottom w:val="single" w:sz="4" w:space="0" w:color="auto"/>
            </w:tcBorders>
            <w:noWrap/>
            <w:hideMark/>
          </w:tcPr>
          <w:p w14:paraId="52D5A66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0.032</w:t>
            </w:r>
          </w:p>
        </w:tc>
        <w:tc>
          <w:tcPr>
            <w:tcW w:w="792" w:type="dxa"/>
            <w:tcBorders>
              <w:bottom w:val="single" w:sz="4" w:space="0" w:color="auto"/>
            </w:tcBorders>
            <w:noWrap/>
            <w:hideMark/>
          </w:tcPr>
          <w:p w14:paraId="695D9DC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3.964</w:t>
            </w:r>
          </w:p>
        </w:tc>
        <w:tc>
          <w:tcPr>
            <w:tcW w:w="950" w:type="dxa"/>
            <w:tcBorders>
              <w:bottom w:val="single" w:sz="4" w:space="0" w:color="auto"/>
            </w:tcBorders>
            <w:noWrap/>
            <w:hideMark/>
          </w:tcPr>
          <w:p w14:paraId="477AA56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4.702</w:t>
            </w:r>
          </w:p>
        </w:tc>
        <w:tc>
          <w:tcPr>
            <w:tcW w:w="951" w:type="dxa"/>
            <w:tcBorders>
              <w:bottom w:val="single" w:sz="4" w:space="0" w:color="auto"/>
            </w:tcBorders>
            <w:noWrap/>
            <w:hideMark/>
          </w:tcPr>
          <w:p w14:paraId="4728062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9.465</w:t>
            </w:r>
          </w:p>
        </w:tc>
        <w:tc>
          <w:tcPr>
            <w:tcW w:w="792" w:type="dxa"/>
            <w:tcBorders>
              <w:bottom w:val="single" w:sz="4" w:space="0" w:color="auto"/>
            </w:tcBorders>
          </w:tcPr>
          <w:p w14:paraId="6582018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39.924</w:t>
            </w:r>
          </w:p>
        </w:tc>
        <w:tc>
          <w:tcPr>
            <w:tcW w:w="792" w:type="dxa"/>
            <w:tcBorders>
              <w:bottom w:val="single" w:sz="4" w:space="0" w:color="auto"/>
            </w:tcBorders>
            <w:noWrap/>
            <w:hideMark/>
          </w:tcPr>
          <w:p w14:paraId="47818AA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1.163</w:t>
            </w:r>
          </w:p>
        </w:tc>
        <w:tc>
          <w:tcPr>
            <w:tcW w:w="791" w:type="dxa"/>
            <w:tcBorders>
              <w:bottom w:val="single" w:sz="4" w:space="0" w:color="auto"/>
            </w:tcBorders>
            <w:noWrap/>
            <w:hideMark/>
          </w:tcPr>
          <w:p w14:paraId="4FB231F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0.045</w:t>
            </w:r>
          </w:p>
        </w:tc>
        <w:tc>
          <w:tcPr>
            <w:tcW w:w="634" w:type="dxa"/>
            <w:tcBorders>
              <w:bottom w:val="single" w:sz="4" w:space="0" w:color="auto"/>
              <w:right w:val="single" w:sz="4" w:space="0" w:color="auto"/>
            </w:tcBorders>
            <w:noWrap/>
            <w:hideMark/>
          </w:tcPr>
          <w:p w14:paraId="0233BB2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bottom w:val="single" w:sz="4" w:space="0" w:color="auto"/>
            </w:tcBorders>
            <w:noWrap/>
            <w:hideMark/>
          </w:tcPr>
          <w:p w14:paraId="159EB82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0.996</w:t>
            </w:r>
          </w:p>
        </w:tc>
        <w:tc>
          <w:tcPr>
            <w:tcW w:w="792" w:type="dxa"/>
            <w:tcBorders>
              <w:bottom w:val="single" w:sz="4" w:space="0" w:color="auto"/>
            </w:tcBorders>
            <w:noWrap/>
            <w:hideMark/>
          </w:tcPr>
          <w:p w14:paraId="050AAD5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0.997</w:t>
            </w:r>
          </w:p>
        </w:tc>
      </w:tr>
      <w:tr w:rsidR="004A57EE" w:rsidRPr="004A57EE" w14:paraId="50961FF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tcBorders>
              <w:top w:val="single" w:sz="4" w:space="0" w:color="auto"/>
            </w:tcBorders>
            <w:noWrap/>
            <w:hideMark/>
          </w:tcPr>
          <w:p w14:paraId="3DAFB2BD"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w:t>
            </w:r>
          </w:p>
        </w:tc>
        <w:tc>
          <w:tcPr>
            <w:tcW w:w="283" w:type="dxa"/>
            <w:vMerge w:val="restart"/>
            <w:tcBorders>
              <w:top w:val="single" w:sz="4" w:space="0" w:color="auto"/>
              <w:right w:val="single" w:sz="4" w:space="0" w:color="auto"/>
            </w:tcBorders>
            <w:hideMark/>
          </w:tcPr>
          <w:p w14:paraId="1868D4E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GLO1</w:t>
            </w:r>
            <w:r w:rsidRPr="004A57EE">
              <w:rPr>
                <w:rFonts w:ascii="Times New Roman" w:eastAsia="Times New Roman" w:hAnsi="Times New Roman" w:cs="Times New Roman"/>
                <w:color w:val="000000" w:themeColor="text1"/>
                <w:sz w:val="18"/>
                <w:szCs w:val="18"/>
                <w:lang w:eastAsia="bg-BG"/>
              </w:rPr>
              <w:t>/</w:t>
            </w:r>
          </w:p>
          <w:p w14:paraId="08BD60E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Diabetes</w:t>
            </w:r>
          </w:p>
        </w:tc>
        <w:tc>
          <w:tcPr>
            <w:tcW w:w="709" w:type="dxa"/>
            <w:tcBorders>
              <w:top w:val="single" w:sz="4" w:space="0" w:color="auto"/>
              <w:left w:val="single" w:sz="4" w:space="0" w:color="auto"/>
            </w:tcBorders>
            <w:noWrap/>
            <w:hideMark/>
          </w:tcPr>
          <w:p w14:paraId="643AC7A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0.025</w:t>
            </w:r>
          </w:p>
        </w:tc>
        <w:tc>
          <w:tcPr>
            <w:tcW w:w="698" w:type="dxa"/>
            <w:tcBorders>
              <w:top w:val="single" w:sz="4" w:space="0" w:color="auto"/>
            </w:tcBorders>
            <w:noWrap/>
            <w:hideMark/>
          </w:tcPr>
          <w:p w14:paraId="3E0AD7D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2.047</w:t>
            </w:r>
          </w:p>
        </w:tc>
        <w:tc>
          <w:tcPr>
            <w:tcW w:w="792" w:type="dxa"/>
            <w:tcBorders>
              <w:top w:val="single" w:sz="4" w:space="0" w:color="auto"/>
            </w:tcBorders>
            <w:noWrap/>
            <w:hideMark/>
          </w:tcPr>
          <w:p w14:paraId="4107427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1.846</w:t>
            </w:r>
          </w:p>
        </w:tc>
        <w:tc>
          <w:tcPr>
            <w:tcW w:w="791" w:type="dxa"/>
            <w:tcBorders>
              <w:top w:val="single" w:sz="4" w:space="0" w:color="auto"/>
            </w:tcBorders>
            <w:noWrap/>
            <w:hideMark/>
          </w:tcPr>
          <w:p w14:paraId="4E8D0C7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top w:val="single" w:sz="4" w:space="0" w:color="auto"/>
              <w:right w:val="single" w:sz="4" w:space="0" w:color="auto"/>
            </w:tcBorders>
            <w:noWrap/>
            <w:hideMark/>
          </w:tcPr>
          <w:p w14:paraId="1424378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top w:val="single" w:sz="4" w:space="0" w:color="auto"/>
              <w:left w:val="single" w:sz="4" w:space="0" w:color="auto"/>
            </w:tcBorders>
            <w:noWrap/>
            <w:hideMark/>
          </w:tcPr>
          <w:p w14:paraId="4C72168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0.052</w:t>
            </w:r>
          </w:p>
        </w:tc>
        <w:tc>
          <w:tcPr>
            <w:tcW w:w="792" w:type="dxa"/>
            <w:tcBorders>
              <w:top w:val="single" w:sz="4" w:space="0" w:color="auto"/>
            </w:tcBorders>
            <w:noWrap/>
            <w:hideMark/>
          </w:tcPr>
          <w:p w14:paraId="4FD6D12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4.664</w:t>
            </w:r>
          </w:p>
        </w:tc>
        <w:tc>
          <w:tcPr>
            <w:tcW w:w="950" w:type="dxa"/>
            <w:tcBorders>
              <w:top w:val="single" w:sz="4" w:space="0" w:color="auto"/>
            </w:tcBorders>
            <w:noWrap/>
            <w:hideMark/>
          </w:tcPr>
          <w:p w14:paraId="7F234B3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7.827</w:t>
            </w:r>
          </w:p>
        </w:tc>
        <w:tc>
          <w:tcPr>
            <w:tcW w:w="951" w:type="dxa"/>
            <w:tcBorders>
              <w:top w:val="single" w:sz="4" w:space="0" w:color="auto"/>
            </w:tcBorders>
            <w:noWrap/>
            <w:hideMark/>
          </w:tcPr>
          <w:p w14:paraId="0808783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15.637</w:t>
            </w:r>
          </w:p>
        </w:tc>
        <w:tc>
          <w:tcPr>
            <w:tcW w:w="792" w:type="dxa"/>
            <w:tcBorders>
              <w:top w:val="single" w:sz="4" w:space="0" w:color="auto"/>
            </w:tcBorders>
          </w:tcPr>
          <w:p w14:paraId="47F8683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40.422</w:t>
            </w:r>
          </w:p>
        </w:tc>
        <w:tc>
          <w:tcPr>
            <w:tcW w:w="792" w:type="dxa"/>
            <w:tcBorders>
              <w:top w:val="single" w:sz="4" w:space="0" w:color="auto"/>
            </w:tcBorders>
            <w:noWrap/>
            <w:hideMark/>
          </w:tcPr>
          <w:p w14:paraId="1FC1D89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1.138</w:t>
            </w:r>
          </w:p>
        </w:tc>
        <w:tc>
          <w:tcPr>
            <w:tcW w:w="791" w:type="dxa"/>
            <w:tcBorders>
              <w:top w:val="single" w:sz="4" w:space="0" w:color="auto"/>
            </w:tcBorders>
            <w:noWrap/>
            <w:hideMark/>
          </w:tcPr>
          <w:p w14:paraId="6A9F334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0.029</w:t>
            </w:r>
          </w:p>
        </w:tc>
        <w:tc>
          <w:tcPr>
            <w:tcW w:w="634" w:type="dxa"/>
            <w:tcBorders>
              <w:top w:val="single" w:sz="4" w:space="0" w:color="auto"/>
              <w:right w:val="single" w:sz="4" w:space="0" w:color="auto"/>
            </w:tcBorders>
            <w:noWrap/>
            <w:hideMark/>
          </w:tcPr>
          <w:p w14:paraId="787F38D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top w:val="single" w:sz="4" w:space="0" w:color="auto"/>
              <w:left w:val="single" w:sz="4" w:space="0" w:color="auto"/>
            </w:tcBorders>
            <w:noWrap/>
            <w:hideMark/>
          </w:tcPr>
          <w:p w14:paraId="43B5126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0.988</w:t>
            </w:r>
          </w:p>
        </w:tc>
        <w:tc>
          <w:tcPr>
            <w:tcW w:w="792" w:type="dxa"/>
            <w:tcBorders>
              <w:top w:val="single" w:sz="4" w:space="0" w:color="auto"/>
            </w:tcBorders>
            <w:noWrap/>
            <w:hideMark/>
          </w:tcPr>
          <w:p w14:paraId="148F17F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0.995</w:t>
            </w:r>
          </w:p>
        </w:tc>
      </w:tr>
      <w:tr w:rsidR="004A57EE" w:rsidRPr="004A57EE" w14:paraId="1102C44E"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2A550F0A"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15</w:t>
            </w:r>
          </w:p>
        </w:tc>
        <w:tc>
          <w:tcPr>
            <w:tcW w:w="283" w:type="dxa"/>
            <w:vMerge/>
            <w:tcBorders>
              <w:right w:val="single" w:sz="4" w:space="0" w:color="auto"/>
            </w:tcBorders>
            <w:hideMark/>
          </w:tcPr>
          <w:p w14:paraId="1C2EB0FA"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46481F1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0.023</w:t>
            </w:r>
          </w:p>
        </w:tc>
        <w:tc>
          <w:tcPr>
            <w:tcW w:w="698" w:type="dxa"/>
            <w:noWrap/>
            <w:hideMark/>
          </w:tcPr>
          <w:p w14:paraId="57DD9F0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2.019</w:t>
            </w:r>
          </w:p>
        </w:tc>
        <w:tc>
          <w:tcPr>
            <w:tcW w:w="792" w:type="dxa"/>
            <w:noWrap/>
            <w:hideMark/>
          </w:tcPr>
          <w:p w14:paraId="6C29C78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1.862</w:t>
            </w:r>
          </w:p>
        </w:tc>
        <w:tc>
          <w:tcPr>
            <w:tcW w:w="791" w:type="dxa"/>
            <w:noWrap/>
            <w:hideMark/>
          </w:tcPr>
          <w:p w14:paraId="19D92C1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3B7C325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26A4D76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0.042</w:t>
            </w:r>
          </w:p>
        </w:tc>
        <w:tc>
          <w:tcPr>
            <w:tcW w:w="792" w:type="dxa"/>
            <w:noWrap/>
            <w:hideMark/>
          </w:tcPr>
          <w:p w14:paraId="1CE7638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3.292</w:t>
            </w:r>
          </w:p>
        </w:tc>
        <w:tc>
          <w:tcPr>
            <w:tcW w:w="950" w:type="dxa"/>
            <w:noWrap/>
            <w:hideMark/>
          </w:tcPr>
          <w:p w14:paraId="73E304B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5.106</w:t>
            </w:r>
          </w:p>
        </w:tc>
        <w:tc>
          <w:tcPr>
            <w:tcW w:w="951" w:type="dxa"/>
            <w:noWrap/>
            <w:hideMark/>
          </w:tcPr>
          <w:p w14:paraId="6738E14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11.030</w:t>
            </w:r>
          </w:p>
        </w:tc>
        <w:tc>
          <w:tcPr>
            <w:tcW w:w="792" w:type="dxa"/>
          </w:tcPr>
          <w:p w14:paraId="0C276A4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39.889</w:t>
            </w:r>
          </w:p>
        </w:tc>
        <w:tc>
          <w:tcPr>
            <w:tcW w:w="792" w:type="dxa"/>
            <w:noWrap/>
            <w:hideMark/>
          </w:tcPr>
          <w:p w14:paraId="5F25584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1.162</w:t>
            </w:r>
          </w:p>
        </w:tc>
        <w:tc>
          <w:tcPr>
            <w:tcW w:w="791" w:type="dxa"/>
            <w:noWrap/>
            <w:hideMark/>
          </w:tcPr>
          <w:p w14:paraId="36B8428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0.039</w:t>
            </w:r>
          </w:p>
        </w:tc>
        <w:tc>
          <w:tcPr>
            <w:tcW w:w="634" w:type="dxa"/>
            <w:tcBorders>
              <w:right w:val="single" w:sz="4" w:space="0" w:color="auto"/>
            </w:tcBorders>
            <w:noWrap/>
            <w:hideMark/>
          </w:tcPr>
          <w:p w14:paraId="55DD31B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21C969A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1.000</w:t>
            </w:r>
          </w:p>
        </w:tc>
        <w:tc>
          <w:tcPr>
            <w:tcW w:w="792" w:type="dxa"/>
            <w:noWrap/>
            <w:hideMark/>
          </w:tcPr>
          <w:p w14:paraId="46E66D7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0.996</w:t>
            </w:r>
          </w:p>
        </w:tc>
      </w:tr>
      <w:tr w:rsidR="004A57EE" w:rsidRPr="004A57EE" w14:paraId="75538A0F"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323195CA"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16</w:t>
            </w:r>
          </w:p>
        </w:tc>
        <w:tc>
          <w:tcPr>
            <w:tcW w:w="283" w:type="dxa"/>
            <w:vMerge/>
            <w:tcBorders>
              <w:right w:val="single" w:sz="4" w:space="0" w:color="auto"/>
            </w:tcBorders>
            <w:hideMark/>
          </w:tcPr>
          <w:p w14:paraId="334C3BBA"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0E9C242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0.033</w:t>
            </w:r>
          </w:p>
        </w:tc>
        <w:tc>
          <w:tcPr>
            <w:tcW w:w="698" w:type="dxa"/>
            <w:noWrap/>
            <w:hideMark/>
          </w:tcPr>
          <w:p w14:paraId="17233D3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1.768</w:t>
            </w:r>
          </w:p>
        </w:tc>
        <w:tc>
          <w:tcPr>
            <w:tcW w:w="792" w:type="dxa"/>
            <w:noWrap/>
            <w:hideMark/>
          </w:tcPr>
          <w:p w14:paraId="3DEF388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1.818</w:t>
            </w:r>
          </w:p>
        </w:tc>
        <w:tc>
          <w:tcPr>
            <w:tcW w:w="791" w:type="dxa"/>
            <w:noWrap/>
            <w:hideMark/>
          </w:tcPr>
          <w:p w14:paraId="1D59321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01E3976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1333948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0.028</w:t>
            </w:r>
          </w:p>
        </w:tc>
        <w:tc>
          <w:tcPr>
            <w:tcW w:w="792" w:type="dxa"/>
            <w:noWrap/>
            <w:hideMark/>
          </w:tcPr>
          <w:p w14:paraId="3CD681B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3.642</w:t>
            </w:r>
          </w:p>
        </w:tc>
        <w:tc>
          <w:tcPr>
            <w:tcW w:w="950" w:type="dxa"/>
            <w:noWrap/>
            <w:hideMark/>
          </w:tcPr>
          <w:p w14:paraId="0C3A7B6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6.480</w:t>
            </w:r>
          </w:p>
        </w:tc>
        <w:tc>
          <w:tcPr>
            <w:tcW w:w="951" w:type="dxa"/>
            <w:noWrap/>
            <w:hideMark/>
          </w:tcPr>
          <w:p w14:paraId="3A9D144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11.803</w:t>
            </w:r>
          </w:p>
        </w:tc>
        <w:tc>
          <w:tcPr>
            <w:tcW w:w="792" w:type="dxa"/>
          </w:tcPr>
          <w:p w14:paraId="371FDD4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40.199</w:t>
            </w:r>
          </w:p>
        </w:tc>
        <w:tc>
          <w:tcPr>
            <w:tcW w:w="792" w:type="dxa"/>
            <w:noWrap/>
            <w:hideMark/>
          </w:tcPr>
          <w:p w14:paraId="5C78E5C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1.175</w:t>
            </w:r>
          </w:p>
        </w:tc>
        <w:tc>
          <w:tcPr>
            <w:tcW w:w="791" w:type="dxa"/>
            <w:noWrap/>
            <w:hideMark/>
          </w:tcPr>
          <w:p w14:paraId="2514D0B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0.037</w:t>
            </w:r>
          </w:p>
        </w:tc>
        <w:tc>
          <w:tcPr>
            <w:tcW w:w="634" w:type="dxa"/>
            <w:tcBorders>
              <w:right w:val="single" w:sz="4" w:space="0" w:color="auto"/>
            </w:tcBorders>
            <w:noWrap/>
            <w:hideMark/>
          </w:tcPr>
          <w:p w14:paraId="2A982E9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2B40011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0.993</w:t>
            </w:r>
          </w:p>
        </w:tc>
        <w:tc>
          <w:tcPr>
            <w:tcW w:w="792" w:type="dxa"/>
            <w:noWrap/>
            <w:hideMark/>
          </w:tcPr>
          <w:p w14:paraId="5177A07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0.997</w:t>
            </w:r>
          </w:p>
        </w:tc>
      </w:tr>
      <w:tr w:rsidR="004A57EE" w:rsidRPr="004A57EE" w14:paraId="210D0B2F"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20E44E52"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22</w:t>
            </w:r>
          </w:p>
        </w:tc>
        <w:tc>
          <w:tcPr>
            <w:tcW w:w="283" w:type="dxa"/>
            <w:vMerge/>
            <w:tcBorders>
              <w:right w:val="single" w:sz="4" w:space="0" w:color="auto"/>
            </w:tcBorders>
            <w:hideMark/>
          </w:tcPr>
          <w:p w14:paraId="719D76C7"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40E2AC1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0.024</w:t>
            </w:r>
          </w:p>
        </w:tc>
        <w:tc>
          <w:tcPr>
            <w:tcW w:w="698" w:type="dxa"/>
            <w:noWrap/>
            <w:hideMark/>
          </w:tcPr>
          <w:p w14:paraId="52F0317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1.895</w:t>
            </w:r>
          </w:p>
        </w:tc>
        <w:tc>
          <w:tcPr>
            <w:tcW w:w="792" w:type="dxa"/>
            <w:noWrap/>
            <w:hideMark/>
          </w:tcPr>
          <w:p w14:paraId="63A57C0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1.575</w:t>
            </w:r>
          </w:p>
        </w:tc>
        <w:tc>
          <w:tcPr>
            <w:tcW w:w="791" w:type="dxa"/>
            <w:noWrap/>
            <w:hideMark/>
          </w:tcPr>
          <w:p w14:paraId="5E946A1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7EB7DC9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6E97331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0.031</w:t>
            </w:r>
          </w:p>
        </w:tc>
        <w:tc>
          <w:tcPr>
            <w:tcW w:w="792" w:type="dxa"/>
            <w:noWrap/>
            <w:hideMark/>
          </w:tcPr>
          <w:p w14:paraId="39902B9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6.359</w:t>
            </w:r>
          </w:p>
        </w:tc>
        <w:tc>
          <w:tcPr>
            <w:tcW w:w="950" w:type="dxa"/>
            <w:noWrap/>
            <w:hideMark/>
          </w:tcPr>
          <w:p w14:paraId="6AE5DE4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10.179</w:t>
            </w:r>
          </w:p>
        </w:tc>
        <w:tc>
          <w:tcPr>
            <w:tcW w:w="951" w:type="dxa"/>
            <w:noWrap/>
            <w:hideMark/>
          </w:tcPr>
          <w:p w14:paraId="0F8E3FF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19.539</w:t>
            </w:r>
          </w:p>
        </w:tc>
        <w:tc>
          <w:tcPr>
            <w:tcW w:w="792" w:type="dxa"/>
          </w:tcPr>
          <w:p w14:paraId="5F3984E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40.502</w:t>
            </w:r>
          </w:p>
        </w:tc>
        <w:tc>
          <w:tcPr>
            <w:tcW w:w="792" w:type="dxa"/>
            <w:noWrap/>
            <w:hideMark/>
          </w:tcPr>
          <w:p w14:paraId="3CAB9FE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1.131</w:t>
            </w:r>
          </w:p>
        </w:tc>
        <w:tc>
          <w:tcPr>
            <w:tcW w:w="791" w:type="dxa"/>
            <w:noWrap/>
            <w:hideMark/>
          </w:tcPr>
          <w:p w14:paraId="1F21430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0.043</w:t>
            </w:r>
          </w:p>
        </w:tc>
        <w:tc>
          <w:tcPr>
            <w:tcW w:w="634" w:type="dxa"/>
            <w:tcBorders>
              <w:right w:val="single" w:sz="4" w:space="0" w:color="auto"/>
            </w:tcBorders>
            <w:noWrap/>
            <w:hideMark/>
          </w:tcPr>
          <w:p w14:paraId="5A15E1B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14806EA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0.994</w:t>
            </w:r>
          </w:p>
        </w:tc>
        <w:tc>
          <w:tcPr>
            <w:tcW w:w="792" w:type="dxa"/>
            <w:noWrap/>
            <w:hideMark/>
          </w:tcPr>
          <w:p w14:paraId="1E22330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0.997</w:t>
            </w:r>
          </w:p>
        </w:tc>
      </w:tr>
      <w:tr w:rsidR="004A57EE" w:rsidRPr="004A57EE" w14:paraId="22E2B461"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0C72C9EB"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23</w:t>
            </w:r>
          </w:p>
        </w:tc>
        <w:tc>
          <w:tcPr>
            <w:tcW w:w="283" w:type="dxa"/>
            <w:vMerge/>
            <w:tcBorders>
              <w:right w:val="single" w:sz="4" w:space="0" w:color="auto"/>
            </w:tcBorders>
            <w:hideMark/>
          </w:tcPr>
          <w:p w14:paraId="2AB8E68F"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1271B98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0.026</w:t>
            </w:r>
          </w:p>
        </w:tc>
        <w:tc>
          <w:tcPr>
            <w:tcW w:w="698" w:type="dxa"/>
            <w:noWrap/>
            <w:hideMark/>
          </w:tcPr>
          <w:p w14:paraId="2FE7C8D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1.914</w:t>
            </w:r>
          </w:p>
        </w:tc>
        <w:tc>
          <w:tcPr>
            <w:tcW w:w="792" w:type="dxa"/>
            <w:noWrap/>
            <w:hideMark/>
          </w:tcPr>
          <w:p w14:paraId="6A0F99B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1.754</w:t>
            </w:r>
          </w:p>
        </w:tc>
        <w:tc>
          <w:tcPr>
            <w:tcW w:w="791" w:type="dxa"/>
            <w:noWrap/>
            <w:hideMark/>
          </w:tcPr>
          <w:p w14:paraId="73881C1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47AAF48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0472B17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0.045</w:t>
            </w:r>
          </w:p>
        </w:tc>
        <w:tc>
          <w:tcPr>
            <w:tcW w:w="792" w:type="dxa"/>
            <w:noWrap/>
            <w:hideMark/>
          </w:tcPr>
          <w:p w14:paraId="3F0DCE7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5.039</w:t>
            </w:r>
          </w:p>
        </w:tc>
        <w:tc>
          <w:tcPr>
            <w:tcW w:w="950" w:type="dxa"/>
            <w:noWrap/>
            <w:hideMark/>
          </w:tcPr>
          <w:p w14:paraId="0FB738C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8.423</w:t>
            </w:r>
          </w:p>
        </w:tc>
        <w:tc>
          <w:tcPr>
            <w:tcW w:w="951" w:type="dxa"/>
            <w:noWrap/>
            <w:hideMark/>
          </w:tcPr>
          <w:p w14:paraId="0308DF1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21.705</w:t>
            </w:r>
          </w:p>
        </w:tc>
        <w:tc>
          <w:tcPr>
            <w:tcW w:w="792" w:type="dxa"/>
          </w:tcPr>
          <w:p w14:paraId="066337D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39.717</w:t>
            </w:r>
          </w:p>
        </w:tc>
        <w:tc>
          <w:tcPr>
            <w:tcW w:w="792" w:type="dxa"/>
            <w:noWrap/>
            <w:hideMark/>
          </w:tcPr>
          <w:p w14:paraId="27612B3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1.122</w:t>
            </w:r>
          </w:p>
        </w:tc>
        <w:tc>
          <w:tcPr>
            <w:tcW w:w="791" w:type="dxa"/>
            <w:noWrap/>
            <w:hideMark/>
          </w:tcPr>
          <w:p w14:paraId="55C2AE3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0.045</w:t>
            </w:r>
          </w:p>
        </w:tc>
        <w:tc>
          <w:tcPr>
            <w:tcW w:w="634" w:type="dxa"/>
            <w:tcBorders>
              <w:right w:val="single" w:sz="4" w:space="0" w:color="auto"/>
            </w:tcBorders>
            <w:noWrap/>
            <w:hideMark/>
          </w:tcPr>
          <w:p w14:paraId="28A334A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1827248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0.989</w:t>
            </w:r>
          </w:p>
        </w:tc>
        <w:tc>
          <w:tcPr>
            <w:tcW w:w="792" w:type="dxa"/>
            <w:noWrap/>
            <w:hideMark/>
          </w:tcPr>
          <w:p w14:paraId="30B1750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0.993</w:t>
            </w:r>
          </w:p>
        </w:tc>
      </w:tr>
      <w:tr w:rsidR="004A57EE" w:rsidRPr="004A57EE" w14:paraId="3C8DA8A8"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6E2EC13B"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24</w:t>
            </w:r>
          </w:p>
        </w:tc>
        <w:tc>
          <w:tcPr>
            <w:tcW w:w="283" w:type="dxa"/>
            <w:vMerge/>
            <w:tcBorders>
              <w:right w:val="single" w:sz="4" w:space="0" w:color="auto"/>
            </w:tcBorders>
            <w:hideMark/>
          </w:tcPr>
          <w:p w14:paraId="12B7E607"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34005C1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0.041</w:t>
            </w:r>
          </w:p>
        </w:tc>
        <w:tc>
          <w:tcPr>
            <w:tcW w:w="698" w:type="dxa"/>
            <w:noWrap/>
            <w:hideMark/>
          </w:tcPr>
          <w:p w14:paraId="0CDA4F2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1.673</w:t>
            </w:r>
          </w:p>
        </w:tc>
        <w:tc>
          <w:tcPr>
            <w:tcW w:w="792" w:type="dxa"/>
            <w:noWrap/>
            <w:hideMark/>
          </w:tcPr>
          <w:p w14:paraId="2E1C433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1.561</w:t>
            </w:r>
          </w:p>
        </w:tc>
        <w:tc>
          <w:tcPr>
            <w:tcW w:w="791" w:type="dxa"/>
            <w:noWrap/>
            <w:hideMark/>
          </w:tcPr>
          <w:p w14:paraId="0D4C8FD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0.017</w:t>
            </w:r>
          </w:p>
        </w:tc>
        <w:tc>
          <w:tcPr>
            <w:tcW w:w="634" w:type="dxa"/>
            <w:tcBorders>
              <w:right w:val="single" w:sz="4" w:space="0" w:color="auto"/>
            </w:tcBorders>
            <w:noWrap/>
            <w:hideMark/>
          </w:tcPr>
          <w:p w14:paraId="4D362D2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326EFE0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792" w:type="dxa"/>
            <w:noWrap/>
            <w:hideMark/>
          </w:tcPr>
          <w:p w14:paraId="6714D3C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2.007</w:t>
            </w:r>
          </w:p>
        </w:tc>
        <w:tc>
          <w:tcPr>
            <w:tcW w:w="950" w:type="dxa"/>
            <w:noWrap/>
            <w:hideMark/>
          </w:tcPr>
          <w:p w14:paraId="250D1C5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2.367</w:t>
            </w:r>
          </w:p>
        </w:tc>
        <w:tc>
          <w:tcPr>
            <w:tcW w:w="951" w:type="dxa"/>
            <w:noWrap/>
            <w:hideMark/>
          </w:tcPr>
          <w:p w14:paraId="0305CF9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3.292</w:t>
            </w:r>
          </w:p>
        </w:tc>
        <w:tc>
          <w:tcPr>
            <w:tcW w:w="792" w:type="dxa"/>
          </w:tcPr>
          <w:p w14:paraId="10F88E7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41.161</w:t>
            </w:r>
          </w:p>
        </w:tc>
        <w:tc>
          <w:tcPr>
            <w:tcW w:w="792" w:type="dxa"/>
            <w:noWrap/>
            <w:hideMark/>
          </w:tcPr>
          <w:p w14:paraId="2A7F670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1.457</w:t>
            </w:r>
          </w:p>
        </w:tc>
        <w:tc>
          <w:tcPr>
            <w:tcW w:w="791" w:type="dxa"/>
            <w:noWrap/>
            <w:hideMark/>
          </w:tcPr>
          <w:p w14:paraId="74A0F7B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0.020</w:t>
            </w:r>
          </w:p>
        </w:tc>
        <w:tc>
          <w:tcPr>
            <w:tcW w:w="634" w:type="dxa"/>
            <w:tcBorders>
              <w:right w:val="single" w:sz="4" w:space="0" w:color="auto"/>
            </w:tcBorders>
            <w:noWrap/>
            <w:hideMark/>
          </w:tcPr>
          <w:p w14:paraId="5E4C4F2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3086123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0.996</w:t>
            </w:r>
          </w:p>
        </w:tc>
        <w:tc>
          <w:tcPr>
            <w:tcW w:w="792" w:type="dxa"/>
            <w:noWrap/>
            <w:hideMark/>
          </w:tcPr>
          <w:p w14:paraId="2276A46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0.996</w:t>
            </w:r>
          </w:p>
        </w:tc>
      </w:tr>
      <w:tr w:rsidR="004A57EE" w:rsidRPr="004A57EE" w14:paraId="6143699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218C1970"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38</w:t>
            </w:r>
          </w:p>
        </w:tc>
        <w:tc>
          <w:tcPr>
            <w:tcW w:w="283" w:type="dxa"/>
            <w:vMerge/>
            <w:tcBorders>
              <w:right w:val="single" w:sz="4" w:space="0" w:color="auto"/>
            </w:tcBorders>
            <w:hideMark/>
          </w:tcPr>
          <w:p w14:paraId="16B8A074"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43F02F8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0.023</w:t>
            </w:r>
          </w:p>
        </w:tc>
        <w:tc>
          <w:tcPr>
            <w:tcW w:w="698" w:type="dxa"/>
            <w:noWrap/>
            <w:hideMark/>
          </w:tcPr>
          <w:p w14:paraId="705CEA8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1.901</w:t>
            </w:r>
          </w:p>
        </w:tc>
        <w:tc>
          <w:tcPr>
            <w:tcW w:w="792" w:type="dxa"/>
            <w:noWrap/>
            <w:hideMark/>
          </w:tcPr>
          <w:p w14:paraId="379ECAC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1.920</w:t>
            </w:r>
          </w:p>
        </w:tc>
        <w:tc>
          <w:tcPr>
            <w:tcW w:w="791" w:type="dxa"/>
            <w:noWrap/>
            <w:hideMark/>
          </w:tcPr>
          <w:p w14:paraId="61D6574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76DE81C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512674D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0.028</w:t>
            </w:r>
          </w:p>
        </w:tc>
        <w:tc>
          <w:tcPr>
            <w:tcW w:w="792" w:type="dxa"/>
            <w:noWrap/>
            <w:hideMark/>
          </w:tcPr>
          <w:p w14:paraId="4B5DD83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3.232</w:t>
            </w:r>
          </w:p>
        </w:tc>
        <w:tc>
          <w:tcPr>
            <w:tcW w:w="950" w:type="dxa"/>
            <w:noWrap/>
            <w:hideMark/>
          </w:tcPr>
          <w:p w14:paraId="6A3D7E7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8.148</w:t>
            </w:r>
          </w:p>
        </w:tc>
        <w:tc>
          <w:tcPr>
            <w:tcW w:w="951" w:type="dxa"/>
            <w:noWrap/>
            <w:hideMark/>
          </w:tcPr>
          <w:p w14:paraId="5429810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14.598</w:t>
            </w:r>
          </w:p>
        </w:tc>
        <w:tc>
          <w:tcPr>
            <w:tcW w:w="792" w:type="dxa"/>
          </w:tcPr>
          <w:p w14:paraId="5748F08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43.436</w:t>
            </w:r>
          </w:p>
        </w:tc>
        <w:tc>
          <w:tcPr>
            <w:tcW w:w="792" w:type="dxa"/>
            <w:noWrap/>
            <w:hideMark/>
          </w:tcPr>
          <w:p w14:paraId="243FF08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1.155</w:t>
            </w:r>
          </w:p>
        </w:tc>
        <w:tc>
          <w:tcPr>
            <w:tcW w:w="791" w:type="dxa"/>
            <w:noWrap/>
            <w:hideMark/>
          </w:tcPr>
          <w:p w14:paraId="43FAB56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0.036</w:t>
            </w:r>
          </w:p>
        </w:tc>
        <w:tc>
          <w:tcPr>
            <w:tcW w:w="634" w:type="dxa"/>
            <w:tcBorders>
              <w:right w:val="single" w:sz="4" w:space="0" w:color="auto"/>
            </w:tcBorders>
            <w:noWrap/>
            <w:hideMark/>
          </w:tcPr>
          <w:p w14:paraId="040DBB7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1DDC5FB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0.991</w:t>
            </w:r>
          </w:p>
        </w:tc>
        <w:tc>
          <w:tcPr>
            <w:tcW w:w="792" w:type="dxa"/>
            <w:noWrap/>
            <w:hideMark/>
          </w:tcPr>
          <w:p w14:paraId="2A502FB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0.997</w:t>
            </w:r>
          </w:p>
        </w:tc>
      </w:tr>
      <w:tr w:rsidR="004A57EE" w:rsidRPr="004A57EE" w14:paraId="3A3B3198"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72363465"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39</w:t>
            </w:r>
          </w:p>
        </w:tc>
        <w:tc>
          <w:tcPr>
            <w:tcW w:w="283" w:type="dxa"/>
            <w:vMerge/>
            <w:tcBorders>
              <w:right w:val="single" w:sz="4" w:space="0" w:color="auto"/>
            </w:tcBorders>
            <w:hideMark/>
          </w:tcPr>
          <w:p w14:paraId="2484FA88"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1C8C065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0.022</w:t>
            </w:r>
          </w:p>
        </w:tc>
        <w:tc>
          <w:tcPr>
            <w:tcW w:w="698" w:type="dxa"/>
            <w:noWrap/>
            <w:hideMark/>
          </w:tcPr>
          <w:p w14:paraId="42DC877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1.956</w:t>
            </w:r>
          </w:p>
        </w:tc>
        <w:tc>
          <w:tcPr>
            <w:tcW w:w="792" w:type="dxa"/>
            <w:noWrap/>
            <w:hideMark/>
          </w:tcPr>
          <w:p w14:paraId="2145686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1.705</w:t>
            </w:r>
          </w:p>
        </w:tc>
        <w:tc>
          <w:tcPr>
            <w:tcW w:w="791" w:type="dxa"/>
            <w:noWrap/>
            <w:hideMark/>
          </w:tcPr>
          <w:p w14:paraId="7EC2E32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1592123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1FD0710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0.026</w:t>
            </w:r>
          </w:p>
        </w:tc>
        <w:tc>
          <w:tcPr>
            <w:tcW w:w="792" w:type="dxa"/>
            <w:noWrap/>
            <w:hideMark/>
          </w:tcPr>
          <w:p w14:paraId="1A8C551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3.298</w:t>
            </w:r>
          </w:p>
        </w:tc>
        <w:tc>
          <w:tcPr>
            <w:tcW w:w="950" w:type="dxa"/>
            <w:noWrap/>
            <w:hideMark/>
          </w:tcPr>
          <w:p w14:paraId="14A7F98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9.301</w:t>
            </w:r>
          </w:p>
        </w:tc>
        <w:tc>
          <w:tcPr>
            <w:tcW w:w="951" w:type="dxa"/>
            <w:noWrap/>
            <w:hideMark/>
          </w:tcPr>
          <w:p w14:paraId="0B1CFBD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15.766</w:t>
            </w:r>
          </w:p>
        </w:tc>
        <w:tc>
          <w:tcPr>
            <w:tcW w:w="792" w:type="dxa"/>
          </w:tcPr>
          <w:p w14:paraId="71F6901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43.098</w:t>
            </w:r>
          </w:p>
        </w:tc>
        <w:tc>
          <w:tcPr>
            <w:tcW w:w="792" w:type="dxa"/>
            <w:noWrap/>
            <w:hideMark/>
          </w:tcPr>
          <w:p w14:paraId="1B01CD0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1.146</w:t>
            </w:r>
          </w:p>
        </w:tc>
        <w:tc>
          <w:tcPr>
            <w:tcW w:w="791" w:type="dxa"/>
            <w:noWrap/>
            <w:hideMark/>
          </w:tcPr>
          <w:p w14:paraId="2F23019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0.034</w:t>
            </w:r>
          </w:p>
        </w:tc>
        <w:tc>
          <w:tcPr>
            <w:tcW w:w="634" w:type="dxa"/>
            <w:tcBorders>
              <w:right w:val="single" w:sz="4" w:space="0" w:color="auto"/>
            </w:tcBorders>
            <w:noWrap/>
            <w:hideMark/>
          </w:tcPr>
          <w:p w14:paraId="6D00263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39C5EBB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0.993</w:t>
            </w:r>
          </w:p>
        </w:tc>
        <w:tc>
          <w:tcPr>
            <w:tcW w:w="792" w:type="dxa"/>
            <w:noWrap/>
            <w:hideMark/>
          </w:tcPr>
          <w:p w14:paraId="78F06AB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0.997</w:t>
            </w:r>
          </w:p>
        </w:tc>
      </w:tr>
      <w:tr w:rsidR="004A57EE" w:rsidRPr="004A57EE" w14:paraId="3B6E3DA1"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426" w:type="dxa"/>
            <w:noWrap/>
            <w:hideMark/>
          </w:tcPr>
          <w:p w14:paraId="0BEA6DC3"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40</w:t>
            </w:r>
          </w:p>
        </w:tc>
        <w:tc>
          <w:tcPr>
            <w:tcW w:w="283" w:type="dxa"/>
            <w:vMerge/>
            <w:tcBorders>
              <w:right w:val="single" w:sz="4" w:space="0" w:color="auto"/>
            </w:tcBorders>
            <w:hideMark/>
          </w:tcPr>
          <w:p w14:paraId="3B8187A4"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733D621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0.027</w:t>
            </w:r>
          </w:p>
        </w:tc>
        <w:tc>
          <w:tcPr>
            <w:tcW w:w="698" w:type="dxa"/>
            <w:noWrap/>
            <w:hideMark/>
          </w:tcPr>
          <w:p w14:paraId="14E8D91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1.879</w:t>
            </w:r>
          </w:p>
        </w:tc>
        <w:tc>
          <w:tcPr>
            <w:tcW w:w="792" w:type="dxa"/>
            <w:noWrap/>
            <w:hideMark/>
          </w:tcPr>
          <w:p w14:paraId="43DCD47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1.558</w:t>
            </w:r>
          </w:p>
        </w:tc>
        <w:tc>
          <w:tcPr>
            <w:tcW w:w="791" w:type="dxa"/>
            <w:noWrap/>
            <w:hideMark/>
          </w:tcPr>
          <w:p w14:paraId="09CFD14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049BF71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6E6321F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0.023</w:t>
            </w:r>
          </w:p>
        </w:tc>
        <w:tc>
          <w:tcPr>
            <w:tcW w:w="792" w:type="dxa"/>
            <w:noWrap/>
            <w:hideMark/>
          </w:tcPr>
          <w:p w14:paraId="6C1A0CA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5.997</w:t>
            </w:r>
          </w:p>
        </w:tc>
        <w:tc>
          <w:tcPr>
            <w:tcW w:w="950" w:type="dxa"/>
            <w:noWrap/>
            <w:hideMark/>
          </w:tcPr>
          <w:p w14:paraId="3E64C82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5.156</w:t>
            </w:r>
          </w:p>
        </w:tc>
        <w:tc>
          <w:tcPr>
            <w:tcW w:w="951" w:type="dxa"/>
            <w:noWrap/>
            <w:hideMark/>
          </w:tcPr>
          <w:p w14:paraId="3B6027E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13.125</w:t>
            </w:r>
          </w:p>
        </w:tc>
        <w:tc>
          <w:tcPr>
            <w:tcW w:w="792" w:type="dxa"/>
          </w:tcPr>
          <w:p w14:paraId="72E7ED0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38.291</w:t>
            </w:r>
          </w:p>
        </w:tc>
        <w:tc>
          <w:tcPr>
            <w:tcW w:w="792" w:type="dxa"/>
            <w:noWrap/>
            <w:hideMark/>
          </w:tcPr>
          <w:p w14:paraId="467C5DF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1.148</w:t>
            </w:r>
          </w:p>
        </w:tc>
        <w:tc>
          <w:tcPr>
            <w:tcW w:w="791" w:type="dxa"/>
            <w:noWrap/>
            <w:hideMark/>
          </w:tcPr>
          <w:p w14:paraId="2C2E7AE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0.040</w:t>
            </w:r>
          </w:p>
        </w:tc>
        <w:tc>
          <w:tcPr>
            <w:tcW w:w="634" w:type="dxa"/>
            <w:tcBorders>
              <w:right w:val="single" w:sz="4" w:space="0" w:color="auto"/>
            </w:tcBorders>
            <w:noWrap/>
            <w:hideMark/>
          </w:tcPr>
          <w:p w14:paraId="0E2E523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22145DA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0.996</w:t>
            </w:r>
          </w:p>
        </w:tc>
        <w:tc>
          <w:tcPr>
            <w:tcW w:w="792" w:type="dxa"/>
            <w:noWrap/>
            <w:hideMark/>
          </w:tcPr>
          <w:p w14:paraId="02596B1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0.997</w:t>
            </w:r>
          </w:p>
        </w:tc>
      </w:tr>
      <w:tr w:rsidR="004A57EE" w:rsidRPr="004A57EE" w14:paraId="273A6598" w14:textId="77777777" w:rsidTr="00A30B8D">
        <w:trPr>
          <w:trHeight w:val="300"/>
        </w:trPr>
        <w:tc>
          <w:tcPr>
            <w:cnfStyle w:val="001000000000" w:firstRow="0" w:lastRow="0" w:firstColumn="1" w:lastColumn="0" w:oddVBand="0" w:evenVBand="0" w:oddHBand="0" w:evenHBand="0" w:firstRowFirstColumn="0" w:firstRowLastColumn="0" w:lastRowFirstColumn="0" w:lastRowLastColumn="0"/>
            <w:tcW w:w="426" w:type="dxa"/>
            <w:noWrap/>
            <w:hideMark/>
          </w:tcPr>
          <w:p w14:paraId="0F3F0F07"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41</w:t>
            </w:r>
          </w:p>
        </w:tc>
        <w:tc>
          <w:tcPr>
            <w:tcW w:w="283" w:type="dxa"/>
            <w:vMerge/>
            <w:tcBorders>
              <w:right w:val="single" w:sz="4" w:space="0" w:color="auto"/>
            </w:tcBorders>
            <w:hideMark/>
          </w:tcPr>
          <w:p w14:paraId="0130393E" w14:textId="77777777" w:rsidR="006F7243" w:rsidRPr="004A57EE" w:rsidRDefault="006F7243" w:rsidP="0022120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709" w:type="dxa"/>
            <w:tcBorders>
              <w:left w:val="single" w:sz="4" w:space="0" w:color="auto"/>
            </w:tcBorders>
            <w:noWrap/>
            <w:hideMark/>
          </w:tcPr>
          <w:p w14:paraId="3210ADC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0.020</w:t>
            </w:r>
          </w:p>
        </w:tc>
        <w:tc>
          <w:tcPr>
            <w:tcW w:w="698" w:type="dxa"/>
            <w:noWrap/>
            <w:hideMark/>
          </w:tcPr>
          <w:p w14:paraId="44E6A1B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1.955</w:t>
            </w:r>
          </w:p>
        </w:tc>
        <w:tc>
          <w:tcPr>
            <w:tcW w:w="792" w:type="dxa"/>
            <w:noWrap/>
            <w:hideMark/>
          </w:tcPr>
          <w:p w14:paraId="5ED72F0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1.710</w:t>
            </w:r>
          </w:p>
        </w:tc>
        <w:tc>
          <w:tcPr>
            <w:tcW w:w="791" w:type="dxa"/>
            <w:noWrap/>
            <w:hideMark/>
          </w:tcPr>
          <w:p w14:paraId="0034089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0.000</w:t>
            </w:r>
          </w:p>
        </w:tc>
        <w:tc>
          <w:tcPr>
            <w:tcW w:w="634" w:type="dxa"/>
            <w:tcBorders>
              <w:right w:val="single" w:sz="4" w:space="0" w:color="auto"/>
            </w:tcBorders>
            <w:noWrap/>
            <w:hideMark/>
          </w:tcPr>
          <w:p w14:paraId="673A7C0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49B4ACA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0.029</w:t>
            </w:r>
          </w:p>
        </w:tc>
        <w:tc>
          <w:tcPr>
            <w:tcW w:w="792" w:type="dxa"/>
            <w:noWrap/>
            <w:hideMark/>
          </w:tcPr>
          <w:p w14:paraId="334F521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2.916</w:t>
            </w:r>
          </w:p>
        </w:tc>
        <w:tc>
          <w:tcPr>
            <w:tcW w:w="950" w:type="dxa"/>
            <w:noWrap/>
            <w:hideMark/>
          </w:tcPr>
          <w:p w14:paraId="050C04C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4.473</w:t>
            </w:r>
          </w:p>
        </w:tc>
        <w:tc>
          <w:tcPr>
            <w:tcW w:w="951" w:type="dxa"/>
            <w:noWrap/>
            <w:hideMark/>
          </w:tcPr>
          <w:p w14:paraId="392045B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9.800</w:t>
            </w:r>
          </w:p>
        </w:tc>
        <w:tc>
          <w:tcPr>
            <w:tcW w:w="792" w:type="dxa"/>
          </w:tcPr>
          <w:p w14:paraId="2620891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41.035</w:t>
            </w:r>
          </w:p>
        </w:tc>
        <w:tc>
          <w:tcPr>
            <w:tcW w:w="792" w:type="dxa"/>
            <w:noWrap/>
            <w:hideMark/>
          </w:tcPr>
          <w:p w14:paraId="493886A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1.172</w:t>
            </w:r>
          </w:p>
        </w:tc>
        <w:tc>
          <w:tcPr>
            <w:tcW w:w="791" w:type="dxa"/>
            <w:noWrap/>
            <w:hideMark/>
          </w:tcPr>
          <w:p w14:paraId="1893B20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0.046</w:t>
            </w:r>
          </w:p>
        </w:tc>
        <w:tc>
          <w:tcPr>
            <w:tcW w:w="634" w:type="dxa"/>
            <w:tcBorders>
              <w:right w:val="single" w:sz="4" w:space="0" w:color="auto"/>
            </w:tcBorders>
            <w:noWrap/>
            <w:hideMark/>
          </w:tcPr>
          <w:p w14:paraId="75228BB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w:t>
            </w:r>
          </w:p>
        </w:tc>
        <w:tc>
          <w:tcPr>
            <w:tcW w:w="792" w:type="dxa"/>
            <w:tcBorders>
              <w:left w:val="single" w:sz="4" w:space="0" w:color="auto"/>
            </w:tcBorders>
            <w:noWrap/>
            <w:hideMark/>
          </w:tcPr>
          <w:p w14:paraId="4955DF8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0.989</w:t>
            </w:r>
          </w:p>
        </w:tc>
        <w:tc>
          <w:tcPr>
            <w:tcW w:w="792" w:type="dxa"/>
            <w:noWrap/>
            <w:hideMark/>
          </w:tcPr>
          <w:p w14:paraId="7E6C991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0.991</w:t>
            </w:r>
          </w:p>
        </w:tc>
      </w:tr>
    </w:tbl>
    <w:p w14:paraId="06584879" w14:textId="77777777" w:rsidR="006F7243" w:rsidRPr="004A57EE" w:rsidRDefault="006F7243" w:rsidP="00221200">
      <w:pPr>
        <w:spacing w:after="120" w:line="480" w:lineRule="auto"/>
        <w:jc w:val="both"/>
        <w:rPr>
          <w:rFonts w:ascii="Times New Roman" w:eastAsia="Calibri" w:hAnsi="Times New Roman" w:cs="Times New Roman"/>
          <w:color w:val="000000" w:themeColor="text1"/>
          <w:kern w:val="0"/>
          <w:sz w:val="18"/>
          <w:szCs w:val="18"/>
          <w14:ligatures w14:val="none"/>
        </w:rPr>
      </w:pPr>
    </w:p>
    <w:p w14:paraId="03E0EBAE" w14:textId="77777777" w:rsidR="006F7243" w:rsidRPr="004A57EE" w:rsidRDefault="006F7243" w:rsidP="00221200">
      <w:pPr>
        <w:spacing w:after="120" w:line="480" w:lineRule="auto"/>
        <w:jc w:val="both"/>
        <w:rPr>
          <w:rFonts w:ascii="Times New Roman" w:eastAsia="Calibri" w:hAnsi="Times New Roman" w:cs="Times New Roman"/>
          <w:color w:val="000000" w:themeColor="text1"/>
          <w:kern w:val="0"/>
          <w:sz w:val="24"/>
          <w:szCs w:val="24"/>
          <w14:ligatures w14:val="none"/>
        </w:rPr>
        <w:sectPr w:rsidR="006F7243" w:rsidRPr="004A57EE" w:rsidSect="00794BD3">
          <w:type w:val="continuous"/>
          <w:pgSz w:w="16838" w:h="11906" w:orient="landscape"/>
          <w:pgMar w:top="1418" w:right="1418" w:bottom="1418" w:left="1418" w:header="709" w:footer="709" w:gutter="0"/>
          <w:lnNumType w:countBy="1" w:restart="continuous"/>
          <w:cols w:space="708"/>
          <w:titlePg/>
          <w:docGrid w:linePitch="360"/>
        </w:sectPr>
      </w:pPr>
      <w:r w:rsidRPr="004A57EE">
        <w:rPr>
          <w:rFonts w:ascii="Times New Roman" w:eastAsia="Calibri" w:hAnsi="Times New Roman" w:cs="Times New Roman"/>
          <w:i/>
          <w:iCs/>
          <w:color w:val="000000" w:themeColor="text1"/>
          <w:kern w:val="0"/>
          <w:sz w:val="24"/>
          <w:szCs w:val="24"/>
          <w14:ligatures w14:val="none"/>
        </w:rPr>
        <w:lastRenderedPageBreak/>
        <w:t>µ</w:t>
      </w:r>
      <w:r w:rsidRPr="004A57EE">
        <w:rPr>
          <w:rFonts w:ascii="Times New Roman" w:eastAsia="Calibri" w:hAnsi="Times New Roman" w:cs="Times New Roman"/>
          <w:color w:val="000000" w:themeColor="text1"/>
          <w:kern w:val="0"/>
          <w:sz w:val="24"/>
          <w:szCs w:val="24"/>
          <w14:ligatures w14:val="none"/>
        </w:rPr>
        <w:t xml:space="preserve">: elastin stiffness-like parameter; </w:t>
      </w:r>
      <w:r w:rsidRPr="004A57EE">
        <w:rPr>
          <w:rFonts w:ascii="Times New Roman" w:eastAsia="Calibri" w:hAnsi="Times New Roman" w:cs="Times New Roman"/>
          <w:i/>
          <w:iCs/>
          <w:color w:val="000000" w:themeColor="text1"/>
          <w:kern w:val="0"/>
          <w:sz w:val="24"/>
          <w:szCs w:val="24"/>
          <w14:ligatures w14:val="none"/>
        </w:rPr>
        <w:t>λ</w:t>
      </w:r>
      <w:r w:rsidRPr="004A57EE">
        <w:rPr>
          <w:rFonts w:ascii="Times New Roman" w:eastAsia="Calibri" w:hAnsi="Times New Roman" w:cs="Times New Roman"/>
          <w:color w:val="000000" w:themeColor="text1"/>
          <w:kern w:val="0"/>
          <w:sz w:val="24"/>
          <w:szCs w:val="24"/>
          <w:vertAlign w:val="subscript"/>
          <w14:ligatures w14:val="none"/>
        </w:rPr>
        <w:t>θ,e</w:t>
      </w:r>
      <w:r w:rsidRPr="004A57EE">
        <w:rPr>
          <w:rFonts w:ascii="Times New Roman" w:eastAsia="Calibri" w:hAnsi="Times New Roman" w:cs="Times New Roman"/>
          <w:color w:val="000000" w:themeColor="text1"/>
          <w:kern w:val="0"/>
          <w:sz w:val="24"/>
          <w:szCs w:val="24"/>
          <w14:ligatures w14:val="none"/>
        </w:rPr>
        <w:t xml:space="preserve">: elastin circumferential deposition stretch;  </w:t>
      </w:r>
      <w:r w:rsidRPr="004A57EE">
        <w:rPr>
          <w:rFonts w:ascii="Times New Roman" w:eastAsia="Calibri" w:hAnsi="Times New Roman" w:cs="Times New Roman"/>
          <w:i/>
          <w:iCs/>
          <w:color w:val="000000" w:themeColor="text1"/>
          <w:kern w:val="0"/>
          <w:sz w:val="24"/>
          <w:szCs w:val="24"/>
          <w14:ligatures w14:val="none"/>
        </w:rPr>
        <w:t>λ</w:t>
      </w:r>
      <w:r w:rsidRPr="004A57EE">
        <w:rPr>
          <w:rFonts w:ascii="Times New Roman" w:eastAsia="Calibri" w:hAnsi="Times New Roman" w:cs="Times New Roman"/>
          <w:color w:val="000000" w:themeColor="text1"/>
          <w:kern w:val="0"/>
          <w:sz w:val="24"/>
          <w:szCs w:val="24"/>
          <w:vertAlign w:val="subscript"/>
          <w14:ligatures w14:val="none"/>
        </w:rPr>
        <w:t>z,e</w:t>
      </w:r>
      <w:r w:rsidRPr="004A57EE">
        <w:rPr>
          <w:rFonts w:ascii="Times New Roman" w:eastAsia="Calibri" w:hAnsi="Times New Roman" w:cs="Times New Roman"/>
          <w:color w:val="000000" w:themeColor="text1"/>
          <w:kern w:val="0"/>
          <w:sz w:val="24"/>
          <w:szCs w:val="24"/>
          <w14:ligatures w14:val="none"/>
        </w:rPr>
        <w:t xml:space="preserve">: elastin axial deposition stretch; </w:t>
      </w:r>
      <w:r w:rsidRPr="004A57EE">
        <w:rPr>
          <w:rFonts w:ascii="Times New Roman" w:eastAsia="Calibri" w:hAnsi="Times New Roman" w:cs="Times New Roman"/>
          <w:i/>
          <w:iCs/>
          <w:color w:val="000000" w:themeColor="text1"/>
          <w:kern w:val="0"/>
          <w:sz w:val="24"/>
          <w:szCs w:val="24"/>
          <w14:ligatures w14:val="none"/>
        </w:rPr>
        <w:t>ν</w:t>
      </w:r>
      <w:r w:rsidRPr="004A57EE">
        <w:rPr>
          <w:rFonts w:ascii="Times New Roman" w:eastAsia="Calibri" w:hAnsi="Times New Roman" w:cs="Times New Roman"/>
          <w:color w:val="000000" w:themeColor="text1"/>
          <w:kern w:val="0"/>
          <w:sz w:val="24"/>
          <w:szCs w:val="24"/>
          <w:vertAlign w:val="subscript"/>
          <w14:ligatures w14:val="none"/>
        </w:rPr>
        <w:t>e</w:t>
      </w:r>
      <w:r w:rsidRPr="004A57EE">
        <w:rPr>
          <w:rFonts w:ascii="Times New Roman" w:eastAsia="Calibri" w:hAnsi="Times New Roman" w:cs="Times New Roman"/>
          <w:color w:val="000000" w:themeColor="text1"/>
          <w:kern w:val="0"/>
          <w:sz w:val="24"/>
          <w:szCs w:val="24"/>
          <w14:ligatures w14:val="none"/>
        </w:rPr>
        <w:t xml:space="preserve">: elastin viscous gain; </w:t>
      </w:r>
      <w:r w:rsidRPr="004A57EE">
        <w:rPr>
          <w:rFonts w:ascii="Times New Roman" w:eastAsia="Calibri" w:hAnsi="Times New Roman" w:cs="Times New Roman"/>
          <w:i/>
          <w:iCs/>
          <w:color w:val="000000" w:themeColor="text1"/>
          <w:kern w:val="0"/>
          <w:sz w:val="24"/>
          <w:szCs w:val="24"/>
          <w14:ligatures w14:val="none"/>
        </w:rPr>
        <w:t>τ</w:t>
      </w:r>
      <w:r w:rsidRPr="004A57EE">
        <w:rPr>
          <w:rFonts w:ascii="Times New Roman" w:eastAsia="Calibri" w:hAnsi="Times New Roman" w:cs="Times New Roman"/>
          <w:color w:val="000000" w:themeColor="text1"/>
          <w:kern w:val="0"/>
          <w:sz w:val="24"/>
          <w:szCs w:val="24"/>
          <w:vertAlign w:val="subscript"/>
          <w14:ligatures w14:val="none"/>
        </w:rPr>
        <w:t>2,e</w:t>
      </w:r>
      <w:r w:rsidRPr="004A57EE">
        <w:rPr>
          <w:rFonts w:ascii="Times New Roman" w:eastAsia="Calibri" w:hAnsi="Times New Roman" w:cs="Times New Roman"/>
          <w:color w:val="000000" w:themeColor="text1"/>
          <w:kern w:val="0"/>
          <w:sz w:val="24"/>
          <w:szCs w:val="24"/>
          <w14:ligatures w14:val="none"/>
        </w:rPr>
        <w:t xml:space="preserve">; elastin time constant 2; </w:t>
      </w:r>
      <m:oMath>
        <m:sSubSup>
          <m:sSubSupPr>
            <m:ctrlPr>
              <w:rPr>
                <w:rFonts w:ascii="Cambria Math" w:eastAsia="Times New Roman" w:hAnsi="Cambria Math" w:cs="Times New Roman"/>
                <w:i/>
                <w:color w:val="000000" w:themeColor="text1"/>
                <w:kern w:val="0"/>
                <w:sz w:val="18"/>
                <w:szCs w:val="18"/>
                <w:vertAlign w:val="subscript"/>
                <w:lang w:eastAsia="bg-BG"/>
                <w14:ligatures w14:val="none"/>
              </w:rPr>
            </m:ctrlPr>
          </m:sSubSupPr>
          <m:e>
            <m:r>
              <w:rPr>
                <w:rFonts w:ascii="Cambria Math" w:eastAsia="Times New Roman" w:hAnsi="Cambria Math" w:cs="Times New Roman"/>
                <w:color w:val="000000" w:themeColor="text1"/>
                <w:kern w:val="0"/>
                <w:sz w:val="18"/>
                <w:szCs w:val="18"/>
                <w:lang w:eastAsia="bg-BG"/>
                <w14:ligatures w14:val="none"/>
              </w:rPr>
              <m:t>k</m:t>
            </m:r>
            <m:ctrlPr>
              <w:rPr>
                <w:rFonts w:ascii="Cambria Math" w:eastAsia="Times New Roman" w:hAnsi="Cambria Math" w:cs="Times New Roman"/>
                <w:i/>
                <w:iCs/>
                <w:color w:val="000000" w:themeColor="text1"/>
                <w:kern w:val="0"/>
                <w:sz w:val="18"/>
                <w:szCs w:val="18"/>
                <w:vertAlign w:val="subscript"/>
                <w:lang w:eastAsia="bg-BG"/>
                <w14:ligatures w14:val="none"/>
              </w:rPr>
            </m:ctrlPr>
          </m:e>
          <m:sub>
            <m:r>
              <w:rPr>
                <w:rFonts w:ascii="Cambria Math" w:eastAsia="Times New Roman" w:hAnsi="Cambria Math" w:cs="Times New Roman"/>
                <w:color w:val="000000" w:themeColor="text1"/>
                <w:kern w:val="0"/>
                <w:sz w:val="18"/>
                <w:szCs w:val="18"/>
                <w:lang w:eastAsia="bg-BG"/>
                <w14:ligatures w14:val="none"/>
              </w:rPr>
              <m:t>1</m:t>
            </m:r>
            <m:ctrlPr>
              <w:rPr>
                <w:rFonts w:ascii="Cambria Math" w:eastAsia="Times New Roman" w:hAnsi="Cambria Math" w:cs="Times New Roman"/>
                <w:i/>
                <w:iCs/>
                <w:color w:val="000000" w:themeColor="text1"/>
                <w:kern w:val="0"/>
                <w:sz w:val="18"/>
                <w:szCs w:val="18"/>
                <w:lang w:eastAsia="bg-BG"/>
                <w14:ligatures w14:val="none"/>
              </w:rPr>
            </m:ctrlPr>
          </m:sub>
          <m:sup>
            <m:r>
              <w:rPr>
                <w:rFonts w:ascii="Cambria Math" w:eastAsia="Times New Roman" w:hAnsi="Cambria Math" w:cs="Times New Roman"/>
                <w:color w:val="000000" w:themeColor="text1"/>
                <w:kern w:val="0"/>
                <w:sz w:val="18"/>
                <w:szCs w:val="18"/>
                <w:vertAlign w:val="subscript"/>
                <w:lang w:eastAsia="bg-BG"/>
                <w14:ligatures w14:val="none"/>
              </w:rPr>
              <m:t>1-4</m:t>
            </m:r>
          </m:sup>
        </m:sSubSup>
      </m:oMath>
      <w:r w:rsidRPr="004A57EE">
        <w:rPr>
          <w:rFonts w:ascii="Times New Roman" w:eastAsia="Calibri" w:hAnsi="Times New Roman" w:cs="Times New Roman"/>
          <w:color w:val="000000" w:themeColor="text1"/>
          <w:kern w:val="0"/>
          <w:sz w:val="24"/>
          <w:szCs w:val="24"/>
          <w14:ligatures w14:val="none"/>
        </w:rPr>
        <w:t xml:space="preserve">: collagen stiffness-like parameter; </w:t>
      </w:r>
      <m:oMath>
        <m:sSubSup>
          <m:sSubSupPr>
            <m:ctrlPr>
              <w:rPr>
                <w:rFonts w:ascii="Cambria Math" w:eastAsia="Times New Roman" w:hAnsi="Cambria Math" w:cs="Times New Roman"/>
                <w:i/>
                <w:color w:val="000000" w:themeColor="text1"/>
                <w:kern w:val="0"/>
                <w:sz w:val="18"/>
                <w:szCs w:val="18"/>
                <w:vertAlign w:val="subscript"/>
                <w:lang w:eastAsia="bg-BG"/>
                <w14:ligatures w14:val="none"/>
              </w:rPr>
            </m:ctrlPr>
          </m:sSubSupPr>
          <m:e>
            <m:r>
              <w:rPr>
                <w:rFonts w:ascii="Cambria Math" w:eastAsia="Times New Roman" w:hAnsi="Cambria Math" w:cs="Times New Roman"/>
                <w:color w:val="000000" w:themeColor="text1"/>
                <w:kern w:val="0"/>
                <w:sz w:val="18"/>
                <w:szCs w:val="18"/>
                <w:lang w:eastAsia="bg-BG"/>
                <w14:ligatures w14:val="none"/>
              </w:rPr>
              <m:t>k</m:t>
            </m:r>
            <m:ctrlPr>
              <w:rPr>
                <w:rFonts w:ascii="Cambria Math" w:eastAsia="Times New Roman" w:hAnsi="Cambria Math" w:cs="Times New Roman"/>
                <w:i/>
                <w:iCs/>
                <w:color w:val="000000" w:themeColor="text1"/>
                <w:kern w:val="0"/>
                <w:sz w:val="18"/>
                <w:szCs w:val="18"/>
                <w:vertAlign w:val="subscript"/>
                <w:lang w:eastAsia="bg-BG"/>
                <w14:ligatures w14:val="none"/>
              </w:rPr>
            </m:ctrlPr>
          </m:e>
          <m:sub>
            <m:r>
              <w:rPr>
                <w:rFonts w:ascii="Cambria Math" w:eastAsia="Times New Roman" w:hAnsi="Cambria Math" w:cs="Times New Roman"/>
                <w:color w:val="000000" w:themeColor="text1"/>
                <w:kern w:val="0"/>
                <w:sz w:val="18"/>
                <w:szCs w:val="18"/>
                <w:lang w:eastAsia="bg-BG"/>
                <w14:ligatures w14:val="none"/>
              </w:rPr>
              <m:t>2</m:t>
            </m:r>
            <m:ctrlPr>
              <w:rPr>
                <w:rFonts w:ascii="Cambria Math" w:eastAsia="Times New Roman" w:hAnsi="Cambria Math" w:cs="Times New Roman"/>
                <w:i/>
                <w:iCs/>
                <w:color w:val="000000" w:themeColor="text1"/>
                <w:kern w:val="0"/>
                <w:sz w:val="18"/>
                <w:szCs w:val="18"/>
                <w:lang w:eastAsia="bg-BG"/>
                <w14:ligatures w14:val="none"/>
              </w:rPr>
            </m:ctrlPr>
          </m:sub>
          <m:sup>
            <m:r>
              <w:rPr>
                <w:rFonts w:ascii="Cambria Math" w:eastAsia="Times New Roman" w:hAnsi="Cambria Math" w:cs="Times New Roman"/>
                <w:color w:val="000000" w:themeColor="text1"/>
                <w:kern w:val="0"/>
                <w:sz w:val="18"/>
                <w:szCs w:val="18"/>
                <w:vertAlign w:val="subscript"/>
                <w:lang w:eastAsia="bg-BG"/>
                <w14:ligatures w14:val="none"/>
              </w:rPr>
              <m:t>1</m:t>
            </m:r>
          </m:sup>
        </m:sSubSup>
      </m:oMath>
      <w:r w:rsidRPr="004A57EE">
        <w:rPr>
          <w:rFonts w:ascii="Times New Roman" w:eastAsia="Calibri" w:hAnsi="Times New Roman" w:cs="Times New Roman"/>
          <w:color w:val="000000" w:themeColor="text1"/>
          <w:kern w:val="0"/>
          <w:sz w:val="24"/>
          <w:szCs w:val="24"/>
          <w14:ligatures w14:val="none"/>
        </w:rPr>
        <w:t xml:space="preserve">: axial collagen non-linearity parameter; </w:t>
      </w:r>
      <m:oMath>
        <m:sSubSup>
          <m:sSubSupPr>
            <m:ctrlPr>
              <w:rPr>
                <w:rFonts w:ascii="Cambria Math" w:eastAsia="Times New Roman" w:hAnsi="Cambria Math" w:cs="Times New Roman"/>
                <w:i/>
                <w:color w:val="000000" w:themeColor="text1"/>
                <w:kern w:val="0"/>
                <w:sz w:val="18"/>
                <w:szCs w:val="18"/>
                <w:vertAlign w:val="subscript"/>
                <w:lang w:eastAsia="bg-BG"/>
                <w14:ligatures w14:val="none"/>
              </w:rPr>
            </m:ctrlPr>
          </m:sSubSupPr>
          <m:e>
            <m:r>
              <w:rPr>
                <w:rFonts w:ascii="Cambria Math" w:eastAsia="Times New Roman" w:hAnsi="Cambria Math" w:cs="Times New Roman"/>
                <w:color w:val="000000" w:themeColor="text1"/>
                <w:kern w:val="0"/>
                <w:sz w:val="18"/>
                <w:szCs w:val="18"/>
                <w:lang w:eastAsia="bg-BG"/>
                <w14:ligatures w14:val="none"/>
              </w:rPr>
              <m:t>k</m:t>
            </m:r>
            <m:ctrlPr>
              <w:rPr>
                <w:rFonts w:ascii="Cambria Math" w:eastAsia="Times New Roman" w:hAnsi="Cambria Math" w:cs="Times New Roman"/>
                <w:i/>
                <w:iCs/>
                <w:color w:val="000000" w:themeColor="text1"/>
                <w:kern w:val="0"/>
                <w:sz w:val="18"/>
                <w:szCs w:val="18"/>
                <w:vertAlign w:val="subscript"/>
                <w:lang w:eastAsia="bg-BG"/>
                <w14:ligatures w14:val="none"/>
              </w:rPr>
            </m:ctrlPr>
          </m:e>
          <m:sub>
            <m:r>
              <w:rPr>
                <w:rFonts w:ascii="Cambria Math" w:eastAsia="Times New Roman" w:hAnsi="Cambria Math" w:cs="Times New Roman"/>
                <w:color w:val="000000" w:themeColor="text1"/>
                <w:kern w:val="0"/>
                <w:sz w:val="18"/>
                <w:szCs w:val="18"/>
                <w:lang w:eastAsia="bg-BG"/>
                <w14:ligatures w14:val="none"/>
              </w:rPr>
              <m:t>2</m:t>
            </m:r>
            <m:ctrlPr>
              <w:rPr>
                <w:rFonts w:ascii="Cambria Math" w:eastAsia="Times New Roman" w:hAnsi="Cambria Math" w:cs="Times New Roman"/>
                <w:i/>
                <w:iCs/>
                <w:color w:val="000000" w:themeColor="text1"/>
                <w:kern w:val="0"/>
                <w:sz w:val="18"/>
                <w:szCs w:val="18"/>
                <w:lang w:eastAsia="bg-BG"/>
                <w14:ligatures w14:val="none"/>
              </w:rPr>
            </m:ctrlPr>
          </m:sub>
          <m:sup>
            <m:r>
              <w:rPr>
                <w:rFonts w:ascii="Cambria Math" w:eastAsia="Times New Roman" w:hAnsi="Cambria Math" w:cs="Times New Roman"/>
                <w:color w:val="000000" w:themeColor="text1"/>
                <w:kern w:val="0"/>
                <w:sz w:val="18"/>
                <w:szCs w:val="18"/>
                <w:vertAlign w:val="subscript"/>
                <w:lang w:eastAsia="bg-BG"/>
                <w14:ligatures w14:val="none"/>
              </w:rPr>
              <m:t>2</m:t>
            </m:r>
          </m:sup>
        </m:sSubSup>
      </m:oMath>
      <w:r w:rsidRPr="004A57EE">
        <w:rPr>
          <w:rFonts w:ascii="Times New Roman" w:eastAsia="Calibri" w:hAnsi="Times New Roman" w:cs="Times New Roman"/>
          <w:color w:val="000000" w:themeColor="text1"/>
          <w:kern w:val="0"/>
          <w:sz w:val="24"/>
          <w:szCs w:val="24"/>
          <w14:ligatures w14:val="none"/>
        </w:rPr>
        <w:t xml:space="preserve">: circumferential collagen non-linearity parameter; </w:t>
      </w:r>
      <m:oMath>
        <m:sSubSup>
          <m:sSubSupPr>
            <m:ctrlPr>
              <w:rPr>
                <w:rFonts w:ascii="Cambria Math" w:eastAsia="Times New Roman" w:hAnsi="Cambria Math" w:cs="Times New Roman"/>
                <w:i/>
                <w:color w:val="000000" w:themeColor="text1"/>
                <w:kern w:val="0"/>
                <w:sz w:val="18"/>
                <w:szCs w:val="18"/>
                <w:vertAlign w:val="subscript"/>
                <w:lang w:eastAsia="bg-BG"/>
                <w14:ligatures w14:val="none"/>
              </w:rPr>
            </m:ctrlPr>
          </m:sSubSupPr>
          <m:e>
            <m:r>
              <w:rPr>
                <w:rFonts w:ascii="Cambria Math" w:eastAsia="Times New Roman" w:hAnsi="Cambria Math" w:cs="Times New Roman"/>
                <w:color w:val="000000" w:themeColor="text1"/>
                <w:kern w:val="0"/>
                <w:sz w:val="18"/>
                <w:szCs w:val="18"/>
                <w:lang w:eastAsia="bg-BG"/>
                <w14:ligatures w14:val="none"/>
              </w:rPr>
              <m:t>k</m:t>
            </m:r>
            <m:ctrlPr>
              <w:rPr>
                <w:rFonts w:ascii="Cambria Math" w:eastAsia="Times New Roman" w:hAnsi="Cambria Math" w:cs="Times New Roman"/>
                <w:i/>
                <w:iCs/>
                <w:color w:val="000000" w:themeColor="text1"/>
                <w:kern w:val="0"/>
                <w:sz w:val="18"/>
                <w:szCs w:val="18"/>
                <w:vertAlign w:val="subscript"/>
                <w:lang w:eastAsia="bg-BG"/>
                <w14:ligatures w14:val="none"/>
              </w:rPr>
            </m:ctrlPr>
          </m:e>
          <m:sub>
            <m:r>
              <w:rPr>
                <w:rFonts w:ascii="Cambria Math" w:eastAsia="Times New Roman" w:hAnsi="Cambria Math" w:cs="Times New Roman"/>
                <w:color w:val="000000" w:themeColor="text1"/>
                <w:kern w:val="0"/>
                <w:sz w:val="18"/>
                <w:szCs w:val="18"/>
                <w:lang w:eastAsia="bg-BG"/>
                <w14:ligatures w14:val="none"/>
              </w:rPr>
              <m:t>2</m:t>
            </m:r>
            <m:ctrlPr>
              <w:rPr>
                <w:rFonts w:ascii="Cambria Math" w:eastAsia="Times New Roman" w:hAnsi="Cambria Math" w:cs="Times New Roman"/>
                <w:i/>
                <w:iCs/>
                <w:color w:val="000000" w:themeColor="text1"/>
                <w:kern w:val="0"/>
                <w:sz w:val="18"/>
                <w:szCs w:val="18"/>
                <w:lang w:eastAsia="bg-BG"/>
                <w14:ligatures w14:val="none"/>
              </w:rPr>
            </m:ctrlPr>
          </m:sub>
          <m:sup>
            <m:r>
              <w:rPr>
                <w:rFonts w:ascii="Cambria Math" w:eastAsia="Times New Roman" w:hAnsi="Cambria Math" w:cs="Times New Roman"/>
                <w:color w:val="000000" w:themeColor="text1"/>
                <w:kern w:val="0"/>
                <w:sz w:val="18"/>
                <w:szCs w:val="18"/>
                <w:lang w:eastAsia="bg-BG"/>
                <w14:ligatures w14:val="none"/>
              </w:rPr>
              <m:t>3,4</m:t>
            </m:r>
          </m:sup>
        </m:sSubSup>
      </m:oMath>
      <w:r w:rsidRPr="004A57EE">
        <w:rPr>
          <w:rFonts w:ascii="Times New Roman" w:eastAsia="Calibri" w:hAnsi="Times New Roman" w:cs="Times New Roman"/>
          <w:color w:val="000000" w:themeColor="text1"/>
          <w:kern w:val="0"/>
          <w:sz w:val="24"/>
          <w:szCs w:val="24"/>
          <w14:ligatures w14:val="none"/>
        </w:rPr>
        <w:t xml:space="preserve">: diagonal collagen non-linearity parameter; </w:t>
      </w:r>
      <w:r w:rsidRPr="004A57EE">
        <w:rPr>
          <w:rFonts w:ascii="Times New Roman" w:eastAsia="Calibri" w:hAnsi="Times New Roman" w:cs="Times New Roman"/>
          <w:i/>
          <w:iCs/>
          <w:color w:val="000000" w:themeColor="text1"/>
          <w:kern w:val="0"/>
          <w:sz w:val="24"/>
          <w:szCs w:val="24"/>
          <w14:ligatures w14:val="none"/>
        </w:rPr>
        <w:t>α</w:t>
      </w:r>
      <w:r w:rsidRPr="004A57EE">
        <w:rPr>
          <w:rFonts w:ascii="Times New Roman" w:eastAsia="Calibri" w:hAnsi="Times New Roman" w:cs="Times New Roman"/>
          <w:color w:val="000000" w:themeColor="text1"/>
          <w:kern w:val="0"/>
          <w:sz w:val="24"/>
          <w:szCs w:val="24"/>
          <w:vertAlign w:val="superscript"/>
          <w14:ligatures w14:val="none"/>
        </w:rPr>
        <w:t>3,4</w:t>
      </w:r>
      <w:r w:rsidRPr="004A57EE">
        <w:rPr>
          <w:rFonts w:ascii="Times New Roman" w:eastAsia="Calibri" w:hAnsi="Times New Roman" w:cs="Times New Roman"/>
          <w:color w:val="000000" w:themeColor="text1"/>
          <w:kern w:val="0"/>
          <w:sz w:val="24"/>
          <w:szCs w:val="24"/>
          <w14:ligatures w14:val="none"/>
        </w:rPr>
        <w:t>:</w:t>
      </w:r>
      <w:r w:rsidRPr="004A57EE">
        <w:rPr>
          <w:rFonts w:ascii="Times New Roman" w:eastAsia="Calibri" w:hAnsi="Times New Roman" w:cs="Arial"/>
          <w:color w:val="000000" w:themeColor="text1"/>
          <w:kern w:val="0"/>
          <w:sz w:val="24"/>
          <w14:ligatures w14:val="none"/>
        </w:rPr>
        <w:t xml:space="preserve"> </w:t>
      </w:r>
      <w:r w:rsidRPr="004A57EE">
        <w:rPr>
          <w:rFonts w:ascii="Times New Roman" w:eastAsia="Calibri" w:hAnsi="Times New Roman" w:cs="Times New Roman"/>
          <w:color w:val="000000" w:themeColor="text1"/>
          <w:kern w:val="0"/>
          <w:sz w:val="24"/>
          <w:szCs w:val="24"/>
          <w14:ligatures w14:val="none"/>
        </w:rPr>
        <w:t xml:space="preserve">diagonal collagen fibre angle;  </w:t>
      </w:r>
      <w:r w:rsidRPr="004A57EE">
        <w:rPr>
          <w:rFonts w:ascii="Times New Roman" w:eastAsia="Calibri" w:hAnsi="Times New Roman" w:cs="Times New Roman"/>
          <w:i/>
          <w:iCs/>
          <w:color w:val="000000" w:themeColor="text1"/>
          <w:kern w:val="0"/>
          <w:sz w:val="24"/>
          <w:szCs w:val="24"/>
          <w14:ligatures w14:val="none"/>
        </w:rPr>
        <w:t>λ</w:t>
      </w:r>
      <w:r w:rsidRPr="004A57EE">
        <w:rPr>
          <w:rFonts w:ascii="Times New Roman" w:eastAsia="Calibri" w:hAnsi="Times New Roman" w:cs="Times New Roman"/>
          <w:color w:val="000000" w:themeColor="text1"/>
          <w:kern w:val="0"/>
          <w:sz w:val="24"/>
          <w:szCs w:val="24"/>
          <w:vertAlign w:val="subscript"/>
          <w14:ligatures w14:val="none"/>
        </w:rPr>
        <w:t>c</w:t>
      </w:r>
      <w:r w:rsidRPr="004A57EE">
        <w:rPr>
          <w:rFonts w:ascii="Times New Roman" w:eastAsia="Calibri" w:hAnsi="Times New Roman" w:cs="Times New Roman"/>
          <w:color w:val="000000" w:themeColor="text1"/>
          <w:kern w:val="0"/>
          <w:sz w:val="24"/>
          <w:szCs w:val="24"/>
          <w14:ligatures w14:val="none"/>
        </w:rPr>
        <w:t xml:space="preserve">: collagen deposition stretch in the fibre direction; </w:t>
      </w:r>
      <w:r w:rsidRPr="004A57EE">
        <w:rPr>
          <w:rFonts w:ascii="Times New Roman" w:eastAsia="Calibri" w:hAnsi="Times New Roman" w:cs="Times New Roman"/>
          <w:i/>
          <w:iCs/>
          <w:color w:val="000000" w:themeColor="text1"/>
          <w:kern w:val="0"/>
          <w:sz w:val="24"/>
          <w:szCs w:val="24"/>
          <w14:ligatures w14:val="none"/>
        </w:rPr>
        <w:t>ν</w:t>
      </w:r>
      <w:r w:rsidRPr="004A57EE">
        <w:rPr>
          <w:rFonts w:ascii="Times New Roman" w:eastAsia="Calibri" w:hAnsi="Times New Roman" w:cs="Times New Roman"/>
          <w:color w:val="000000" w:themeColor="text1"/>
          <w:kern w:val="0"/>
          <w:sz w:val="24"/>
          <w:szCs w:val="24"/>
          <w:vertAlign w:val="subscript"/>
          <w14:ligatures w14:val="none"/>
        </w:rPr>
        <w:t>c</w:t>
      </w:r>
      <w:r w:rsidRPr="004A57EE">
        <w:rPr>
          <w:rFonts w:ascii="Times New Roman" w:eastAsia="Calibri" w:hAnsi="Times New Roman" w:cs="Times New Roman"/>
          <w:color w:val="000000" w:themeColor="text1"/>
          <w:kern w:val="0"/>
          <w:sz w:val="24"/>
          <w:szCs w:val="24"/>
          <w14:ligatures w14:val="none"/>
        </w:rPr>
        <w:t xml:space="preserve">: collagen viscous gain; </w:t>
      </w:r>
      <w:r w:rsidRPr="004A57EE">
        <w:rPr>
          <w:rFonts w:ascii="Times New Roman" w:eastAsia="Calibri" w:hAnsi="Times New Roman" w:cs="Times New Roman"/>
          <w:i/>
          <w:iCs/>
          <w:color w:val="000000" w:themeColor="text1"/>
          <w:kern w:val="0"/>
          <w:sz w:val="24"/>
          <w:szCs w:val="24"/>
          <w14:ligatures w14:val="none"/>
        </w:rPr>
        <w:t>τ</w:t>
      </w:r>
      <w:r w:rsidRPr="004A57EE">
        <w:rPr>
          <w:rFonts w:ascii="Times New Roman" w:eastAsia="Calibri" w:hAnsi="Times New Roman" w:cs="Times New Roman"/>
          <w:color w:val="000000" w:themeColor="text1"/>
          <w:kern w:val="0"/>
          <w:sz w:val="24"/>
          <w:szCs w:val="24"/>
          <w:vertAlign w:val="subscript"/>
          <w14:ligatures w14:val="none"/>
        </w:rPr>
        <w:t>2,c</w:t>
      </w:r>
      <w:r w:rsidRPr="004A57EE">
        <w:rPr>
          <w:rFonts w:ascii="Times New Roman" w:eastAsia="Calibri" w:hAnsi="Times New Roman" w:cs="Times New Roman"/>
          <w:color w:val="000000" w:themeColor="text1"/>
          <w:kern w:val="0"/>
          <w:sz w:val="24"/>
          <w:szCs w:val="24"/>
          <w14:ligatures w14:val="none"/>
        </w:rPr>
        <w:t xml:space="preserve">; elastin time constant 2; </w:t>
      </w:r>
      <m:oMath>
        <m:sSubSup>
          <m:sSubSupPr>
            <m:ctrlPr>
              <w:rPr>
                <w:rFonts w:ascii="Cambria Math" w:eastAsia="Calibri" w:hAnsi="Cambria Math" w:cs="Times New Roman"/>
                <w:i/>
                <w:color w:val="000000" w:themeColor="text1"/>
                <w:kern w:val="0"/>
                <w:sz w:val="24"/>
                <w:szCs w:val="24"/>
                <w14:ligatures w14:val="none"/>
              </w:rPr>
            </m:ctrlPr>
          </m:sSubSupPr>
          <m:e>
            <m:r>
              <w:rPr>
                <w:rFonts w:ascii="Cambria Math" w:eastAsia="Calibri" w:hAnsi="Cambria Math" w:cs="Times New Roman"/>
                <w:color w:val="000000" w:themeColor="text1"/>
                <w:kern w:val="0"/>
                <w:sz w:val="24"/>
                <w:szCs w:val="24"/>
                <w14:ligatures w14:val="none"/>
              </w:rPr>
              <m:t>R</m:t>
            </m:r>
          </m:e>
          <m:sub>
            <m:r>
              <m:rPr>
                <m:sty m:val="p"/>
              </m:rPr>
              <w:rPr>
                <w:rFonts w:ascii="Cambria Math" w:eastAsia="Calibri" w:hAnsi="Cambria Math" w:cs="Times New Roman"/>
                <w:color w:val="000000" w:themeColor="text1"/>
                <w:kern w:val="0"/>
                <w:sz w:val="24"/>
                <w:szCs w:val="24"/>
                <w14:ligatures w14:val="none"/>
              </w:rPr>
              <m:t>D</m:t>
            </m:r>
          </m:sub>
          <m:sup>
            <m:r>
              <w:rPr>
                <w:rFonts w:ascii="Cambria Math" w:eastAsia="Calibri" w:hAnsi="Cambria Math" w:cs="Times New Roman"/>
                <w:color w:val="000000" w:themeColor="text1"/>
                <w:kern w:val="0"/>
                <w:sz w:val="24"/>
                <w:szCs w:val="24"/>
                <w14:ligatures w14:val="none"/>
              </w:rPr>
              <m:t>2</m:t>
            </m:r>
          </m:sup>
        </m:sSubSup>
      </m:oMath>
      <w:r w:rsidRPr="004A57EE">
        <w:rPr>
          <w:rFonts w:ascii="Times New Roman" w:eastAsia="Calibri" w:hAnsi="Times New Roman" w:cs="Times New Roman"/>
          <w:color w:val="000000" w:themeColor="text1"/>
          <w:kern w:val="0"/>
          <w:sz w:val="24"/>
          <w:szCs w:val="24"/>
          <w14:ligatures w14:val="none"/>
        </w:rPr>
        <w:t xml:space="preserve">: coefficient of determination for fitting of the dynamic biomechanical data and </w:t>
      </w:r>
      <m:oMath>
        <m:sSubSup>
          <m:sSubSupPr>
            <m:ctrlPr>
              <w:rPr>
                <w:rFonts w:ascii="Cambria Math" w:eastAsia="Calibri" w:hAnsi="Cambria Math" w:cs="Times New Roman"/>
                <w:i/>
                <w:color w:val="000000" w:themeColor="text1"/>
                <w:kern w:val="0"/>
                <w:sz w:val="24"/>
                <w:szCs w:val="24"/>
                <w14:ligatures w14:val="none"/>
              </w:rPr>
            </m:ctrlPr>
          </m:sSubSupPr>
          <m:e>
            <m:r>
              <w:rPr>
                <w:rFonts w:ascii="Cambria Math" w:eastAsia="Calibri" w:hAnsi="Cambria Math" w:cs="Times New Roman"/>
                <w:color w:val="000000" w:themeColor="text1"/>
                <w:kern w:val="0"/>
                <w:sz w:val="24"/>
                <w:szCs w:val="24"/>
                <w14:ligatures w14:val="none"/>
              </w:rPr>
              <m:t>R</m:t>
            </m:r>
          </m:e>
          <m:sub>
            <m:r>
              <m:rPr>
                <m:sty m:val="p"/>
              </m:rPr>
              <w:rPr>
                <w:rFonts w:ascii="Cambria Math" w:eastAsia="Calibri" w:hAnsi="Cambria Math" w:cs="Times New Roman"/>
                <w:color w:val="000000" w:themeColor="text1"/>
                <w:kern w:val="0"/>
                <w:sz w:val="24"/>
                <w:szCs w:val="24"/>
                <w14:ligatures w14:val="none"/>
              </w:rPr>
              <m:t>S</m:t>
            </m:r>
          </m:sub>
          <m:sup>
            <m:r>
              <w:rPr>
                <w:rFonts w:ascii="Cambria Math" w:eastAsia="Calibri" w:hAnsi="Cambria Math" w:cs="Times New Roman"/>
                <w:color w:val="000000" w:themeColor="text1"/>
                <w:kern w:val="0"/>
                <w:sz w:val="24"/>
                <w:szCs w:val="24"/>
                <w14:ligatures w14:val="none"/>
              </w:rPr>
              <m:t>2</m:t>
            </m:r>
          </m:sup>
        </m:sSubSup>
      </m:oMath>
      <w:r w:rsidRPr="004A57EE">
        <w:rPr>
          <w:rFonts w:ascii="Times New Roman" w:eastAsia="Calibri" w:hAnsi="Times New Roman" w:cs="Times New Roman"/>
          <w:color w:val="000000" w:themeColor="text1"/>
          <w:kern w:val="0"/>
          <w:sz w:val="24"/>
          <w:szCs w:val="24"/>
          <w14:ligatures w14:val="none"/>
        </w:rPr>
        <w:t>: coefficient of determination for the fitting of the quasi-static biomechanical data.</w:t>
      </w:r>
    </w:p>
    <w:p w14:paraId="66BE1BA5" w14:textId="5F680263" w:rsidR="006F7243" w:rsidRPr="004A57EE" w:rsidRDefault="006F7243" w:rsidP="00221200">
      <w:pPr>
        <w:spacing w:after="120" w:line="480" w:lineRule="auto"/>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b/>
          <w:bCs/>
          <w:color w:val="000000" w:themeColor="text1"/>
          <w:kern w:val="0"/>
          <w:sz w:val="24"/>
          <w14:ligatures w14:val="none"/>
        </w:rPr>
        <w:lastRenderedPageBreak/>
        <w:t>Table S</w:t>
      </w:r>
      <w:r w:rsidR="004D3576" w:rsidRPr="004A57EE">
        <w:rPr>
          <w:rFonts w:ascii="Times New Roman" w:eastAsia="Calibri" w:hAnsi="Times New Roman" w:cs="Arial"/>
          <w:b/>
          <w:bCs/>
          <w:color w:val="000000" w:themeColor="text1"/>
          <w:kern w:val="0"/>
          <w:sz w:val="24"/>
          <w14:ligatures w14:val="none"/>
        </w:rPr>
        <w:t>5</w:t>
      </w:r>
      <w:r w:rsidRPr="004A57EE">
        <w:rPr>
          <w:rFonts w:ascii="Times New Roman" w:eastAsia="Calibri" w:hAnsi="Times New Roman" w:cs="Arial"/>
          <w:b/>
          <w:bCs/>
          <w:color w:val="000000" w:themeColor="text1"/>
          <w:kern w:val="0"/>
          <w:sz w:val="24"/>
          <w14:ligatures w14:val="none"/>
        </w:rPr>
        <w:t>:</w:t>
      </w:r>
      <w:r w:rsidRPr="004A57EE">
        <w:rPr>
          <w:rFonts w:ascii="Times New Roman" w:eastAsia="Calibri" w:hAnsi="Times New Roman" w:cs="Arial"/>
          <w:color w:val="000000" w:themeColor="text1"/>
          <w:kern w:val="0"/>
          <w:sz w:val="24"/>
          <w14:ligatures w14:val="none"/>
        </w:rPr>
        <w:t xml:space="preserve"> Geometrical and biomechanical variables (static and dynamic/ viscous and elastic model parameters) for control, diabetes and </w:t>
      </w:r>
      <w:r w:rsidRPr="004A57EE">
        <w:rPr>
          <w:rFonts w:ascii="Times New Roman" w:eastAsia="Calibri" w:hAnsi="Times New Roman" w:cs="Arial"/>
          <w:i/>
          <w:iCs/>
          <w:color w:val="000000" w:themeColor="text1"/>
          <w:kern w:val="0"/>
          <w:sz w:val="24"/>
          <w14:ligatures w14:val="none"/>
        </w:rPr>
        <w:t>GLO1</w:t>
      </w:r>
      <w:r w:rsidRPr="004A57EE">
        <w:rPr>
          <w:rFonts w:ascii="Times New Roman" w:eastAsia="Calibri" w:hAnsi="Times New Roman" w:cs="Arial"/>
          <w:color w:val="000000" w:themeColor="text1"/>
          <w:kern w:val="0"/>
          <w:sz w:val="24"/>
          <w14:ligatures w14:val="none"/>
        </w:rPr>
        <w:t xml:space="preserve">/diabetes groups based on </w:t>
      </w:r>
      <w:r w:rsidR="00A758F6" w:rsidRPr="004A57EE">
        <w:rPr>
          <w:rFonts w:ascii="Times New Roman" w:eastAsia="Calibri" w:hAnsi="Times New Roman" w:cs="Arial"/>
          <w:color w:val="000000" w:themeColor="text1"/>
          <w:kern w:val="0"/>
          <w:sz w:val="24"/>
          <w14:ligatures w14:val="none"/>
        </w:rPr>
        <w:t xml:space="preserve">averaged </w:t>
      </w:r>
      <w:r w:rsidRPr="004A57EE">
        <w:rPr>
          <w:rFonts w:ascii="Times New Roman" w:eastAsia="Calibri" w:hAnsi="Times New Roman" w:cs="Arial"/>
          <w:color w:val="000000" w:themeColor="text1"/>
          <w:kern w:val="0"/>
          <w:sz w:val="24"/>
          <w14:ligatures w14:val="none"/>
        </w:rPr>
        <w:t xml:space="preserve">group-specific </w:t>
      </w:r>
      <w:r w:rsidRPr="004A57EE">
        <w:rPr>
          <w:rFonts w:ascii="Times New Roman" w:eastAsia="Calibri" w:hAnsi="Times New Roman" w:cs="Arial"/>
          <w:i/>
          <w:iCs/>
          <w:color w:val="000000" w:themeColor="text1"/>
          <w:kern w:val="0"/>
          <w:sz w:val="24"/>
          <w14:ligatures w14:val="none"/>
        </w:rPr>
        <w:t>in vivo</w:t>
      </w:r>
      <w:r w:rsidRPr="004A57EE">
        <w:rPr>
          <w:rFonts w:ascii="Times New Roman" w:eastAsia="Calibri" w:hAnsi="Times New Roman" w:cs="Arial"/>
          <w:color w:val="000000" w:themeColor="text1"/>
          <w:kern w:val="0"/>
          <w:sz w:val="24"/>
          <w14:ligatures w14:val="none"/>
        </w:rPr>
        <w:t xml:space="preserve"> pressure.</w:t>
      </w:r>
    </w:p>
    <w:tbl>
      <w:tblPr>
        <w:tblStyle w:val="GridTable1Light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559"/>
        <w:gridCol w:w="1418"/>
        <w:gridCol w:w="1741"/>
        <w:gridCol w:w="1514"/>
      </w:tblGrid>
      <w:tr w:rsidR="004A57EE" w:rsidRPr="004A57EE" w14:paraId="1A9A019C" w14:textId="77777777" w:rsidTr="00D24DFB">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19" w:type="dxa"/>
            <w:noWrap/>
            <w:hideMark/>
          </w:tcPr>
          <w:p w14:paraId="263773F1"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Variable</w:t>
            </w:r>
          </w:p>
        </w:tc>
        <w:tc>
          <w:tcPr>
            <w:tcW w:w="1559" w:type="dxa"/>
            <w:noWrap/>
            <w:hideMark/>
          </w:tcPr>
          <w:p w14:paraId="3867A6B7" w14:textId="77777777" w:rsidR="006F7243" w:rsidRPr="004A57EE"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Control</w:t>
            </w:r>
          </w:p>
        </w:tc>
        <w:tc>
          <w:tcPr>
            <w:tcW w:w="1418" w:type="dxa"/>
            <w:noWrap/>
            <w:hideMark/>
          </w:tcPr>
          <w:p w14:paraId="7B737CDD" w14:textId="77777777" w:rsidR="006F7243" w:rsidRPr="004A57EE"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 xml:space="preserve">Diabetes </w:t>
            </w:r>
          </w:p>
        </w:tc>
        <w:tc>
          <w:tcPr>
            <w:tcW w:w="1741" w:type="dxa"/>
            <w:noWrap/>
            <w:hideMark/>
          </w:tcPr>
          <w:p w14:paraId="188A27F1" w14:textId="77777777" w:rsidR="006F7243" w:rsidRPr="004A57EE"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GLO1</w:t>
            </w:r>
            <w:r w:rsidRPr="004A57EE">
              <w:rPr>
                <w:rFonts w:ascii="Times New Roman" w:eastAsia="Times New Roman" w:hAnsi="Times New Roman" w:cs="Times New Roman"/>
                <w:color w:val="000000" w:themeColor="text1"/>
                <w:sz w:val="18"/>
                <w:szCs w:val="18"/>
                <w:lang w:eastAsia="bg-BG"/>
              </w:rPr>
              <w:t>/Diabetes</w:t>
            </w:r>
          </w:p>
        </w:tc>
        <w:tc>
          <w:tcPr>
            <w:tcW w:w="1514" w:type="dxa"/>
            <w:noWrap/>
            <w:hideMark/>
          </w:tcPr>
          <w:p w14:paraId="072B138F" w14:textId="77777777" w:rsidR="006F7243" w:rsidRPr="004A57EE"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ANOVA (p-value)</w:t>
            </w:r>
          </w:p>
        </w:tc>
      </w:tr>
      <w:tr w:rsidR="004A57EE" w:rsidRPr="004A57EE" w14:paraId="67F71CE8"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bottom w:val="single" w:sz="4" w:space="0" w:color="auto"/>
            </w:tcBorders>
            <w:noWrap/>
            <w:hideMark/>
          </w:tcPr>
          <w:p w14:paraId="213C7B0A"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p>
        </w:tc>
        <w:tc>
          <w:tcPr>
            <w:tcW w:w="1559" w:type="dxa"/>
            <w:tcBorders>
              <w:bottom w:val="single" w:sz="4" w:space="0" w:color="auto"/>
            </w:tcBorders>
            <w:noWrap/>
            <w:hideMark/>
          </w:tcPr>
          <w:p w14:paraId="2848FF6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lang w:eastAsia="bg-BG"/>
              </w:rPr>
            </w:pPr>
            <w:r w:rsidRPr="004A57EE">
              <w:rPr>
                <w:rFonts w:ascii="Times New Roman" w:eastAsia="Times New Roman" w:hAnsi="Times New Roman" w:cs="Times New Roman"/>
                <w:i/>
                <w:color w:val="000000" w:themeColor="text1"/>
                <w:sz w:val="18"/>
                <w:szCs w:val="18"/>
                <w:lang w:eastAsia="bg-BG"/>
              </w:rPr>
              <w:t>n = 9</w:t>
            </w:r>
          </w:p>
        </w:tc>
        <w:tc>
          <w:tcPr>
            <w:tcW w:w="1418" w:type="dxa"/>
            <w:tcBorders>
              <w:bottom w:val="single" w:sz="4" w:space="0" w:color="auto"/>
            </w:tcBorders>
            <w:noWrap/>
            <w:hideMark/>
          </w:tcPr>
          <w:p w14:paraId="137B0B4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lang w:eastAsia="bg-BG"/>
              </w:rPr>
            </w:pPr>
            <w:r w:rsidRPr="004A57EE">
              <w:rPr>
                <w:rFonts w:ascii="Times New Roman" w:eastAsia="Times New Roman" w:hAnsi="Times New Roman" w:cs="Times New Roman"/>
                <w:i/>
                <w:color w:val="000000" w:themeColor="text1"/>
                <w:sz w:val="18"/>
                <w:szCs w:val="18"/>
                <w:lang w:eastAsia="bg-BG"/>
              </w:rPr>
              <w:t>n = 10</w:t>
            </w:r>
          </w:p>
        </w:tc>
        <w:tc>
          <w:tcPr>
            <w:tcW w:w="1741" w:type="dxa"/>
            <w:tcBorders>
              <w:bottom w:val="single" w:sz="4" w:space="0" w:color="auto"/>
            </w:tcBorders>
            <w:noWrap/>
            <w:hideMark/>
          </w:tcPr>
          <w:p w14:paraId="726C7C1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lang w:eastAsia="bg-BG"/>
              </w:rPr>
            </w:pPr>
            <w:r w:rsidRPr="004A57EE">
              <w:rPr>
                <w:rFonts w:ascii="Times New Roman" w:eastAsia="Times New Roman" w:hAnsi="Times New Roman" w:cs="Times New Roman"/>
                <w:i/>
                <w:color w:val="000000" w:themeColor="text1"/>
                <w:sz w:val="18"/>
                <w:szCs w:val="18"/>
                <w:lang w:eastAsia="bg-BG"/>
              </w:rPr>
              <w:t>n = 10</w:t>
            </w:r>
          </w:p>
        </w:tc>
        <w:tc>
          <w:tcPr>
            <w:tcW w:w="1514" w:type="dxa"/>
            <w:tcBorders>
              <w:bottom w:val="single" w:sz="4" w:space="0" w:color="auto"/>
            </w:tcBorders>
            <w:noWrap/>
            <w:hideMark/>
          </w:tcPr>
          <w:p w14:paraId="46E2056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r>
      <w:tr w:rsidR="004A57EE" w:rsidRPr="004A57EE" w14:paraId="304A4E07"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right w:val="single" w:sz="4" w:space="0" w:color="auto"/>
            </w:tcBorders>
            <w:noWrap/>
            <w:hideMark/>
          </w:tcPr>
          <w:p w14:paraId="0E1CE938"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Unloaded thickness [µm]</w:t>
            </w:r>
          </w:p>
        </w:tc>
        <w:tc>
          <w:tcPr>
            <w:tcW w:w="1559" w:type="dxa"/>
            <w:tcBorders>
              <w:top w:val="single" w:sz="4" w:space="0" w:color="auto"/>
              <w:left w:val="single" w:sz="4" w:space="0" w:color="auto"/>
            </w:tcBorders>
            <w:noWrap/>
            <w:hideMark/>
          </w:tcPr>
          <w:p w14:paraId="062BC34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147.60 ± 4.66</w:t>
            </w:r>
          </w:p>
        </w:tc>
        <w:tc>
          <w:tcPr>
            <w:tcW w:w="1418" w:type="dxa"/>
            <w:tcBorders>
              <w:top w:val="single" w:sz="4" w:space="0" w:color="auto"/>
            </w:tcBorders>
            <w:noWrap/>
            <w:hideMark/>
          </w:tcPr>
          <w:p w14:paraId="57EECAD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146.10 ± 5.31</w:t>
            </w:r>
          </w:p>
        </w:tc>
        <w:tc>
          <w:tcPr>
            <w:tcW w:w="1741" w:type="dxa"/>
            <w:tcBorders>
              <w:top w:val="single" w:sz="4" w:space="0" w:color="auto"/>
              <w:right w:val="single" w:sz="4" w:space="0" w:color="auto"/>
            </w:tcBorders>
            <w:noWrap/>
            <w:hideMark/>
          </w:tcPr>
          <w:p w14:paraId="7EE86A5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149.30 ± 4.24</w:t>
            </w:r>
          </w:p>
        </w:tc>
        <w:tc>
          <w:tcPr>
            <w:tcW w:w="1514" w:type="dxa"/>
            <w:tcBorders>
              <w:top w:val="single" w:sz="4" w:space="0" w:color="auto"/>
              <w:left w:val="single" w:sz="4" w:space="0" w:color="auto"/>
            </w:tcBorders>
            <w:noWrap/>
            <w:hideMark/>
          </w:tcPr>
          <w:p w14:paraId="3544ED2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0.894</w:t>
            </w:r>
          </w:p>
        </w:tc>
      </w:tr>
      <w:tr w:rsidR="004A57EE" w:rsidRPr="004A57EE" w14:paraId="44E879CE"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2DA0351E"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Unloaded inner diameter [µm]</w:t>
            </w:r>
          </w:p>
        </w:tc>
        <w:tc>
          <w:tcPr>
            <w:tcW w:w="1559" w:type="dxa"/>
            <w:tcBorders>
              <w:left w:val="single" w:sz="4" w:space="0" w:color="auto"/>
            </w:tcBorders>
            <w:noWrap/>
            <w:hideMark/>
          </w:tcPr>
          <w:p w14:paraId="762279D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613.20 ± 8.89</w:t>
            </w:r>
          </w:p>
        </w:tc>
        <w:tc>
          <w:tcPr>
            <w:tcW w:w="1418" w:type="dxa"/>
            <w:noWrap/>
            <w:hideMark/>
          </w:tcPr>
          <w:p w14:paraId="23A8306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611.10 ± 10.76</w:t>
            </w:r>
          </w:p>
        </w:tc>
        <w:tc>
          <w:tcPr>
            <w:tcW w:w="1741" w:type="dxa"/>
            <w:tcBorders>
              <w:right w:val="single" w:sz="4" w:space="0" w:color="auto"/>
            </w:tcBorders>
            <w:noWrap/>
            <w:hideMark/>
          </w:tcPr>
          <w:p w14:paraId="065695D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607.50 ± 11.66</w:t>
            </w:r>
          </w:p>
        </w:tc>
        <w:tc>
          <w:tcPr>
            <w:tcW w:w="1514" w:type="dxa"/>
            <w:tcBorders>
              <w:left w:val="single" w:sz="4" w:space="0" w:color="auto"/>
            </w:tcBorders>
            <w:noWrap/>
            <w:hideMark/>
          </w:tcPr>
          <w:p w14:paraId="42BF6DE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0.930</w:t>
            </w:r>
          </w:p>
        </w:tc>
      </w:tr>
      <w:tr w:rsidR="004A57EE" w:rsidRPr="004A57EE" w14:paraId="2D185765"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2595BED6"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In vivo</w:t>
            </w:r>
            <w:r w:rsidRPr="004A57EE">
              <w:rPr>
                <w:rFonts w:ascii="Times New Roman" w:eastAsia="Times New Roman" w:hAnsi="Times New Roman" w:cs="Times New Roman"/>
                <w:color w:val="000000" w:themeColor="text1"/>
                <w:sz w:val="18"/>
                <w:szCs w:val="18"/>
                <w:lang w:eastAsia="bg-BG"/>
              </w:rPr>
              <w:t xml:space="preserve"> axial stretch [-]</w:t>
            </w:r>
          </w:p>
        </w:tc>
        <w:tc>
          <w:tcPr>
            <w:tcW w:w="1559" w:type="dxa"/>
            <w:tcBorders>
              <w:left w:val="single" w:sz="4" w:space="0" w:color="auto"/>
            </w:tcBorders>
            <w:noWrap/>
            <w:hideMark/>
          </w:tcPr>
          <w:p w14:paraId="7CC6D9E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1.66 ± 0.01</w:t>
            </w:r>
          </w:p>
        </w:tc>
        <w:tc>
          <w:tcPr>
            <w:tcW w:w="1418" w:type="dxa"/>
            <w:noWrap/>
            <w:hideMark/>
          </w:tcPr>
          <w:p w14:paraId="73A25BA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1.71 ± 0.02</w:t>
            </w:r>
          </w:p>
        </w:tc>
        <w:tc>
          <w:tcPr>
            <w:tcW w:w="1741" w:type="dxa"/>
            <w:tcBorders>
              <w:right w:val="single" w:sz="4" w:space="0" w:color="auto"/>
            </w:tcBorders>
            <w:noWrap/>
            <w:hideMark/>
          </w:tcPr>
          <w:p w14:paraId="36A3869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1.70 ± 0.04</w:t>
            </w:r>
          </w:p>
        </w:tc>
        <w:tc>
          <w:tcPr>
            <w:tcW w:w="1514" w:type="dxa"/>
            <w:tcBorders>
              <w:left w:val="single" w:sz="4" w:space="0" w:color="auto"/>
            </w:tcBorders>
            <w:noWrap/>
            <w:hideMark/>
          </w:tcPr>
          <w:p w14:paraId="3A6E1B4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0.381</w:t>
            </w:r>
          </w:p>
        </w:tc>
      </w:tr>
      <w:tr w:rsidR="004A57EE" w:rsidRPr="004A57EE" w14:paraId="27FD5AFA"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73427B3F" w14:textId="196367D1" w:rsidR="006F7243" w:rsidRPr="004A57EE" w:rsidRDefault="005B4B69" w:rsidP="00221200">
            <w:pPr>
              <w:spacing w:line="480" w:lineRule="auto"/>
              <w:jc w:val="center"/>
              <w:rPr>
                <w:rFonts w:ascii="Times New Roman" w:eastAsia="Times New Roman" w:hAnsi="Times New Roman" w:cs="Times New Roman"/>
                <w:color w:val="000000" w:themeColor="text1"/>
                <w:sz w:val="18"/>
                <w:szCs w:val="18"/>
                <w:lang w:eastAsia="bg-BG"/>
              </w:rPr>
            </w:pPr>
            <w:bookmarkStart w:id="2" w:name="_Hlk197038197"/>
            <w:r w:rsidRPr="004A57EE">
              <w:rPr>
                <w:rFonts w:ascii="Times New Roman" w:eastAsia="Times New Roman" w:hAnsi="Times New Roman" w:cs="Times New Roman"/>
                <w:color w:val="000000" w:themeColor="text1"/>
                <w:sz w:val="18"/>
                <w:szCs w:val="18"/>
                <w:lang w:eastAsia="bg-BG"/>
              </w:rPr>
              <w:t>S</w:t>
            </w:r>
            <w:r w:rsidR="006F7243" w:rsidRPr="004A57EE">
              <w:rPr>
                <w:rFonts w:ascii="Times New Roman" w:eastAsia="Times New Roman" w:hAnsi="Times New Roman" w:cs="Times New Roman"/>
                <w:color w:val="000000" w:themeColor="text1"/>
                <w:sz w:val="18"/>
                <w:szCs w:val="18"/>
                <w:lang w:eastAsia="bg-BG"/>
              </w:rPr>
              <w:t>ystolic pressure [mmHg]</w:t>
            </w:r>
          </w:p>
        </w:tc>
        <w:tc>
          <w:tcPr>
            <w:tcW w:w="1559" w:type="dxa"/>
            <w:tcBorders>
              <w:left w:val="single" w:sz="4" w:space="0" w:color="auto"/>
            </w:tcBorders>
            <w:noWrap/>
            <w:hideMark/>
          </w:tcPr>
          <w:p w14:paraId="587F0FE7" w14:textId="71C058C9"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104</w:t>
            </w:r>
            <w:r w:rsidR="00D24DFB" w:rsidRPr="004A57EE">
              <w:rPr>
                <w:rFonts w:ascii="Times New Roman" w:eastAsia="Times New Roman" w:hAnsi="Times New Roman" w:cs="Times New Roman"/>
                <w:color w:val="000000" w:themeColor="text1"/>
                <w:sz w:val="18"/>
                <w:szCs w:val="18"/>
                <w:lang w:eastAsia="bg-BG"/>
              </w:rPr>
              <w:t xml:space="preserve"> </w:t>
            </w:r>
          </w:p>
        </w:tc>
        <w:tc>
          <w:tcPr>
            <w:tcW w:w="1418" w:type="dxa"/>
            <w:noWrap/>
            <w:hideMark/>
          </w:tcPr>
          <w:p w14:paraId="1D92000A" w14:textId="674C7832"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110</w:t>
            </w:r>
            <w:r w:rsidR="00D24DFB" w:rsidRPr="004A57EE">
              <w:rPr>
                <w:rFonts w:ascii="Times New Roman" w:eastAsia="Times New Roman" w:hAnsi="Times New Roman" w:cs="Times New Roman"/>
                <w:color w:val="000000" w:themeColor="text1"/>
                <w:sz w:val="18"/>
                <w:szCs w:val="18"/>
                <w:lang w:eastAsia="bg-BG"/>
              </w:rPr>
              <w:t xml:space="preserve"> </w:t>
            </w:r>
          </w:p>
        </w:tc>
        <w:tc>
          <w:tcPr>
            <w:tcW w:w="1741" w:type="dxa"/>
            <w:tcBorders>
              <w:right w:val="single" w:sz="4" w:space="0" w:color="auto"/>
            </w:tcBorders>
            <w:noWrap/>
            <w:hideMark/>
          </w:tcPr>
          <w:p w14:paraId="0518416C" w14:textId="126A34CD"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106</w:t>
            </w:r>
            <w:r w:rsidR="00D24DFB" w:rsidRPr="004A57EE">
              <w:rPr>
                <w:rFonts w:ascii="Times New Roman" w:eastAsia="Times New Roman" w:hAnsi="Times New Roman" w:cs="Times New Roman"/>
                <w:color w:val="000000" w:themeColor="text1"/>
                <w:sz w:val="18"/>
                <w:szCs w:val="18"/>
                <w:lang w:eastAsia="bg-BG"/>
              </w:rPr>
              <w:t xml:space="preserve"> </w:t>
            </w:r>
          </w:p>
        </w:tc>
        <w:tc>
          <w:tcPr>
            <w:tcW w:w="1514" w:type="dxa"/>
            <w:tcBorders>
              <w:left w:val="single" w:sz="4" w:space="0" w:color="auto"/>
            </w:tcBorders>
            <w:noWrap/>
            <w:hideMark/>
          </w:tcPr>
          <w:p w14:paraId="0E92922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0.443</w:t>
            </w:r>
          </w:p>
        </w:tc>
      </w:tr>
      <w:tr w:rsidR="004A57EE" w:rsidRPr="004A57EE" w14:paraId="636DFC6B"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3D97F1E0" w14:textId="7D5AA4AB" w:rsidR="006F7243" w:rsidRPr="004A57EE" w:rsidRDefault="005B4B69"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D</w:t>
            </w:r>
            <w:r w:rsidR="006F7243" w:rsidRPr="004A57EE">
              <w:rPr>
                <w:rFonts w:ascii="Times New Roman" w:eastAsia="Times New Roman" w:hAnsi="Times New Roman" w:cs="Times New Roman"/>
                <w:color w:val="000000" w:themeColor="text1"/>
                <w:sz w:val="18"/>
                <w:szCs w:val="18"/>
                <w:lang w:eastAsia="bg-BG"/>
              </w:rPr>
              <w:t>iastolic pressure [mmHg]</w:t>
            </w:r>
          </w:p>
        </w:tc>
        <w:tc>
          <w:tcPr>
            <w:tcW w:w="1559" w:type="dxa"/>
            <w:tcBorders>
              <w:left w:val="single" w:sz="4" w:space="0" w:color="auto"/>
            </w:tcBorders>
            <w:noWrap/>
            <w:hideMark/>
          </w:tcPr>
          <w:p w14:paraId="0926FC0A" w14:textId="77EFF2BA"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78</w:t>
            </w:r>
            <w:r w:rsidR="00D24DFB" w:rsidRPr="004A57EE">
              <w:rPr>
                <w:rFonts w:ascii="Times New Roman" w:eastAsia="Times New Roman" w:hAnsi="Times New Roman" w:cs="Times New Roman"/>
                <w:color w:val="000000" w:themeColor="text1"/>
                <w:sz w:val="18"/>
                <w:szCs w:val="18"/>
                <w:lang w:eastAsia="bg-BG"/>
              </w:rPr>
              <w:t xml:space="preserve"> </w:t>
            </w:r>
          </w:p>
        </w:tc>
        <w:tc>
          <w:tcPr>
            <w:tcW w:w="1418" w:type="dxa"/>
            <w:noWrap/>
            <w:hideMark/>
          </w:tcPr>
          <w:p w14:paraId="379FC10F" w14:textId="7BAC139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82</w:t>
            </w:r>
            <w:r w:rsidR="00D24DFB" w:rsidRPr="004A57EE">
              <w:rPr>
                <w:rFonts w:ascii="Times New Roman" w:eastAsia="Times New Roman" w:hAnsi="Times New Roman" w:cs="Times New Roman"/>
                <w:color w:val="000000" w:themeColor="text1"/>
                <w:sz w:val="18"/>
                <w:szCs w:val="18"/>
                <w:lang w:eastAsia="bg-BG"/>
              </w:rPr>
              <w:t xml:space="preserve"> </w:t>
            </w:r>
          </w:p>
        </w:tc>
        <w:tc>
          <w:tcPr>
            <w:tcW w:w="1741" w:type="dxa"/>
            <w:tcBorders>
              <w:right w:val="single" w:sz="4" w:space="0" w:color="auto"/>
            </w:tcBorders>
            <w:noWrap/>
            <w:hideMark/>
          </w:tcPr>
          <w:p w14:paraId="06BE237C" w14:textId="1899ACAE"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79</w:t>
            </w:r>
            <w:r w:rsidR="00D24DFB" w:rsidRPr="004A57EE">
              <w:rPr>
                <w:rFonts w:ascii="Times New Roman" w:eastAsia="Times New Roman" w:hAnsi="Times New Roman" w:cs="Times New Roman"/>
                <w:color w:val="000000" w:themeColor="text1"/>
                <w:sz w:val="18"/>
                <w:szCs w:val="18"/>
                <w:lang w:eastAsia="bg-BG"/>
              </w:rPr>
              <w:t xml:space="preserve"> </w:t>
            </w:r>
          </w:p>
        </w:tc>
        <w:tc>
          <w:tcPr>
            <w:tcW w:w="1514" w:type="dxa"/>
            <w:tcBorders>
              <w:left w:val="single" w:sz="4" w:space="0" w:color="auto"/>
            </w:tcBorders>
            <w:noWrap/>
            <w:hideMark/>
          </w:tcPr>
          <w:p w14:paraId="4764070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0.576</w:t>
            </w:r>
          </w:p>
        </w:tc>
      </w:tr>
      <w:tr w:rsidR="004A57EE" w:rsidRPr="004A57EE" w14:paraId="1C23C974"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0D797828" w14:textId="3BC438B5" w:rsidR="006F7243" w:rsidRPr="004A57EE" w:rsidRDefault="005B4B69"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G</w:t>
            </w:r>
            <w:r w:rsidR="006F7243" w:rsidRPr="004A57EE">
              <w:rPr>
                <w:rFonts w:ascii="Times New Roman" w:eastAsia="Times New Roman" w:hAnsi="Times New Roman" w:cs="Times New Roman"/>
                <w:color w:val="000000" w:themeColor="text1"/>
                <w:sz w:val="18"/>
                <w:szCs w:val="18"/>
                <w:lang w:eastAsia="bg-BG"/>
              </w:rPr>
              <w:t>eart rate [bpm]</w:t>
            </w:r>
          </w:p>
        </w:tc>
        <w:tc>
          <w:tcPr>
            <w:tcW w:w="1559" w:type="dxa"/>
            <w:tcBorders>
              <w:left w:val="single" w:sz="4" w:space="0" w:color="auto"/>
            </w:tcBorders>
            <w:noWrap/>
            <w:hideMark/>
          </w:tcPr>
          <w:p w14:paraId="08033D7F" w14:textId="4B3FBD42"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554</w:t>
            </w:r>
            <w:r w:rsidR="00D24DFB" w:rsidRPr="004A57EE">
              <w:rPr>
                <w:rFonts w:ascii="Times New Roman" w:eastAsia="Times New Roman" w:hAnsi="Times New Roman" w:cs="Times New Roman"/>
                <w:color w:val="000000" w:themeColor="text1"/>
                <w:sz w:val="18"/>
                <w:szCs w:val="18"/>
                <w:lang w:eastAsia="bg-BG"/>
              </w:rPr>
              <w:t xml:space="preserve"> </w:t>
            </w:r>
          </w:p>
        </w:tc>
        <w:tc>
          <w:tcPr>
            <w:tcW w:w="1418" w:type="dxa"/>
            <w:noWrap/>
            <w:hideMark/>
          </w:tcPr>
          <w:p w14:paraId="7F5AF5FE" w14:textId="13788A9C"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531</w:t>
            </w:r>
            <w:r w:rsidR="00D24DFB" w:rsidRPr="004A57EE">
              <w:rPr>
                <w:rFonts w:ascii="Times New Roman" w:eastAsia="Times New Roman" w:hAnsi="Times New Roman" w:cs="Times New Roman"/>
                <w:color w:val="000000" w:themeColor="text1"/>
                <w:sz w:val="18"/>
                <w:szCs w:val="18"/>
                <w:lang w:eastAsia="bg-BG"/>
              </w:rPr>
              <w:t xml:space="preserve"> </w:t>
            </w:r>
          </w:p>
        </w:tc>
        <w:tc>
          <w:tcPr>
            <w:tcW w:w="1741" w:type="dxa"/>
            <w:tcBorders>
              <w:right w:val="single" w:sz="4" w:space="0" w:color="auto"/>
            </w:tcBorders>
            <w:noWrap/>
            <w:hideMark/>
          </w:tcPr>
          <w:p w14:paraId="5F9C0EB4" w14:textId="5A8256B1"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555</w:t>
            </w:r>
            <w:r w:rsidR="00D24DFB" w:rsidRPr="004A57EE">
              <w:rPr>
                <w:rFonts w:ascii="Times New Roman" w:eastAsia="Times New Roman" w:hAnsi="Times New Roman" w:cs="Times New Roman"/>
                <w:color w:val="000000" w:themeColor="text1"/>
                <w:sz w:val="18"/>
                <w:szCs w:val="18"/>
                <w:lang w:eastAsia="bg-BG"/>
              </w:rPr>
              <w:t xml:space="preserve"> </w:t>
            </w:r>
          </w:p>
        </w:tc>
        <w:tc>
          <w:tcPr>
            <w:tcW w:w="1514" w:type="dxa"/>
            <w:tcBorders>
              <w:left w:val="single" w:sz="4" w:space="0" w:color="auto"/>
            </w:tcBorders>
            <w:noWrap/>
            <w:hideMark/>
          </w:tcPr>
          <w:p w14:paraId="00ECEBE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0.157</w:t>
            </w:r>
          </w:p>
        </w:tc>
      </w:tr>
      <w:bookmarkEnd w:id="2"/>
      <w:tr w:rsidR="004A57EE" w:rsidRPr="004A57EE" w14:paraId="58A12D91"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23F41F44"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Loaded thickness (static) [µm]</w:t>
            </w:r>
          </w:p>
        </w:tc>
        <w:tc>
          <w:tcPr>
            <w:tcW w:w="1559" w:type="dxa"/>
            <w:tcBorders>
              <w:left w:val="single" w:sz="4" w:space="0" w:color="auto"/>
            </w:tcBorders>
            <w:noWrap/>
            <w:hideMark/>
          </w:tcPr>
          <w:p w14:paraId="6760348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51.58 ± 1.31</w:t>
            </w:r>
          </w:p>
        </w:tc>
        <w:tc>
          <w:tcPr>
            <w:tcW w:w="1418" w:type="dxa"/>
            <w:noWrap/>
            <w:hideMark/>
          </w:tcPr>
          <w:p w14:paraId="70CCFA4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47.69 ± 1.34</w:t>
            </w:r>
          </w:p>
        </w:tc>
        <w:tc>
          <w:tcPr>
            <w:tcW w:w="1741" w:type="dxa"/>
            <w:tcBorders>
              <w:right w:val="single" w:sz="4" w:space="0" w:color="auto"/>
            </w:tcBorders>
            <w:noWrap/>
            <w:hideMark/>
          </w:tcPr>
          <w:p w14:paraId="02AB1B8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49.51 ± 2.00</w:t>
            </w:r>
          </w:p>
        </w:tc>
        <w:tc>
          <w:tcPr>
            <w:tcW w:w="1514" w:type="dxa"/>
            <w:tcBorders>
              <w:left w:val="single" w:sz="4" w:space="0" w:color="auto"/>
            </w:tcBorders>
            <w:noWrap/>
            <w:hideMark/>
          </w:tcPr>
          <w:p w14:paraId="794B4BA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0.252</w:t>
            </w:r>
          </w:p>
        </w:tc>
      </w:tr>
      <w:tr w:rsidR="004A57EE" w:rsidRPr="004A57EE" w14:paraId="2A188876"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3A5DE892"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Loaded inner diameter (static) [µm]</w:t>
            </w:r>
          </w:p>
        </w:tc>
        <w:tc>
          <w:tcPr>
            <w:tcW w:w="1559" w:type="dxa"/>
            <w:tcBorders>
              <w:left w:val="single" w:sz="4" w:space="0" w:color="auto"/>
            </w:tcBorders>
            <w:noWrap/>
            <w:hideMark/>
          </w:tcPr>
          <w:p w14:paraId="3FAFFB2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1260.00 ± 12.86</w:t>
            </w:r>
          </w:p>
        </w:tc>
        <w:tc>
          <w:tcPr>
            <w:tcW w:w="1418" w:type="dxa"/>
            <w:noWrap/>
            <w:hideMark/>
          </w:tcPr>
          <w:p w14:paraId="5D4330B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1298.00 ± 16.83</w:t>
            </w:r>
          </w:p>
        </w:tc>
        <w:tc>
          <w:tcPr>
            <w:tcW w:w="1741" w:type="dxa"/>
            <w:tcBorders>
              <w:right w:val="single" w:sz="4" w:space="0" w:color="auto"/>
            </w:tcBorders>
            <w:noWrap/>
            <w:hideMark/>
          </w:tcPr>
          <w:p w14:paraId="75B151C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 xml:space="preserve">1291.00 ± 13.70 </w:t>
            </w:r>
          </w:p>
        </w:tc>
        <w:tc>
          <w:tcPr>
            <w:tcW w:w="1514" w:type="dxa"/>
            <w:tcBorders>
              <w:left w:val="single" w:sz="4" w:space="0" w:color="auto"/>
            </w:tcBorders>
            <w:noWrap/>
            <w:hideMark/>
          </w:tcPr>
          <w:p w14:paraId="2E9BCD1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0.188</w:t>
            </w:r>
          </w:p>
        </w:tc>
      </w:tr>
      <w:tr w:rsidR="004A57EE" w:rsidRPr="004A57EE" w14:paraId="5093FCA5"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0A37CFD1"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Circumferential stress (static) [MPa]</w:t>
            </w:r>
          </w:p>
        </w:tc>
        <w:tc>
          <w:tcPr>
            <w:tcW w:w="1559" w:type="dxa"/>
            <w:tcBorders>
              <w:left w:val="single" w:sz="4" w:space="0" w:color="auto"/>
            </w:tcBorders>
            <w:noWrap/>
            <w:hideMark/>
          </w:tcPr>
          <w:p w14:paraId="1A2C3A3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0.17 ± 0.00</w:t>
            </w:r>
            <w:r w:rsidRPr="004A57EE">
              <w:rPr>
                <w:rFonts w:ascii="Times New Roman" w:eastAsia="Times New Roman" w:hAnsi="Times New Roman" w:cs="Times New Roman"/>
                <w:b/>
                <w:color w:val="000000" w:themeColor="text1"/>
                <w:sz w:val="18"/>
                <w:szCs w:val="18"/>
                <w:vertAlign w:val="superscript"/>
                <w:lang w:eastAsia="bg-BG"/>
              </w:rPr>
              <w:t>**</w:t>
            </w:r>
          </w:p>
        </w:tc>
        <w:tc>
          <w:tcPr>
            <w:tcW w:w="1418" w:type="dxa"/>
            <w:noWrap/>
            <w:hideMark/>
          </w:tcPr>
          <w:p w14:paraId="2DC195F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0.20 ± 0.01</w:t>
            </w:r>
          </w:p>
        </w:tc>
        <w:tc>
          <w:tcPr>
            <w:tcW w:w="1741" w:type="dxa"/>
            <w:tcBorders>
              <w:right w:val="single" w:sz="4" w:space="0" w:color="auto"/>
            </w:tcBorders>
            <w:noWrap/>
            <w:hideMark/>
          </w:tcPr>
          <w:p w14:paraId="76A3CE1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0.19 ± 0.01</w:t>
            </w:r>
          </w:p>
        </w:tc>
        <w:tc>
          <w:tcPr>
            <w:tcW w:w="1514" w:type="dxa"/>
            <w:tcBorders>
              <w:left w:val="single" w:sz="4" w:space="0" w:color="auto"/>
            </w:tcBorders>
            <w:noWrap/>
            <w:hideMark/>
          </w:tcPr>
          <w:p w14:paraId="0527527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Times New Roman" w:hAnsi="Times New Roman" w:cs="Times New Roman"/>
                <w:b/>
                <w:bCs/>
                <w:color w:val="000000" w:themeColor="text1"/>
                <w:sz w:val="18"/>
                <w:szCs w:val="18"/>
                <w:lang w:eastAsia="bg-BG"/>
              </w:rPr>
              <w:t>0.014</w:t>
            </w:r>
          </w:p>
        </w:tc>
      </w:tr>
      <w:tr w:rsidR="004A57EE" w:rsidRPr="004A57EE" w14:paraId="5D488A3B"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5850161D"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Circumferential stress (dynamic) [MPa]</w:t>
            </w:r>
          </w:p>
        </w:tc>
        <w:tc>
          <w:tcPr>
            <w:tcW w:w="1559" w:type="dxa"/>
            <w:tcBorders>
              <w:left w:val="single" w:sz="4" w:space="0" w:color="auto"/>
            </w:tcBorders>
            <w:noWrap/>
            <w:hideMark/>
          </w:tcPr>
          <w:p w14:paraId="136D3E0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0.17 ± 0.00</w:t>
            </w:r>
            <w:r w:rsidRPr="004A57EE">
              <w:rPr>
                <w:rFonts w:ascii="Times New Roman" w:eastAsia="Times New Roman" w:hAnsi="Times New Roman" w:cs="Times New Roman"/>
                <w:b/>
                <w:color w:val="000000" w:themeColor="text1"/>
                <w:sz w:val="18"/>
                <w:szCs w:val="18"/>
                <w:vertAlign w:val="superscript"/>
                <w:lang w:eastAsia="bg-BG"/>
              </w:rPr>
              <w:t>**</w:t>
            </w:r>
          </w:p>
        </w:tc>
        <w:tc>
          <w:tcPr>
            <w:tcW w:w="1418" w:type="dxa"/>
            <w:noWrap/>
            <w:hideMark/>
          </w:tcPr>
          <w:p w14:paraId="60F0CD0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0.20 ± 0.01</w:t>
            </w:r>
          </w:p>
        </w:tc>
        <w:tc>
          <w:tcPr>
            <w:tcW w:w="1741" w:type="dxa"/>
            <w:tcBorders>
              <w:right w:val="single" w:sz="4" w:space="0" w:color="auto"/>
            </w:tcBorders>
            <w:noWrap/>
            <w:hideMark/>
          </w:tcPr>
          <w:p w14:paraId="10F5B05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0.18 ± 0.01</w:t>
            </w:r>
          </w:p>
        </w:tc>
        <w:tc>
          <w:tcPr>
            <w:tcW w:w="1514" w:type="dxa"/>
            <w:tcBorders>
              <w:left w:val="single" w:sz="4" w:space="0" w:color="auto"/>
            </w:tcBorders>
            <w:noWrap/>
            <w:hideMark/>
          </w:tcPr>
          <w:p w14:paraId="3C7B326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Times New Roman" w:hAnsi="Times New Roman" w:cs="Times New Roman"/>
                <w:b/>
                <w:bCs/>
                <w:color w:val="000000" w:themeColor="text1"/>
                <w:sz w:val="18"/>
                <w:szCs w:val="18"/>
                <w:lang w:eastAsia="bg-BG"/>
              </w:rPr>
              <w:t>0.012</w:t>
            </w:r>
          </w:p>
        </w:tc>
      </w:tr>
      <w:tr w:rsidR="004A57EE" w:rsidRPr="004A57EE" w14:paraId="0D655D1D"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42EBCEDA"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Axial stress (static) [MPa]</w:t>
            </w:r>
          </w:p>
        </w:tc>
        <w:tc>
          <w:tcPr>
            <w:tcW w:w="1559" w:type="dxa"/>
            <w:tcBorders>
              <w:left w:val="single" w:sz="4" w:space="0" w:color="auto"/>
            </w:tcBorders>
            <w:noWrap/>
            <w:hideMark/>
          </w:tcPr>
          <w:p w14:paraId="6B6B5DB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0.18 ± 0.01</w:t>
            </w:r>
          </w:p>
        </w:tc>
        <w:tc>
          <w:tcPr>
            <w:tcW w:w="1418" w:type="dxa"/>
            <w:noWrap/>
            <w:hideMark/>
          </w:tcPr>
          <w:p w14:paraId="10F7B54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0.20 ± 0.01</w:t>
            </w:r>
          </w:p>
        </w:tc>
        <w:tc>
          <w:tcPr>
            <w:tcW w:w="1741" w:type="dxa"/>
            <w:tcBorders>
              <w:right w:val="single" w:sz="4" w:space="0" w:color="auto"/>
            </w:tcBorders>
            <w:noWrap/>
            <w:hideMark/>
          </w:tcPr>
          <w:p w14:paraId="09F2902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0.19 ± 0.01</w:t>
            </w:r>
          </w:p>
        </w:tc>
        <w:tc>
          <w:tcPr>
            <w:tcW w:w="1514" w:type="dxa"/>
            <w:tcBorders>
              <w:left w:val="single" w:sz="4" w:space="0" w:color="auto"/>
            </w:tcBorders>
            <w:noWrap/>
            <w:hideMark/>
          </w:tcPr>
          <w:p w14:paraId="399111D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0.256</w:t>
            </w:r>
          </w:p>
        </w:tc>
      </w:tr>
      <w:tr w:rsidR="004A57EE" w:rsidRPr="004A57EE" w14:paraId="035F7C59"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04B1E161"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Axial stress (dynamic) [MPa]</w:t>
            </w:r>
          </w:p>
        </w:tc>
        <w:tc>
          <w:tcPr>
            <w:tcW w:w="1559" w:type="dxa"/>
            <w:tcBorders>
              <w:left w:val="single" w:sz="4" w:space="0" w:color="auto"/>
            </w:tcBorders>
            <w:noWrap/>
            <w:hideMark/>
          </w:tcPr>
          <w:p w14:paraId="371FF06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0.18 ± 0.01</w:t>
            </w:r>
          </w:p>
        </w:tc>
        <w:tc>
          <w:tcPr>
            <w:tcW w:w="1418" w:type="dxa"/>
            <w:noWrap/>
            <w:hideMark/>
          </w:tcPr>
          <w:p w14:paraId="5F57433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0.20 ± 0.01</w:t>
            </w:r>
          </w:p>
        </w:tc>
        <w:tc>
          <w:tcPr>
            <w:tcW w:w="1741" w:type="dxa"/>
            <w:tcBorders>
              <w:right w:val="single" w:sz="4" w:space="0" w:color="auto"/>
            </w:tcBorders>
            <w:noWrap/>
            <w:hideMark/>
          </w:tcPr>
          <w:p w14:paraId="31B96E1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0.19 ± 0.01</w:t>
            </w:r>
          </w:p>
        </w:tc>
        <w:tc>
          <w:tcPr>
            <w:tcW w:w="1514" w:type="dxa"/>
            <w:tcBorders>
              <w:left w:val="single" w:sz="4" w:space="0" w:color="auto"/>
            </w:tcBorders>
            <w:noWrap/>
            <w:hideMark/>
          </w:tcPr>
          <w:p w14:paraId="31C23B0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0.258</w:t>
            </w:r>
          </w:p>
        </w:tc>
      </w:tr>
      <w:tr w:rsidR="004A57EE" w:rsidRPr="004A57EE" w14:paraId="41EE024C"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01321F07"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Circumferential stiffness (static) [MPa]</w:t>
            </w:r>
          </w:p>
        </w:tc>
        <w:tc>
          <w:tcPr>
            <w:tcW w:w="1559" w:type="dxa"/>
            <w:tcBorders>
              <w:left w:val="single" w:sz="4" w:space="0" w:color="auto"/>
            </w:tcBorders>
            <w:noWrap/>
            <w:hideMark/>
          </w:tcPr>
          <w:p w14:paraId="7ADD07F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1.39 ± 0.04</w:t>
            </w:r>
            <w:r w:rsidRPr="004A57EE">
              <w:rPr>
                <w:rFonts w:ascii="Times New Roman" w:eastAsia="Times New Roman" w:hAnsi="Times New Roman" w:cs="Times New Roman"/>
                <w:b/>
                <w:color w:val="000000" w:themeColor="text1"/>
                <w:sz w:val="18"/>
                <w:szCs w:val="18"/>
                <w:vertAlign w:val="superscript"/>
                <w:lang w:eastAsia="bg-BG"/>
              </w:rPr>
              <w:t>**</w:t>
            </w:r>
          </w:p>
        </w:tc>
        <w:tc>
          <w:tcPr>
            <w:tcW w:w="1418" w:type="dxa"/>
            <w:noWrap/>
            <w:hideMark/>
          </w:tcPr>
          <w:p w14:paraId="0C875FF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1.86 ± 0.13</w:t>
            </w:r>
          </w:p>
        </w:tc>
        <w:tc>
          <w:tcPr>
            <w:tcW w:w="1741" w:type="dxa"/>
            <w:tcBorders>
              <w:right w:val="single" w:sz="4" w:space="0" w:color="auto"/>
            </w:tcBorders>
            <w:noWrap/>
            <w:hideMark/>
          </w:tcPr>
          <w:p w14:paraId="4078F51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1.61 ± 0.09</w:t>
            </w:r>
          </w:p>
        </w:tc>
        <w:tc>
          <w:tcPr>
            <w:tcW w:w="1514" w:type="dxa"/>
            <w:tcBorders>
              <w:left w:val="single" w:sz="4" w:space="0" w:color="auto"/>
            </w:tcBorders>
            <w:noWrap/>
            <w:hideMark/>
          </w:tcPr>
          <w:p w14:paraId="7B608C2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Times New Roman" w:hAnsi="Times New Roman" w:cs="Times New Roman"/>
                <w:b/>
                <w:bCs/>
                <w:color w:val="000000" w:themeColor="text1"/>
                <w:sz w:val="18"/>
                <w:szCs w:val="18"/>
                <w:lang w:eastAsia="bg-BG"/>
              </w:rPr>
              <w:t>0.009</w:t>
            </w:r>
          </w:p>
        </w:tc>
      </w:tr>
      <w:tr w:rsidR="004A57EE" w:rsidRPr="004A57EE" w14:paraId="74A4B910"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62DAEBC2"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Circumferential stiffness (dynamic) [MPa]</w:t>
            </w:r>
          </w:p>
        </w:tc>
        <w:tc>
          <w:tcPr>
            <w:tcW w:w="1559" w:type="dxa"/>
            <w:tcBorders>
              <w:left w:val="single" w:sz="4" w:space="0" w:color="auto"/>
            </w:tcBorders>
            <w:noWrap/>
            <w:hideMark/>
          </w:tcPr>
          <w:p w14:paraId="03935CA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1.51 ± 0.05</w:t>
            </w:r>
          </w:p>
        </w:tc>
        <w:tc>
          <w:tcPr>
            <w:tcW w:w="1418" w:type="dxa"/>
            <w:noWrap/>
            <w:hideMark/>
          </w:tcPr>
          <w:p w14:paraId="4755363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2.00 ± 0.14</w:t>
            </w:r>
          </w:p>
        </w:tc>
        <w:tc>
          <w:tcPr>
            <w:tcW w:w="1741" w:type="dxa"/>
            <w:tcBorders>
              <w:right w:val="single" w:sz="4" w:space="0" w:color="auto"/>
            </w:tcBorders>
            <w:noWrap/>
            <w:hideMark/>
          </w:tcPr>
          <w:p w14:paraId="2B0E093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1.73 ± 0.10</w:t>
            </w:r>
          </w:p>
        </w:tc>
        <w:tc>
          <w:tcPr>
            <w:tcW w:w="1514" w:type="dxa"/>
            <w:tcBorders>
              <w:left w:val="single" w:sz="4" w:space="0" w:color="auto"/>
            </w:tcBorders>
            <w:noWrap/>
            <w:hideMark/>
          </w:tcPr>
          <w:p w14:paraId="54845B0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Times New Roman" w:hAnsi="Times New Roman" w:cs="Times New Roman"/>
                <w:b/>
                <w:bCs/>
                <w:color w:val="000000" w:themeColor="text1"/>
                <w:sz w:val="18"/>
                <w:szCs w:val="18"/>
                <w:lang w:eastAsia="bg-BG"/>
              </w:rPr>
              <w:t>0.010</w:t>
            </w:r>
          </w:p>
        </w:tc>
      </w:tr>
      <w:tr w:rsidR="004A57EE" w:rsidRPr="004A57EE" w14:paraId="1B2ED3D0"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6E5C8A61"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Circumferential stiffness ratio (dynamic/static) [-]</w:t>
            </w:r>
          </w:p>
        </w:tc>
        <w:tc>
          <w:tcPr>
            <w:tcW w:w="1559" w:type="dxa"/>
            <w:tcBorders>
              <w:left w:val="single" w:sz="4" w:space="0" w:color="auto"/>
            </w:tcBorders>
            <w:noWrap/>
            <w:hideMark/>
          </w:tcPr>
          <w:p w14:paraId="6F3596E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1.09 ± 0.01</w:t>
            </w:r>
          </w:p>
        </w:tc>
        <w:tc>
          <w:tcPr>
            <w:tcW w:w="1418" w:type="dxa"/>
            <w:noWrap/>
            <w:hideMark/>
          </w:tcPr>
          <w:p w14:paraId="75EB433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1.08 ± 0.01</w:t>
            </w:r>
          </w:p>
        </w:tc>
        <w:tc>
          <w:tcPr>
            <w:tcW w:w="1741" w:type="dxa"/>
            <w:tcBorders>
              <w:right w:val="single" w:sz="4" w:space="0" w:color="auto"/>
            </w:tcBorders>
            <w:noWrap/>
            <w:hideMark/>
          </w:tcPr>
          <w:p w14:paraId="5D7F1F8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1.07 ± 0.01</w:t>
            </w:r>
          </w:p>
        </w:tc>
        <w:tc>
          <w:tcPr>
            <w:tcW w:w="1514" w:type="dxa"/>
            <w:tcBorders>
              <w:left w:val="single" w:sz="4" w:space="0" w:color="auto"/>
            </w:tcBorders>
            <w:noWrap/>
            <w:hideMark/>
          </w:tcPr>
          <w:p w14:paraId="70E84F1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0.384</w:t>
            </w:r>
          </w:p>
        </w:tc>
      </w:tr>
      <w:tr w:rsidR="004A57EE" w:rsidRPr="004A57EE" w14:paraId="16669B2E"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6E809DB7"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Axial stiffness (static) [MPa]</w:t>
            </w:r>
          </w:p>
        </w:tc>
        <w:tc>
          <w:tcPr>
            <w:tcW w:w="1559" w:type="dxa"/>
            <w:tcBorders>
              <w:left w:val="single" w:sz="4" w:space="0" w:color="auto"/>
            </w:tcBorders>
            <w:noWrap/>
            <w:hideMark/>
          </w:tcPr>
          <w:p w14:paraId="572F567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2.03 ± 0.08</w:t>
            </w:r>
          </w:p>
        </w:tc>
        <w:tc>
          <w:tcPr>
            <w:tcW w:w="1418" w:type="dxa"/>
            <w:noWrap/>
            <w:hideMark/>
          </w:tcPr>
          <w:p w14:paraId="4E13E25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2.20 ± 0.12</w:t>
            </w:r>
          </w:p>
        </w:tc>
        <w:tc>
          <w:tcPr>
            <w:tcW w:w="1741" w:type="dxa"/>
            <w:tcBorders>
              <w:right w:val="single" w:sz="4" w:space="0" w:color="auto"/>
            </w:tcBorders>
            <w:noWrap/>
            <w:hideMark/>
          </w:tcPr>
          <w:p w14:paraId="6BDE699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2.18 ± 0.15</w:t>
            </w:r>
          </w:p>
        </w:tc>
        <w:tc>
          <w:tcPr>
            <w:tcW w:w="1514" w:type="dxa"/>
            <w:tcBorders>
              <w:left w:val="single" w:sz="4" w:space="0" w:color="auto"/>
            </w:tcBorders>
            <w:noWrap/>
            <w:hideMark/>
          </w:tcPr>
          <w:p w14:paraId="4E866F3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0.579</w:t>
            </w:r>
          </w:p>
        </w:tc>
      </w:tr>
      <w:tr w:rsidR="004A57EE" w:rsidRPr="004A57EE" w14:paraId="102C5A5D"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795BFEA3"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Axial-circumferential stiffness (static) [MPa]</w:t>
            </w:r>
          </w:p>
        </w:tc>
        <w:tc>
          <w:tcPr>
            <w:tcW w:w="1559" w:type="dxa"/>
            <w:tcBorders>
              <w:left w:val="single" w:sz="4" w:space="0" w:color="auto"/>
            </w:tcBorders>
            <w:noWrap/>
            <w:hideMark/>
          </w:tcPr>
          <w:p w14:paraId="5944A5A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0.90 ± 0.03</w:t>
            </w:r>
          </w:p>
        </w:tc>
        <w:tc>
          <w:tcPr>
            <w:tcW w:w="1418" w:type="dxa"/>
            <w:noWrap/>
            <w:hideMark/>
          </w:tcPr>
          <w:p w14:paraId="3992F96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1.08 ± 0.7</w:t>
            </w:r>
          </w:p>
        </w:tc>
        <w:tc>
          <w:tcPr>
            <w:tcW w:w="1741" w:type="dxa"/>
            <w:tcBorders>
              <w:right w:val="single" w:sz="4" w:space="0" w:color="auto"/>
            </w:tcBorders>
            <w:noWrap/>
            <w:hideMark/>
          </w:tcPr>
          <w:p w14:paraId="56772EE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1.03 ± 0.06</w:t>
            </w:r>
          </w:p>
        </w:tc>
        <w:tc>
          <w:tcPr>
            <w:tcW w:w="1514" w:type="dxa"/>
            <w:tcBorders>
              <w:left w:val="single" w:sz="4" w:space="0" w:color="auto"/>
            </w:tcBorders>
            <w:noWrap/>
            <w:hideMark/>
          </w:tcPr>
          <w:p w14:paraId="354E194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0.075</w:t>
            </w:r>
          </w:p>
        </w:tc>
      </w:tr>
      <w:tr w:rsidR="004A57EE" w:rsidRPr="004A57EE" w14:paraId="2D531249"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109363A6"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Axial-circumferential stiffness (dynamic) [MPa]</w:t>
            </w:r>
          </w:p>
        </w:tc>
        <w:tc>
          <w:tcPr>
            <w:tcW w:w="1559" w:type="dxa"/>
            <w:tcBorders>
              <w:left w:val="single" w:sz="4" w:space="0" w:color="auto"/>
            </w:tcBorders>
            <w:noWrap/>
            <w:hideMark/>
          </w:tcPr>
          <w:p w14:paraId="0162A42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1.03 ± 0.03</w:t>
            </w:r>
          </w:p>
        </w:tc>
        <w:tc>
          <w:tcPr>
            <w:tcW w:w="1418" w:type="dxa"/>
            <w:noWrap/>
            <w:hideMark/>
          </w:tcPr>
          <w:p w14:paraId="4041607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1.21 ± 0.07</w:t>
            </w:r>
          </w:p>
        </w:tc>
        <w:tc>
          <w:tcPr>
            <w:tcW w:w="1741" w:type="dxa"/>
            <w:tcBorders>
              <w:right w:val="single" w:sz="4" w:space="0" w:color="auto"/>
            </w:tcBorders>
            <w:noWrap/>
            <w:hideMark/>
          </w:tcPr>
          <w:p w14:paraId="271F64D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1.15 ± 0.07</w:t>
            </w:r>
          </w:p>
        </w:tc>
        <w:tc>
          <w:tcPr>
            <w:tcW w:w="1514" w:type="dxa"/>
            <w:tcBorders>
              <w:left w:val="single" w:sz="4" w:space="0" w:color="auto"/>
            </w:tcBorders>
            <w:noWrap/>
            <w:hideMark/>
          </w:tcPr>
          <w:p w14:paraId="7A6C71B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0.163</w:t>
            </w:r>
          </w:p>
        </w:tc>
      </w:tr>
      <w:tr w:rsidR="004A57EE" w:rsidRPr="004A57EE" w14:paraId="644D882A"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66F132CA"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Stored elastic energy (static) [kPa]</w:t>
            </w:r>
          </w:p>
        </w:tc>
        <w:tc>
          <w:tcPr>
            <w:tcW w:w="1559" w:type="dxa"/>
            <w:tcBorders>
              <w:left w:val="single" w:sz="4" w:space="0" w:color="auto"/>
            </w:tcBorders>
            <w:noWrap/>
            <w:hideMark/>
          </w:tcPr>
          <w:p w14:paraId="4E36590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11.23 ± 0.31</w:t>
            </w:r>
          </w:p>
        </w:tc>
        <w:tc>
          <w:tcPr>
            <w:tcW w:w="1418" w:type="dxa"/>
            <w:noWrap/>
            <w:hideMark/>
          </w:tcPr>
          <w:p w14:paraId="1602661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10.79 ± 0.41</w:t>
            </w:r>
          </w:p>
        </w:tc>
        <w:tc>
          <w:tcPr>
            <w:tcW w:w="1741" w:type="dxa"/>
            <w:tcBorders>
              <w:right w:val="single" w:sz="4" w:space="0" w:color="auto"/>
            </w:tcBorders>
            <w:noWrap/>
            <w:hideMark/>
          </w:tcPr>
          <w:p w14:paraId="7513668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11.77 ± 0.71</w:t>
            </w:r>
          </w:p>
        </w:tc>
        <w:tc>
          <w:tcPr>
            <w:tcW w:w="1514" w:type="dxa"/>
            <w:tcBorders>
              <w:left w:val="single" w:sz="4" w:space="0" w:color="auto"/>
            </w:tcBorders>
            <w:noWrap/>
            <w:hideMark/>
          </w:tcPr>
          <w:p w14:paraId="04524C8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0.404</w:t>
            </w:r>
          </w:p>
        </w:tc>
      </w:tr>
      <w:tr w:rsidR="004A57EE" w:rsidRPr="004A57EE" w14:paraId="7BA78AAA"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0D6D9FE8"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Dissipated energy [kPa]</w:t>
            </w:r>
          </w:p>
        </w:tc>
        <w:tc>
          <w:tcPr>
            <w:tcW w:w="1559" w:type="dxa"/>
            <w:tcBorders>
              <w:left w:val="single" w:sz="4" w:space="0" w:color="auto"/>
            </w:tcBorders>
            <w:noWrap/>
            <w:hideMark/>
          </w:tcPr>
          <w:p w14:paraId="419C494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0.07 ± 0.00</w:t>
            </w:r>
          </w:p>
        </w:tc>
        <w:tc>
          <w:tcPr>
            <w:tcW w:w="1418" w:type="dxa"/>
            <w:noWrap/>
            <w:hideMark/>
          </w:tcPr>
          <w:p w14:paraId="23B49D1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0.06 ± 0.00</w:t>
            </w:r>
          </w:p>
        </w:tc>
        <w:tc>
          <w:tcPr>
            <w:tcW w:w="1741" w:type="dxa"/>
            <w:tcBorders>
              <w:right w:val="single" w:sz="4" w:space="0" w:color="auto"/>
            </w:tcBorders>
            <w:noWrap/>
            <w:hideMark/>
          </w:tcPr>
          <w:p w14:paraId="62FA27F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0.07 ± 0.01</w:t>
            </w:r>
          </w:p>
        </w:tc>
        <w:tc>
          <w:tcPr>
            <w:tcW w:w="1514" w:type="dxa"/>
            <w:tcBorders>
              <w:left w:val="single" w:sz="4" w:space="0" w:color="auto"/>
            </w:tcBorders>
            <w:noWrap/>
            <w:hideMark/>
          </w:tcPr>
          <w:p w14:paraId="31DCB8B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0.312</w:t>
            </w:r>
          </w:p>
        </w:tc>
      </w:tr>
      <w:tr w:rsidR="004A57EE" w:rsidRPr="004A57EE" w14:paraId="5796FD99"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657F8674"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lastRenderedPageBreak/>
              <w:t>Loss factor [-]</w:t>
            </w:r>
          </w:p>
        </w:tc>
        <w:tc>
          <w:tcPr>
            <w:tcW w:w="1559" w:type="dxa"/>
            <w:tcBorders>
              <w:left w:val="single" w:sz="4" w:space="0" w:color="auto"/>
            </w:tcBorders>
            <w:noWrap/>
            <w:hideMark/>
          </w:tcPr>
          <w:p w14:paraId="6856032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 ± 0.00</w:t>
            </w:r>
          </w:p>
        </w:tc>
        <w:tc>
          <w:tcPr>
            <w:tcW w:w="1418" w:type="dxa"/>
            <w:noWrap/>
            <w:hideMark/>
          </w:tcPr>
          <w:p w14:paraId="46C3E86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 xml:space="preserve">0.03 ± 0.00 </w:t>
            </w:r>
          </w:p>
        </w:tc>
        <w:tc>
          <w:tcPr>
            <w:tcW w:w="1741" w:type="dxa"/>
            <w:tcBorders>
              <w:right w:val="single" w:sz="4" w:space="0" w:color="auto"/>
            </w:tcBorders>
            <w:noWrap/>
            <w:hideMark/>
          </w:tcPr>
          <w:p w14:paraId="64B78D3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0.03 ± 0.00</w:t>
            </w:r>
          </w:p>
        </w:tc>
        <w:tc>
          <w:tcPr>
            <w:tcW w:w="1514" w:type="dxa"/>
            <w:tcBorders>
              <w:left w:val="single" w:sz="4" w:space="0" w:color="auto"/>
            </w:tcBorders>
            <w:noWrap/>
            <w:hideMark/>
          </w:tcPr>
          <w:p w14:paraId="70B129A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0.300</w:t>
            </w:r>
          </w:p>
        </w:tc>
      </w:tr>
      <w:tr w:rsidR="004A57EE" w:rsidRPr="004A57EE" w14:paraId="4ACC98C1"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568BB704"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PWV (static) [m/s]</w:t>
            </w:r>
          </w:p>
        </w:tc>
        <w:tc>
          <w:tcPr>
            <w:tcW w:w="1559" w:type="dxa"/>
            <w:tcBorders>
              <w:left w:val="single" w:sz="4" w:space="0" w:color="auto"/>
            </w:tcBorders>
            <w:noWrap/>
            <w:hideMark/>
          </w:tcPr>
          <w:p w14:paraId="48F8E58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4.15 ± 0.07</w:t>
            </w:r>
            <w:r w:rsidRPr="004A57EE">
              <w:rPr>
                <w:rFonts w:ascii="Times New Roman" w:eastAsia="Times New Roman" w:hAnsi="Times New Roman" w:cs="Times New Roman"/>
                <w:b/>
                <w:color w:val="000000" w:themeColor="text1"/>
                <w:sz w:val="18"/>
                <w:szCs w:val="18"/>
                <w:vertAlign w:val="superscript"/>
                <w:lang w:eastAsia="bg-BG"/>
              </w:rPr>
              <w:t>**</w:t>
            </w:r>
          </w:p>
        </w:tc>
        <w:tc>
          <w:tcPr>
            <w:tcW w:w="1418" w:type="dxa"/>
            <w:noWrap/>
            <w:hideMark/>
          </w:tcPr>
          <w:p w14:paraId="0F8A340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4.89 ± 0.16</w:t>
            </w:r>
            <w:r w:rsidRPr="004A57EE">
              <w:rPr>
                <w:rFonts w:ascii="Times New Roman" w:eastAsia="Times New Roman" w:hAnsi="Times New Roman" w:cs="Times New Roman"/>
                <w:b/>
                <w:color w:val="000000" w:themeColor="text1"/>
                <w:sz w:val="18"/>
                <w:szCs w:val="18"/>
                <w:vertAlign w:val="superscript"/>
                <w:lang w:eastAsia="bg-BG"/>
              </w:rPr>
              <w:t>$</w:t>
            </w:r>
          </w:p>
        </w:tc>
        <w:tc>
          <w:tcPr>
            <w:tcW w:w="1741" w:type="dxa"/>
            <w:tcBorders>
              <w:right w:val="single" w:sz="4" w:space="0" w:color="auto"/>
            </w:tcBorders>
            <w:noWrap/>
            <w:hideMark/>
          </w:tcPr>
          <w:p w14:paraId="43FB9F8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4.38 ± 0.14</w:t>
            </w:r>
          </w:p>
        </w:tc>
        <w:tc>
          <w:tcPr>
            <w:tcW w:w="1514" w:type="dxa"/>
            <w:tcBorders>
              <w:left w:val="single" w:sz="4" w:space="0" w:color="auto"/>
            </w:tcBorders>
            <w:noWrap/>
            <w:hideMark/>
          </w:tcPr>
          <w:p w14:paraId="2724D35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Times New Roman" w:hAnsi="Times New Roman" w:cs="Times New Roman"/>
                <w:b/>
                <w:bCs/>
                <w:color w:val="000000" w:themeColor="text1"/>
                <w:sz w:val="18"/>
                <w:szCs w:val="18"/>
                <w:lang w:eastAsia="bg-BG"/>
              </w:rPr>
              <w:t>0.002</w:t>
            </w:r>
          </w:p>
        </w:tc>
      </w:tr>
      <w:tr w:rsidR="004A57EE" w:rsidRPr="004A57EE" w14:paraId="43FEA1E2"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260D1063"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PWV (dynamic) [m/s]</w:t>
            </w:r>
          </w:p>
        </w:tc>
        <w:tc>
          <w:tcPr>
            <w:tcW w:w="1559" w:type="dxa"/>
            <w:tcBorders>
              <w:left w:val="single" w:sz="4" w:space="0" w:color="auto"/>
            </w:tcBorders>
            <w:noWrap/>
            <w:hideMark/>
          </w:tcPr>
          <w:p w14:paraId="5E3A6B7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4.98 ± 0.07</w:t>
            </w:r>
            <w:r w:rsidRPr="004A57EE">
              <w:rPr>
                <w:rFonts w:ascii="Times New Roman" w:eastAsia="Times New Roman" w:hAnsi="Times New Roman" w:cs="Times New Roman"/>
                <w:b/>
                <w:color w:val="000000" w:themeColor="text1"/>
                <w:sz w:val="18"/>
                <w:szCs w:val="18"/>
                <w:vertAlign w:val="superscript"/>
                <w:lang w:eastAsia="bg-BG"/>
              </w:rPr>
              <w:t>*</w:t>
            </w:r>
          </w:p>
        </w:tc>
        <w:tc>
          <w:tcPr>
            <w:tcW w:w="1418" w:type="dxa"/>
            <w:noWrap/>
            <w:hideMark/>
          </w:tcPr>
          <w:p w14:paraId="023AD68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5.66 ± 0.19</w:t>
            </w:r>
            <w:r w:rsidRPr="004A57EE">
              <w:rPr>
                <w:rFonts w:ascii="Times New Roman" w:eastAsia="Times New Roman" w:hAnsi="Times New Roman" w:cs="Times New Roman"/>
                <w:b/>
                <w:color w:val="000000" w:themeColor="text1"/>
                <w:sz w:val="18"/>
                <w:szCs w:val="18"/>
                <w:vertAlign w:val="superscript"/>
                <w:lang w:eastAsia="bg-BG"/>
              </w:rPr>
              <w:t>$</w:t>
            </w:r>
          </w:p>
        </w:tc>
        <w:tc>
          <w:tcPr>
            <w:tcW w:w="1741" w:type="dxa"/>
            <w:tcBorders>
              <w:right w:val="single" w:sz="4" w:space="0" w:color="auto"/>
            </w:tcBorders>
            <w:noWrap/>
            <w:hideMark/>
          </w:tcPr>
          <w:p w14:paraId="2645E34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5.13 ± 0.16</w:t>
            </w:r>
          </w:p>
        </w:tc>
        <w:tc>
          <w:tcPr>
            <w:tcW w:w="1514" w:type="dxa"/>
            <w:tcBorders>
              <w:left w:val="single" w:sz="4" w:space="0" w:color="auto"/>
            </w:tcBorders>
            <w:noWrap/>
            <w:hideMark/>
          </w:tcPr>
          <w:p w14:paraId="622BC3A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Times New Roman" w:hAnsi="Times New Roman" w:cs="Times New Roman"/>
                <w:b/>
                <w:bCs/>
                <w:color w:val="000000" w:themeColor="text1"/>
                <w:sz w:val="18"/>
                <w:szCs w:val="18"/>
                <w:lang w:eastAsia="bg-BG"/>
              </w:rPr>
              <w:t>0.009</w:t>
            </w:r>
          </w:p>
        </w:tc>
      </w:tr>
      <w:tr w:rsidR="004A57EE" w:rsidRPr="004A57EE" w14:paraId="73EA409C"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1A95335F"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 xml:space="preserve">PWV ratio (dynamic/static) </w:t>
            </w:r>
          </w:p>
          <w:p w14:paraId="68E075F0"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w:t>
            </w:r>
          </w:p>
        </w:tc>
        <w:tc>
          <w:tcPr>
            <w:tcW w:w="1559" w:type="dxa"/>
            <w:tcBorders>
              <w:left w:val="single" w:sz="4" w:space="0" w:color="auto"/>
            </w:tcBorders>
            <w:noWrap/>
            <w:hideMark/>
          </w:tcPr>
          <w:p w14:paraId="06195B6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1.20 ± 0.01</w:t>
            </w:r>
            <w:r w:rsidRPr="004A57EE">
              <w:rPr>
                <w:rFonts w:ascii="Times New Roman" w:eastAsia="Times New Roman" w:hAnsi="Times New Roman" w:cs="Times New Roman"/>
                <w:b/>
                <w:color w:val="000000" w:themeColor="text1"/>
                <w:sz w:val="18"/>
                <w:szCs w:val="18"/>
                <w:vertAlign w:val="superscript"/>
                <w:lang w:eastAsia="bg-BG"/>
              </w:rPr>
              <w:t>*</w:t>
            </w:r>
          </w:p>
        </w:tc>
        <w:tc>
          <w:tcPr>
            <w:tcW w:w="1418" w:type="dxa"/>
            <w:noWrap/>
            <w:hideMark/>
          </w:tcPr>
          <w:p w14:paraId="15D3F80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1.16 ± 0.01</w:t>
            </w:r>
          </w:p>
        </w:tc>
        <w:tc>
          <w:tcPr>
            <w:tcW w:w="1741" w:type="dxa"/>
            <w:tcBorders>
              <w:right w:val="single" w:sz="4" w:space="0" w:color="auto"/>
            </w:tcBorders>
            <w:noWrap/>
            <w:hideMark/>
          </w:tcPr>
          <w:p w14:paraId="7FDFD3B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1.17 ± 0.01</w:t>
            </w:r>
          </w:p>
        </w:tc>
        <w:tc>
          <w:tcPr>
            <w:tcW w:w="1514" w:type="dxa"/>
            <w:tcBorders>
              <w:left w:val="single" w:sz="4" w:space="0" w:color="auto"/>
            </w:tcBorders>
            <w:noWrap/>
            <w:hideMark/>
          </w:tcPr>
          <w:p w14:paraId="48C9771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Times New Roman" w:hAnsi="Times New Roman" w:cs="Times New Roman"/>
                <w:b/>
                <w:bCs/>
                <w:color w:val="000000" w:themeColor="text1"/>
                <w:sz w:val="18"/>
                <w:szCs w:val="18"/>
                <w:lang w:eastAsia="bg-BG"/>
              </w:rPr>
              <w:t>0.034</w:t>
            </w:r>
          </w:p>
        </w:tc>
      </w:tr>
      <w:tr w:rsidR="004A57EE" w:rsidRPr="004A57EE" w14:paraId="3D83DA93"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7CBD94A8"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Distensibility (static) [1/MPa]</w:t>
            </w:r>
          </w:p>
        </w:tc>
        <w:tc>
          <w:tcPr>
            <w:tcW w:w="1559" w:type="dxa"/>
            <w:tcBorders>
              <w:left w:val="single" w:sz="4" w:space="0" w:color="auto"/>
            </w:tcBorders>
            <w:noWrap/>
            <w:hideMark/>
          </w:tcPr>
          <w:p w14:paraId="0FFCF82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55.60 ± 1.75</w:t>
            </w:r>
            <w:r w:rsidRPr="004A57EE">
              <w:rPr>
                <w:rFonts w:ascii="Times New Roman" w:eastAsia="Times New Roman" w:hAnsi="Times New Roman" w:cs="Times New Roman"/>
                <w:b/>
                <w:color w:val="000000" w:themeColor="text1"/>
                <w:sz w:val="18"/>
                <w:szCs w:val="18"/>
                <w:vertAlign w:val="superscript"/>
                <w:lang w:eastAsia="bg-BG"/>
              </w:rPr>
              <w:t>**</w:t>
            </w:r>
          </w:p>
        </w:tc>
        <w:tc>
          <w:tcPr>
            <w:tcW w:w="1418" w:type="dxa"/>
            <w:noWrap/>
            <w:hideMark/>
          </w:tcPr>
          <w:p w14:paraId="76C7D0A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41.01 ± 2.61</w:t>
            </w:r>
          </w:p>
        </w:tc>
        <w:tc>
          <w:tcPr>
            <w:tcW w:w="1741" w:type="dxa"/>
            <w:tcBorders>
              <w:right w:val="single" w:sz="4" w:space="0" w:color="auto"/>
            </w:tcBorders>
            <w:noWrap/>
            <w:hideMark/>
          </w:tcPr>
          <w:p w14:paraId="6A9C2EC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51.48 ± 4.25</w:t>
            </w:r>
          </w:p>
        </w:tc>
        <w:tc>
          <w:tcPr>
            <w:tcW w:w="1514" w:type="dxa"/>
            <w:tcBorders>
              <w:left w:val="single" w:sz="4" w:space="0" w:color="auto"/>
            </w:tcBorders>
            <w:noWrap/>
            <w:hideMark/>
          </w:tcPr>
          <w:p w14:paraId="04BC0E7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Times New Roman" w:hAnsi="Times New Roman" w:cs="Times New Roman"/>
                <w:b/>
                <w:bCs/>
                <w:color w:val="000000" w:themeColor="text1"/>
                <w:sz w:val="18"/>
                <w:szCs w:val="18"/>
                <w:lang w:eastAsia="bg-BG"/>
              </w:rPr>
              <w:t>0.009</w:t>
            </w:r>
          </w:p>
        </w:tc>
      </w:tr>
      <w:tr w:rsidR="004A57EE" w:rsidRPr="004A57EE" w14:paraId="62B69D18"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06651019"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Distensibility (dynamic) [1/MPa]</w:t>
            </w:r>
          </w:p>
        </w:tc>
        <w:tc>
          <w:tcPr>
            <w:tcW w:w="1559" w:type="dxa"/>
            <w:tcBorders>
              <w:left w:val="single" w:sz="4" w:space="0" w:color="auto"/>
            </w:tcBorders>
            <w:noWrap/>
            <w:hideMark/>
          </w:tcPr>
          <w:p w14:paraId="6E2748A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38.62 ± 1.12</w:t>
            </w:r>
            <w:r w:rsidRPr="004A57EE">
              <w:rPr>
                <w:rFonts w:ascii="Times New Roman" w:eastAsia="Times New Roman" w:hAnsi="Times New Roman" w:cs="Times New Roman"/>
                <w:b/>
                <w:color w:val="000000" w:themeColor="text1"/>
                <w:sz w:val="18"/>
                <w:szCs w:val="18"/>
                <w:vertAlign w:val="superscript"/>
                <w:lang w:eastAsia="bg-BG"/>
              </w:rPr>
              <w:t>*</w:t>
            </w:r>
          </w:p>
        </w:tc>
        <w:tc>
          <w:tcPr>
            <w:tcW w:w="1418" w:type="dxa"/>
            <w:noWrap/>
            <w:hideMark/>
          </w:tcPr>
          <w:p w14:paraId="741A0F2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30.59 ± 1.96</w:t>
            </w:r>
          </w:p>
        </w:tc>
        <w:tc>
          <w:tcPr>
            <w:tcW w:w="1741" w:type="dxa"/>
            <w:tcBorders>
              <w:right w:val="single" w:sz="4" w:space="0" w:color="auto"/>
            </w:tcBorders>
            <w:noWrap/>
            <w:hideMark/>
          </w:tcPr>
          <w:p w14:paraId="26C3E35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37.30 ± 2.96</w:t>
            </w:r>
          </w:p>
        </w:tc>
        <w:tc>
          <w:tcPr>
            <w:tcW w:w="1514" w:type="dxa"/>
            <w:tcBorders>
              <w:left w:val="single" w:sz="4" w:space="0" w:color="auto"/>
            </w:tcBorders>
            <w:noWrap/>
            <w:hideMark/>
          </w:tcPr>
          <w:p w14:paraId="43F680C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Times New Roman" w:hAnsi="Times New Roman" w:cs="Times New Roman"/>
                <w:b/>
                <w:bCs/>
                <w:color w:val="000000" w:themeColor="text1"/>
                <w:sz w:val="18"/>
                <w:szCs w:val="18"/>
                <w:lang w:eastAsia="bg-BG"/>
              </w:rPr>
              <w:t>0.035</w:t>
            </w:r>
          </w:p>
        </w:tc>
      </w:tr>
      <w:tr w:rsidR="004A57EE" w:rsidRPr="004A57EE" w14:paraId="577F10B5"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12B57CE9"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Compliance (static) [mm</w:t>
            </w:r>
            <w:r w:rsidRPr="004A57EE">
              <w:rPr>
                <w:rFonts w:ascii="Times New Roman" w:eastAsia="Times New Roman" w:hAnsi="Times New Roman" w:cs="Times New Roman"/>
                <w:color w:val="000000" w:themeColor="text1"/>
                <w:sz w:val="18"/>
                <w:szCs w:val="18"/>
                <w:vertAlign w:val="superscript"/>
                <w:lang w:eastAsia="bg-BG"/>
              </w:rPr>
              <w:t>2</w:t>
            </w:r>
            <w:r w:rsidRPr="004A57EE">
              <w:rPr>
                <w:rFonts w:ascii="Times New Roman" w:eastAsia="Times New Roman" w:hAnsi="Times New Roman" w:cs="Times New Roman"/>
                <w:color w:val="000000" w:themeColor="text1"/>
                <w:sz w:val="18"/>
                <w:szCs w:val="18"/>
                <w:lang w:eastAsia="bg-BG"/>
              </w:rPr>
              <w:t>/MPa]</w:t>
            </w:r>
          </w:p>
        </w:tc>
        <w:tc>
          <w:tcPr>
            <w:tcW w:w="1559" w:type="dxa"/>
            <w:tcBorders>
              <w:left w:val="single" w:sz="4" w:space="0" w:color="auto"/>
            </w:tcBorders>
            <w:noWrap/>
            <w:hideMark/>
          </w:tcPr>
          <w:p w14:paraId="5785AC4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58.08 ± 1.70</w:t>
            </w:r>
          </w:p>
        </w:tc>
        <w:tc>
          <w:tcPr>
            <w:tcW w:w="1418" w:type="dxa"/>
            <w:noWrap/>
            <w:hideMark/>
          </w:tcPr>
          <w:p w14:paraId="3E2F952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46.70 ± 2.48</w:t>
            </w:r>
          </w:p>
        </w:tc>
        <w:tc>
          <w:tcPr>
            <w:tcW w:w="1741" w:type="dxa"/>
            <w:tcBorders>
              <w:right w:val="single" w:sz="4" w:space="0" w:color="auto"/>
            </w:tcBorders>
            <w:noWrap/>
            <w:hideMark/>
          </w:tcPr>
          <w:p w14:paraId="427B010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56.92 ± 4.89</w:t>
            </w:r>
          </w:p>
        </w:tc>
        <w:tc>
          <w:tcPr>
            <w:tcW w:w="1514" w:type="dxa"/>
            <w:tcBorders>
              <w:left w:val="single" w:sz="4" w:space="0" w:color="auto"/>
            </w:tcBorders>
            <w:noWrap/>
            <w:hideMark/>
          </w:tcPr>
          <w:p w14:paraId="03E3DC1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Times New Roman" w:hAnsi="Times New Roman" w:cs="Times New Roman"/>
                <w:b/>
                <w:bCs/>
                <w:color w:val="000000" w:themeColor="text1"/>
                <w:sz w:val="18"/>
                <w:szCs w:val="18"/>
                <w:lang w:eastAsia="bg-BG"/>
              </w:rPr>
              <w:t>0.048</w:t>
            </w:r>
          </w:p>
        </w:tc>
      </w:tr>
      <w:tr w:rsidR="004A57EE" w:rsidRPr="004A57EE" w14:paraId="3F2A93BB"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40B0CBFE"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Compliance (dynamic) [mm</w:t>
            </w:r>
            <w:r w:rsidRPr="004A57EE">
              <w:rPr>
                <w:rFonts w:ascii="Times New Roman" w:eastAsia="Times New Roman" w:hAnsi="Times New Roman" w:cs="Times New Roman"/>
                <w:color w:val="000000" w:themeColor="text1"/>
                <w:sz w:val="18"/>
                <w:szCs w:val="18"/>
                <w:vertAlign w:val="superscript"/>
                <w:lang w:eastAsia="bg-BG"/>
              </w:rPr>
              <w:t>2</w:t>
            </w:r>
            <w:r w:rsidRPr="004A57EE">
              <w:rPr>
                <w:rFonts w:ascii="Times New Roman" w:eastAsia="Times New Roman" w:hAnsi="Times New Roman" w:cs="Times New Roman"/>
                <w:color w:val="000000" w:themeColor="text1"/>
                <w:sz w:val="18"/>
                <w:szCs w:val="18"/>
                <w:lang w:eastAsia="bg-BG"/>
              </w:rPr>
              <w:t>/MPa]</w:t>
            </w:r>
          </w:p>
        </w:tc>
        <w:tc>
          <w:tcPr>
            <w:tcW w:w="1559" w:type="dxa"/>
            <w:tcBorders>
              <w:left w:val="single" w:sz="4" w:space="0" w:color="auto"/>
            </w:tcBorders>
            <w:noWrap/>
            <w:hideMark/>
          </w:tcPr>
          <w:p w14:paraId="598E99C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13.35 ± 0.45</w:t>
            </w:r>
          </w:p>
        </w:tc>
        <w:tc>
          <w:tcPr>
            <w:tcW w:w="1418" w:type="dxa"/>
            <w:noWrap/>
            <w:hideMark/>
          </w:tcPr>
          <w:p w14:paraId="4EAD49B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11.37 ± 0.63</w:t>
            </w:r>
          </w:p>
        </w:tc>
        <w:tc>
          <w:tcPr>
            <w:tcW w:w="1741" w:type="dxa"/>
            <w:tcBorders>
              <w:right w:val="single" w:sz="4" w:space="0" w:color="auto"/>
            </w:tcBorders>
            <w:noWrap/>
            <w:hideMark/>
          </w:tcPr>
          <w:p w14:paraId="68F1F20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13.60 ± 1.20</w:t>
            </w:r>
          </w:p>
        </w:tc>
        <w:tc>
          <w:tcPr>
            <w:tcW w:w="1514" w:type="dxa"/>
            <w:tcBorders>
              <w:left w:val="single" w:sz="4" w:space="0" w:color="auto"/>
            </w:tcBorders>
            <w:noWrap/>
            <w:hideMark/>
          </w:tcPr>
          <w:p w14:paraId="24DFF79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Times New Roman" w:hAnsi="Times New Roman" w:cs="Times New Roman"/>
                <w:b/>
                <w:bCs/>
                <w:color w:val="000000" w:themeColor="text1"/>
                <w:sz w:val="18"/>
                <w:szCs w:val="18"/>
                <w:lang w:eastAsia="bg-BG"/>
              </w:rPr>
              <w:t>0.134</w:t>
            </w:r>
          </w:p>
        </w:tc>
      </w:tr>
      <w:tr w:rsidR="004A57EE" w:rsidRPr="004A57EE" w14:paraId="42C6E88C"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5F723D08"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Elastin circ. load bearing (static) [%]</w:t>
            </w:r>
          </w:p>
        </w:tc>
        <w:tc>
          <w:tcPr>
            <w:tcW w:w="1559" w:type="dxa"/>
            <w:tcBorders>
              <w:left w:val="single" w:sz="4" w:space="0" w:color="auto"/>
            </w:tcBorders>
            <w:noWrap/>
            <w:hideMark/>
          </w:tcPr>
          <w:p w14:paraId="3C9C3C6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66.10 ± 0.96</w:t>
            </w:r>
            <w:r w:rsidRPr="004A57EE">
              <w:rPr>
                <w:rFonts w:ascii="Times New Roman" w:eastAsia="Times New Roman" w:hAnsi="Times New Roman" w:cs="Times New Roman"/>
                <w:b/>
                <w:color w:val="000000" w:themeColor="text1"/>
                <w:sz w:val="18"/>
                <w:szCs w:val="18"/>
                <w:vertAlign w:val="superscript"/>
                <w:lang w:eastAsia="bg-BG"/>
              </w:rPr>
              <w:t>**</w:t>
            </w:r>
          </w:p>
        </w:tc>
        <w:tc>
          <w:tcPr>
            <w:tcW w:w="1418" w:type="dxa"/>
            <w:noWrap/>
            <w:hideMark/>
          </w:tcPr>
          <w:p w14:paraId="50C6868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59.49 ± 1.56</w:t>
            </w:r>
            <w:r w:rsidRPr="004A57EE">
              <w:rPr>
                <w:rFonts w:ascii="Times New Roman" w:eastAsia="Times New Roman" w:hAnsi="Times New Roman" w:cs="Times New Roman"/>
                <w:b/>
                <w:color w:val="000000" w:themeColor="text1"/>
                <w:sz w:val="18"/>
                <w:szCs w:val="18"/>
                <w:vertAlign w:val="superscript"/>
                <w:lang w:eastAsia="bg-BG"/>
              </w:rPr>
              <w:t>$</w:t>
            </w:r>
          </w:p>
        </w:tc>
        <w:tc>
          <w:tcPr>
            <w:tcW w:w="1741" w:type="dxa"/>
            <w:tcBorders>
              <w:right w:val="single" w:sz="4" w:space="0" w:color="auto"/>
            </w:tcBorders>
            <w:noWrap/>
            <w:hideMark/>
          </w:tcPr>
          <w:p w14:paraId="6B24931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64.62 ± 1.22</w:t>
            </w:r>
          </w:p>
        </w:tc>
        <w:tc>
          <w:tcPr>
            <w:tcW w:w="1514" w:type="dxa"/>
            <w:tcBorders>
              <w:left w:val="single" w:sz="4" w:space="0" w:color="auto"/>
            </w:tcBorders>
            <w:noWrap/>
            <w:hideMark/>
          </w:tcPr>
          <w:p w14:paraId="752C626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Times New Roman" w:hAnsi="Times New Roman" w:cs="Times New Roman"/>
                <w:b/>
                <w:bCs/>
                <w:color w:val="000000" w:themeColor="text1"/>
                <w:sz w:val="18"/>
                <w:szCs w:val="18"/>
                <w:lang w:eastAsia="bg-BG"/>
              </w:rPr>
              <w:t>0.003</w:t>
            </w:r>
          </w:p>
        </w:tc>
      </w:tr>
      <w:tr w:rsidR="004A57EE" w:rsidRPr="004A57EE" w14:paraId="567697C8"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63D41D72"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Elastin circ. load bearing (dynamic) [%]</w:t>
            </w:r>
          </w:p>
        </w:tc>
        <w:tc>
          <w:tcPr>
            <w:tcW w:w="1559" w:type="dxa"/>
            <w:tcBorders>
              <w:left w:val="single" w:sz="4" w:space="0" w:color="auto"/>
            </w:tcBorders>
            <w:noWrap/>
            <w:hideMark/>
          </w:tcPr>
          <w:p w14:paraId="5B7A8F6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65.96 ± 0.95</w:t>
            </w:r>
            <w:r w:rsidRPr="004A57EE">
              <w:rPr>
                <w:rFonts w:ascii="Times New Roman" w:eastAsia="Times New Roman" w:hAnsi="Times New Roman" w:cs="Times New Roman"/>
                <w:b/>
                <w:color w:val="000000" w:themeColor="text1"/>
                <w:sz w:val="18"/>
                <w:szCs w:val="18"/>
                <w:vertAlign w:val="superscript"/>
                <w:lang w:eastAsia="bg-BG"/>
              </w:rPr>
              <w:t>**</w:t>
            </w:r>
          </w:p>
        </w:tc>
        <w:tc>
          <w:tcPr>
            <w:tcW w:w="1418" w:type="dxa"/>
            <w:noWrap/>
            <w:hideMark/>
          </w:tcPr>
          <w:p w14:paraId="07DC5F5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59.42 ± 1.55</w:t>
            </w:r>
            <w:r w:rsidRPr="004A57EE">
              <w:rPr>
                <w:rFonts w:ascii="Times New Roman" w:eastAsia="Times New Roman" w:hAnsi="Times New Roman" w:cs="Times New Roman"/>
                <w:b/>
                <w:color w:val="000000" w:themeColor="text1"/>
                <w:sz w:val="18"/>
                <w:szCs w:val="18"/>
                <w:vertAlign w:val="superscript"/>
                <w:lang w:eastAsia="bg-BG"/>
              </w:rPr>
              <w:t>$</w:t>
            </w:r>
          </w:p>
        </w:tc>
        <w:tc>
          <w:tcPr>
            <w:tcW w:w="1741" w:type="dxa"/>
            <w:tcBorders>
              <w:right w:val="single" w:sz="4" w:space="0" w:color="auto"/>
            </w:tcBorders>
            <w:noWrap/>
            <w:hideMark/>
          </w:tcPr>
          <w:p w14:paraId="2C41C52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64.53 ± 1.21</w:t>
            </w:r>
          </w:p>
        </w:tc>
        <w:tc>
          <w:tcPr>
            <w:tcW w:w="1514" w:type="dxa"/>
            <w:tcBorders>
              <w:left w:val="single" w:sz="4" w:space="0" w:color="auto"/>
            </w:tcBorders>
            <w:noWrap/>
            <w:hideMark/>
          </w:tcPr>
          <w:p w14:paraId="72342B8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Times New Roman" w:hAnsi="Times New Roman" w:cs="Times New Roman"/>
                <w:b/>
                <w:bCs/>
                <w:color w:val="000000" w:themeColor="text1"/>
                <w:sz w:val="18"/>
                <w:szCs w:val="18"/>
                <w:lang w:eastAsia="bg-BG"/>
              </w:rPr>
              <w:t>0.003</w:t>
            </w:r>
          </w:p>
        </w:tc>
      </w:tr>
      <w:tr w:rsidR="004A57EE" w:rsidRPr="004A57EE" w14:paraId="3EDD2949"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1EA9C746"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circ. load bearing (static) [%]</w:t>
            </w:r>
          </w:p>
        </w:tc>
        <w:tc>
          <w:tcPr>
            <w:tcW w:w="1559" w:type="dxa"/>
            <w:tcBorders>
              <w:left w:val="single" w:sz="4" w:space="0" w:color="auto"/>
            </w:tcBorders>
            <w:noWrap/>
            <w:hideMark/>
          </w:tcPr>
          <w:p w14:paraId="724E865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33.90 ± 0.96</w:t>
            </w:r>
            <w:r w:rsidRPr="004A57EE">
              <w:rPr>
                <w:rFonts w:ascii="Times New Roman" w:eastAsia="Times New Roman" w:hAnsi="Times New Roman" w:cs="Times New Roman"/>
                <w:b/>
                <w:color w:val="000000" w:themeColor="text1"/>
                <w:sz w:val="18"/>
                <w:szCs w:val="18"/>
                <w:vertAlign w:val="superscript"/>
                <w:lang w:eastAsia="bg-BG"/>
              </w:rPr>
              <w:t>**</w:t>
            </w:r>
          </w:p>
        </w:tc>
        <w:tc>
          <w:tcPr>
            <w:tcW w:w="1418" w:type="dxa"/>
            <w:noWrap/>
            <w:hideMark/>
          </w:tcPr>
          <w:p w14:paraId="4983D2F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40.51 ± 1.56</w:t>
            </w:r>
            <w:r w:rsidRPr="004A57EE">
              <w:rPr>
                <w:rFonts w:ascii="Times New Roman" w:eastAsia="Times New Roman" w:hAnsi="Times New Roman" w:cs="Times New Roman"/>
                <w:b/>
                <w:color w:val="000000" w:themeColor="text1"/>
                <w:sz w:val="18"/>
                <w:szCs w:val="18"/>
                <w:vertAlign w:val="superscript"/>
                <w:lang w:eastAsia="bg-BG"/>
              </w:rPr>
              <w:t>$</w:t>
            </w:r>
          </w:p>
        </w:tc>
        <w:tc>
          <w:tcPr>
            <w:tcW w:w="1741" w:type="dxa"/>
            <w:tcBorders>
              <w:right w:val="single" w:sz="4" w:space="0" w:color="auto"/>
            </w:tcBorders>
            <w:noWrap/>
            <w:hideMark/>
          </w:tcPr>
          <w:p w14:paraId="61419CE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35.38 ± 1.22</w:t>
            </w:r>
          </w:p>
        </w:tc>
        <w:tc>
          <w:tcPr>
            <w:tcW w:w="1514" w:type="dxa"/>
            <w:tcBorders>
              <w:left w:val="single" w:sz="4" w:space="0" w:color="auto"/>
            </w:tcBorders>
            <w:noWrap/>
            <w:hideMark/>
          </w:tcPr>
          <w:p w14:paraId="2D2D533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Times New Roman" w:hAnsi="Times New Roman" w:cs="Times New Roman"/>
                <w:b/>
                <w:bCs/>
                <w:color w:val="000000" w:themeColor="text1"/>
                <w:sz w:val="18"/>
                <w:szCs w:val="18"/>
                <w:lang w:eastAsia="bg-BG"/>
              </w:rPr>
              <w:t>0.003</w:t>
            </w:r>
          </w:p>
        </w:tc>
      </w:tr>
      <w:tr w:rsidR="004A57EE" w:rsidRPr="004A57EE" w14:paraId="096F8ECC"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4585AEFC"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circ. load bearing (dynamic) [%]</w:t>
            </w:r>
          </w:p>
        </w:tc>
        <w:tc>
          <w:tcPr>
            <w:tcW w:w="1559" w:type="dxa"/>
            <w:tcBorders>
              <w:left w:val="single" w:sz="4" w:space="0" w:color="auto"/>
            </w:tcBorders>
            <w:noWrap/>
            <w:hideMark/>
          </w:tcPr>
          <w:p w14:paraId="3496CEB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34.04 ± 0.95</w:t>
            </w:r>
            <w:r w:rsidRPr="004A57EE">
              <w:rPr>
                <w:rFonts w:ascii="Times New Roman" w:eastAsia="Times New Roman" w:hAnsi="Times New Roman" w:cs="Times New Roman"/>
                <w:b/>
                <w:color w:val="000000" w:themeColor="text1"/>
                <w:sz w:val="18"/>
                <w:szCs w:val="18"/>
                <w:vertAlign w:val="superscript"/>
                <w:lang w:eastAsia="bg-BG"/>
              </w:rPr>
              <w:t>**</w:t>
            </w:r>
          </w:p>
        </w:tc>
        <w:tc>
          <w:tcPr>
            <w:tcW w:w="1418" w:type="dxa"/>
            <w:noWrap/>
            <w:hideMark/>
          </w:tcPr>
          <w:p w14:paraId="188616A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40.58 ± 1.55</w:t>
            </w:r>
          </w:p>
        </w:tc>
        <w:tc>
          <w:tcPr>
            <w:tcW w:w="1741" w:type="dxa"/>
            <w:tcBorders>
              <w:right w:val="single" w:sz="4" w:space="0" w:color="auto"/>
            </w:tcBorders>
            <w:noWrap/>
            <w:hideMark/>
          </w:tcPr>
          <w:p w14:paraId="6B1FF76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35.47 ± 1.21</w:t>
            </w:r>
          </w:p>
        </w:tc>
        <w:tc>
          <w:tcPr>
            <w:tcW w:w="1514" w:type="dxa"/>
            <w:tcBorders>
              <w:left w:val="single" w:sz="4" w:space="0" w:color="auto"/>
            </w:tcBorders>
            <w:noWrap/>
            <w:hideMark/>
          </w:tcPr>
          <w:p w14:paraId="446247F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Times New Roman" w:hAnsi="Times New Roman" w:cs="Times New Roman"/>
                <w:b/>
                <w:bCs/>
                <w:color w:val="000000" w:themeColor="text1"/>
                <w:sz w:val="18"/>
                <w:szCs w:val="18"/>
                <w:lang w:eastAsia="bg-BG"/>
              </w:rPr>
              <w:t>0.003</w:t>
            </w:r>
          </w:p>
        </w:tc>
      </w:tr>
      <w:tr w:rsidR="004A57EE" w:rsidRPr="004A57EE" w14:paraId="58A8E95E"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17C5E734"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Elastin axial load bearing (static) [%]</w:t>
            </w:r>
          </w:p>
        </w:tc>
        <w:tc>
          <w:tcPr>
            <w:tcW w:w="1559" w:type="dxa"/>
            <w:tcBorders>
              <w:left w:val="single" w:sz="4" w:space="0" w:color="auto"/>
            </w:tcBorders>
            <w:noWrap/>
            <w:hideMark/>
          </w:tcPr>
          <w:p w14:paraId="1E43671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55.43 ± 1.26</w:t>
            </w:r>
          </w:p>
        </w:tc>
        <w:tc>
          <w:tcPr>
            <w:tcW w:w="1418" w:type="dxa"/>
            <w:noWrap/>
            <w:hideMark/>
          </w:tcPr>
          <w:p w14:paraId="1AD7D0B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52.07 ± 1.81</w:t>
            </w:r>
          </w:p>
        </w:tc>
        <w:tc>
          <w:tcPr>
            <w:tcW w:w="1741" w:type="dxa"/>
            <w:tcBorders>
              <w:right w:val="single" w:sz="4" w:space="0" w:color="auto"/>
            </w:tcBorders>
            <w:noWrap/>
            <w:hideMark/>
          </w:tcPr>
          <w:p w14:paraId="646E44F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55.00 ± 1.49</w:t>
            </w:r>
          </w:p>
        </w:tc>
        <w:tc>
          <w:tcPr>
            <w:tcW w:w="1514" w:type="dxa"/>
            <w:tcBorders>
              <w:left w:val="single" w:sz="4" w:space="0" w:color="auto"/>
            </w:tcBorders>
            <w:noWrap/>
            <w:hideMark/>
          </w:tcPr>
          <w:p w14:paraId="7558545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0.269</w:t>
            </w:r>
          </w:p>
        </w:tc>
      </w:tr>
      <w:tr w:rsidR="004A57EE" w:rsidRPr="004A57EE" w14:paraId="357FA81C"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630DB1E8"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Elastin axial load bearing (dynamic) [%]</w:t>
            </w:r>
          </w:p>
        </w:tc>
        <w:tc>
          <w:tcPr>
            <w:tcW w:w="1559" w:type="dxa"/>
            <w:tcBorders>
              <w:left w:val="single" w:sz="4" w:space="0" w:color="auto"/>
            </w:tcBorders>
            <w:noWrap/>
            <w:hideMark/>
          </w:tcPr>
          <w:p w14:paraId="1F6F0DA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55.27 ± 1.26</w:t>
            </w:r>
          </w:p>
        </w:tc>
        <w:tc>
          <w:tcPr>
            <w:tcW w:w="1418" w:type="dxa"/>
            <w:noWrap/>
            <w:hideMark/>
          </w:tcPr>
          <w:p w14:paraId="026BFA5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51.99 ± 1.81</w:t>
            </w:r>
          </w:p>
        </w:tc>
        <w:tc>
          <w:tcPr>
            <w:tcW w:w="1741" w:type="dxa"/>
            <w:tcBorders>
              <w:right w:val="single" w:sz="4" w:space="0" w:color="auto"/>
            </w:tcBorders>
            <w:noWrap/>
            <w:hideMark/>
          </w:tcPr>
          <w:p w14:paraId="036EBAD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 xml:space="preserve">54.88 ± 1.50 </w:t>
            </w:r>
          </w:p>
        </w:tc>
        <w:tc>
          <w:tcPr>
            <w:tcW w:w="1514" w:type="dxa"/>
            <w:tcBorders>
              <w:left w:val="single" w:sz="4" w:space="0" w:color="auto"/>
            </w:tcBorders>
            <w:noWrap/>
            <w:hideMark/>
          </w:tcPr>
          <w:p w14:paraId="4A0178A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0.282</w:t>
            </w:r>
          </w:p>
        </w:tc>
      </w:tr>
      <w:tr w:rsidR="004A57EE" w:rsidRPr="004A57EE" w14:paraId="37D53DE5"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7D60FCDB"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axial load bearing (static) [%]</w:t>
            </w:r>
          </w:p>
        </w:tc>
        <w:tc>
          <w:tcPr>
            <w:tcW w:w="1559" w:type="dxa"/>
            <w:tcBorders>
              <w:left w:val="single" w:sz="4" w:space="0" w:color="auto"/>
            </w:tcBorders>
            <w:noWrap/>
            <w:hideMark/>
          </w:tcPr>
          <w:p w14:paraId="0CD150B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44.57 ± 1.26</w:t>
            </w:r>
          </w:p>
        </w:tc>
        <w:tc>
          <w:tcPr>
            <w:tcW w:w="1418" w:type="dxa"/>
            <w:noWrap/>
            <w:hideMark/>
          </w:tcPr>
          <w:p w14:paraId="5512AA1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47.93 ± 1.81</w:t>
            </w:r>
          </w:p>
        </w:tc>
        <w:tc>
          <w:tcPr>
            <w:tcW w:w="1741" w:type="dxa"/>
            <w:tcBorders>
              <w:right w:val="single" w:sz="4" w:space="0" w:color="auto"/>
            </w:tcBorders>
            <w:noWrap/>
            <w:hideMark/>
          </w:tcPr>
          <w:p w14:paraId="481408E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45.00 ± 1.49</w:t>
            </w:r>
          </w:p>
        </w:tc>
        <w:tc>
          <w:tcPr>
            <w:tcW w:w="1514" w:type="dxa"/>
            <w:tcBorders>
              <w:left w:val="single" w:sz="4" w:space="0" w:color="auto"/>
            </w:tcBorders>
            <w:noWrap/>
            <w:hideMark/>
          </w:tcPr>
          <w:p w14:paraId="43A54F0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0.259</w:t>
            </w:r>
          </w:p>
        </w:tc>
      </w:tr>
      <w:tr w:rsidR="004A57EE" w:rsidRPr="004A57EE" w14:paraId="6A402639"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0AB4542F"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axial load bearing (dynamic) [%]</w:t>
            </w:r>
          </w:p>
        </w:tc>
        <w:tc>
          <w:tcPr>
            <w:tcW w:w="1559" w:type="dxa"/>
            <w:tcBorders>
              <w:left w:val="single" w:sz="4" w:space="0" w:color="auto"/>
            </w:tcBorders>
            <w:noWrap/>
            <w:hideMark/>
          </w:tcPr>
          <w:p w14:paraId="430E485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44.73 ± 1.26</w:t>
            </w:r>
          </w:p>
        </w:tc>
        <w:tc>
          <w:tcPr>
            <w:tcW w:w="1418" w:type="dxa"/>
            <w:noWrap/>
            <w:hideMark/>
          </w:tcPr>
          <w:p w14:paraId="15F942F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48.01 ± 1.81</w:t>
            </w:r>
          </w:p>
        </w:tc>
        <w:tc>
          <w:tcPr>
            <w:tcW w:w="1741" w:type="dxa"/>
            <w:tcBorders>
              <w:right w:val="single" w:sz="4" w:space="0" w:color="auto"/>
            </w:tcBorders>
            <w:noWrap/>
            <w:hideMark/>
          </w:tcPr>
          <w:p w14:paraId="1689C02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45.12 ± 1.60</w:t>
            </w:r>
          </w:p>
        </w:tc>
        <w:tc>
          <w:tcPr>
            <w:tcW w:w="1514" w:type="dxa"/>
            <w:tcBorders>
              <w:left w:val="single" w:sz="4" w:space="0" w:color="auto"/>
            </w:tcBorders>
            <w:noWrap/>
            <w:hideMark/>
          </w:tcPr>
          <w:p w14:paraId="3D9DCFF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0.282</w:t>
            </w:r>
          </w:p>
        </w:tc>
      </w:tr>
      <w:tr w:rsidR="004A57EE" w:rsidRPr="004A57EE" w14:paraId="7FD23323"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3A073D56"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Elastin stored energy (static) [%]</w:t>
            </w:r>
          </w:p>
        </w:tc>
        <w:tc>
          <w:tcPr>
            <w:tcW w:w="1559" w:type="dxa"/>
            <w:tcBorders>
              <w:left w:val="single" w:sz="4" w:space="0" w:color="auto"/>
            </w:tcBorders>
            <w:noWrap/>
            <w:hideMark/>
          </w:tcPr>
          <w:p w14:paraId="42C8E3E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76.13 ± 1.11</w:t>
            </w:r>
            <w:r w:rsidRPr="004A57EE">
              <w:rPr>
                <w:rFonts w:ascii="Times New Roman" w:eastAsia="Times New Roman" w:hAnsi="Times New Roman" w:cs="Times New Roman"/>
                <w:b/>
                <w:color w:val="000000" w:themeColor="text1"/>
                <w:sz w:val="18"/>
                <w:szCs w:val="18"/>
                <w:vertAlign w:val="superscript"/>
                <w:lang w:eastAsia="bg-BG"/>
              </w:rPr>
              <w:t>**</w:t>
            </w:r>
          </w:p>
        </w:tc>
        <w:tc>
          <w:tcPr>
            <w:tcW w:w="1418" w:type="dxa"/>
            <w:noWrap/>
            <w:hideMark/>
          </w:tcPr>
          <w:p w14:paraId="2FDC290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68.84 ± 1.81</w:t>
            </w:r>
            <w:r w:rsidRPr="004A57EE">
              <w:rPr>
                <w:rFonts w:ascii="Times New Roman" w:eastAsia="Times New Roman" w:hAnsi="Times New Roman" w:cs="Times New Roman"/>
                <w:b/>
                <w:color w:val="000000" w:themeColor="text1"/>
                <w:sz w:val="18"/>
                <w:szCs w:val="18"/>
                <w:vertAlign w:val="superscript"/>
                <w:lang w:eastAsia="bg-BG"/>
              </w:rPr>
              <w:t>$</w:t>
            </w:r>
          </w:p>
        </w:tc>
        <w:tc>
          <w:tcPr>
            <w:tcW w:w="1741" w:type="dxa"/>
            <w:tcBorders>
              <w:right w:val="single" w:sz="4" w:space="0" w:color="auto"/>
            </w:tcBorders>
            <w:noWrap/>
            <w:hideMark/>
          </w:tcPr>
          <w:p w14:paraId="2C1FB58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74.79 ± 1.33</w:t>
            </w:r>
          </w:p>
        </w:tc>
        <w:tc>
          <w:tcPr>
            <w:tcW w:w="1514" w:type="dxa"/>
            <w:tcBorders>
              <w:left w:val="single" w:sz="4" w:space="0" w:color="auto"/>
            </w:tcBorders>
            <w:noWrap/>
            <w:hideMark/>
          </w:tcPr>
          <w:p w14:paraId="57840C2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Times New Roman" w:hAnsi="Times New Roman" w:cs="Times New Roman"/>
                <w:b/>
                <w:bCs/>
                <w:color w:val="000000" w:themeColor="text1"/>
                <w:sz w:val="18"/>
                <w:szCs w:val="18"/>
                <w:lang w:eastAsia="bg-BG"/>
              </w:rPr>
              <w:t>0.004</w:t>
            </w:r>
          </w:p>
        </w:tc>
      </w:tr>
      <w:tr w:rsidR="004A57EE" w:rsidRPr="004A57EE" w14:paraId="28B75AA4"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3E00CE29"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Elastin dissipated energy [%]</w:t>
            </w:r>
          </w:p>
        </w:tc>
        <w:tc>
          <w:tcPr>
            <w:tcW w:w="1559" w:type="dxa"/>
            <w:tcBorders>
              <w:left w:val="single" w:sz="4" w:space="0" w:color="auto"/>
            </w:tcBorders>
            <w:noWrap/>
            <w:hideMark/>
          </w:tcPr>
          <w:p w14:paraId="3FF1CBE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-0.25 ± 0.19</w:t>
            </w:r>
          </w:p>
        </w:tc>
        <w:tc>
          <w:tcPr>
            <w:tcW w:w="1418" w:type="dxa"/>
            <w:noWrap/>
            <w:hideMark/>
          </w:tcPr>
          <w:p w14:paraId="3A27D13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0.22 ± 0.41</w:t>
            </w:r>
          </w:p>
        </w:tc>
        <w:tc>
          <w:tcPr>
            <w:tcW w:w="1741" w:type="dxa"/>
            <w:tcBorders>
              <w:right w:val="single" w:sz="4" w:space="0" w:color="auto"/>
            </w:tcBorders>
            <w:noWrap/>
            <w:hideMark/>
          </w:tcPr>
          <w:p w14:paraId="2492916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0.62 ± 1.11</w:t>
            </w:r>
          </w:p>
        </w:tc>
        <w:tc>
          <w:tcPr>
            <w:tcW w:w="1514" w:type="dxa"/>
            <w:tcBorders>
              <w:left w:val="single" w:sz="4" w:space="0" w:color="auto"/>
            </w:tcBorders>
            <w:noWrap/>
            <w:hideMark/>
          </w:tcPr>
          <w:p w14:paraId="25E04B5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0.701</w:t>
            </w:r>
          </w:p>
        </w:tc>
      </w:tr>
      <w:tr w:rsidR="004A57EE" w:rsidRPr="004A57EE" w14:paraId="4770355F"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1D1D2018"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stored energy (static) [%]</w:t>
            </w:r>
          </w:p>
        </w:tc>
        <w:tc>
          <w:tcPr>
            <w:tcW w:w="1559" w:type="dxa"/>
            <w:tcBorders>
              <w:left w:val="single" w:sz="4" w:space="0" w:color="auto"/>
            </w:tcBorders>
            <w:noWrap/>
            <w:hideMark/>
          </w:tcPr>
          <w:p w14:paraId="0164FC6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23.87 ± 1.11</w:t>
            </w:r>
            <w:r w:rsidRPr="004A57EE">
              <w:rPr>
                <w:rFonts w:ascii="Times New Roman" w:eastAsia="Times New Roman" w:hAnsi="Times New Roman" w:cs="Times New Roman"/>
                <w:b/>
                <w:color w:val="000000" w:themeColor="text1"/>
                <w:sz w:val="18"/>
                <w:szCs w:val="18"/>
                <w:vertAlign w:val="superscript"/>
                <w:lang w:eastAsia="bg-BG"/>
              </w:rPr>
              <w:t>**</w:t>
            </w:r>
          </w:p>
        </w:tc>
        <w:tc>
          <w:tcPr>
            <w:tcW w:w="1418" w:type="dxa"/>
            <w:noWrap/>
            <w:hideMark/>
          </w:tcPr>
          <w:p w14:paraId="1A32EFE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31.16 ± 1.81</w:t>
            </w:r>
            <w:r w:rsidRPr="004A57EE">
              <w:rPr>
                <w:rFonts w:ascii="Times New Roman" w:eastAsia="Times New Roman" w:hAnsi="Times New Roman" w:cs="Times New Roman"/>
                <w:b/>
                <w:color w:val="000000" w:themeColor="text1"/>
                <w:sz w:val="18"/>
                <w:szCs w:val="18"/>
                <w:vertAlign w:val="superscript"/>
                <w:lang w:eastAsia="bg-BG"/>
              </w:rPr>
              <w:t>$</w:t>
            </w:r>
          </w:p>
        </w:tc>
        <w:tc>
          <w:tcPr>
            <w:tcW w:w="1741" w:type="dxa"/>
            <w:tcBorders>
              <w:right w:val="single" w:sz="4" w:space="0" w:color="auto"/>
            </w:tcBorders>
            <w:noWrap/>
            <w:hideMark/>
          </w:tcPr>
          <w:p w14:paraId="2F2A428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25.21 ± 1.34</w:t>
            </w:r>
          </w:p>
        </w:tc>
        <w:tc>
          <w:tcPr>
            <w:tcW w:w="1514" w:type="dxa"/>
            <w:tcBorders>
              <w:left w:val="single" w:sz="4" w:space="0" w:color="auto"/>
            </w:tcBorders>
            <w:noWrap/>
            <w:hideMark/>
          </w:tcPr>
          <w:p w14:paraId="03469FE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Times New Roman" w:hAnsi="Times New Roman" w:cs="Times New Roman"/>
                <w:b/>
                <w:bCs/>
                <w:color w:val="000000" w:themeColor="text1"/>
                <w:sz w:val="18"/>
                <w:szCs w:val="18"/>
                <w:lang w:eastAsia="bg-BG"/>
              </w:rPr>
              <w:t>0.004</w:t>
            </w:r>
          </w:p>
        </w:tc>
      </w:tr>
      <w:tr w:rsidR="004A57EE" w:rsidRPr="004A57EE" w14:paraId="584398BF" w14:textId="77777777" w:rsidTr="00D24DFB">
        <w:trPr>
          <w:trHeight w:val="288"/>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noWrap/>
            <w:hideMark/>
          </w:tcPr>
          <w:p w14:paraId="36BC494E"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dissipated energy [%]</w:t>
            </w:r>
          </w:p>
        </w:tc>
        <w:tc>
          <w:tcPr>
            <w:tcW w:w="1559" w:type="dxa"/>
            <w:tcBorders>
              <w:left w:val="single" w:sz="4" w:space="0" w:color="auto"/>
            </w:tcBorders>
            <w:noWrap/>
            <w:hideMark/>
          </w:tcPr>
          <w:p w14:paraId="7055089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100.30 ± 0.19</w:t>
            </w:r>
          </w:p>
        </w:tc>
        <w:tc>
          <w:tcPr>
            <w:tcW w:w="1418" w:type="dxa"/>
            <w:noWrap/>
            <w:hideMark/>
          </w:tcPr>
          <w:p w14:paraId="09370E6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99.78 ± 0.41</w:t>
            </w:r>
          </w:p>
        </w:tc>
        <w:tc>
          <w:tcPr>
            <w:tcW w:w="1741" w:type="dxa"/>
            <w:tcBorders>
              <w:right w:val="single" w:sz="4" w:space="0" w:color="auto"/>
            </w:tcBorders>
            <w:noWrap/>
            <w:hideMark/>
          </w:tcPr>
          <w:p w14:paraId="203049F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99.38 ± 1.11</w:t>
            </w:r>
          </w:p>
        </w:tc>
        <w:tc>
          <w:tcPr>
            <w:tcW w:w="1514" w:type="dxa"/>
            <w:tcBorders>
              <w:left w:val="single" w:sz="4" w:space="0" w:color="auto"/>
            </w:tcBorders>
            <w:noWrap/>
            <w:hideMark/>
          </w:tcPr>
          <w:p w14:paraId="7792DD6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0.701</w:t>
            </w:r>
          </w:p>
        </w:tc>
      </w:tr>
    </w:tbl>
    <w:p w14:paraId="2C9F2243" w14:textId="77777777" w:rsidR="00D41B0B" w:rsidRPr="004A57EE" w:rsidRDefault="00D41B0B" w:rsidP="004D3576">
      <w:pPr>
        <w:suppressLineNumbers/>
        <w:spacing w:after="120" w:line="480" w:lineRule="auto"/>
        <w:jc w:val="both"/>
        <w:rPr>
          <w:rFonts w:ascii="Times New Roman" w:eastAsia="Calibri" w:hAnsi="Times New Roman" w:cs="Arial"/>
          <w:color w:val="000000" w:themeColor="text1"/>
          <w:kern w:val="0"/>
          <w:sz w:val="24"/>
          <w14:ligatures w14:val="none"/>
        </w:rPr>
      </w:pPr>
    </w:p>
    <w:p w14:paraId="21BD4C4D" w14:textId="038CFE68" w:rsidR="004D3576" w:rsidRPr="004A57EE" w:rsidRDefault="006F7243" w:rsidP="00221200">
      <w:pPr>
        <w:spacing w:after="120" w:line="480" w:lineRule="auto"/>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color w:val="000000" w:themeColor="text1"/>
          <w:kern w:val="0"/>
          <w:sz w:val="24"/>
          <w14:ligatures w14:val="none"/>
        </w:rPr>
        <w:t xml:space="preserve">Unloaded parameters were determined at unloaded length, while the rest were calculated at </w:t>
      </w:r>
      <w:r w:rsidRPr="004A57EE">
        <w:rPr>
          <w:rFonts w:ascii="Times New Roman" w:eastAsia="Calibri" w:hAnsi="Times New Roman" w:cs="Arial"/>
          <w:i/>
          <w:iCs/>
          <w:color w:val="000000" w:themeColor="text1"/>
          <w:kern w:val="0"/>
          <w:sz w:val="24"/>
          <w14:ligatures w14:val="none"/>
        </w:rPr>
        <w:t>in vivo</w:t>
      </w:r>
      <w:r w:rsidRPr="004A57EE">
        <w:rPr>
          <w:rFonts w:ascii="Times New Roman" w:eastAsia="Calibri" w:hAnsi="Times New Roman" w:cs="Arial"/>
          <w:color w:val="000000" w:themeColor="text1"/>
          <w:kern w:val="0"/>
          <w:sz w:val="24"/>
          <w14:ligatures w14:val="none"/>
        </w:rPr>
        <w:t xml:space="preserve">-like length. PWV, pulse wave velocity; Circ., circumferential. Data are presented as mean ± standard error. Groups were compared using one-way analysis of variance followed by Tukey </w:t>
      </w:r>
      <w:r w:rsidRPr="004A57EE">
        <w:rPr>
          <w:rFonts w:ascii="Times New Roman" w:eastAsia="Calibri" w:hAnsi="Times New Roman" w:cs="Arial"/>
          <w:color w:val="000000" w:themeColor="text1"/>
          <w:kern w:val="0"/>
          <w:sz w:val="24"/>
          <w14:ligatures w14:val="none"/>
        </w:rPr>
        <w:lastRenderedPageBreak/>
        <w:t>post-hoc testing and p-values &lt; 0.05 are in bold. Asterix</w:t>
      </w:r>
      <w:r w:rsidRPr="004A57EE">
        <w:rPr>
          <w:rFonts w:ascii="Times New Roman" w:eastAsia="Calibri" w:hAnsi="Times New Roman" w:cs="Arial"/>
          <w:b/>
          <w:bCs/>
          <w:color w:val="000000" w:themeColor="text1"/>
          <w:kern w:val="0"/>
          <w:sz w:val="24"/>
          <w:vertAlign w:val="superscript"/>
          <w14:ligatures w14:val="none"/>
        </w:rPr>
        <w:t>*</w:t>
      </w:r>
      <w:r w:rsidRPr="004A57EE">
        <w:rPr>
          <w:rFonts w:ascii="Times New Roman" w:eastAsia="Calibri" w:hAnsi="Times New Roman" w:cs="Arial"/>
          <w:color w:val="000000" w:themeColor="text1"/>
          <w:kern w:val="0"/>
          <w:sz w:val="24"/>
          <w14:ligatures w14:val="none"/>
        </w:rPr>
        <w:t>: p&lt;0.05 Diabetes vs. control; Asterix</w:t>
      </w:r>
      <w:r w:rsidRPr="004A57EE">
        <w:rPr>
          <w:rFonts w:ascii="Times New Roman" w:eastAsia="Calibri" w:hAnsi="Times New Roman" w:cs="Arial"/>
          <w:b/>
          <w:bCs/>
          <w:color w:val="000000" w:themeColor="text1"/>
          <w:kern w:val="0"/>
          <w:sz w:val="24"/>
          <w:vertAlign w:val="superscript"/>
          <w14:ligatures w14:val="none"/>
        </w:rPr>
        <w:t>#</w:t>
      </w:r>
      <w:r w:rsidRPr="004A57EE">
        <w:rPr>
          <w:rFonts w:ascii="Times New Roman" w:eastAsia="Calibri" w:hAnsi="Times New Roman" w:cs="Arial"/>
          <w:color w:val="000000" w:themeColor="text1"/>
          <w:kern w:val="0"/>
          <w:sz w:val="24"/>
          <w14:ligatures w14:val="none"/>
        </w:rPr>
        <w:t>: p&lt;0.05 GLO1/Diabetes vs. control; Asterix</w:t>
      </w:r>
      <w:r w:rsidRPr="004A57EE">
        <w:rPr>
          <w:rFonts w:ascii="Times New Roman" w:eastAsia="Calibri" w:hAnsi="Times New Roman" w:cs="Arial"/>
          <w:b/>
          <w:bCs/>
          <w:color w:val="000000" w:themeColor="text1"/>
          <w:kern w:val="0"/>
          <w:sz w:val="24"/>
          <w:vertAlign w:val="superscript"/>
          <w14:ligatures w14:val="none"/>
        </w:rPr>
        <w:t>$</w:t>
      </w:r>
      <w:r w:rsidRPr="004A57EE">
        <w:rPr>
          <w:rFonts w:ascii="Times New Roman" w:eastAsia="Calibri" w:hAnsi="Times New Roman" w:cs="Arial"/>
          <w:color w:val="000000" w:themeColor="text1"/>
          <w:kern w:val="0"/>
          <w:sz w:val="24"/>
          <w14:ligatures w14:val="none"/>
        </w:rPr>
        <w:t xml:space="preserve">: p&lt;0.05 </w:t>
      </w:r>
      <w:r w:rsidRPr="004A57EE">
        <w:rPr>
          <w:rFonts w:ascii="Times New Roman" w:eastAsia="Calibri" w:hAnsi="Times New Roman" w:cs="Arial"/>
          <w:i/>
          <w:iCs/>
          <w:color w:val="000000" w:themeColor="text1"/>
          <w:kern w:val="0"/>
          <w:sz w:val="24"/>
          <w14:ligatures w14:val="none"/>
        </w:rPr>
        <w:t>GLO1</w:t>
      </w:r>
      <w:r w:rsidRPr="004A57EE">
        <w:rPr>
          <w:rFonts w:ascii="Times New Roman" w:eastAsia="Calibri" w:hAnsi="Times New Roman" w:cs="Arial"/>
          <w:color w:val="000000" w:themeColor="text1"/>
          <w:kern w:val="0"/>
          <w:sz w:val="24"/>
          <w14:ligatures w14:val="none"/>
        </w:rPr>
        <w:t>/Diabetes vs. Diabetes.</w:t>
      </w:r>
    </w:p>
    <w:p w14:paraId="109AD00D" w14:textId="77777777" w:rsidR="004D3576" w:rsidRPr="004A57EE" w:rsidRDefault="004D3576" w:rsidP="004D3576">
      <w:pPr>
        <w:suppressLineNumbers/>
        <w:spacing w:after="120" w:line="480" w:lineRule="auto"/>
        <w:jc w:val="both"/>
        <w:rPr>
          <w:rFonts w:ascii="Times New Roman" w:eastAsia="Calibri" w:hAnsi="Times New Roman" w:cs="Arial"/>
          <w:color w:val="000000" w:themeColor="text1"/>
          <w:kern w:val="0"/>
          <w:sz w:val="24"/>
          <w14:ligatures w14:val="none"/>
        </w:rPr>
      </w:pPr>
    </w:p>
    <w:p w14:paraId="2B831A08" w14:textId="230489EE" w:rsidR="006F7243" w:rsidRPr="004A57EE" w:rsidRDefault="006F7243" w:rsidP="00221200">
      <w:pPr>
        <w:spacing w:after="120" w:line="480" w:lineRule="auto"/>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b/>
          <w:bCs/>
          <w:color w:val="000000" w:themeColor="text1"/>
          <w:kern w:val="0"/>
          <w:sz w:val="24"/>
          <w14:ligatures w14:val="none"/>
        </w:rPr>
        <w:t>Table S</w:t>
      </w:r>
      <w:r w:rsidR="004D3576" w:rsidRPr="004A57EE">
        <w:rPr>
          <w:rFonts w:ascii="Times New Roman" w:eastAsia="Calibri" w:hAnsi="Times New Roman" w:cs="Arial"/>
          <w:b/>
          <w:bCs/>
          <w:color w:val="000000" w:themeColor="text1"/>
          <w:kern w:val="0"/>
          <w:sz w:val="24"/>
          <w14:ligatures w14:val="none"/>
        </w:rPr>
        <w:t>6</w:t>
      </w:r>
      <w:r w:rsidRPr="004A57EE">
        <w:rPr>
          <w:rFonts w:ascii="Times New Roman" w:eastAsia="Calibri" w:hAnsi="Times New Roman" w:cs="Arial"/>
          <w:b/>
          <w:bCs/>
          <w:color w:val="000000" w:themeColor="text1"/>
          <w:kern w:val="0"/>
          <w:sz w:val="24"/>
          <w14:ligatures w14:val="none"/>
        </w:rPr>
        <w:t>:</w:t>
      </w:r>
      <w:r w:rsidRPr="004A57EE">
        <w:rPr>
          <w:rFonts w:ascii="Times New Roman" w:eastAsia="Calibri" w:hAnsi="Times New Roman" w:cs="Arial"/>
          <w:color w:val="000000" w:themeColor="text1"/>
          <w:kern w:val="0"/>
          <w:sz w:val="24"/>
          <w14:ligatures w14:val="none"/>
        </w:rPr>
        <w:t xml:space="preserve"> Geometrical and biomechanical variables (static and dynamic) for control, diabetes and </w:t>
      </w:r>
      <w:r w:rsidRPr="004A57EE">
        <w:rPr>
          <w:rFonts w:ascii="Times New Roman" w:eastAsia="Calibri" w:hAnsi="Times New Roman" w:cs="Arial"/>
          <w:i/>
          <w:iCs/>
          <w:color w:val="000000" w:themeColor="text1"/>
          <w:kern w:val="0"/>
          <w:sz w:val="24"/>
          <w14:ligatures w14:val="none"/>
        </w:rPr>
        <w:t>GLO1</w:t>
      </w:r>
      <w:r w:rsidRPr="004A57EE">
        <w:rPr>
          <w:rFonts w:ascii="Times New Roman" w:eastAsia="Calibri" w:hAnsi="Times New Roman" w:cs="Arial"/>
          <w:color w:val="000000" w:themeColor="text1"/>
          <w:kern w:val="0"/>
          <w:sz w:val="24"/>
          <w14:ligatures w14:val="none"/>
        </w:rPr>
        <w:t>/diabetes groups based on mean group 106/80 mmHg pressure.</w:t>
      </w:r>
    </w:p>
    <w:tbl>
      <w:tblPr>
        <w:tblStyle w:val="GridTable1Light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7"/>
        <w:gridCol w:w="1410"/>
        <w:gridCol w:w="1514"/>
        <w:gridCol w:w="2396"/>
        <w:gridCol w:w="1514"/>
      </w:tblGrid>
      <w:tr w:rsidR="004A57EE" w:rsidRPr="004A57EE" w14:paraId="66B7F3EE" w14:textId="77777777" w:rsidTr="00A30B8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17" w:type="dxa"/>
            <w:noWrap/>
            <w:hideMark/>
          </w:tcPr>
          <w:p w14:paraId="5F8A5D07"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Variable</w:t>
            </w:r>
          </w:p>
        </w:tc>
        <w:tc>
          <w:tcPr>
            <w:tcW w:w="1410" w:type="dxa"/>
            <w:noWrap/>
            <w:hideMark/>
          </w:tcPr>
          <w:p w14:paraId="5A1FB141" w14:textId="77777777" w:rsidR="006F7243" w:rsidRPr="004A57EE"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Control</w:t>
            </w:r>
          </w:p>
        </w:tc>
        <w:tc>
          <w:tcPr>
            <w:tcW w:w="1514" w:type="dxa"/>
            <w:noWrap/>
            <w:hideMark/>
          </w:tcPr>
          <w:p w14:paraId="0CDFF10B" w14:textId="77777777" w:rsidR="006F7243" w:rsidRPr="004A57EE"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 xml:space="preserve">Diabetes </w:t>
            </w:r>
          </w:p>
        </w:tc>
        <w:tc>
          <w:tcPr>
            <w:tcW w:w="2396" w:type="dxa"/>
            <w:noWrap/>
            <w:hideMark/>
          </w:tcPr>
          <w:p w14:paraId="062EF217" w14:textId="77777777" w:rsidR="006F7243" w:rsidRPr="004A57EE"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8"/>
                <w:szCs w:val="18"/>
                <w:lang w:eastAsia="bg-BG"/>
              </w:rPr>
            </w:pPr>
            <w:r w:rsidRPr="004A57EE">
              <w:rPr>
                <w:rFonts w:ascii="Times New Roman" w:eastAsia="Calibri" w:hAnsi="Times New Roman" w:cs="Arial"/>
                <w:color w:val="000000" w:themeColor="text1"/>
                <w:sz w:val="18"/>
                <w:szCs w:val="18"/>
              </w:rPr>
              <w:t>GLO1/Diabetes</w:t>
            </w:r>
          </w:p>
        </w:tc>
        <w:tc>
          <w:tcPr>
            <w:tcW w:w="1514" w:type="dxa"/>
            <w:noWrap/>
            <w:hideMark/>
          </w:tcPr>
          <w:p w14:paraId="520A0D95" w14:textId="77777777" w:rsidR="006F7243" w:rsidRPr="004A57EE"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ANOVA (p-value)</w:t>
            </w:r>
          </w:p>
        </w:tc>
      </w:tr>
      <w:tr w:rsidR="004A57EE" w:rsidRPr="004A57EE" w14:paraId="59965B13"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bottom w:val="single" w:sz="4" w:space="0" w:color="auto"/>
            </w:tcBorders>
            <w:noWrap/>
            <w:hideMark/>
          </w:tcPr>
          <w:p w14:paraId="3A15D365"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p>
        </w:tc>
        <w:tc>
          <w:tcPr>
            <w:tcW w:w="1410" w:type="dxa"/>
            <w:tcBorders>
              <w:bottom w:val="single" w:sz="4" w:space="0" w:color="auto"/>
            </w:tcBorders>
            <w:noWrap/>
            <w:hideMark/>
          </w:tcPr>
          <w:p w14:paraId="725B8CA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8"/>
                <w:szCs w:val="18"/>
                <w:lang w:eastAsia="bg-BG"/>
              </w:rPr>
            </w:pPr>
            <w:r w:rsidRPr="004A57EE">
              <w:rPr>
                <w:rFonts w:ascii="Times New Roman" w:eastAsia="Calibri" w:hAnsi="Times New Roman" w:cs="Arial"/>
                <w:i/>
                <w:iCs/>
                <w:color w:val="000000" w:themeColor="text1"/>
                <w:sz w:val="18"/>
                <w:szCs w:val="18"/>
              </w:rPr>
              <w:t>n = 9</w:t>
            </w:r>
          </w:p>
        </w:tc>
        <w:tc>
          <w:tcPr>
            <w:tcW w:w="1514" w:type="dxa"/>
            <w:tcBorders>
              <w:bottom w:val="single" w:sz="4" w:space="0" w:color="auto"/>
            </w:tcBorders>
            <w:noWrap/>
            <w:hideMark/>
          </w:tcPr>
          <w:p w14:paraId="3D30B18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8"/>
                <w:szCs w:val="18"/>
                <w:lang w:eastAsia="bg-BG"/>
              </w:rPr>
            </w:pPr>
            <w:r w:rsidRPr="004A57EE">
              <w:rPr>
                <w:rFonts w:ascii="Times New Roman" w:eastAsia="Calibri" w:hAnsi="Times New Roman" w:cs="Arial"/>
                <w:i/>
                <w:iCs/>
                <w:color w:val="000000" w:themeColor="text1"/>
                <w:sz w:val="18"/>
                <w:szCs w:val="18"/>
              </w:rPr>
              <w:t>n = 10</w:t>
            </w:r>
          </w:p>
        </w:tc>
        <w:tc>
          <w:tcPr>
            <w:tcW w:w="2396" w:type="dxa"/>
            <w:tcBorders>
              <w:bottom w:val="single" w:sz="4" w:space="0" w:color="auto"/>
            </w:tcBorders>
            <w:noWrap/>
            <w:hideMark/>
          </w:tcPr>
          <w:p w14:paraId="1017321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18"/>
                <w:szCs w:val="18"/>
                <w:lang w:eastAsia="bg-BG"/>
              </w:rPr>
            </w:pPr>
            <w:r w:rsidRPr="004A57EE">
              <w:rPr>
                <w:rFonts w:ascii="Times New Roman" w:eastAsia="Calibri" w:hAnsi="Times New Roman" w:cs="Arial"/>
                <w:color w:val="000000" w:themeColor="text1"/>
                <w:sz w:val="18"/>
                <w:szCs w:val="18"/>
              </w:rPr>
              <w:t>n = 10</w:t>
            </w:r>
          </w:p>
        </w:tc>
        <w:tc>
          <w:tcPr>
            <w:tcW w:w="1514" w:type="dxa"/>
            <w:tcBorders>
              <w:bottom w:val="single" w:sz="4" w:space="0" w:color="auto"/>
            </w:tcBorders>
            <w:noWrap/>
            <w:hideMark/>
          </w:tcPr>
          <w:p w14:paraId="64E8FF4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r>
      <w:tr w:rsidR="004A57EE" w:rsidRPr="004A57EE" w14:paraId="78AFA0D1"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right w:val="single" w:sz="4" w:space="0" w:color="auto"/>
            </w:tcBorders>
            <w:noWrap/>
            <w:hideMark/>
          </w:tcPr>
          <w:p w14:paraId="7830D3A5"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Unloaded thickness [µm]</w:t>
            </w:r>
          </w:p>
        </w:tc>
        <w:tc>
          <w:tcPr>
            <w:tcW w:w="1410" w:type="dxa"/>
            <w:tcBorders>
              <w:top w:val="single" w:sz="4" w:space="0" w:color="auto"/>
              <w:left w:val="single" w:sz="4" w:space="0" w:color="auto"/>
            </w:tcBorders>
            <w:noWrap/>
            <w:hideMark/>
          </w:tcPr>
          <w:p w14:paraId="043468C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147.60 ± 4.66</w:t>
            </w:r>
          </w:p>
        </w:tc>
        <w:tc>
          <w:tcPr>
            <w:tcW w:w="1514" w:type="dxa"/>
            <w:tcBorders>
              <w:top w:val="single" w:sz="4" w:space="0" w:color="auto"/>
            </w:tcBorders>
            <w:noWrap/>
            <w:hideMark/>
          </w:tcPr>
          <w:p w14:paraId="69A4CCF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146.10 ± 5.31</w:t>
            </w:r>
          </w:p>
        </w:tc>
        <w:tc>
          <w:tcPr>
            <w:tcW w:w="2396" w:type="dxa"/>
            <w:tcBorders>
              <w:top w:val="single" w:sz="4" w:space="0" w:color="auto"/>
              <w:right w:val="single" w:sz="4" w:space="0" w:color="auto"/>
            </w:tcBorders>
            <w:noWrap/>
            <w:hideMark/>
          </w:tcPr>
          <w:p w14:paraId="725934A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149.30 ± 4.24</w:t>
            </w:r>
          </w:p>
        </w:tc>
        <w:tc>
          <w:tcPr>
            <w:tcW w:w="1514" w:type="dxa"/>
            <w:tcBorders>
              <w:top w:val="single" w:sz="4" w:space="0" w:color="auto"/>
              <w:left w:val="single" w:sz="4" w:space="0" w:color="auto"/>
            </w:tcBorders>
            <w:noWrap/>
            <w:hideMark/>
          </w:tcPr>
          <w:p w14:paraId="634567E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0.894</w:t>
            </w:r>
          </w:p>
        </w:tc>
      </w:tr>
      <w:tr w:rsidR="004A57EE" w:rsidRPr="004A57EE" w14:paraId="39F4F402"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4B96FF6"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Unloaded inner diameter [µm]</w:t>
            </w:r>
          </w:p>
        </w:tc>
        <w:tc>
          <w:tcPr>
            <w:tcW w:w="1410" w:type="dxa"/>
            <w:tcBorders>
              <w:left w:val="single" w:sz="4" w:space="0" w:color="auto"/>
            </w:tcBorders>
            <w:noWrap/>
            <w:hideMark/>
          </w:tcPr>
          <w:p w14:paraId="5908D18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613.20 ± 8.89</w:t>
            </w:r>
          </w:p>
        </w:tc>
        <w:tc>
          <w:tcPr>
            <w:tcW w:w="1514" w:type="dxa"/>
            <w:noWrap/>
            <w:hideMark/>
          </w:tcPr>
          <w:p w14:paraId="425C46B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611.10 ± 10.76</w:t>
            </w:r>
          </w:p>
        </w:tc>
        <w:tc>
          <w:tcPr>
            <w:tcW w:w="2396" w:type="dxa"/>
            <w:tcBorders>
              <w:right w:val="single" w:sz="4" w:space="0" w:color="auto"/>
            </w:tcBorders>
            <w:noWrap/>
            <w:hideMark/>
          </w:tcPr>
          <w:p w14:paraId="6910FC2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607.50 ± 11.66</w:t>
            </w:r>
          </w:p>
        </w:tc>
        <w:tc>
          <w:tcPr>
            <w:tcW w:w="1514" w:type="dxa"/>
            <w:tcBorders>
              <w:left w:val="single" w:sz="4" w:space="0" w:color="auto"/>
            </w:tcBorders>
            <w:noWrap/>
            <w:hideMark/>
          </w:tcPr>
          <w:p w14:paraId="4BA5FD5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0.930</w:t>
            </w:r>
          </w:p>
        </w:tc>
      </w:tr>
      <w:tr w:rsidR="004A57EE" w:rsidRPr="004A57EE" w14:paraId="24DDF0EF"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541BECE"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In vivo</w:t>
            </w:r>
            <w:r w:rsidRPr="004A57EE">
              <w:rPr>
                <w:rFonts w:ascii="Times New Roman" w:eastAsia="Times New Roman" w:hAnsi="Times New Roman" w:cs="Times New Roman"/>
                <w:color w:val="000000" w:themeColor="text1"/>
                <w:sz w:val="18"/>
                <w:szCs w:val="18"/>
                <w:lang w:eastAsia="bg-BG"/>
              </w:rPr>
              <w:t xml:space="preserve"> axial stretch [-]</w:t>
            </w:r>
          </w:p>
        </w:tc>
        <w:tc>
          <w:tcPr>
            <w:tcW w:w="1410" w:type="dxa"/>
            <w:tcBorders>
              <w:left w:val="single" w:sz="4" w:space="0" w:color="auto"/>
            </w:tcBorders>
            <w:noWrap/>
            <w:hideMark/>
          </w:tcPr>
          <w:p w14:paraId="4641A2A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1.66 ± 0.01</w:t>
            </w:r>
          </w:p>
        </w:tc>
        <w:tc>
          <w:tcPr>
            <w:tcW w:w="1514" w:type="dxa"/>
            <w:noWrap/>
            <w:hideMark/>
          </w:tcPr>
          <w:p w14:paraId="5F09B4E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1.71 ± 0.02</w:t>
            </w:r>
          </w:p>
        </w:tc>
        <w:tc>
          <w:tcPr>
            <w:tcW w:w="2396" w:type="dxa"/>
            <w:tcBorders>
              <w:right w:val="single" w:sz="4" w:space="0" w:color="auto"/>
            </w:tcBorders>
            <w:noWrap/>
            <w:hideMark/>
          </w:tcPr>
          <w:p w14:paraId="126D489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1.70 ± 0.04</w:t>
            </w:r>
          </w:p>
        </w:tc>
        <w:tc>
          <w:tcPr>
            <w:tcW w:w="1514" w:type="dxa"/>
            <w:tcBorders>
              <w:left w:val="single" w:sz="4" w:space="0" w:color="auto"/>
            </w:tcBorders>
            <w:noWrap/>
            <w:hideMark/>
          </w:tcPr>
          <w:p w14:paraId="0586F12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0.381</w:t>
            </w:r>
          </w:p>
        </w:tc>
      </w:tr>
      <w:tr w:rsidR="004A57EE" w:rsidRPr="004A57EE" w14:paraId="3598FEB3"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170C827"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p>
        </w:tc>
        <w:tc>
          <w:tcPr>
            <w:tcW w:w="1410" w:type="dxa"/>
            <w:tcBorders>
              <w:left w:val="single" w:sz="4" w:space="0" w:color="auto"/>
            </w:tcBorders>
            <w:noWrap/>
            <w:hideMark/>
          </w:tcPr>
          <w:p w14:paraId="0EBB7D6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1514" w:type="dxa"/>
            <w:noWrap/>
            <w:hideMark/>
          </w:tcPr>
          <w:p w14:paraId="49C5936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2396" w:type="dxa"/>
            <w:tcBorders>
              <w:right w:val="single" w:sz="4" w:space="0" w:color="auto"/>
            </w:tcBorders>
            <w:noWrap/>
            <w:hideMark/>
          </w:tcPr>
          <w:p w14:paraId="3BB5CEB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1514" w:type="dxa"/>
            <w:tcBorders>
              <w:left w:val="single" w:sz="4" w:space="0" w:color="auto"/>
            </w:tcBorders>
            <w:noWrap/>
            <w:hideMark/>
          </w:tcPr>
          <w:p w14:paraId="48C7D73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r>
      <w:tr w:rsidR="004A57EE" w:rsidRPr="004A57EE" w14:paraId="07A3030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96FF411"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Systolic pressure [mmHg]</w:t>
            </w:r>
          </w:p>
        </w:tc>
        <w:tc>
          <w:tcPr>
            <w:tcW w:w="1410" w:type="dxa"/>
            <w:tcBorders>
              <w:left w:val="single" w:sz="4" w:space="0" w:color="auto"/>
            </w:tcBorders>
            <w:noWrap/>
            <w:hideMark/>
          </w:tcPr>
          <w:p w14:paraId="66F2FE4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106</w:t>
            </w:r>
          </w:p>
        </w:tc>
        <w:tc>
          <w:tcPr>
            <w:tcW w:w="1514" w:type="dxa"/>
            <w:noWrap/>
            <w:hideMark/>
          </w:tcPr>
          <w:p w14:paraId="1310C16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106</w:t>
            </w:r>
          </w:p>
        </w:tc>
        <w:tc>
          <w:tcPr>
            <w:tcW w:w="2396" w:type="dxa"/>
            <w:tcBorders>
              <w:right w:val="single" w:sz="4" w:space="0" w:color="auto"/>
            </w:tcBorders>
            <w:noWrap/>
            <w:hideMark/>
          </w:tcPr>
          <w:p w14:paraId="04D96D2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106</w:t>
            </w:r>
          </w:p>
        </w:tc>
        <w:tc>
          <w:tcPr>
            <w:tcW w:w="1514" w:type="dxa"/>
            <w:tcBorders>
              <w:left w:val="single" w:sz="4" w:space="0" w:color="auto"/>
            </w:tcBorders>
            <w:noWrap/>
            <w:hideMark/>
          </w:tcPr>
          <w:p w14:paraId="243E5DD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w:t>
            </w:r>
          </w:p>
        </w:tc>
      </w:tr>
      <w:tr w:rsidR="004A57EE" w:rsidRPr="004A57EE" w14:paraId="0CB69C8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3B82266"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Diastolic pressure [mmHg]</w:t>
            </w:r>
          </w:p>
        </w:tc>
        <w:tc>
          <w:tcPr>
            <w:tcW w:w="1410" w:type="dxa"/>
            <w:tcBorders>
              <w:left w:val="single" w:sz="4" w:space="0" w:color="auto"/>
            </w:tcBorders>
            <w:noWrap/>
            <w:hideMark/>
          </w:tcPr>
          <w:p w14:paraId="1A0C6A6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80</w:t>
            </w:r>
          </w:p>
        </w:tc>
        <w:tc>
          <w:tcPr>
            <w:tcW w:w="1514" w:type="dxa"/>
            <w:noWrap/>
            <w:hideMark/>
          </w:tcPr>
          <w:p w14:paraId="695A2EC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80</w:t>
            </w:r>
          </w:p>
        </w:tc>
        <w:tc>
          <w:tcPr>
            <w:tcW w:w="2396" w:type="dxa"/>
            <w:tcBorders>
              <w:right w:val="single" w:sz="4" w:space="0" w:color="auto"/>
            </w:tcBorders>
            <w:noWrap/>
            <w:hideMark/>
          </w:tcPr>
          <w:p w14:paraId="43C282A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80</w:t>
            </w:r>
          </w:p>
        </w:tc>
        <w:tc>
          <w:tcPr>
            <w:tcW w:w="1514" w:type="dxa"/>
            <w:tcBorders>
              <w:left w:val="single" w:sz="4" w:space="0" w:color="auto"/>
            </w:tcBorders>
            <w:noWrap/>
            <w:hideMark/>
          </w:tcPr>
          <w:p w14:paraId="181C31F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w:t>
            </w:r>
          </w:p>
        </w:tc>
      </w:tr>
      <w:tr w:rsidR="004A57EE" w:rsidRPr="004A57EE" w14:paraId="5D036D22"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49F331E"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Heart rate [bpm]</w:t>
            </w:r>
          </w:p>
        </w:tc>
        <w:tc>
          <w:tcPr>
            <w:tcW w:w="1410" w:type="dxa"/>
            <w:tcBorders>
              <w:left w:val="single" w:sz="4" w:space="0" w:color="auto"/>
            </w:tcBorders>
            <w:noWrap/>
            <w:hideMark/>
          </w:tcPr>
          <w:p w14:paraId="7A78E47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547</w:t>
            </w:r>
          </w:p>
        </w:tc>
        <w:tc>
          <w:tcPr>
            <w:tcW w:w="1514" w:type="dxa"/>
            <w:noWrap/>
            <w:hideMark/>
          </w:tcPr>
          <w:p w14:paraId="0AE13F3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547</w:t>
            </w:r>
          </w:p>
        </w:tc>
        <w:tc>
          <w:tcPr>
            <w:tcW w:w="2396" w:type="dxa"/>
            <w:tcBorders>
              <w:right w:val="single" w:sz="4" w:space="0" w:color="auto"/>
            </w:tcBorders>
            <w:noWrap/>
            <w:hideMark/>
          </w:tcPr>
          <w:p w14:paraId="7E41D07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547</w:t>
            </w:r>
          </w:p>
        </w:tc>
        <w:tc>
          <w:tcPr>
            <w:tcW w:w="1514" w:type="dxa"/>
            <w:tcBorders>
              <w:left w:val="single" w:sz="4" w:space="0" w:color="auto"/>
            </w:tcBorders>
            <w:noWrap/>
            <w:hideMark/>
          </w:tcPr>
          <w:p w14:paraId="3DE6DEF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w:t>
            </w:r>
          </w:p>
        </w:tc>
      </w:tr>
      <w:tr w:rsidR="004A57EE" w:rsidRPr="004A57EE" w14:paraId="07887FB1"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77EAA49"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Loaded thickness (static) [µm]</w:t>
            </w:r>
          </w:p>
        </w:tc>
        <w:tc>
          <w:tcPr>
            <w:tcW w:w="1410" w:type="dxa"/>
            <w:tcBorders>
              <w:left w:val="single" w:sz="4" w:space="0" w:color="auto"/>
            </w:tcBorders>
            <w:noWrap/>
            <w:hideMark/>
          </w:tcPr>
          <w:p w14:paraId="015792C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51.41 ± 1.30</w:t>
            </w:r>
          </w:p>
        </w:tc>
        <w:tc>
          <w:tcPr>
            <w:tcW w:w="1514" w:type="dxa"/>
            <w:noWrap/>
            <w:hideMark/>
          </w:tcPr>
          <w:p w14:paraId="17A7ABF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47.98 ± 1.35</w:t>
            </w:r>
          </w:p>
        </w:tc>
        <w:tc>
          <w:tcPr>
            <w:tcW w:w="2396" w:type="dxa"/>
            <w:tcBorders>
              <w:right w:val="single" w:sz="4" w:space="0" w:color="auto"/>
            </w:tcBorders>
            <w:noWrap/>
            <w:hideMark/>
          </w:tcPr>
          <w:p w14:paraId="167D3FB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49.51 ± 2.00</w:t>
            </w:r>
          </w:p>
        </w:tc>
        <w:tc>
          <w:tcPr>
            <w:tcW w:w="1514" w:type="dxa"/>
            <w:tcBorders>
              <w:left w:val="single" w:sz="4" w:space="0" w:color="auto"/>
            </w:tcBorders>
            <w:noWrap/>
            <w:hideMark/>
          </w:tcPr>
          <w:p w14:paraId="5E01D65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0.339</w:t>
            </w:r>
          </w:p>
        </w:tc>
      </w:tr>
      <w:tr w:rsidR="004A57EE" w:rsidRPr="004A57EE" w14:paraId="2FC0686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A976E63"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Loaded inner diameter (static) [µm]</w:t>
            </w:r>
          </w:p>
        </w:tc>
        <w:tc>
          <w:tcPr>
            <w:tcW w:w="1410" w:type="dxa"/>
            <w:tcBorders>
              <w:left w:val="single" w:sz="4" w:space="0" w:color="auto"/>
            </w:tcBorders>
            <w:noWrap/>
            <w:hideMark/>
          </w:tcPr>
          <w:p w14:paraId="3E72919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 xml:space="preserve">1265.00 ± 12.93 </w:t>
            </w:r>
          </w:p>
        </w:tc>
        <w:tc>
          <w:tcPr>
            <w:tcW w:w="1514" w:type="dxa"/>
            <w:noWrap/>
            <w:hideMark/>
          </w:tcPr>
          <w:p w14:paraId="4C47846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1290.00 ± 16.91</w:t>
            </w:r>
          </w:p>
        </w:tc>
        <w:tc>
          <w:tcPr>
            <w:tcW w:w="2396" w:type="dxa"/>
            <w:tcBorders>
              <w:right w:val="single" w:sz="4" w:space="0" w:color="auto"/>
            </w:tcBorders>
            <w:noWrap/>
            <w:hideMark/>
          </w:tcPr>
          <w:p w14:paraId="6EB0232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1291.00 ± 13.70</w:t>
            </w:r>
          </w:p>
        </w:tc>
        <w:tc>
          <w:tcPr>
            <w:tcW w:w="1514" w:type="dxa"/>
            <w:tcBorders>
              <w:left w:val="single" w:sz="4" w:space="0" w:color="auto"/>
            </w:tcBorders>
            <w:noWrap/>
            <w:hideMark/>
          </w:tcPr>
          <w:p w14:paraId="7640D1E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0.399</w:t>
            </w:r>
          </w:p>
        </w:tc>
      </w:tr>
      <w:tr w:rsidR="004A57EE" w:rsidRPr="004A57EE" w14:paraId="67C3B9E2"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371EBCC"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Circumferential stress (static) [MPa]</w:t>
            </w:r>
          </w:p>
        </w:tc>
        <w:tc>
          <w:tcPr>
            <w:tcW w:w="1410" w:type="dxa"/>
            <w:tcBorders>
              <w:left w:val="single" w:sz="4" w:space="0" w:color="auto"/>
            </w:tcBorders>
            <w:noWrap/>
            <w:hideMark/>
          </w:tcPr>
          <w:p w14:paraId="446FA35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0.17 ± 0.00</w:t>
            </w:r>
          </w:p>
        </w:tc>
        <w:tc>
          <w:tcPr>
            <w:tcW w:w="1514" w:type="dxa"/>
            <w:noWrap/>
            <w:hideMark/>
          </w:tcPr>
          <w:p w14:paraId="09D9025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0.19 ± 0.01</w:t>
            </w:r>
          </w:p>
        </w:tc>
        <w:tc>
          <w:tcPr>
            <w:tcW w:w="2396" w:type="dxa"/>
            <w:tcBorders>
              <w:right w:val="single" w:sz="4" w:space="0" w:color="auto"/>
            </w:tcBorders>
            <w:noWrap/>
            <w:hideMark/>
          </w:tcPr>
          <w:p w14:paraId="653C7C8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0.19 ± 0.01</w:t>
            </w:r>
          </w:p>
        </w:tc>
        <w:tc>
          <w:tcPr>
            <w:tcW w:w="1514" w:type="dxa"/>
            <w:tcBorders>
              <w:left w:val="single" w:sz="4" w:space="0" w:color="auto"/>
            </w:tcBorders>
            <w:noWrap/>
            <w:hideMark/>
          </w:tcPr>
          <w:p w14:paraId="5C814F1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0.216</w:t>
            </w:r>
          </w:p>
        </w:tc>
      </w:tr>
      <w:tr w:rsidR="004A57EE" w:rsidRPr="004A57EE" w14:paraId="2E95AF4C"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ABF0A76"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Circumferential stress (dynamic) [MPa]</w:t>
            </w:r>
          </w:p>
        </w:tc>
        <w:tc>
          <w:tcPr>
            <w:tcW w:w="1410" w:type="dxa"/>
            <w:tcBorders>
              <w:left w:val="single" w:sz="4" w:space="0" w:color="auto"/>
            </w:tcBorders>
            <w:noWrap/>
            <w:hideMark/>
          </w:tcPr>
          <w:p w14:paraId="6E01384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0.17 ± 0.00</w:t>
            </w:r>
          </w:p>
        </w:tc>
        <w:tc>
          <w:tcPr>
            <w:tcW w:w="1514" w:type="dxa"/>
            <w:noWrap/>
            <w:hideMark/>
          </w:tcPr>
          <w:p w14:paraId="3FD87C0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0.19 ± 0.01</w:t>
            </w:r>
          </w:p>
        </w:tc>
        <w:tc>
          <w:tcPr>
            <w:tcW w:w="2396" w:type="dxa"/>
            <w:tcBorders>
              <w:right w:val="single" w:sz="4" w:space="0" w:color="auto"/>
            </w:tcBorders>
            <w:noWrap/>
            <w:hideMark/>
          </w:tcPr>
          <w:p w14:paraId="6F1A944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0.18 ± 0.01</w:t>
            </w:r>
          </w:p>
        </w:tc>
        <w:tc>
          <w:tcPr>
            <w:tcW w:w="1514" w:type="dxa"/>
            <w:tcBorders>
              <w:left w:val="single" w:sz="4" w:space="0" w:color="auto"/>
            </w:tcBorders>
            <w:noWrap/>
            <w:hideMark/>
          </w:tcPr>
          <w:p w14:paraId="69B70DB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0.206</w:t>
            </w:r>
          </w:p>
        </w:tc>
      </w:tr>
      <w:tr w:rsidR="004A57EE" w:rsidRPr="004A57EE" w14:paraId="1AF6D22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3F72C895"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Axial stress (static) [MPa]</w:t>
            </w:r>
          </w:p>
        </w:tc>
        <w:tc>
          <w:tcPr>
            <w:tcW w:w="1410" w:type="dxa"/>
            <w:tcBorders>
              <w:left w:val="single" w:sz="4" w:space="0" w:color="auto"/>
            </w:tcBorders>
            <w:noWrap/>
            <w:hideMark/>
          </w:tcPr>
          <w:p w14:paraId="3185CB0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1.18 ± 0.01</w:t>
            </w:r>
          </w:p>
        </w:tc>
        <w:tc>
          <w:tcPr>
            <w:tcW w:w="1514" w:type="dxa"/>
            <w:noWrap/>
            <w:hideMark/>
          </w:tcPr>
          <w:p w14:paraId="74CAAFA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0.19 ± 0.01</w:t>
            </w:r>
          </w:p>
        </w:tc>
        <w:tc>
          <w:tcPr>
            <w:tcW w:w="2396" w:type="dxa"/>
            <w:tcBorders>
              <w:right w:val="single" w:sz="4" w:space="0" w:color="auto"/>
            </w:tcBorders>
            <w:noWrap/>
            <w:hideMark/>
          </w:tcPr>
          <w:p w14:paraId="1EC1408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0.19 ± 0.01</w:t>
            </w:r>
          </w:p>
        </w:tc>
        <w:tc>
          <w:tcPr>
            <w:tcW w:w="1514" w:type="dxa"/>
            <w:tcBorders>
              <w:left w:val="single" w:sz="4" w:space="0" w:color="auto"/>
            </w:tcBorders>
            <w:noWrap/>
            <w:hideMark/>
          </w:tcPr>
          <w:p w14:paraId="76D66BE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0.573</w:t>
            </w:r>
          </w:p>
        </w:tc>
      </w:tr>
      <w:tr w:rsidR="004A57EE" w:rsidRPr="004A57EE" w14:paraId="0A75E56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9E96D4D"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Axial stress (dynamic) [MPa]</w:t>
            </w:r>
          </w:p>
        </w:tc>
        <w:tc>
          <w:tcPr>
            <w:tcW w:w="1410" w:type="dxa"/>
            <w:tcBorders>
              <w:left w:val="single" w:sz="4" w:space="0" w:color="auto"/>
            </w:tcBorders>
            <w:noWrap/>
            <w:hideMark/>
          </w:tcPr>
          <w:p w14:paraId="5B12E6D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0.18 ± 0.01</w:t>
            </w:r>
          </w:p>
        </w:tc>
        <w:tc>
          <w:tcPr>
            <w:tcW w:w="1514" w:type="dxa"/>
            <w:noWrap/>
            <w:hideMark/>
          </w:tcPr>
          <w:p w14:paraId="7F2F4F2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0.19 ± 0.01</w:t>
            </w:r>
          </w:p>
        </w:tc>
        <w:tc>
          <w:tcPr>
            <w:tcW w:w="2396" w:type="dxa"/>
            <w:tcBorders>
              <w:right w:val="single" w:sz="4" w:space="0" w:color="auto"/>
            </w:tcBorders>
            <w:noWrap/>
            <w:hideMark/>
          </w:tcPr>
          <w:p w14:paraId="54FB6A3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0.19 ± 0.01</w:t>
            </w:r>
          </w:p>
        </w:tc>
        <w:tc>
          <w:tcPr>
            <w:tcW w:w="1514" w:type="dxa"/>
            <w:tcBorders>
              <w:left w:val="single" w:sz="4" w:space="0" w:color="auto"/>
            </w:tcBorders>
            <w:noWrap/>
            <w:hideMark/>
          </w:tcPr>
          <w:p w14:paraId="4C26E04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0.573</w:t>
            </w:r>
          </w:p>
        </w:tc>
      </w:tr>
      <w:tr w:rsidR="004A57EE" w:rsidRPr="004A57EE" w14:paraId="2B274D2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7EE2DFA"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Circumferential stiffness (static) [MPa]</w:t>
            </w:r>
          </w:p>
        </w:tc>
        <w:tc>
          <w:tcPr>
            <w:tcW w:w="1410" w:type="dxa"/>
            <w:tcBorders>
              <w:left w:val="single" w:sz="4" w:space="0" w:color="auto"/>
            </w:tcBorders>
            <w:noWrap/>
            <w:hideMark/>
          </w:tcPr>
          <w:p w14:paraId="3766CB4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1.47 ± 0.04</w:t>
            </w:r>
          </w:p>
        </w:tc>
        <w:tc>
          <w:tcPr>
            <w:tcW w:w="1514" w:type="dxa"/>
            <w:noWrap/>
            <w:hideMark/>
          </w:tcPr>
          <w:p w14:paraId="7D922FF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1.67 ± 0.12</w:t>
            </w:r>
          </w:p>
        </w:tc>
        <w:tc>
          <w:tcPr>
            <w:tcW w:w="2396" w:type="dxa"/>
            <w:tcBorders>
              <w:right w:val="single" w:sz="4" w:space="0" w:color="auto"/>
            </w:tcBorders>
            <w:noWrap/>
            <w:hideMark/>
          </w:tcPr>
          <w:p w14:paraId="6C48407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1.61 ± 0.09</w:t>
            </w:r>
          </w:p>
        </w:tc>
        <w:tc>
          <w:tcPr>
            <w:tcW w:w="1514" w:type="dxa"/>
            <w:tcBorders>
              <w:left w:val="single" w:sz="4" w:space="0" w:color="auto"/>
            </w:tcBorders>
            <w:noWrap/>
            <w:hideMark/>
          </w:tcPr>
          <w:p w14:paraId="2ADE3F1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0.286</w:t>
            </w:r>
          </w:p>
        </w:tc>
      </w:tr>
      <w:tr w:rsidR="004A57EE" w:rsidRPr="004A57EE" w14:paraId="666581E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DC82F1C"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Circumferential stiffness (dynamic) [MPa]</w:t>
            </w:r>
          </w:p>
        </w:tc>
        <w:tc>
          <w:tcPr>
            <w:tcW w:w="1410" w:type="dxa"/>
            <w:tcBorders>
              <w:left w:val="single" w:sz="4" w:space="0" w:color="auto"/>
            </w:tcBorders>
            <w:noWrap/>
            <w:hideMark/>
          </w:tcPr>
          <w:p w14:paraId="23C3F96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1.60 ± 0.05</w:t>
            </w:r>
          </w:p>
        </w:tc>
        <w:tc>
          <w:tcPr>
            <w:tcW w:w="1514" w:type="dxa"/>
            <w:noWrap/>
            <w:hideMark/>
          </w:tcPr>
          <w:p w14:paraId="304388A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1.80 ± 0.13</w:t>
            </w:r>
          </w:p>
        </w:tc>
        <w:tc>
          <w:tcPr>
            <w:tcW w:w="2396" w:type="dxa"/>
            <w:tcBorders>
              <w:right w:val="single" w:sz="4" w:space="0" w:color="auto"/>
            </w:tcBorders>
            <w:noWrap/>
            <w:hideMark/>
          </w:tcPr>
          <w:p w14:paraId="29DF781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1.73 ± 0.10</w:t>
            </w:r>
          </w:p>
        </w:tc>
        <w:tc>
          <w:tcPr>
            <w:tcW w:w="1514" w:type="dxa"/>
            <w:tcBorders>
              <w:left w:val="single" w:sz="4" w:space="0" w:color="auto"/>
            </w:tcBorders>
            <w:noWrap/>
            <w:hideMark/>
          </w:tcPr>
          <w:p w14:paraId="7D0FE8D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0.382</w:t>
            </w:r>
          </w:p>
        </w:tc>
      </w:tr>
      <w:tr w:rsidR="004A57EE" w:rsidRPr="004A57EE" w14:paraId="2A0195E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F35ABD2"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lastRenderedPageBreak/>
              <w:t>Circumferential stiffness ratio (dynamic/static) [-]</w:t>
            </w:r>
          </w:p>
        </w:tc>
        <w:tc>
          <w:tcPr>
            <w:tcW w:w="1410" w:type="dxa"/>
            <w:tcBorders>
              <w:left w:val="single" w:sz="4" w:space="0" w:color="auto"/>
            </w:tcBorders>
            <w:noWrap/>
            <w:hideMark/>
          </w:tcPr>
          <w:p w14:paraId="290D91E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1.09 ± 0.01</w:t>
            </w:r>
          </w:p>
        </w:tc>
        <w:tc>
          <w:tcPr>
            <w:tcW w:w="1514" w:type="dxa"/>
            <w:noWrap/>
            <w:hideMark/>
          </w:tcPr>
          <w:p w14:paraId="08A1F82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1.07 ± 0.01</w:t>
            </w:r>
          </w:p>
        </w:tc>
        <w:tc>
          <w:tcPr>
            <w:tcW w:w="2396" w:type="dxa"/>
            <w:tcBorders>
              <w:right w:val="single" w:sz="4" w:space="0" w:color="auto"/>
            </w:tcBorders>
            <w:noWrap/>
            <w:hideMark/>
          </w:tcPr>
          <w:p w14:paraId="48B97F0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1.08 ± 0.01</w:t>
            </w:r>
          </w:p>
        </w:tc>
        <w:tc>
          <w:tcPr>
            <w:tcW w:w="1514" w:type="dxa"/>
            <w:tcBorders>
              <w:left w:val="single" w:sz="4" w:space="0" w:color="auto"/>
            </w:tcBorders>
            <w:noWrap/>
            <w:hideMark/>
          </w:tcPr>
          <w:p w14:paraId="0F4A21D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0.167</w:t>
            </w:r>
          </w:p>
        </w:tc>
      </w:tr>
      <w:tr w:rsidR="004A57EE" w:rsidRPr="004A57EE" w14:paraId="22C7F40F"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9E022AC"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Axial stiffness (static) [MPa]</w:t>
            </w:r>
          </w:p>
        </w:tc>
        <w:tc>
          <w:tcPr>
            <w:tcW w:w="1410" w:type="dxa"/>
            <w:tcBorders>
              <w:left w:val="single" w:sz="4" w:space="0" w:color="auto"/>
            </w:tcBorders>
            <w:noWrap/>
            <w:hideMark/>
          </w:tcPr>
          <w:p w14:paraId="469EE7F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 xml:space="preserve">2.10 ± 0.08 </w:t>
            </w:r>
          </w:p>
        </w:tc>
        <w:tc>
          <w:tcPr>
            <w:tcW w:w="1514" w:type="dxa"/>
            <w:noWrap/>
            <w:hideMark/>
          </w:tcPr>
          <w:p w14:paraId="5935D38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2.07 ± 0.11</w:t>
            </w:r>
          </w:p>
        </w:tc>
        <w:tc>
          <w:tcPr>
            <w:tcW w:w="2396" w:type="dxa"/>
            <w:tcBorders>
              <w:right w:val="single" w:sz="4" w:space="0" w:color="auto"/>
            </w:tcBorders>
            <w:noWrap/>
            <w:hideMark/>
          </w:tcPr>
          <w:p w14:paraId="010007D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2.18 ± 0.15</w:t>
            </w:r>
          </w:p>
        </w:tc>
        <w:tc>
          <w:tcPr>
            <w:tcW w:w="1514" w:type="dxa"/>
            <w:tcBorders>
              <w:left w:val="single" w:sz="4" w:space="0" w:color="auto"/>
            </w:tcBorders>
            <w:noWrap/>
            <w:hideMark/>
          </w:tcPr>
          <w:p w14:paraId="7939358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0.790</w:t>
            </w:r>
          </w:p>
        </w:tc>
      </w:tr>
      <w:tr w:rsidR="004A57EE" w:rsidRPr="004A57EE" w14:paraId="41B5715F"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BEAAB4E"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Axial-circumferential stiffness (static) [MPa]</w:t>
            </w:r>
          </w:p>
        </w:tc>
        <w:tc>
          <w:tcPr>
            <w:tcW w:w="1410" w:type="dxa"/>
            <w:tcBorders>
              <w:left w:val="single" w:sz="4" w:space="0" w:color="auto"/>
            </w:tcBorders>
            <w:noWrap/>
            <w:hideMark/>
          </w:tcPr>
          <w:p w14:paraId="24BAB09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0.95 ± 0.03</w:t>
            </w:r>
          </w:p>
        </w:tc>
        <w:tc>
          <w:tcPr>
            <w:tcW w:w="1514" w:type="dxa"/>
            <w:noWrap/>
            <w:hideMark/>
          </w:tcPr>
          <w:p w14:paraId="2915885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0.98 ± 0.06</w:t>
            </w:r>
          </w:p>
        </w:tc>
        <w:tc>
          <w:tcPr>
            <w:tcW w:w="2396" w:type="dxa"/>
            <w:tcBorders>
              <w:right w:val="single" w:sz="4" w:space="0" w:color="auto"/>
            </w:tcBorders>
            <w:noWrap/>
            <w:hideMark/>
          </w:tcPr>
          <w:p w14:paraId="3A1D4D2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1.03 ± 0.06</w:t>
            </w:r>
          </w:p>
        </w:tc>
        <w:tc>
          <w:tcPr>
            <w:tcW w:w="1514" w:type="dxa"/>
            <w:tcBorders>
              <w:left w:val="single" w:sz="4" w:space="0" w:color="auto"/>
            </w:tcBorders>
            <w:noWrap/>
            <w:hideMark/>
          </w:tcPr>
          <w:p w14:paraId="1124895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0.688</w:t>
            </w:r>
          </w:p>
        </w:tc>
      </w:tr>
      <w:tr w:rsidR="004A57EE" w:rsidRPr="004A57EE" w14:paraId="2A1369D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8CB2E23"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Axial-circumferential stiffness (dynamic) [MPa]</w:t>
            </w:r>
          </w:p>
        </w:tc>
        <w:tc>
          <w:tcPr>
            <w:tcW w:w="1410" w:type="dxa"/>
            <w:tcBorders>
              <w:left w:val="single" w:sz="4" w:space="0" w:color="auto"/>
            </w:tcBorders>
            <w:noWrap/>
            <w:hideMark/>
          </w:tcPr>
          <w:p w14:paraId="55B5F2B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1.10 ± 0.04</w:t>
            </w:r>
          </w:p>
        </w:tc>
        <w:tc>
          <w:tcPr>
            <w:tcW w:w="1514" w:type="dxa"/>
            <w:noWrap/>
            <w:hideMark/>
          </w:tcPr>
          <w:p w14:paraId="402E50C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 xml:space="preserve">1.10 ± 0.07 </w:t>
            </w:r>
          </w:p>
        </w:tc>
        <w:tc>
          <w:tcPr>
            <w:tcW w:w="2396" w:type="dxa"/>
            <w:tcBorders>
              <w:right w:val="single" w:sz="4" w:space="0" w:color="auto"/>
            </w:tcBorders>
            <w:noWrap/>
            <w:hideMark/>
          </w:tcPr>
          <w:p w14:paraId="4BDE598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1.15 ± 0.07</w:t>
            </w:r>
          </w:p>
        </w:tc>
        <w:tc>
          <w:tcPr>
            <w:tcW w:w="1514" w:type="dxa"/>
            <w:tcBorders>
              <w:left w:val="single" w:sz="4" w:space="0" w:color="auto"/>
            </w:tcBorders>
            <w:noWrap/>
            <w:hideMark/>
          </w:tcPr>
          <w:p w14:paraId="2C1E865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0.781</w:t>
            </w:r>
          </w:p>
        </w:tc>
      </w:tr>
      <w:tr w:rsidR="004A57EE" w:rsidRPr="004A57EE" w14:paraId="21BD24F0"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5D0B247"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Stored elastic energy (static) [kPa]</w:t>
            </w:r>
          </w:p>
        </w:tc>
        <w:tc>
          <w:tcPr>
            <w:tcW w:w="1410" w:type="dxa"/>
            <w:tcBorders>
              <w:left w:val="single" w:sz="4" w:space="0" w:color="auto"/>
            </w:tcBorders>
            <w:noWrap/>
            <w:hideMark/>
          </w:tcPr>
          <w:p w14:paraId="72541EB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10.61 ± 0.29</w:t>
            </w:r>
          </w:p>
        </w:tc>
        <w:tc>
          <w:tcPr>
            <w:tcW w:w="1514" w:type="dxa"/>
            <w:noWrap/>
            <w:hideMark/>
          </w:tcPr>
          <w:p w14:paraId="202B32E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10.72 ± 0.43</w:t>
            </w:r>
          </w:p>
        </w:tc>
        <w:tc>
          <w:tcPr>
            <w:tcW w:w="2396" w:type="dxa"/>
            <w:tcBorders>
              <w:right w:val="single" w:sz="4" w:space="0" w:color="auto"/>
            </w:tcBorders>
            <w:noWrap/>
            <w:hideMark/>
          </w:tcPr>
          <w:p w14:paraId="344D0C2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11.14 ± 0.67</w:t>
            </w:r>
          </w:p>
        </w:tc>
        <w:tc>
          <w:tcPr>
            <w:tcW w:w="1514" w:type="dxa"/>
            <w:tcBorders>
              <w:left w:val="single" w:sz="4" w:space="0" w:color="auto"/>
            </w:tcBorders>
            <w:noWrap/>
            <w:hideMark/>
          </w:tcPr>
          <w:p w14:paraId="0AD8298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0.735</w:t>
            </w:r>
          </w:p>
        </w:tc>
      </w:tr>
      <w:tr w:rsidR="004A57EE" w:rsidRPr="004A57EE" w14:paraId="5BC1288D"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03ED451"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Dissipated energy [kPa]</w:t>
            </w:r>
          </w:p>
        </w:tc>
        <w:tc>
          <w:tcPr>
            <w:tcW w:w="1410" w:type="dxa"/>
            <w:tcBorders>
              <w:left w:val="single" w:sz="4" w:space="0" w:color="auto"/>
            </w:tcBorders>
            <w:noWrap/>
            <w:hideMark/>
          </w:tcPr>
          <w:p w14:paraId="35640C0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0.07 ± 0.00</w:t>
            </w:r>
          </w:p>
        </w:tc>
        <w:tc>
          <w:tcPr>
            <w:tcW w:w="1514" w:type="dxa"/>
            <w:noWrap/>
            <w:hideMark/>
          </w:tcPr>
          <w:p w14:paraId="5A2F4CD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0.06 ± 0.00</w:t>
            </w:r>
          </w:p>
        </w:tc>
        <w:tc>
          <w:tcPr>
            <w:tcW w:w="2396" w:type="dxa"/>
            <w:tcBorders>
              <w:right w:val="single" w:sz="4" w:space="0" w:color="auto"/>
            </w:tcBorders>
            <w:noWrap/>
            <w:hideMark/>
          </w:tcPr>
          <w:p w14:paraId="63A32F6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0.07 ± 0.00</w:t>
            </w:r>
          </w:p>
        </w:tc>
        <w:tc>
          <w:tcPr>
            <w:tcW w:w="1514" w:type="dxa"/>
            <w:tcBorders>
              <w:left w:val="single" w:sz="4" w:space="0" w:color="auto"/>
            </w:tcBorders>
            <w:noWrap/>
            <w:hideMark/>
          </w:tcPr>
          <w:p w14:paraId="065DE90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0.402</w:t>
            </w:r>
          </w:p>
        </w:tc>
      </w:tr>
      <w:tr w:rsidR="004A57EE" w:rsidRPr="004A57EE" w14:paraId="3F0D012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C3D8ADB"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Loss factor [-]</w:t>
            </w:r>
          </w:p>
        </w:tc>
        <w:tc>
          <w:tcPr>
            <w:tcW w:w="1410" w:type="dxa"/>
            <w:tcBorders>
              <w:left w:val="single" w:sz="4" w:space="0" w:color="auto"/>
            </w:tcBorders>
            <w:noWrap/>
            <w:hideMark/>
          </w:tcPr>
          <w:p w14:paraId="0004C10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0.03 ± 0.00</w:t>
            </w:r>
          </w:p>
        </w:tc>
        <w:tc>
          <w:tcPr>
            <w:tcW w:w="1514" w:type="dxa"/>
            <w:noWrap/>
            <w:hideMark/>
          </w:tcPr>
          <w:p w14:paraId="516E491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0.03 ± 0.00</w:t>
            </w:r>
          </w:p>
        </w:tc>
        <w:tc>
          <w:tcPr>
            <w:tcW w:w="2396" w:type="dxa"/>
            <w:tcBorders>
              <w:right w:val="single" w:sz="4" w:space="0" w:color="auto"/>
            </w:tcBorders>
            <w:noWrap/>
            <w:hideMark/>
          </w:tcPr>
          <w:p w14:paraId="0EF5E00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0.03 ± 0.00</w:t>
            </w:r>
          </w:p>
        </w:tc>
        <w:tc>
          <w:tcPr>
            <w:tcW w:w="1514" w:type="dxa"/>
            <w:tcBorders>
              <w:left w:val="single" w:sz="4" w:space="0" w:color="auto"/>
            </w:tcBorders>
            <w:noWrap/>
            <w:hideMark/>
          </w:tcPr>
          <w:p w14:paraId="099F4B0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0.110</w:t>
            </w:r>
          </w:p>
        </w:tc>
      </w:tr>
      <w:tr w:rsidR="004A57EE" w:rsidRPr="004A57EE" w14:paraId="49AB44A3"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0F26AA4"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PWV (static) [m/s]</w:t>
            </w:r>
          </w:p>
        </w:tc>
        <w:tc>
          <w:tcPr>
            <w:tcW w:w="1410" w:type="dxa"/>
            <w:tcBorders>
              <w:left w:val="single" w:sz="4" w:space="0" w:color="auto"/>
            </w:tcBorders>
            <w:noWrap/>
            <w:hideMark/>
          </w:tcPr>
          <w:p w14:paraId="1EF2133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4.37 ± 0.06</w:t>
            </w:r>
          </w:p>
        </w:tc>
        <w:tc>
          <w:tcPr>
            <w:tcW w:w="1514" w:type="dxa"/>
            <w:noWrap/>
            <w:hideMark/>
          </w:tcPr>
          <w:p w14:paraId="47D8AFC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4.62 ± 0.15</w:t>
            </w:r>
          </w:p>
        </w:tc>
        <w:tc>
          <w:tcPr>
            <w:tcW w:w="2396" w:type="dxa"/>
            <w:tcBorders>
              <w:right w:val="single" w:sz="4" w:space="0" w:color="auto"/>
            </w:tcBorders>
            <w:noWrap/>
            <w:hideMark/>
          </w:tcPr>
          <w:p w14:paraId="5EDD1E7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4.46 ± 0.14</w:t>
            </w:r>
          </w:p>
        </w:tc>
        <w:tc>
          <w:tcPr>
            <w:tcW w:w="1514" w:type="dxa"/>
            <w:tcBorders>
              <w:left w:val="single" w:sz="4" w:space="0" w:color="auto"/>
            </w:tcBorders>
            <w:noWrap/>
            <w:hideMark/>
          </w:tcPr>
          <w:p w14:paraId="63E7AB8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0.429</w:t>
            </w:r>
          </w:p>
        </w:tc>
      </w:tr>
      <w:tr w:rsidR="004A57EE" w:rsidRPr="004A57EE" w14:paraId="2E650C3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A74F3B6"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PWV (dynamic) [m/s]</w:t>
            </w:r>
          </w:p>
        </w:tc>
        <w:tc>
          <w:tcPr>
            <w:tcW w:w="1410" w:type="dxa"/>
            <w:tcBorders>
              <w:left w:val="single" w:sz="4" w:space="0" w:color="auto"/>
            </w:tcBorders>
            <w:noWrap/>
            <w:hideMark/>
          </w:tcPr>
          <w:p w14:paraId="03B6667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5.24 ± 0.07</w:t>
            </w:r>
          </w:p>
        </w:tc>
        <w:tc>
          <w:tcPr>
            <w:tcW w:w="1514" w:type="dxa"/>
            <w:noWrap/>
            <w:hideMark/>
          </w:tcPr>
          <w:p w14:paraId="0784779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5.34 ± 0.19</w:t>
            </w:r>
          </w:p>
        </w:tc>
        <w:tc>
          <w:tcPr>
            <w:tcW w:w="2396" w:type="dxa"/>
            <w:tcBorders>
              <w:right w:val="single" w:sz="4" w:space="0" w:color="auto"/>
            </w:tcBorders>
            <w:noWrap/>
            <w:hideMark/>
          </w:tcPr>
          <w:p w14:paraId="7FEC5F0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5.21 ± 0.16</w:t>
            </w:r>
          </w:p>
        </w:tc>
        <w:tc>
          <w:tcPr>
            <w:tcW w:w="1514" w:type="dxa"/>
            <w:tcBorders>
              <w:left w:val="single" w:sz="4" w:space="0" w:color="auto"/>
            </w:tcBorders>
            <w:noWrap/>
            <w:hideMark/>
          </w:tcPr>
          <w:p w14:paraId="2A0574F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0.809</w:t>
            </w:r>
          </w:p>
        </w:tc>
      </w:tr>
      <w:tr w:rsidR="004A57EE" w:rsidRPr="004A57EE" w14:paraId="280AFEB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5923D58"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 xml:space="preserve">PWV ratio (dynamic/static) </w:t>
            </w:r>
          </w:p>
          <w:p w14:paraId="06484EFC"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w:t>
            </w:r>
          </w:p>
        </w:tc>
        <w:tc>
          <w:tcPr>
            <w:tcW w:w="1410" w:type="dxa"/>
            <w:tcBorders>
              <w:left w:val="single" w:sz="4" w:space="0" w:color="auto"/>
            </w:tcBorders>
            <w:noWrap/>
            <w:hideMark/>
          </w:tcPr>
          <w:p w14:paraId="1F0AD05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1.20 ± 0.01</w:t>
            </w:r>
            <w:r w:rsidRPr="004A57EE">
              <w:rPr>
                <w:rFonts w:ascii="Times New Roman" w:eastAsia="Calibri" w:hAnsi="Times New Roman" w:cs="Arial"/>
                <w:b/>
                <w:bCs/>
                <w:color w:val="000000" w:themeColor="text1"/>
                <w:sz w:val="18"/>
                <w:szCs w:val="18"/>
              </w:rPr>
              <w:t>*</w:t>
            </w:r>
          </w:p>
        </w:tc>
        <w:tc>
          <w:tcPr>
            <w:tcW w:w="1514" w:type="dxa"/>
            <w:noWrap/>
            <w:hideMark/>
          </w:tcPr>
          <w:p w14:paraId="7CE6AB2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1.16 ± 0.01</w:t>
            </w:r>
          </w:p>
        </w:tc>
        <w:tc>
          <w:tcPr>
            <w:tcW w:w="2396" w:type="dxa"/>
            <w:tcBorders>
              <w:right w:val="single" w:sz="4" w:space="0" w:color="auto"/>
            </w:tcBorders>
            <w:noWrap/>
            <w:hideMark/>
          </w:tcPr>
          <w:p w14:paraId="384127C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1.17 ± 0.01</w:t>
            </w:r>
          </w:p>
        </w:tc>
        <w:tc>
          <w:tcPr>
            <w:tcW w:w="1514" w:type="dxa"/>
            <w:tcBorders>
              <w:left w:val="single" w:sz="4" w:space="0" w:color="auto"/>
            </w:tcBorders>
            <w:noWrap/>
            <w:hideMark/>
          </w:tcPr>
          <w:p w14:paraId="369FB5B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b/>
                <w:bCs/>
                <w:color w:val="000000" w:themeColor="text1"/>
                <w:sz w:val="18"/>
                <w:szCs w:val="18"/>
              </w:rPr>
              <w:t>0.036</w:t>
            </w:r>
          </w:p>
        </w:tc>
      </w:tr>
      <w:tr w:rsidR="004A57EE" w:rsidRPr="004A57EE" w14:paraId="54677761"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8DA1555"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Distensibility (static) [1/MPa]</w:t>
            </w:r>
          </w:p>
        </w:tc>
        <w:tc>
          <w:tcPr>
            <w:tcW w:w="1410" w:type="dxa"/>
            <w:tcBorders>
              <w:left w:val="single" w:sz="4" w:space="0" w:color="auto"/>
            </w:tcBorders>
            <w:noWrap/>
            <w:hideMark/>
          </w:tcPr>
          <w:p w14:paraId="717144D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 xml:space="preserve">50.10 ± 1.46 </w:t>
            </w:r>
          </w:p>
        </w:tc>
        <w:tc>
          <w:tcPr>
            <w:tcW w:w="1514" w:type="dxa"/>
            <w:noWrap/>
            <w:hideMark/>
          </w:tcPr>
          <w:p w14:paraId="216A68E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46.12 ± 3.09</w:t>
            </w:r>
          </w:p>
        </w:tc>
        <w:tc>
          <w:tcPr>
            <w:tcW w:w="2396" w:type="dxa"/>
            <w:tcBorders>
              <w:right w:val="single" w:sz="4" w:space="0" w:color="auto"/>
            </w:tcBorders>
            <w:noWrap/>
            <w:hideMark/>
          </w:tcPr>
          <w:p w14:paraId="0A46874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49.60 ± 4.04</w:t>
            </w:r>
          </w:p>
        </w:tc>
        <w:tc>
          <w:tcPr>
            <w:tcW w:w="1514" w:type="dxa"/>
            <w:tcBorders>
              <w:left w:val="single" w:sz="4" w:space="0" w:color="auto"/>
            </w:tcBorders>
            <w:noWrap/>
            <w:hideMark/>
          </w:tcPr>
          <w:p w14:paraId="4EC0C58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0.622</w:t>
            </w:r>
          </w:p>
        </w:tc>
      </w:tr>
      <w:tr w:rsidR="004A57EE" w:rsidRPr="004A57EE" w14:paraId="5DAD8B2D"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205BB72E"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Distensibility (dynamic) [1/MPa]</w:t>
            </w:r>
          </w:p>
        </w:tc>
        <w:tc>
          <w:tcPr>
            <w:tcW w:w="1410" w:type="dxa"/>
            <w:tcBorders>
              <w:left w:val="single" w:sz="4" w:space="0" w:color="auto"/>
            </w:tcBorders>
            <w:noWrap/>
            <w:hideMark/>
          </w:tcPr>
          <w:p w14:paraId="798F2B9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34.92 ± 0.96</w:t>
            </w:r>
          </w:p>
        </w:tc>
        <w:tc>
          <w:tcPr>
            <w:tcW w:w="1514" w:type="dxa"/>
            <w:noWrap/>
            <w:hideMark/>
          </w:tcPr>
          <w:p w14:paraId="0488FFF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34.46 ± 2.33</w:t>
            </w:r>
          </w:p>
        </w:tc>
        <w:tc>
          <w:tcPr>
            <w:tcW w:w="2396" w:type="dxa"/>
            <w:tcBorders>
              <w:right w:val="single" w:sz="4" w:space="0" w:color="auto"/>
            </w:tcBorders>
            <w:noWrap/>
            <w:hideMark/>
          </w:tcPr>
          <w:p w14:paraId="16CFE5E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36.13 ± 2.81</w:t>
            </w:r>
          </w:p>
        </w:tc>
        <w:tc>
          <w:tcPr>
            <w:tcW w:w="1514" w:type="dxa"/>
            <w:tcBorders>
              <w:left w:val="single" w:sz="4" w:space="0" w:color="auto"/>
            </w:tcBorders>
            <w:noWrap/>
            <w:hideMark/>
          </w:tcPr>
          <w:p w14:paraId="40B43DA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0.860</w:t>
            </w:r>
          </w:p>
        </w:tc>
      </w:tr>
      <w:tr w:rsidR="004A57EE" w:rsidRPr="004A57EE" w14:paraId="276C1187"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5C12BF1"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Compliance (static) [mm</w:t>
            </w:r>
            <w:r w:rsidRPr="004A57EE">
              <w:rPr>
                <w:rFonts w:ascii="Times New Roman" w:eastAsia="Times New Roman" w:hAnsi="Times New Roman" w:cs="Times New Roman"/>
                <w:color w:val="000000" w:themeColor="text1"/>
                <w:sz w:val="18"/>
                <w:szCs w:val="18"/>
                <w:vertAlign w:val="superscript"/>
                <w:lang w:eastAsia="bg-BG"/>
              </w:rPr>
              <w:t>2</w:t>
            </w:r>
            <w:r w:rsidRPr="004A57EE">
              <w:rPr>
                <w:rFonts w:ascii="Times New Roman" w:eastAsia="Times New Roman" w:hAnsi="Times New Roman" w:cs="Times New Roman"/>
                <w:color w:val="000000" w:themeColor="text1"/>
                <w:sz w:val="18"/>
                <w:szCs w:val="18"/>
                <w:lang w:eastAsia="bg-BG"/>
              </w:rPr>
              <w:t>/MPa]</w:t>
            </w:r>
          </w:p>
        </w:tc>
        <w:tc>
          <w:tcPr>
            <w:tcW w:w="1410" w:type="dxa"/>
            <w:tcBorders>
              <w:left w:val="single" w:sz="4" w:space="0" w:color="auto"/>
            </w:tcBorders>
            <w:noWrap/>
            <w:hideMark/>
          </w:tcPr>
          <w:p w14:paraId="3EBF9A4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53.60 ± 1.56</w:t>
            </w:r>
          </w:p>
        </w:tc>
        <w:tc>
          <w:tcPr>
            <w:tcW w:w="1514" w:type="dxa"/>
            <w:noWrap/>
            <w:hideMark/>
          </w:tcPr>
          <w:p w14:paraId="578EC54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51.51 ± 2.87</w:t>
            </w:r>
          </w:p>
        </w:tc>
        <w:tc>
          <w:tcPr>
            <w:tcW w:w="2396" w:type="dxa"/>
            <w:tcBorders>
              <w:right w:val="single" w:sz="4" w:space="0" w:color="auto"/>
            </w:tcBorders>
            <w:noWrap/>
            <w:hideMark/>
          </w:tcPr>
          <w:p w14:paraId="1B32F7B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55.51 ± 4.77</w:t>
            </w:r>
          </w:p>
        </w:tc>
        <w:tc>
          <w:tcPr>
            <w:tcW w:w="1514" w:type="dxa"/>
            <w:tcBorders>
              <w:left w:val="single" w:sz="4" w:space="0" w:color="auto"/>
            </w:tcBorders>
            <w:noWrap/>
            <w:hideMark/>
          </w:tcPr>
          <w:p w14:paraId="0D55961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0.707</w:t>
            </w:r>
          </w:p>
        </w:tc>
      </w:tr>
      <w:tr w:rsidR="004A57EE" w:rsidRPr="004A57EE" w14:paraId="36134A60"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7E936B7"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Compliance (dynamic) [mm</w:t>
            </w:r>
            <w:r w:rsidRPr="004A57EE">
              <w:rPr>
                <w:rFonts w:ascii="Times New Roman" w:eastAsia="Times New Roman" w:hAnsi="Times New Roman" w:cs="Times New Roman"/>
                <w:color w:val="000000" w:themeColor="text1"/>
                <w:sz w:val="18"/>
                <w:szCs w:val="18"/>
                <w:vertAlign w:val="superscript"/>
                <w:lang w:eastAsia="bg-BG"/>
              </w:rPr>
              <w:t>2</w:t>
            </w:r>
            <w:r w:rsidRPr="004A57EE">
              <w:rPr>
                <w:rFonts w:ascii="Times New Roman" w:eastAsia="Times New Roman" w:hAnsi="Times New Roman" w:cs="Times New Roman"/>
                <w:color w:val="000000" w:themeColor="text1"/>
                <w:sz w:val="18"/>
                <w:szCs w:val="18"/>
                <w:lang w:eastAsia="bg-BG"/>
              </w:rPr>
              <w:t>/MPa]</w:t>
            </w:r>
          </w:p>
        </w:tc>
        <w:tc>
          <w:tcPr>
            <w:tcW w:w="1410" w:type="dxa"/>
            <w:tcBorders>
              <w:left w:val="single" w:sz="4" w:space="0" w:color="auto"/>
            </w:tcBorders>
            <w:noWrap/>
            <w:hideMark/>
          </w:tcPr>
          <w:p w14:paraId="48E5000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38.68 ± 1.31</w:t>
            </w:r>
          </w:p>
        </w:tc>
        <w:tc>
          <w:tcPr>
            <w:tcW w:w="1514" w:type="dxa"/>
            <w:noWrap/>
            <w:hideMark/>
          </w:tcPr>
          <w:p w14:paraId="143F7FB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39.49 ± 2.28</w:t>
            </w:r>
          </w:p>
        </w:tc>
        <w:tc>
          <w:tcPr>
            <w:tcW w:w="2396" w:type="dxa"/>
            <w:tcBorders>
              <w:right w:val="single" w:sz="4" w:space="0" w:color="auto"/>
            </w:tcBorders>
            <w:noWrap/>
            <w:hideMark/>
          </w:tcPr>
          <w:p w14:paraId="631246A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41.74 ± 3.63</w:t>
            </w:r>
          </w:p>
        </w:tc>
        <w:tc>
          <w:tcPr>
            <w:tcW w:w="1514" w:type="dxa"/>
            <w:tcBorders>
              <w:left w:val="single" w:sz="4" w:space="0" w:color="auto"/>
            </w:tcBorders>
            <w:noWrap/>
            <w:hideMark/>
          </w:tcPr>
          <w:p w14:paraId="4F2E161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0.704</w:t>
            </w:r>
          </w:p>
        </w:tc>
      </w:tr>
      <w:tr w:rsidR="004A57EE" w:rsidRPr="004A57EE" w14:paraId="0201373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D1917AC"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Elastin circ. load bearing (static) [%]</w:t>
            </w:r>
          </w:p>
        </w:tc>
        <w:tc>
          <w:tcPr>
            <w:tcW w:w="1410" w:type="dxa"/>
            <w:tcBorders>
              <w:left w:val="single" w:sz="4" w:space="0" w:color="auto"/>
            </w:tcBorders>
            <w:noWrap/>
            <w:hideMark/>
          </w:tcPr>
          <w:p w14:paraId="66ADF04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64.94 ± 0.94</w:t>
            </w:r>
          </w:p>
        </w:tc>
        <w:tc>
          <w:tcPr>
            <w:tcW w:w="1514" w:type="dxa"/>
            <w:noWrap/>
            <w:hideMark/>
          </w:tcPr>
          <w:p w14:paraId="39E8E3D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61.59 ± 1.61</w:t>
            </w:r>
          </w:p>
        </w:tc>
        <w:tc>
          <w:tcPr>
            <w:tcW w:w="2396" w:type="dxa"/>
            <w:tcBorders>
              <w:right w:val="single" w:sz="4" w:space="0" w:color="auto"/>
            </w:tcBorders>
            <w:noWrap/>
            <w:hideMark/>
          </w:tcPr>
          <w:p w14:paraId="36795A1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64.62 ± 1.22</w:t>
            </w:r>
          </w:p>
        </w:tc>
        <w:tc>
          <w:tcPr>
            <w:tcW w:w="1514" w:type="dxa"/>
            <w:tcBorders>
              <w:left w:val="single" w:sz="4" w:space="0" w:color="auto"/>
            </w:tcBorders>
            <w:noWrap/>
            <w:hideMark/>
          </w:tcPr>
          <w:p w14:paraId="6882EE6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0.154</w:t>
            </w:r>
          </w:p>
        </w:tc>
      </w:tr>
      <w:tr w:rsidR="004A57EE" w:rsidRPr="004A57EE" w14:paraId="5D3D0E80"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3B0299A"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Elastin circ. load bearing (dynamic) [%]</w:t>
            </w:r>
          </w:p>
        </w:tc>
        <w:tc>
          <w:tcPr>
            <w:tcW w:w="1410" w:type="dxa"/>
            <w:tcBorders>
              <w:left w:val="single" w:sz="4" w:space="0" w:color="auto"/>
            </w:tcBorders>
            <w:noWrap/>
            <w:hideMark/>
          </w:tcPr>
          <w:p w14:paraId="1838ACA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 xml:space="preserve">64.81 ± 0.94 </w:t>
            </w:r>
          </w:p>
        </w:tc>
        <w:tc>
          <w:tcPr>
            <w:tcW w:w="1514" w:type="dxa"/>
            <w:noWrap/>
            <w:hideMark/>
          </w:tcPr>
          <w:p w14:paraId="5144338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 xml:space="preserve">61.52 ± 1.60 </w:t>
            </w:r>
          </w:p>
        </w:tc>
        <w:tc>
          <w:tcPr>
            <w:tcW w:w="2396" w:type="dxa"/>
            <w:tcBorders>
              <w:right w:val="single" w:sz="4" w:space="0" w:color="auto"/>
            </w:tcBorders>
            <w:noWrap/>
            <w:hideMark/>
          </w:tcPr>
          <w:p w14:paraId="407903A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64.53 ± 1.21</w:t>
            </w:r>
          </w:p>
        </w:tc>
        <w:tc>
          <w:tcPr>
            <w:tcW w:w="1514" w:type="dxa"/>
            <w:tcBorders>
              <w:left w:val="single" w:sz="4" w:space="0" w:color="auto"/>
            </w:tcBorders>
            <w:noWrap/>
            <w:hideMark/>
          </w:tcPr>
          <w:p w14:paraId="7D8E757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0.156</w:t>
            </w:r>
          </w:p>
        </w:tc>
      </w:tr>
      <w:tr w:rsidR="004A57EE" w:rsidRPr="004A57EE" w14:paraId="2191C19C"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A622E3A"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circ. load bearing (static) [%]</w:t>
            </w:r>
          </w:p>
        </w:tc>
        <w:tc>
          <w:tcPr>
            <w:tcW w:w="1410" w:type="dxa"/>
            <w:tcBorders>
              <w:left w:val="single" w:sz="4" w:space="0" w:color="auto"/>
            </w:tcBorders>
            <w:noWrap/>
            <w:hideMark/>
          </w:tcPr>
          <w:p w14:paraId="739425D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35.06 ± 0.94</w:t>
            </w:r>
          </w:p>
        </w:tc>
        <w:tc>
          <w:tcPr>
            <w:tcW w:w="1514" w:type="dxa"/>
            <w:noWrap/>
            <w:hideMark/>
          </w:tcPr>
          <w:p w14:paraId="157D4B0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38.41 ± 1.61</w:t>
            </w:r>
          </w:p>
        </w:tc>
        <w:tc>
          <w:tcPr>
            <w:tcW w:w="2396" w:type="dxa"/>
            <w:tcBorders>
              <w:right w:val="single" w:sz="4" w:space="0" w:color="auto"/>
            </w:tcBorders>
            <w:noWrap/>
            <w:hideMark/>
          </w:tcPr>
          <w:p w14:paraId="02B3365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35.38 ± 1.22</w:t>
            </w:r>
          </w:p>
        </w:tc>
        <w:tc>
          <w:tcPr>
            <w:tcW w:w="1514" w:type="dxa"/>
            <w:tcBorders>
              <w:left w:val="single" w:sz="4" w:space="0" w:color="auto"/>
            </w:tcBorders>
            <w:noWrap/>
            <w:hideMark/>
          </w:tcPr>
          <w:p w14:paraId="30394ED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0.154</w:t>
            </w:r>
          </w:p>
        </w:tc>
      </w:tr>
      <w:tr w:rsidR="004A57EE" w:rsidRPr="004A57EE" w14:paraId="3AFDB443"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FBD36B1"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circ. load bearing (dynamic) [%]</w:t>
            </w:r>
          </w:p>
        </w:tc>
        <w:tc>
          <w:tcPr>
            <w:tcW w:w="1410" w:type="dxa"/>
            <w:tcBorders>
              <w:left w:val="single" w:sz="4" w:space="0" w:color="auto"/>
            </w:tcBorders>
            <w:noWrap/>
            <w:hideMark/>
          </w:tcPr>
          <w:p w14:paraId="48E806E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35.19 ± 0.94</w:t>
            </w:r>
          </w:p>
        </w:tc>
        <w:tc>
          <w:tcPr>
            <w:tcW w:w="1514" w:type="dxa"/>
            <w:noWrap/>
            <w:hideMark/>
          </w:tcPr>
          <w:p w14:paraId="085DCD9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38.48 ± 1.60</w:t>
            </w:r>
          </w:p>
        </w:tc>
        <w:tc>
          <w:tcPr>
            <w:tcW w:w="2396" w:type="dxa"/>
            <w:tcBorders>
              <w:right w:val="single" w:sz="4" w:space="0" w:color="auto"/>
            </w:tcBorders>
            <w:noWrap/>
            <w:hideMark/>
          </w:tcPr>
          <w:p w14:paraId="11A6105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35.47 ± 1.21</w:t>
            </w:r>
          </w:p>
        </w:tc>
        <w:tc>
          <w:tcPr>
            <w:tcW w:w="1514" w:type="dxa"/>
            <w:tcBorders>
              <w:left w:val="single" w:sz="4" w:space="0" w:color="auto"/>
            </w:tcBorders>
            <w:noWrap/>
            <w:hideMark/>
          </w:tcPr>
          <w:p w14:paraId="2ACDFA0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0.156</w:t>
            </w:r>
          </w:p>
        </w:tc>
      </w:tr>
      <w:tr w:rsidR="004A57EE" w:rsidRPr="004A57EE" w14:paraId="05DE6153"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31F94063"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Elastin axial load bearing (static) [%]</w:t>
            </w:r>
          </w:p>
        </w:tc>
        <w:tc>
          <w:tcPr>
            <w:tcW w:w="1410" w:type="dxa"/>
            <w:tcBorders>
              <w:left w:val="single" w:sz="4" w:space="0" w:color="auto"/>
            </w:tcBorders>
            <w:noWrap/>
            <w:hideMark/>
          </w:tcPr>
          <w:p w14:paraId="4227EBD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54.56 ± 1.25</w:t>
            </w:r>
          </w:p>
        </w:tc>
        <w:tc>
          <w:tcPr>
            <w:tcW w:w="1514" w:type="dxa"/>
            <w:noWrap/>
            <w:hideMark/>
          </w:tcPr>
          <w:p w14:paraId="108F2A5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53.54 ± 1.85</w:t>
            </w:r>
          </w:p>
        </w:tc>
        <w:tc>
          <w:tcPr>
            <w:tcW w:w="2396" w:type="dxa"/>
            <w:tcBorders>
              <w:right w:val="single" w:sz="4" w:space="0" w:color="auto"/>
            </w:tcBorders>
            <w:noWrap/>
            <w:hideMark/>
          </w:tcPr>
          <w:p w14:paraId="5F58FF6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55.00 ± 1.49</w:t>
            </w:r>
          </w:p>
        </w:tc>
        <w:tc>
          <w:tcPr>
            <w:tcW w:w="1514" w:type="dxa"/>
            <w:tcBorders>
              <w:left w:val="single" w:sz="4" w:space="0" w:color="auto"/>
            </w:tcBorders>
            <w:noWrap/>
            <w:hideMark/>
          </w:tcPr>
          <w:p w14:paraId="744B3FE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0.794</w:t>
            </w:r>
          </w:p>
        </w:tc>
      </w:tr>
      <w:tr w:rsidR="004A57EE" w:rsidRPr="004A57EE" w14:paraId="7F2048D0"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3F4864D3"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lastRenderedPageBreak/>
              <w:t>Elastin axial load bearing (dynamic) [%]</w:t>
            </w:r>
          </w:p>
        </w:tc>
        <w:tc>
          <w:tcPr>
            <w:tcW w:w="1410" w:type="dxa"/>
            <w:tcBorders>
              <w:left w:val="single" w:sz="4" w:space="0" w:color="auto"/>
            </w:tcBorders>
            <w:noWrap/>
            <w:hideMark/>
          </w:tcPr>
          <w:p w14:paraId="5750CAE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54.42 ± 1.26</w:t>
            </w:r>
          </w:p>
        </w:tc>
        <w:tc>
          <w:tcPr>
            <w:tcW w:w="1514" w:type="dxa"/>
            <w:noWrap/>
            <w:hideMark/>
          </w:tcPr>
          <w:p w14:paraId="5185722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 xml:space="preserve">53.46 ± 1.85 </w:t>
            </w:r>
          </w:p>
        </w:tc>
        <w:tc>
          <w:tcPr>
            <w:tcW w:w="2396" w:type="dxa"/>
            <w:tcBorders>
              <w:right w:val="single" w:sz="4" w:space="0" w:color="auto"/>
            </w:tcBorders>
            <w:noWrap/>
            <w:hideMark/>
          </w:tcPr>
          <w:p w14:paraId="0779721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 xml:space="preserve">54.89 ± 1.50 </w:t>
            </w:r>
          </w:p>
        </w:tc>
        <w:tc>
          <w:tcPr>
            <w:tcW w:w="1514" w:type="dxa"/>
            <w:tcBorders>
              <w:left w:val="single" w:sz="4" w:space="0" w:color="auto"/>
            </w:tcBorders>
            <w:noWrap/>
            <w:hideMark/>
          </w:tcPr>
          <w:p w14:paraId="591B15C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0.804</w:t>
            </w:r>
          </w:p>
        </w:tc>
      </w:tr>
      <w:tr w:rsidR="004A57EE" w:rsidRPr="004A57EE" w14:paraId="2B1D4EC2"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496509F"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axial load bearing (static) [%]</w:t>
            </w:r>
          </w:p>
        </w:tc>
        <w:tc>
          <w:tcPr>
            <w:tcW w:w="1410" w:type="dxa"/>
            <w:tcBorders>
              <w:left w:val="single" w:sz="4" w:space="0" w:color="auto"/>
            </w:tcBorders>
            <w:noWrap/>
            <w:hideMark/>
          </w:tcPr>
          <w:p w14:paraId="659F9D6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45.44 ± 1.25</w:t>
            </w:r>
          </w:p>
        </w:tc>
        <w:tc>
          <w:tcPr>
            <w:tcW w:w="1514" w:type="dxa"/>
            <w:noWrap/>
            <w:hideMark/>
          </w:tcPr>
          <w:p w14:paraId="3765863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46.46 ± 1.85</w:t>
            </w:r>
          </w:p>
        </w:tc>
        <w:tc>
          <w:tcPr>
            <w:tcW w:w="2396" w:type="dxa"/>
            <w:tcBorders>
              <w:right w:val="single" w:sz="4" w:space="0" w:color="auto"/>
            </w:tcBorders>
            <w:noWrap/>
            <w:hideMark/>
          </w:tcPr>
          <w:p w14:paraId="4CDB3FC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45.00 ± 1.50</w:t>
            </w:r>
          </w:p>
        </w:tc>
        <w:tc>
          <w:tcPr>
            <w:tcW w:w="1514" w:type="dxa"/>
            <w:tcBorders>
              <w:left w:val="single" w:sz="4" w:space="0" w:color="auto"/>
            </w:tcBorders>
            <w:noWrap/>
            <w:hideMark/>
          </w:tcPr>
          <w:p w14:paraId="122B886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0.794</w:t>
            </w:r>
          </w:p>
        </w:tc>
      </w:tr>
      <w:tr w:rsidR="004A57EE" w:rsidRPr="004A57EE" w14:paraId="7D51BC5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E6332CF"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axial load bearing (dynamic) [%]</w:t>
            </w:r>
          </w:p>
        </w:tc>
        <w:tc>
          <w:tcPr>
            <w:tcW w:w="1410" w:type="dxa"/>
            <w:tcBorders>
              <w:left w:val="single" w:sz="4" w:space="0" w:color="auto"/>
            </w:tcBorders>
            <w:noWrap/>
            <w:hideMark/>
          </w:tcPr>
          <w:p w14:paraId="5EA0E9D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45.58 ± 1.26</w:t>
            </w:r>
          </w:p>
        </w:tc>
        <w:tc>
          <w:tcPr>
            <w:tcW w:w="1514" w:type="dxa"/>
            <w:noWrap/>
            <w:hideMark/>
          </w:tcPr>
          <w:p w14:paraId="5E38CC1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46.54 ± 1.85</w:t>
            </w:r>
          </w:p>
        </w:tc>
        <w:tc>
          <w:tcPr>
            <w:tcW w:w="2396" w:type="dxa"/>
            <w:tcBorders>
              <w:right w:val="single" w:sz="4" w:space="0" w:color="auto"/>
            </w:tcBorders>
            <w:noWrap/>
            <w:hideMark/>
          </w:tcPr>
          <w:p w14:paraId="43FAF53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45.11 ± 1.50</w:t>
            </w:r>
          </w:p>
        </w:tc>
        <w:tc>
          <w:tcPr>
            <w:tcW w:w="1514" w:type="dxa"/>
            <w:tcBorders>
              <w:left w:val="single" w:sz="4" w:space="0" w:color="auto"/>
            </w:tcBorders>
            <w:noWrap/>
            <w:hideMark/>
          </w:tcPr>
          <w:p w14:paraId="0D9DE47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0.804</w:t>
            </w:r>
          </w:p>
        </w:tc>
      </w:tr>
      <w:tr w:rsidR="004A57EE" w:rsidRPr="004A57EE" w14:paraId="66086A11"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3B3F22F"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Elastin stored energy (static) [%]</w:t>
            </w:r>
          </w:p>
        </w:tc>
        <w:tc>
          <w:tcPr>
            <w:tcW w:w="1410" w:type="dxa"/>
            <w:tcBorders>
              <w:left w:val="single" w:sz="4" w:space="0" w:color="auto"/>
            </w:tcBorders>
            <w:noWrap/>
            <w:hideMark/>
          </w:tcPr>
          <w:p w14:paraId="695ECA1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74.60 ± 1.10</w:t>
            </w:r>
          </w:p>
        </w:tc>
        <w:tc>
          <w:tcPr>
            <w:tcW w:w="1514" w:type="dxa"/>
            <w:noWrap/>
            <w:hideMark/>
          </w:tcPr>
          <w:p w14:paraId="747CC0F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70.76 ± 1.84</w:t>
            </w:r>
          </w:p>
        </w:tc>
        <w:tc>
          <w:tcPr>
            <w:tcW w:w="2396" w:type="dxa"/>
            <w:tcBorders>
              <w:right w:val="single" w:sz="4" w:space="0" w:color="auto"/>
            </w:tcBorders>
            <w:noWrap/>
            <w:hideMark/>
          </w:tcPr>
          <w:p w14:paraId="71034B9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74.29 ± 1.33</w:t>
            </w:r>
          </w:p>
        </w:tc>
        <w:tc>
          <w:tcPr>
            <w:tcW w:w="1514" w:type="dxa"/>
            <w:tcBorders>
              <w:left w:val="single" w:sz="4" w:space="0" w:color="auto"/>
            </w:tcBorders>
            <w:noWrap/>
            <w:hideMark/>
          </w:tcPr>
          <w:p w14:paraId="2678094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0.143</w:t>
            </w:r>
          </w:p>
        </w:tc>
      </w:tr>
      <w:tr w:rsidR="004A57EE" w:rsidRPr="004A57EE" w14:paraId="307E8371"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BD9EB62"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Elastin dissipated energy [%]</w:t>
            </w:r>
          </w:p>
        </w:tc>
        <w:tc>
          <w:tcPr>
            <w:tcW w:w="1410" w:type="dxa"/>
            <w:tcBorders>
              <w:left w:val="single" w:sz="4" w:space="0" w:color="auto"/>
            </w:tcBorders>
            <w:noWrap/>
            <w:hideMark/>
          </w:tcPr>
          <w:p w14:paraId="22280D4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0.13 ± 0.10</w:t>
            </w:r>
          </w:p>
        </w:tc>
        <w:tc>
          <w:tcPr>
            <w:tcW w:w="1514" w:type="dxa"/>
            <w:noWrap/>
            <w:hideMark/>
          </w:tcPr>
          <w:p w14:paraId="7593492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0.65 ± 0.38</w:t>
            </w:r>
          </w:p>
        </w:tc>
        <w:tc>
          <w:tcPr>
            <w:tcW w:w="2396" w:type="dxa"/>
            <w:tcBorders>
              <w:right w:val="single" w:sz="4" w:space="0" w:color="auto"/>
            </w:tcBorders>
            <w:noWrap/>
            <w:hideMark/>
          </w:tcPr>
          <w:p w14:paraId="2E6ADCA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1.03 ± 1.03</w:t>
            </w:r>
          </w:p>
        </w:tc>
        <w:tc>
          <w:tcPr>
            <w:tcW w:w="1514" w:type="dxa"/>
            <w:tcBorders>
              <w:left w:val="single" w:sz="4" w:space="0" w:color="auto"/>
            </w:tcBorders>
            <w:noWrap/>
            <w:hideMark/>
          </w:tcPr>
          <w:p w14:paraId="54A09B9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0.637</w:t>
            </w:r>
          </w:p>
        </w:tc>
      </w:tr>
      <w:tr w:rsidR="004A57EE" w:rsidRPr="004A57EE" w14:paraId="3A9F97C8"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08562BE"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stored energy (static) [%]</w:t>
            </w:r>
          </w:p>
        </w:tc>
        <w:tc>
          <w:tcPr>
            <w:tcW w:w="1410" w:type="dxa"/>
            <w:tcBorders>
              <w:left w:val="single" w:sz="4" w:space="0" w:color="auto"/>
            </w:tcBorders>
            <w:noWrap/>
            <w:hideMark/>
          </w:tcPr>
          <w:p w14:paraId="1829BA9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25.40 ± 1.10</w:t>
            </w:r>
          </w:p>
        </w:tc>
        <w:tc>
          <w:tcPr>
            <w:tcW w:w="1514" w:type="dxa"/>
            <w:noWrap/>
            <w:hideMark/>
          </w:tcPr>
          <w:p w14:paraId="13E7E2B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 xml:space="preserve">29.24 ± 1.84 </w:t>
            </w:r>
          </w:p>
        </w:tc>
        <w:tc>
          <w:tcPr>
            <w:tcW w:w="2396" w:type="dxa"/>
            <w:tcBorders>
              <w:right w:val="single" w:sz="4" w:space="0" w:color="auto"/>
            </w:tcBorders>
            <w:noWrap/>
            <w:hideMark/>
          </w:tcPr>
          <w:p w14:paraId="41F22E4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25.71 ± 1.33</w:t>
            </w:r>
          </w:p>
        </w:tc>
        <w:tc>
          <w:tcPr>
            <w:tcW w:w="1514" w:type="dxa"/>
            <w:tcBorders>
              <w:left w:val="single" w:sz="4" w:space="0" w:color="auto"/>
            </w:tcBorders>
            <w:noWrap/>
            <w:hideMark/>
          </w:tcPr>
          <w:p w14:paraId="02E5880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0.143</w:t>
            </w:r>
          </w:p>
        </w:tc>
      </w:tr>
      <w:tr w:rsidR="004A57EE" w:rsidRPr="004A57EE" w14:paraId="3C6D5DB0"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78EB272"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dissipated energy [%]</w:t>
            </w:r>
          </w:p>
        </w:tc>
        <w:tc>
          <w:tcPr>
            <w:tcW w:w="1410" w:type="dxa"/>
            <w:tcBorders>
              <w:left w:val="single" w:sz="4" w:space="0" w:color="auto"/>
            </w:tcBorders>
            <w:noWrap/>
            <w:hideMark/>
          </w:tcPr>
          <w:p w14:paraId="5860814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99.87 ± 0.10</w:t>
            </w:r>
          </w:p>
        </w:tc>
        <w:tc>
          <w:tcPr>
            <w:tcW w:w="1514" w:type="dxa"/>
            <w:noWrap/>
            <w:hideMark/>
          </w:tcPr>
          <w:p w14:paraId="094C4DA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99.35 ± 0.38</w:t>
            </w:r>
          </w:p>
        </w:tc>
        <w:tc>
          <w:tcPr>
            <w:tcW w:w="2396" w:type="dxa"/>
            <w:tcBorders>
              <w:right w:val="single" w:sz="4" w:space="0" w:color="auto"/>
            </w:tcBorders>
            <w:noWrap/>
            <w:hideMark/>
          </w:tcPr>
          <w:p w14:paraId="4F4C80E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98.98 ± 1.03</w:t>
            </w:r>
          </w:p>
        </w:tc>
        <w:tc>
          <w:tcPr>
            <w:tcW w:w="1514" w:type="dxa"/>
            <w:tcBorders>
              <w:left w:val="single" w:sz="4" w:space="0" w:color="auto"/>
            </w:tcBorders>
            <w:noWrap/>
            <w:hideMark/>
          </w:tcPr>
          <w:p w14:paraId="44F9C0F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0.460</w:t>
            </w:r>
          </w:p>
        </w:tc>
      </w:tr>
    </w:tbl>
    <w:p w14:paraId="4AAFF01E" w14:textId="77777777" w:rsidR="006F7243" w:rsidRPr="004A57EE" w:rsidRDefault="006F7243" w:rsidP="004D3576">
      <w:pPr>
        <w:suppressLineNumbers/>
        <w:spacing w:after="120" w:line="480" w:lineRule="auto"/>
        <w:jc w:val="both"/>
        <w:rPr>
          <w:rFonts w:ascii="Times New Roman" w:eastAsia="Calibri" w:hAnsi="Times New Roman" w:cs="Arial"/>
          <w:color w:val="000000" w:themeColor="text1"/>
          <w:kern w:val="0"/>
          <w:sz w:val="24"/>
          <w14:ligatures w14:val="none"/>
        </w:rPr>
      </w:pPr>
    </w:p>
    <w:p w14:paraId="397AF454" w14:textId="29236FBD" w:rsidR="00221200" w:rsidRPr="004A57EE" w:rsidRDefault="006F7243" w:rsidP="00794BD3">
      <w:pPr>
        <w:spacing w:after="120" w:line="480" w:lineRule="auto"/>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color w:val="000000" w:themeColor="text1"/>
          <w:kern w:val="0"/>
          <w:sz w:val="24"/>
          <w14:ligatures w14:val="none"/>
        </w:rPr>
        <w:t xml:space="preserve">Unloaded parameters were determined at unloaded length, while the rest were calculated at </w:t>
      </w:r>
      <w:r w:rsidRPr="004A57EE">
        <w:rPr>
          <w:rFonts w:ascii="Times New Roman" w:eastAsia="Calibri" w:hAnsi="Times New Roman" w:cs="Arial"/>
          <w:i/>
          <w:iCs/>
          <w:color w:val="000000" w:themeColor="text1"/>
          <w:kern w:val="0"/>
          <w:sz w:val="24"/>
          <w14:ligatures w14:val="none"/>
        </w:rPr>
        <w:t>in vivo</w:t>
      </w:r>
      <w:r w:rsidRPr="004A57EE">
        <w:rPr>
          <w:rFonts w:ascii="Times New Roman" w:eastAsia="Calibri" w:hAnsi="Times New Roman" w:cs="Arial"/>
          <w:color w:val="000000" w:themeColor="text1"/>
          <w:kern w:val="0"/>
          <w:sz w:val="24"/>
          <w14:ligatures w14:val="none"/>
        </w:rPr>
        <w:t>-like length. PWV, pulse wave velocity; Circ., circumferential. Data are presented as mean ± standard error. Groups were compared using one-way analysis of variance followed by Tukey post-hoc testing and p-values &lt; 0.05 are in bold. Asterix</w:t>
      </w:r>
      <w:r w:rsidRPr="004A57EE">
        <w:rPr>
          <w:rFonts w:ascii="Times New Roman" w:eastAsia="Calibri" w:hAnsi="Times New Roman" w:cs="Arial"/>
          <w:b/>
          <w:bCs/>
          <w:color w:val="000000" w:themeColor="text1"/>
          <w:kern w:val="0"/>
          <w:sz w:val="24"/>
          <w:vertAlign w:val="superscript"/>
          <w14:ligatures w14:val="none"/>
        </w:rPr>
        <w:t>*</w:t>
      </w:r>
      <w:r w:rsidRPr="004A57EE">
        <w:rPr>
          <w:rFonts w:ascii="Times New Roman" w:eastAsia="Calibri" w:hAnsi="Times New Roman" w:cs="Arial"/>
          <w:color w:val="000000" w:themeColor="text1"/>
          <w:kern w:val="0"/>
          <w:sz w:val="24"/>
          <w14:ligatures w14:val="none"/>
        </w:rPr>
        <w:t>: p&lt;0.05 Diabetes vs. control; Asterix</w:t>
      </w:r>
      <w:r w:rsidRPr="004A57EE">
        <w:rPr>
          <w:rFonts w:ascii="Times New Roman" w:eastAsia="Calibri" w:hAnsi="Times New Roman" w:cs="Arial"/>
          <w:b/>
          <w:bCs/>
          <w:color w:val="000000" w:themeColor="text1"/>
          <w:kern w:val="0"/>
          <w:sz w:val="24"/>
          <w:vertAlign w:val="superscript"/>
          <w14:ligatures w14:val="none"/>
        </w:rPr>
        <w:t>#</w:t>
      </w:r>
      <w:r w:rsidRPr="004A57EE">
        <w:rPr>
          <w:rFonts w:ascii="Times New Roman" w:eastAsia="Calibri" w:hAnsi="Times New Roman" w:cs="Arial"/>
          <w:color w:val="000000" w:themeColor="text1"/>
          <w:kern w:val="0"/>
          <w:sz w:val="24"/>
          <w14:ligatures w14:val="none"/>
        </w:rPr>
        <w:t>: p&lt;0.05 GLO1/Diabetes vs. control; Asterix</w:t>
      </w:r>
      <w:r w:rsidRPr="004A57EE">
        <w:rPr>
          <w:rFonts w:ascii="Times New Roman" w:eastAsia="Calibri" w:hAnsi="Times New Roman" w:cs="Arial"/>
          <w:b/>
          <w:bCs/>
          <w:color w:val="000000" w:themeColor="text1"/>
          <w:kern w:val="0"/>
          <w:sz w:val="24"/>
          <w:vertAlign w:val="superscript"/>
          <w14:ligatures w14:val="none"/>
        </w:rPr>
        <w:t>$</w:t>
      </w:r>
      <w:r w:rsidRPr="004A57EE">
        <w:rPr>
          <w:rFonts w:ascii="Times New Roman" w:eastAsia="Calibri" w:hAnsi="Times New Roman" w:cs="Arial"/>
          <w:color w:val="000000" w:themeColor="text1"/>
          <w:kern w:val="0"/>
          <w:sz w:val="24"/>
          <w14:ligatures w14:val="none"/>
        </w:rPr>
        <w:t>: p&lt;0.05 GlO1/Diabetes vs. Diabetes.</w:t>
      </w:r>
    </w:p>
    <w:p w14:paraId="0D87CFBB" w14:textId="77777777" w:rsidR="00794BD3" w:rsidRPr="004A57EE" w:rsidRDefault="00794BD3" w:rsidP="00794BD3">
      <w:pPr>
        <w:suppressLineNumbers/>
        <w:spacing w:after="120" w:line="480" w:lineRule="auto"/>
        <w:jc w:val="both"/>
        <w:rPr>
          <w:rFonts w:ascii="Times New Roman" w:eastAsia="Calibri" w:hAnsi="Times New Roman" w:cs="Arial"/>
          <w:color w:val="000000" w:themeColor="text1"/>
          <w:kern w:val="0"/>
          <w:sz w:val="24"/>
          <w14:ligatures w14:val="none"/>
        </w:rPr>
      </w:pPr>
    </w:p>
    <w:p w14:paraId="63307FBA" w14:textId="77777777" w:rsidR="004D3576" w:rsidRPr="004A57EE" w:rsidRDefault="004D3576" w:rsidP="004D3576">
      <w:pPr>
        <w:suppressLineNumbers/>
        <w:spacing w:after="120" w:line="480" w:lineRule="auto"/>
        <w:jc w:val="both"/>
        <w:rPr>
          <w:rFonts w:ascii="Times New Roman" w:eastAsia="Calibri" w:hAnsi="Times New Roman" w:cs="Arial"/>
          <w:b/>
          <w:bCs/>
          <w:color w:val="000000" w:themeColor="text1"/>
          <w:kern w:val="0"/>
          <w:sz w:val="24"/>
          <w14:ligatures w14:val="none"/>
        </w:rPr>
      </w:pPr>
    </w:p>
    <w:p w14:paraId="595A3AC6" w14:textId="77777777" w:rsidR="004D3576" w:rsidRPr="004A57EE" w:rsidRDefault="004D3576" w:rsidP="004D3576">
      <w:pPr>
        <w:suppressLineNumbers/>
        <w:spacing w:after="120" w:line="480" w:lineRule="auto"/>
        <w:jc w:val="both"/>
        <w:rPr>
          <w:rFonts w:ascii="Times New Roman" w:eastAsia="Calibri" w:hAnsi="Times New Roman" w:cs="Arial"/>
          <w:b/>
          <w:bCs/>
          <w:color w:val="000000" w:themeColor="text1"/>
          <w:kern w:val="0"/>
          <w:sz w:val="24"/>
          <w14:ligatures w14:val="none"/>
        </w:rPr>
      </w:pPr>
    </w:p>
    <w:p w14:paraId="3191D193" w14:textId="77777777" w:rsidR="004D3576" w:rsidRPr="004A57EE" w:rsidRDefault="004D3576" w:rsidP="004D3576">
      <w:pPr>
        <w:suppressLineNumbers/>
        <w:spacing w:after="120" w:line="480" w:lineRule="auto"/>
        <w:jc w:val="both"/>
        <w:rPr>
          <w:rFonts w:ascii="Times New Roman" w:eastAsia="Calibri" w:hAnsi="Times New Roman" w:cs="Arial"/>
          <w:b/>
          <w:bCs/>
          <w:color w:val="000000" w:themeColor="text1"/>
          <w:kern w:val="0"/>
          <w:sz w:val="24"/>
          <w14:ligatures w14:val="none"/>
        </w:rPr>
      </w:pPr>
    </w:p>
    <w:p w14:paraId="215DD6DD" w14:textId="77777777" w:rsidR="004D3576" w:rsidRPr="004A57EE" w:rsidRDefault="004D3576" w:rsidP="004D3576">
      <w:pPr>
        <w:suppressLineNumbers/>
        <w:spacing w:after="120" w:line="480" w:lineRule="auto"/>
        <w:jc w:val="both"/>
        <w:rPr>
          <w:rFonts w:ascii="Times New Roman" w:eastAsia="Calibri" w:hAnsi="Times New Roman" w:cs="Arial"/>
          <w:b/>
          <w:bCs/>
          <w:color w:val="000000" w:themeColor="text1"/>
          <w:kern w:val="0"/>
          <w:sz w:val="24"/>
          <w14:ligatures w14:val="none"/>
        </w:rPr>
      </w:pPr>
    </w:p>
    <w:p w14:paraId="571CFE01" w14:textId="77777777" w:rsidR="004D3576" w:rsidRPr="004A57EE" w:rsidRDefault="004D3576" w:rsidP="004D3576">
      <w:pPr>
        <w:suppressLineNumbers/>
        <w:spacing w:after="120" w:line="480" w:lineRule="auto"/>
        <w:jc w:val="both"/>
        <w:rPr>
          <w:rFonts w:ascii="Times New Roman" w:eastAsia="Calibri" w:hAnsi="Times New Roman" w:cs="Arial"/>
          <w:b/>
          <w:bCs/>
          <w:color w:val="000000" w:themeColor="text1"/>
          <w:kern w:val="0"/>
          <w:sz w:val="24"/>
          <w14:ligatures w14:val="none"/>
        </w:rPr>
      </w:pPr>
    </w:p>
    <w:p w14:paraId="112322D9" w14:textId="77777777" w:rsidR="004D3576" w:rsidRPr="004A57EE" w:rsidRDefault="004D3576" w:rsidP="004D3576">
      <w:pPr>
        <w:suppressLineNumbers/>
        <w:spacing w:after="120" w:line="480" w:lineRule="auto"/>
        <w:jc w:val="both"/>
        <w:rPr>
          <w:rFonts w:ascii="Times New Roman" w:eastAsia="Calibri" w:hAnsi="Times New Roman" w:cs="Arial"/>
          <w:b/>
          <w:bCs/>
          <w:color w:val="000000" w:themeColor="text1"/>
          <w:kern w:val="0"/>
          <w:sz w:val="24"/>
          <w14:ligatures w14:val="none"/>
        </w:rPr>
      </w:pPr>
    </w:p>
    <w:p w14:paraId="0B7C9EE1" w14:textId="037741C7" w:rsidR="006F7243" w:rsidRPr="004A57EE" w:rsidRDefault="006F7243" w:rsidP="00221200">
      <w:pPr>
        <w:spacing w:after="120" w:line="480" w:lineRule="auto"/>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b/>
          <w:bCs/>
          <w:color w:val="000000" w:themeColor="text1"/>
          <w:kern w:val="0"/>
          <w:sz w:val="24"/>
          <w14:ligatures w14:val="none"/>
        </w:rPr>
        <w:lastRenderedPageBreak/>
        <w:t>Table S</w:t>
      </w:r>
      <w:r w:rsidR="004D3576" w:rsidRPr="004A57EE">
        <w:rPr>
          <w:rFonts w:ascii="Times New Roman" w:eastAsia="Calibri" w:hAnsi="Times New Roman" w:cs="Arial"/>
          <w:b/>
          <w:bCs/>
          <w:color w:val="000000" w:themeColor="text1"/>
          <w:kern w:val="0"/>
          <w:sz w:val="24"/>
          <w14:ligatures w14:val="none"/>
        </w:rPr>
        <w:t>7</w:t>
      </w:r>
      <w:r w:rsidRPr="004A57EE">
        <w:rPr>
          <w:rFonts w:ascii="Times New Roman" w:eastAsia="Calibri" w:hAnsi="Times New Roman" w:cs="Arial"/>
          <w:b/>
          <w:bCs/>
          <w:color w:val="000000" w:themeColor="text1"/>
          <w:kern w:val="0"/>
          <w:sz w:val="24"/>
          <w14:ligatures w14:val="none"/>
        </w:rPr>
        <w:t>:</w:t>
      </w:r>
      <w:r w:rsidRPr="004A57EE">
        <w:rPr>
          <w:rFonts w:ascii="Times New Roman" w:eastAsia="Calibri" w:hAnsi="Times New Roman" w:cs="Arial"/>
          <w:color w:val="000000" w:themeColor="text1"/>
          <w:kern w:val="0"/>
          <w:sz w:val="24"/>
          <w14:ligatures w14:val="none"/>
        </w:rPr>
        <w:t xml:space="preserve"> Geometrical and biomechanical variables (static and dynamic) for control, diabetes and </w:t>
      </w:r>
      <w:r w:rsidRPr="004A57EE">
        <w:rPr>
          <w:rFonts w:ascii="Times New Roman" w:eastAsia="Calibri" w:hAnsi="Times New Roman" w:cs="Arial"/>
          <w:i/>
          <w:iCs/>
          <w:color w:val="000000" w:themeColor="text1"/>
          <w:kern w:val="0"/>
          <w:sz w:val="24"/>
          <w14:ligatures w14:val="none"/>
        </w:rPr>
        <w:t>GLO1</w:t>
      </w:r>
      <w:r w:rsidRPr="004A57EE">
        <w:rPr>
          <w:rFonts w:ascii="Times New Roman" w:eastAsia="Calibri" w:hAnsi="Times New Roman" w:cs="Arial"/>
          <w:color w:val="000000" w:themeColor="text1"/>
          <w:kern w:val="0"/>
          <w:sz w:val="24"/>
          <w14:ligatures w14:val="none"/>
        </w:rPr>
        <w:t>/diabetes groups based on 120/80 mmHg pressure.</w:t>
      </w:r>
    </w:p>
    <w:tbl>
      <w:tblPr>
        <w:tblStyle w:val="GridTable1Light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7"/>
        <w:gridCol w:w="1410"/>
        <w:gridCol w:w="1514"/>
        <w:gridCol w:w="2396"/>
        <w:gridCol w:w="1514"/>
      </w:tblGrid>
      <w:tr w:rsidR="004A57EE" w:rsidRPr="004A57EE" w14:paraId="1B083994" w14:textId="77777777" w:rsidTr="00A30B8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17" w:type="dxa"/>
            <w:noWrap/>
            <w:hideMark/>
          </w:tcPr>
          <w:p w14:paraId="46E7E7EB"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Variable</w:t>
            </w:r>
          </w:p>
        </w:tc>
        <w:tc>
          <w:tcPr>
            <w:tcW w:w="1410" w:type="dxa"/>
            <w:noWrap/>
            <w:hideMark/>
          </w:tcPr>
          <w:p w14:paraId="49B8F577" w14:textId="77777777" w:rsidR="006F7243" w:rsidRPr="004A57EE"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Control</w:t>
            </w:r>
          </w:p>
        </w:tc>
        <w:tc>
          <w:tcPr>
            <w:tcW w:w="1514" w:type="dxa"/>
            <w:noWrap/>
            <w:hideMark/>
          </w:tcPr>
          <w:p w14:paraId="57ADC0ED" w14:textId="77777777" w:rsidR="006F7243" w:rsidRPr="004A57EE"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 xml:space="preserve">Diabetes </w:t>
            </w:r>
          </w:p>
        </w:tc>
        <w:tc>
          <w:tcPr>
            <w:tcW w:w="2396" w:type="dxa"/>
            <w:noWrap/>
            <w:hideMark/>
          </w:tcPr>
          <w:p w14:paraId="3FCF371D" w14:textId="77777777" w:rsidR="006F7243" w:rsidRPr="004A57EE"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8"/>
                <w:szCs w:val="18"/>
                <w:lang w:eastAsia="bg-BG"/>
              </w:rPr>
            </w:pPr>
            <w:r w:rsidRPr="004A57EE">
              <w:rPr>
                <w:rFonts w:ascii="Times New Roman" w:eastAsia="Calibri" w:hAnsi="Times New Roman" w:cs="Arial"/>
                <w:color w:val="000000" w:themeColor="text1"/>
                <w:sz w:val="18"/>
                <w:szCs w:val="18"/>
              </w:rPr>
              <w:t>GLO1/Diabetes</w:t>
            </w:r>
          </w:p>
        </w:tc>
        <w:tc>
          <w:tcPr>
            <w:tcW w:w="1514" w:type="dxa"/>
            <w:noWrap/>
            <w:hideMark/>
          </w:tcPr>
          <w:p w14:paraId="0B822669" w14:textId="77777777" w:rsidR="006F7243" w:rsidRPr="004A57EE" w:rsidRDefault="006F7243" w:rsidP="002212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ANOVA (p-value)</w:t>
            </w:r>
          </w:p>
        </w:tc>
      </w:tr>
      <w:tr w:rsidR="004A57EE" w:rsidRPr="004A57EE" w14:paraId="1F798837"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bottom w:val="single" w:sz="4" w:space="0" w:color="auto"/>
            </w:tcBorders>
            <w:noWrap/>
            <w:hideMark/>
          </w:tcPr>
          <w:p w14:paraId="2595956B"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p>
        </w:tc>
        <w:tc>
          <w:tcPr>
            <w:tcW w:w="1410" w:type="dxa"/>
            <w:tcBorders>
              <w:bottom w:val="single" w:sz="4" w:space="0" w:color="auto"/>
            </w:tcBorders>
            <w:noWrap/>
            <w:hideMark/>
          </w:tcPr>
          <w:p w14:paraId="7691FB9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8"/>
                <w:szCs w:val="18"/>
                <w:lang w:eastAsia="bg-BG"/>
              </w:rPr>
            </w:pPr>
            <w:r w:rsidRPr="004A57EE">
              <w:rPr>
                <w:rFonts w:ascii="Times New Roman" w:eastAsia="Calibri" w:hAnsi="Times New Roman" w:cs="Arial"/>
                <w:i/>
                <w:iCs/>
                <w:color w:val="000000" w:themeColor="text1"/>
                <w:sz w:val="18"/>
                <w:szCs w:val="18"/>
              </w:rPr>
              <w:t>n = 9</w:t>
            </w:r>
          </w:p>
        </w:tc>
        <w:tc>
          <w:tcPr>
            <w:tcW w:w="1514" w:type="dxa"/>
            <w:tcBorders>
              <w:bottom w:val="single" w:sz="4" w:space="0" w:color="auto"/>
            </w:tcBorders>
            <w:noWrap/>
            <w:hideMark/>
          </w:tcPr>
          <w:p w14:paraId="596EBCC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8"/>
                <w:szCs w:val="18"/>
                <w:lang w:eastAsia="bg-BG"/>
              </w:rPr>
            </w:pPr>
            <w:r w:rsidRPr="004A57EE">
              <w:rPr>
                <w:rFonts w:ascii="Times New Roman" w:eastAsia="Calibri" w:hAnsi="Times New Roman" w:cs="Arial"/>
                <w:i/>
                <w:iCs/>
                <w:color w:val="000000" w:themeColor="text1"/>
                <w:sz w:val="18"/>
                <w:szCs w:val="18"/>
              </w:rPr>
              <w:t>n = 10</w:t>
            </w:r>
          </w:p>
        </w:tc>
        <w:tc>
          <w:tcPr>
            <w:tcW w:w="2396" w:type="dxa"/>
            <w:tcBorders>
              <w:bottom w:val="single" w:sz="4" w:space="0" w:color="auto"/>
            </w:tcBorders>
            <w:noWrap/>
            <w:hideMark/>
          </w:tcPr>
          <w:p w14:paraId="084C28B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themeColor="text1"/>
                <w:sz w:val="18"/>
                <w:szCs w:val="18"/>
                <w:lang w:eastAsia="bg-BG"/>
              </w:rPr>
            </w:pPr>
            <w:r w:rsidRPr="004A57EE">
              <w:rPr>
                <w:rFonts w:ascii="Times New Roman" w:eastAsia="Calibri" w:hAnsi="Times New Roman" w:cs="Arial"/>
                <w:i/>
                <w:iCs/>
                <w:color w:val="000000" w:themeColor="text1"/>
                <w:sz w:val="18"/>
                <w:szCs w:val="18"/>
              </w:rPr>
              <w:t>n = 10</w:t>
            </w:r>
          </w:p>
        </w:tc>
        <w:tc>
          <w:tcPr>
            <w:tcW w:w="1514" w:type="dxa"/>
            <w:tcBorders>
              <w:bottom w:val="single" w:sz="4" w:space="0" w:color="auto"/>
            </w:tcBorders>
            <w:noWrap/>
            <w:hideMark/>
          </w:tcPr>
          <w:p w14:paraId="6CC367F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r>
      <w:tr w:rsidR="004A57EE" w:rsidRPr="004A57EE" w14:paraId="43DC5E1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top w:val="single" w:sz="4" w:space="0" w:color="auto"/>
              <w:right w:val="single" w:sz="4" w:space="0" w:color="auto"/>
            </w:tcBorders>
            <w:noWrap/>
            <w:hideMark/>
          </w:tcPr>
          <w:p w14:paraId="146B7316"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Unloaded thickness [µm]</w:t>
            </w:r>
          </w:p>
        </w:tc>
        <w:tc>
          <w:tcPr>
            <w:tcW w:w="1410" w:type="dxa"/>
            <w:tcBorders>
              <w:top w:val="single" w:sz="4" w:space="0" w:color="auto"/>
              <w:left w:val="single" w:sz="4" w:space="0" w:color="auto"/>
            </w:tcBorders>
            <w:noWrap/>
            <w:hideMark/>
          </w:tcPr>
          <w:p w14:paraId="792AC2F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147.60 ± 4.66</w:t>
            </w:r>
          </w:p>
        </w:tc>
        <w:tc>
          <w:tcPr>
            <w:tcW w:w="1514" w:type="dxa"/>
            <w:tcBorders>
              <w:top w:val="single" w:sz="4" w:space="0" w:color="auto"/>
            </w:tcBorders>
            <w:noWrap/>
            <w:hideMark/>
          </w:tcPr>
          <w:p w14:paraId="7885A15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146.10 ± 5.31</w:t>
            </w:r>
          </w:p>
        </w:tc>
        <w:tc>
          <w:tcPr>
            <w:tcW w:w="2396" w:type="dxa"/>
            <w:tcBorders>
              <w:top w:val="single" w:sz="4" w:space="0" w:color="auto"/>
              <w:right w:val="single" w:sz="4" w:space="0" w:color="auto"/>
            </w:tcBorders>
            <w:noWrap/>
            <w:hideMark/>
          </w:tcPr>
          <w:p w14:paraId="398B884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149.30 ± 4.24</w:t>
            </w:r>
          </w:p>
        </w:tc>
        <w:tc>
          <w:tcPr>
            <w:tcW w:w="1514" w:type="dxa"/>
            <w:tcBorders>
              <w:top w:val="single" w:sz="4" w:space="0" w:color="auto"/>
              <w:left w:val="single" w:sz="4" w:space="0" w:color="auto"/>
            </w:tcBorders>
            <w:noWrap/>
            <w:hideMark/>
          </w:tcPr>
          <w:p w14:paraId="38F9025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0.894</w:t>
            </w:r>
          </w:p>
        </w:tc>
      </w:tr>
      <w:tr w:rsidR="004A57EE" w:rsidRPr="004A57EE" w14:paraId="681B1F3F"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8124396"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Unloaded inner diameter [µm]</w:t>
            </w:r>
          </w:p>
        </w:tc>
        <w:tc>
          <w:tcPr>
            <w:tcW w:w="1410" w:type="dxa"/>
            <w:tcBorders>
              <w:left w:val="single" w:sz="4" w:space="0" w:color="auto"/>
            </w:tcBorders>
            <w:noWrap/>
            <w:hideMark/>
          </w:tcPr>
          <w:p w14:paraId="6FB7CA4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613.20 ± 8.89</w:t>
            </w:r>
          </w:p>
        </w:tc>
        <w:tc>
          <w:tcPr>
            <w:tcW w:w="1514" w:type="dxa"/>
            <w:noWrap/>
            <w:hideMark/>
          </w:tcPr>
          <w:p w14:paraId="78D7D82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611.10 ± 10.76</w:t>
            </w:r>
          </w:p>
        </w:tc>
        <w:tc>
          <w:tcPr>
            <w:tcW w:w="2396" w:type="dxa"/>
            <w:tcBorders>
              <w:right w:val="single" w:sz="4" w:space="0" w:color="auto"/>
            </w:tcBorders>
            <w:noWrap/>
            <w:hideMark/>
          </w:tcPr>
          <w:p w14:paraId="0B8BA88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607.50 ± 11.66</w:t>
            </w:r>
          </w:p>
        </w:tc>
        <w:tc>
          <w:tcPr>
            <w:tcW w:w="1514" w:type="dxa"/>
            <w:tcBorders>
              <w:left w:val="single" w:sz="4" w:space="0" w:color="auto"/>
            </w:tcBorders>
            <w:noWrap/>
            <w:hideMark/>
          </w:tcPr>
          <w:p w14:paraId="07CD3FF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0.930</w:t>
            </w:r>
          </w:p>
        </w:tc>
      </w:tr>
      <w:tr w:rsidR="004A57EE" w:rsidRPr="004A57EE" w14:paraId="255569F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38AA926"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i/>
                <w:iCs/>
                <w:color w:val="000000" w:themeColor="text1"/>
                <w:sz w:val="18"/>
                <w:szCs w:val="18"/>
                <w:lang w:eastAsia="bg-BG"/>
              </w:rPr>
              <w:t>In vivo</w:t>
            </w:r>
            <w:r w:rsidRPr="004A57EE">
              <w:rPr>
                <w:rFonts w:ascii="Times New Roman" w:eastAsia="Times New Roman" w:hAnsi="Times New Roman" w:cs="Times New Roman"/>
                <w:color w:val="000000" w:themeColor="text1"/>
                <w:sz w:val="18"/>
                <w:szCs w:val="18"/>
                <w:lang w:eastAsia="bg-BG"/>
              </w:rPr>
              <w:t xml:space="preserve"> axial stretch [-]</w:t>
            </w:r>
          </w:p>
        </w:tc>
        <w:tc>
          <w:tcPr>
            <w:tcW w:w="1410" w:type="dxa"/>
            <w:tcBorders>
              <w:left w:val="single" w:sz="4" w:space="0" w:color="auto"/>
            </w:tcBorders>
            <w:noWrap/>
            <w:hideMark/>
          </w:tcPr>
          <w:p w14:paraId="2987FAE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1.66 ± 0.01</w:t>
            </w:r>
          </w:p>
        </w:tc>
        <w:tc>
          <w:tcPr>
            <w:tcW w:w="1514" w:type="dxa"/>
            <w:noWrap/>
            <w:hideMark/>
          </w:tcPr>
          <w:p w14:paraId="60B189E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1.71 ± 0.02</w:t>
            </w:r>
          </w:p>
        </w:tc>
        <w:tc>
          <w:tcPr>
            <w:tcW w:w="2396" w:type="dxa"/>
            <w:tcBorders>
              <w:right w:val="single" w:sz="4" w:space="0" w:color="auto"/>
            </w:tcBorders>
            <w:noWrap/>
            <w:hideMark/>
          </w:tcPr>
          <w:p w14:paraId="1603FA7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1.70 ± 0.04</w:t>
            </w:r>
          </w:p>
        </w:tc>
        <w:tc>
          <w:tcPr>
            <w:tcW w:w="1514" w:type="dxa"/>
            <w:tcBorders>
              <w:left w:val="single" w:sz="4" w:space="0" w:color="auto"/>
            </w:tcBorders>
            <w:noWrap/>
            <w:hideMark/>
          </w:tcPr>
          <w:p w14:paraId="31ABC29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0.381</w:t>
            </w:r>
          </w:p>
        </w:tc>
      </w:tr>
      <w:tr w:rsidR="004A57EE" w:rsidRPr="004A57EE" w14:paraId="3E443F6E"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8CEB7F1"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p>
        </w:tc>
        <w:tc>
          <w:tcPr>
            <w:tcW w:w="1410" w:type="dxa"/>
            <w:tcBorders>
              <w:left w:val="single" w:sz="4" w:space="0" w:color="auto"/>
            </w:tcBorders>
            <w:noWrap/>
            <w:hideMark/>
          </w:tcPr>
          <w:p w14:paraId="0D736D8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1514" w:type="dxa"/>
            <w:noWrap/>
            <w:hideMark/>
          </w:tcPr>
          <w:p w14:paraId="203D606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2396" w:type="dxa"/>
            <w:tcBorders>
              <w:right w:val="single" w:sz="4" w:space="0" w:color="auto"/>
            </w:tcBorders>
            <w:noWrap/>
            <w:hideMark/>
          </w:tcPr>
          <w:p w14:paraId="6DA84E7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c>
          <w:tcPr>
            <w:tcW w:w="1514" w:type="dxa"/>
            <w:tcBorders>
              <w:left w:val="single" w:sz="4" w:space="0" w:color="auto"/>
            </w:tcBorders>
            <w:noWrap/>
            <w:hideMark/>
          </w:tcPr>
          <w:p w14:paraId="6CD83A5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p>
        </w:tc>
      </w:tr>
      <w:tr w:rsidR="004A57EE" w:rsidRPr="004A57EE" w14:paraId="2D638B8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B422E9C"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Systolic pressure [mmHg]</w:t>
            </w:r>
          </w:p>
        </w:tc>
        <w:tc>
          <w:tcPr>
            <w:tcW w:w="1410" w:type="dxa"/>
            <w:tcBorders>
              <w:left w:val="single" w:sz="4" w:space="0" w:color="auto"/>
            </w:tcBorders>
            <w:noWrap/>
            <w:hideMark/>
          </w:tcPr>
          <w:p w14:paraId="1502F3B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120</w:t>
            </w:r>
          </w:p>
        </w:tc>
        <w:tc>
          <w:tcPr>
            <w:tcW w:w="1514" w:type="dxa"/>
            <w:noWrap/>
            <w:hideMark/>
          </w:tcPr>
          <w:p w14:paraId="2D4D3DB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120</w:t>
            </w:r>
          </w:p>
        </w:tc>
        <w:tc>
          <w:tcPr>
            <w:tcW w:w="2396" w:type="dxa"/>
            <w:tcBorders>
              <w:right w:val="single" w:sz="4" w:space="0" w:color="auto"/>
            </w:tcBorders>
            <w:noWrap/>
            <w:hideMark/>
          </w:tcPr>
          <w:p w14:paraId="0744E40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120</w:t>
            </w:r>
          </w:p>
        </w:tc>
        <w:tc>
          <w:tcPr>
            <w:tcW w:w="1514" w:type="dxa"/>
            <w:tcBorders>
              <w:left w:val="single" w:sz="4" w:space="0" w:color="auto"/>
            </w:tcBorders>
            <w:noWrap/>
            <w:hideMark/>
          </w:tcPr>
          <w:p w14:paraId="78ECBEE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w:t>
            </w:r>
          </w:p>
        </w:tc>
      </w:tr>
      <w:tr w:rsidR="004A57EE" w:rsidRPr="004A57EE" w14:paraId="5E58C2A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EEC0F68"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Diastolic pressure [mmHg]</w:t>
            </w:r>
          </w:p>
        </w:tc>
        <w:tc>
          <w:tcPr>
            <w:tcW w:w="1410" w:type="dxa"/>
            <w:tcBorders>
              <w:left w:val="single" w:sz="4" w:space="0" w:color="auto"/>
            </w:tcBorders>
            <w:noWrap/>
            <w:hideMark/>
          </w:tcPr>
          <w:p w14:paraId="2117FB6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80</w:t>
            </w:r>
          </w:p>
        </w:tc>
        <w:tc>
          <w:tcPr>
            <w:tcW w:w="1514" w:type="dxa"/>
            <w:noWrap/>
            <w:hideMark/>
          </w:tcPr>
          <w:p w14:paraId="301534A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80</w:t>
            </w:r>
          </w:p>
        </w:tc>
        <w:tc>
          <w:tcPr>
            <w:tcW w:w="2396" w:type="dxa"/>
            <w:tcBorders>
              <w:right w:val="single" w:sz="4" w:space="0" w:color="auto"/>
            </w:tcBorders>
            <w:noWrap/>
            <w:hideMark/>
          </w:tcPr>
          <w:p w14:paraId="3890C88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80</w:t>
            </w:r>
          </w:p>
        </w:tc>
        <w:tc>
          <w:tcPr>
            <w:tcW w:w="1514" w:type="dxa"/>
            <w:tcBorders>
              <w:left w:val="single" w:sz="4" w:space="0" w:color="auto"/>
            </w:tcBorders>
            <w:noWrap/>
            <w:hideMark/>
          </w:tcPr>
          <w:p w14:paraId="256993D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w:t>
            </w:r>
          </w:p>
        </w:tc>
      </w:tr>
      <w:tr w:rsidR="004A57EE" w:rsidRPr="004A57EE" w14:paraId="0258402A"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E30083D"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Heart rate [bpm]</w:t>
            </w:r>
          </w:p>
        </w:tc>
        <w:tc>
          <w:tcPr>
            <w:tcW w:w="1410" w:type="dxa"/>
            <w:tcBorders>
              <w:left w:val="single" w:sz="4" w:space="0" w:color="auto"/>
            </w:tcBorders>
            <w:noWrap/>
            <w:hideMark/>
          </w:tcPr>
          <w:p w14:paraId="63B8CCE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600</w:t>
            </w:r>
          </w:p>
        </w:tc>
        <w:tc>
          <w:tcPr>
            <w:tcW w:w="1514" w:type="dxa"/>
            <w:noWrap/>
            <w:hideMark/>
          </w:tcPr>
          <w:p w14:paraId="43996AF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600</w:t>
            </w:r>
          </w:p>
        </w:tc>
        <w:tc>
          <w:tcPr>
            <w:tcW w:w="2396" w:type="dxa"/>
            <w:tcBorders>
              <w:right w:val="single" w:sz="4" w:space="0" w:color="auto"/>
            </w:tcBorders>
            <w:noWrap/>
            <w:hideMark/>
          </w:tcPr>
          <w:p w14:paraId="6FAA918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600</w:t>
            </w:r>
          </w:p>
        </w:tc>
        <w:tc>
          <w:tcPr>
            <w:tcW w:w="1514" w:type="dxa"/>
            <w:tcBorders>
              <w:left w:val="single" w:sz="4" w:space="0" w:color="auto"/>
            </w:tcBorders>
            <w:noWrap/>
            <w:hideMark/>
          </w:tcPr>
          <w:p w14:paraId="7D9CC5A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w:t>
            </w:r>
          </w:p>
        </w:tc>
      </w:tr>
      <w:tr w:rsidR="004A57EE" w:rsidRPr="004A57EE" w14:paraId="1E262CDF"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EA2354C"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Loaded thickness (static) [µm]</w:t>
            </w:r>
          </w:p>
        </w:tc>
        <w:tc>
          <w:tcPr>
            <w:tcW w:w="1410" w:type="dxa"/>
            <w:tcBorders>
              <w:left w:val="single" w:sz="4" w:space="0" w:color="auto"/>
            </w:tcBorders>
            <w:noWrap/>
            <w:hideMark/>
          </w:tcPr>
          <w:p w14:paraId="7FE3544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50.46 ± 1.23</w:t>
            </w:r>
          </w:p>
        </w:tc>
        <w:tc>
          <w:tcPr>
            <w:tcW w:w="1514" w:type="dxa"/>
            <w:noWrap/>
            <w:hideMark/>
          </w:tcPr>
          <w:p w14:paraId="4F24934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47.10 ± 1.30</w:t>
            </w:r>
          </w:p>
        </w:tc>
        <w:tc>
          <w:tcPr>
            <w:tcW w:w="2396" w:type="dxa"/>
            <w:tcBorders>
              <w:right w:val="single" w:sz="4" w:space="0" w:color="auto"/>
            </w:tcBorders>
            <w:noWrap/>
            <w:hideMark/>
          </w:tcPr>
          <w:p w14:paraId="4932542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48.60 ± 1.94</w:t>
            </w:r>
          </w:p>
        </w:tc>
        <w:tc>
          <w:tcPr>
            <w:tcW w:w="1514" w:type="dxa"/>
            <w:tcBorders>
              <w:left w:val="single" w:sz="4" w:space="0" w:color="auto"/>
            </w:tcBorders>
            <w:noWrap/>
            <w:hideMark/>
          </w:tcPr>
          <w:p w14:paraId="2AD3E5D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0.336</w:t>
            </w:r>
          </w:p>
        </w:tc>
      </w:tr>
      <w:tr w:rsidR="004A57EE" w:rsidRPr="004A57EE" w14:paraId="06A4941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39943BD5"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Loaded inner diameter (static) [µm]</w:t>
            </w:r>
          </w:p>
        </w:tc>
        <w:tc>
          <w:tcPr>
            <w:tcW w:w="1410" w:type="dxa"/>
            <w:tcBorders>
              <w:left w:val="single" w:sz="4" w:space="0" w:color="auto"/>
            </w:tcBorders>
            <w:noWrap/>
            <w:hideMark/>
          </w:tcPr>
          <w:p w14:paraId="06C8258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1291.00 ± 13.41</w:t>
            </w:r>
          </w:p>
        </w:tc>
        <w:tc>
          <w:tcPr>
            <w:tcW w:w="1514" w:type="dxa"/>
            <w:noWrap/>
            <w:hideMark/>
          </w:tcPr>
          <w:p w14:paraId="4754B35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1315.00 ± 16.70</w:t>
            </w:r>
          </w:p>
        </w:tc>
        <w:tc>
          <w:tcPr>
            <w:tcW w:w="2396" w:type="dxa"/>
            <w:tcBorders>
              <w:right w:val="single" w:sz="4" w:space="0" w:color="auto"/>
            </w:tcBorders>
            <w:noWrap/>
            <w:hideMark/>
          </w:tcPr>
          <w:p w14:paraId="1771D24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1317.00 ± 14.76</w:t>
            </w:r>
          </w:p>
        </w:tc>
        <w:tc>
          <w:tcPr>
            <w:tcW w:w="1514" w:type="dxa"/>
            <w:tcBorders>
              <w:left w:val="single" w:sz="4" w:space="0" w:color="auto"/>
            </w:tcBorders>
            <w:noWrap/>
            <w:hideMark/>
          </w:tcPr>
          <w:p w14:paraId="049C98F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0.424</w:t>
            </w:r>
          </w:p>
        </w:tc>
      </w:tr>
      <w:tr w:rsidR="004A57EE" w:rsidRPr="004A57EE" w14:paraId="378E08CE"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2D2332F"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Circumferential stress (static) [MPa]</w:t>
            </w:r>
          </w:p>
        </w:tc>
        <w:tc>
          <w:tcPr>
            <w:tcW w:w="1410" w:type="dxa"/>
            <w:tcBorders>
              <w:left w:val="single" w:sz="4" w:space="0" w:color="auto"/>
            </w:tcBorders>
            <w:noWrap/>
            <w:hideMark/>
          </w:tcPr>
          <w:p w14:paraId="0502837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0.21 ± 0.01</w:t>
            </w:r>
          </w:p>
        </w:tc>
        <w:tc>
          <w:tcPr>
            <w:tcW w:w="1514" w:type="dxa"/>
            <w:noWrap/>
            <w:hideMark/>
          </w:tcPr>
          <w:p w14:paraId="4C79592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0.22 ± 0.01</w:t>
            </w:r>
          </w:p>
        </w:tc>
        <w:tc>
          <w:tcPr>
            <w:tcW w:w="2396" w:type="dxa"/>
            <w:tcBorders>
              <w:right w:val="single" w:sz="4" w:space="0" w:color="auto"/>
            </w:tcBorders>
            <w:noWrap/>
            <w:hideMark/>
          </w:tcPr>
          <w:p w14:paraId="665DCB2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0.22 ± 0.01</w:t>
            </w:r>
          </w:p>
        </w:tc>
        <w:tc>
          <w:tcPr>
            <w:tcW w:w="1514" w:type="dxa"/>
            <w:tcBorders>
              <w:left w:val="single" w:sz="4" w:space="0" w:color="auto"/>
            </w:tcBorders>
            <w:noWrap/>
            <w:hideMark/>
          </w:tcPr>
          <w:p w14:paraId="3746F0B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0.214</w:t>
            </w:r>
          </w:p>
        </w:tc>
      </w:tr>
      <w:tr w:rsidR="004A57EE" w:rsidRPr="004A57EE" w14:paraId="48DD63F5"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EF49CA1"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Circumferential stress (dynamic) [MPa]</w:t>
            </w:r>
          </w:p>
        </w:tc>
        <w:tc>
          <w:tcPr>
            <w:tcW w:w="1410" w:type="dxa"/>
            <w:tcBorders>
              <w:left w:val="single" w:sz="4" w:space="0" w:color="auto"/>
            </w:tcBorders>
            <w:noWrap/>
            <w:hideMark/>
          </w:tcPr>
          <w:p w14:paraId="6929A58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0.20 ± 0.01</w:t>
            </w:r>
          </w:p>
        </w:tc>
        <w:tc>
          <w:tcPr>
            <w:tcW w:w="1514" w:type="dxa"/>
            <w:noWrap/>
            <w:hideMark/>
          </w:tcPr>
          <w:p w14:paraId="7DBF179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0.22 ± 0.01</w:t>
            </w:r>
          </w:p>
        </w:tc>
        <w:tc>
          <w:tcPr>
            <w:tcW w:w="2396" w:type="dxa"/>
            <w:tcBorders>
              <w:right w:val="single" w:sz="4" w:space="0" w:color="auto"/>
            </w:tcBorders>
            <w:noWrap/>
            <w:hideMark/>
          </w:tcPr>
          <w:p w14:paraId="26F99C0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0.22 ± 0.01</w:t>
            </w:r>
          </w:p>
        </w:tc>
        <w:tc>
          <w:tcPr>
            <w:tcW w:w="1514" w:type="dxa"/>
            <w:tcBorders>
              <w:left w:val="single" w:sz="4" w:space="0" w:color="auto"/>
            </w:tcBorders>
            <w:noWrap/>
            <w:hideMark/>
          </w:tcPr>
          <w:p w14:paraId="50E3A92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0.203</w:t>
            </w:r>
          </w:p>
        </w:tc>
      </w:tr>
      <w:tr w:rsidR="004A57EE" w:rsidRPr="004A57EE" w14:paraId="3C64C612"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0509494"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Axial stress (static) [MPa]</w:t>
            </w:r>
          </w:p>
        </w:tc>
        <w:tc>
          <w:tcPr>
            <w:tcW w:w="1410" w:type="dxa"/>
            <w:tcBorders>
              <w:left w:val="single" w:sz="4" w:space="0" w:color="auto"/>
            </w:tcBorders>
            <w:noWrap/>
            <w:hideMark/>
          </w:tcPr>
          <w:p w14:paraId="5E60E52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0.20 ± 0.01</w:t>
            </w:r>
          </w:p>
        </w:tc>
        <w:tc>
          <w:tcPr>
            <w:tcW w:w="1514" w:type="dxa"/>
            <w:noWrap/>
            <w:hideMark/>
          </w:tcPr>
          <w:p w14:paraId="4643FEE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0.21 ± 0.01</w:t>
            </w:r>
          </w:p>
        </w:tc>
        <w:tc>
          <w:tcPr>
            <w:tcW w:w="2396" w:type="dxa"/>
            <w:tcBorders>
              <w:right w:val="single" w:sz="4" w:space="0" w:color="auto"/>
            </w:tcBorders>
            <w:noWrap/>
            <w:hideMark/>
          </w:tcPr>
          <w:p w14:paraId="3995E54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0.21 ± 0.01</w:t>
            </w:r>
          </w:p>
        </w:tc>
        <w:tc>
          <w:tcPr>
            <w:tcW w:w="1514" w:type="dxa"/>
            <w:tcBorders>
              <w:left w:val="single" w:sz="4" w:space="0" w:color="auto"/>
            </w:tcBorders>
            <w:noWrap/>
            <w:hideMark/>
          </w:tcPr>
          <w:p w14:paraId="468A22C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0.634</w:t>
            </w:r>
          </w:p>
        </w:tc>
      </w:tr>
      <w:tr w:rsidR="004A57EE" w:rsidRPr="004A57EE" w14:paraId="441DC6C7"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10F669A"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Axial stress (dynamic) [MPa]</w:t>
            </w:r>
          </w:p>
        </w:tc>
        <w:tc>
          <w:tcPr>
            <w:tcW w:w="1410" w:type="dxa"/>
            <w:tcBorders>
              <w:left w:val="single" w:sz="4" w:space="0" w:color="auto"/>
            </w:tcBorders>
            <w:noWrap/>
            <w:hideMark/>
          </w:tcPr>
          <w:p w14:paraId="46DFCF0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0.20 ± 0.01</w:t>
            </w:r>
          </w:p>
        </w:tc>
        <w:tc>
          <w:tcPr>
            <w:tcW w:w="1514" w:type="dxa"/>
            <w:noWrap/>
            <w:hideMark/>
          </w:tcPr>
          <w:p w14:paraId="13170CE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 xml:space="preserve">0.21 ± 0.01 </w:t>
            </w:r>
          </w:p>
        </w:tc>
        <w:tc>
          <w:tcPr>
            <w:tcW w:w="2396" w:type="dxa"/>
            <w:tcBorders>
              <w:right w:val="single" w:sz="4" w:space="0" w:color="auto"/>
            </w:tcBorders>
            <w:noWrap/>
            <w:hideMark/>
          </w:tcPr>
          <w:p w14:paraId="7656BD6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0.21 ± 0.01</w:t>
            </w:r>
          </w:p>
        </w:tc>
        <w:tc>
          <w:tcPr>
            <w:tcW w:w="1514" w:type="dxa"/>
            <w:tcBorders>
              <w:left w:val="single" w:sz="4" w:space="0" w:color="auto"/>
            </w:tcBorders>
            <w:noWrap/>
            <w:hideMark/>
          </w:tcPr>
          <w:p w14:paraId="78ADF1A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0.628</w:t>
            </w:r>
          </w:p>
        </w:tc>
      </w:tr>
      <w:tr w:rsidR="004A57EE" w:rsidRPr="004A57EE" w14:paraId="144CCE7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55F920A"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Circumferential stiffness (static) [MPa]</w:t>
            </w:r>
          </w:p>
        </w:tc>
        <w:tc>
          <w:tcPr>
            <w:tcW w:w="1410" w:type="dxa"/>
            <w:tcBorders>
              <w:left w:val="single" w:sz="4" w:space="0" w:color="auto"/>
            </w:tcBorders>
            <w:noWrap/>
            <w:hideMark/>
          </w:tcPr>
          <w:p w14:paraId="7E7269F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2.07 ± 0.06</w:t>
            </w:r>
          </w:p>
        </w:tc>
        <w:tc>
          <w:tcPr>
            <w:tcW w:w="1514" w:type="dxa"/>
            <w:noWrap/>
            <w:hideMark/>
          </w:tcPr>
          <w:p w14:paraId="0658FF6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2.33 ± 0.15</w:t>
            </w:r>
          </w:p>
        </w:tc>
        <w:tc>
          <w:tcPr>
            <w:tcW w:w="2396" w:type="dxa"/>
            <w:tcBorders>
              <w:right w:val="single" w:sz="4" w:space="0" w:color="auto"/>
            </w:tcBorders>
            <w:noWrap/>
            <w:hideMark/>
          </w:tcPr>
          <w:p w14:paraId="1F49F87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2.30 ± 0.12</w:t>
            </w:r>
          </w:p>
        </w:tc>
        <w:tc>
          <w:tcPr>
            <w:tcW w:w="1514" w:type="dxa"/>
            <w:tcBorders>
              <w:left w:val="single" w:sz="4" w:space="0" w:color="auto"/>
            </w:tcBorders>
            <w:noWrap/>
            <w:hideMark/>
          </w:tcPr>
          <w:p w14:paraId="73CCD67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0.310</w:t>
            </w:r>
          </w:p>
        </w:tc>
      </w:tr>
      <w:tr w:rsidR="004A57EE" w:rsidRPr="004A57EE" w14:paraId="10085AC8"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199F529"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Circumferential stiffness (dynamic) [MPa]</w:t>
            </w:r>
          </w:p>
        </w:tc>
        <w:tc>
          <w:tcPr>
            <w:tcW w:w="1410" w:type="dxa"/>
            <w:tcBorders>
              <w:left w:val="single" w:sz="4" w:space="0" w:color="auto"/>
            </w:tcBorders>
            <w:noWrap/>
            <w:hideMark/>
          </w:tcPr>
          <w:p w14:paraId="6A5F13B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2.25 ± 0.06</w:t>
            </w:r>
          </w:p>
        </w:tc>
        <w:tc>
          <w:tcPr>
            <w:tcW w:w="1514" w:type="dxa"/>
            <w:noWrap/>
            <w:hideMark/>
          </w:tcPr>
          <w:p w14:paraId="5C851E7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2.49 ± 0.16</w:t>
            </w:r>
          </w:p>
        </w:tc>
        <w:tc>
          <w:tcPr>
            <w:tcW w:w="2396" w:type="dxa"/>
            <w:tcBorders>
              <w:right w:val="single" w:sz="4" w:space="0" w:color="auto"/>
            </w:tcBorders>
            <w:noWrap/>
            <w:hideMark/>
          </w:tcPr>
          <w:p w14:paraId="79ED944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2.42 ± 0.13</w:t>
            </w:r>
          </w:p>
        </w:tc>
        <w:tc>
          <w:tcPr>
            <w:tcW w:w="1514" w:type="dxa"/>
            <w:tcBorders>
              <w:left w:val="single" w:sz="4" w:space="0" w:color="auto"/>
            </w:tcBorders>
            <w:noWrap/>
            <w:hideMark/>
          </w:tcPr>
          <w:p w14:paraId="2A5EC06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0.420</w:t>
            </w:r>
          </w:p>
        </w:tc>
      </w:tr>
      <w:tr w:rsidR="004A57EE" w:rsidRPr="004A57EE" w14:paraId="439C37BE"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2B8F6DF2"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Circumferential stiffness ratio (dynamic/static) [-]</w:t>
            </w:r>
          </w:p>
        </w:tc>
        <w:tc>
          <w:tcPr>
            <w:tcW w:w="1410" w:type="dxa"/>
            <w:tcBorders>
              <w:left w:val="single" w:sz="4" w:space="0" w:color="auto"/>
            </w:tcBorders>
            <w:noWrap/>
            <w:hideMark/>
          </w:tcPr>
          <w:p w14:paraId="387994B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1.09 ± 0.01</w:t>
            </w:r>
          </w:p>
        </w:tc>
        <w:tc>
          <w:tcPr>
            <w:tcW w:w="1514" w:type="dxa"/>
            <w:noWrap/>
            <w:hideMark/>
          </w:tcPr>
          <w:p w14:paraId="2B4BD68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1.07 ± 0.01</w:t>
            </w:r>
          </w:p>
        </w:tc>
        <w:tc>
          <w:tcPr>
            <w:tcW w:w="2396" w:type="dxa"/>
            <w:tcBorders>
              <w:right w:val="single" w:sz="4" w:space="0" w:color="auto"/>
            </w:tcBorders>
            <w:noWrap/>
            <w:hideMark/>
          </w:tcPr>
          <w:p w14:paraId="1770BD0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1.07 ± 0.01</w:t>
            </w:r>
          </w:p>
        </w:tc>
        <w:tc>
          <w:tcPr>
            <w:tcW w:w="1514" w:type="dxa"/>
            <w:tcBorders>
              <w:left w:val="single" w:sz="4" w:space="0" w:color="auto"/>
            </w:tcBorders>
            <w:noWrap/>
            <w:hideMark/>
          </w:tcPr>
          <w:p w14:paraId="5B11595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0.139</w:t>
            </w:r>
          </w:p>
        </w:tc>
      </w:tr>
      <w:tr w:rsidR="004A57EE" w:rsidRPr="004A57EE" w14:paraId="03909A3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B133A28"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Axial stiffness (static) [MPa]</w:t>
            </w:r>
          </w:p>
        </w:tc>
        <w:tc>
          <w:tcPr>
            <w:tcW w:w="1410" w:type="dxa"/>
            <w:tcBorders>
              <w:left w:val="single" w:sz="4" w:space="0" w:color="auto"/>
            </w:tcBorders>
            <w:noWrap/>
            <w:hideMark/>
          </w:tcPr>
          <w:p w14:paraId="0BAAEAF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2.10 ± 0.08</w:t>
            </w:r>
          </w:p>
        </w:tc>
        <w:tc>
          <w:tcPr>
            <w:tcW w:w="1514" w:type="dxa"/>
            <w:noWrap/>
            <w:hideMark/>
          </w:tcPr>
          <w:p w14:paraId="37050F2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2.07 ± 0.11</w:t>
            </w:r>
          </w:p>
        </w:tc>
        <w:tc>
          <w:tcPr>
            <w:tcW w:w="2396" w:type="dxa"/>
            <w:tcBorders>
              <w:right w:val="single" w:sz="4" w:space="0" w:color="auto"/>
            </w:tcBorders>
            <w:noWrap/>
            <w:hideMark/>
          </w:tcPr>
          <w:p w14:paraId="5823039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2.18 ± 0.15</w:t>
            </w:r>
          </w:p>
        </w:tc>
        <w:tc>
          <w:tcPr>
            <w:tcW w:w="1514" w:type="dxa"/>
            <w:tcBorders>
              <w:left w:val="single" w:sz="4" w:space="0" w:color="auto"/>
            </w:tcBorders>
            <w:noWrap/>
            <w:hideMark/>
          </w:tcPr>
          <w:p w14:paraId="524D891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0.790</w:t>
            </w:r>
          </w:p>
        </w:tc>
      </w:tr>
      <w:tr w:rsidR="004A57EE" w:rsidRPr="004A57EE" w14:paraId="2D3860DA"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D78CA34"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Axial-circumferential stiffness (static) [MPa]</w:t>
            </w:r>
          </w:p>
        </w:tc>
        <w:tc>
          <w:tcPr>
            <w:tcW w:w="1410" w:type="dxa"/>
            <w:tcBorders>
              <w:left w:val="single" w:sz="4" w:space="0" w:color="auto"/>
            </w:tcBorders>
            <w:noWrap/>
            <w:hideMark/>
          </w:tcPr>
          <w:p w14:paraId="7DF21CC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0.95 ± 0.03</w:t>
            </w:r>
          </w:p>
        </w:tc>
        <w:tc>
          <w:tcPr>
            <w:tcW w:w="1514" w:type="dxa"/>
            <w:noWrap/>
            <w:hideMark/>
          </w:tcPr>
          <w:p w14:paraId="4C461F9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0.98 ± 0.06</w:t>
            </w:r>
          </w:p>
        </w:tc>
        <w:tc>
          <w:tcPr>
            <w:tcW w:w="2396" w:type="dxa"/>
            <w:tcBorders>
              <w:right w:val="single" w:sz="4" w:space="0" w:color="auto"/>
            </w:tcBorders>
            <w:noWrap/>
            <w:hideMark/>
          </w:tcPr>
          <w:p w14:paraId="3936808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 xml:space="preserve">1.03 ± 0.06 </w:t>
            </w:r>
          </w:p>
        </w:tc>
        <w:tc>
          <w:tcPr>
            <w:tcW w:w="1514" w:type="dxa"/>
            <w:tcBorders>
              <w:left w:val="single" w:sz="4" w:space="0" w:color="auto"/>
            </w:tcBorders>
            <w:noWrap/>
            <w:hideMark/>
          </w:tcPr>
          <w:p w14:paraId="7AEE90D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0.688</w:t>
            </w:r>
          </w:p>
        </w:tc>
      </w:tr>
      <w:tr w:rsidR="004A57EE" w:rsidRPr="004A57EE" w14:paraId="28F8732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66E85AB1"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lastRenderedPageBreak/>
              <w:t>Axial-circumferential stiffness (dynamic) [MPa]</w:t>
            </w:r>
          </w:p>
        </w:tc>
        <w:tc>
          <w:tcPr>
            <w:tcW w:w="1410" w:type="dxa"/>
            <w:tcBorders>
              <w:left w:val="single" w:sz="4" w:space="0" w:color="auto"/>
            </w:tcBorders>
            <w:noWrap/>
            <w:hideMark/>
          </w:tcPr>
          <w:p w14:paraId="7AEC2DC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1.10 ± 0.04</w:t>
            </w:r>
          </w:p>
        </w:tc>
        <w:tc>
          <w:tcPr>
            <w:tcW w:w="1514" w:type="dxa"/>
            <w:noWrap/>
            <w:hideMark/>
          </w:tcPr>
          <w:p w14:paraId="51A5710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1.10 ± 0.07</w:t>
            </w:r>
          </w:p>
        </w:tc>
        <w:tc>
          <w:tcPr>
            <w:tcW w:w="2396" w:type="dxa"/>
            <w:tcBorders>
              <w:right w:val="single" w:sz="4" w:space="0" w:color="auto"/>
            </w:tcBorders>
            <w:noWrap/>
            <w:hideMark/>
          </w:tcPr>
          <w:p w14:paraId="52EE00D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1.15 ± 0.07</w:t>
            </w:r>
          </w:p>
        </w:tc>
        <w:tc>
          <w:tcPr>
            <w:tcW w:w="1514" w:type="dxa"/>
            <w:tcBorders>
              <w:left w:val="single" w:sz="4" w:space="0" w:color="auto"/>
            </w:tcBorders>
            <w:noWrap/>
            <w:hideMark/>
          </w:tcPr>
          <w:p w14:paraId="0FA430F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0.781</w:t>
            </w:r>
          </w:p>
        </w:tc>
      </w:tr>
      <w:tr w:rsidR="004A57EE" w:rsidRPr="004A57EE" w14:paraId="776F18AA"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E65F103"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Stored elastic energy (static) [kPa]</w:t>
            </w:r>
          </w:p>
        </w:tc>
        <w:tc>
          <w:tcPr>
            <w:tcW w:w="1410" w:type="dxa"/>
            <w:tcBorders>
              <w:left w:val="single" w:sz="4" w:space="0" w:color="auto"/>
            </w:tcBorders>
            <w:noWrap/>
            <w:hideMark/>
          </w:tcPr>
          <w:p w14:paraId="07DBDE2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 xml:space="preserve">10.61 ± 0,29 </w:t>
            </w:r>
          </w:p>
        </w:tc>
        <w:tc>
          <w:tcPr>
            <w:tcW w:w="1514" w:type="dxa"/>
            <w:noWrap/>
            <w:hideMark/>
          </w:tcPr>
          <w:p w14:paraId="18E549E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10.72 ± 0.43</w:t>
            </w:r>
          </w:p>
        </w:tc>
        <w:tc>
          <w:tcPr>
            <w:tcW w:w="2396" w:type="dxa"/>
            <w:tcBorders>
              <w:right w:val="single" w:sz="4" w:space="0" w:color="auto"/>
            </w:tcBorders>
            <w:noWrap/>
            <w:hideMark/>
          </w:tcPr>
          <w:p w14:paraId="2F50889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11.14 ± 0.67</w:t>
            </w:r>
          </w:p>
        </w:tc>
        <w:tc>
          <w:tcPr>
            <w:tcW w:w="1514" w:type="dxa"/>
            <w:tcBorders>
              <w:left w:val="single" w:sz="4" w:space="0" w:color="auto"/>
            </w:tcBorders>
            <w:noWrap/>
            <w:hideMark/>
          </w:tcPr>
          <w:p w14:paraId="3F95F89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0.736</w:t>
            </w:r>
          </w:p>
        </w:tc>
      </w:tr>
      <w:tr w:rsidR="004A57EE" w:rsidRPr="004A57EE" w14:paraId="70C60EBC"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C122119"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Dissipated energy [kPa]</w:t>
            </w:r>
          </w:p>
        </w:tc>
        <w:tc>
          <w:tcPr>
            <w:tcW w:w="1410" w:type="dxa"/>
            <w:tcBorders>
              <w:left w:val="single" w:sz="4" w:space="0" w:color="auto"/>
            </w:tcBorders>
            <w:noWrap/>
            <w:hideMark/>
          </w:tcPr>
          <w:p w14:paraId="5E8CB94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0.07 ± 0.00</w:t>
            </w:r>
          </w:p>
        </w:tc>
        <w:tc>
          <w:tcPr>
            <w:tcW w:w="1514" w:type="dxa"/>
            <w:noWrap/>
            <w:hideMark/>
          </w:tcPr>
          <w:p w14:paraId="57AD137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0.06 ± 0.00</w:t>
            </w:r>
          </w:p>
        </w:tc>
        <w:tc>
          <w:tcPr>
            <w:tcW w:w="2396" w:type="dxa"/>
            <w:tcBorders>
              <w:right w:val="single" w:sz="4" w:space="0" w:color="auto"/>
            </w:tcBorders>
            <w:noWrap/>
            <w:hideMark/>
          </w:tcPr>
          <w:p w14:paraId="25CF9B7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0.07 ± 0.00</w:t>
            </w:r>
          </w:p>
        </w:tc>
        <w:tc>
          <w:tcPr>
            <w:tcW w:w="1514" w:type="dxa"/>
            <w:tcBorders>
              <w:left w:val="single" w:sz="4" w:space="0" w:color="auto"/>
            </w:tcBorders>
            <w:noWrap/>
            <w:hideMark/>
          </w:tcPr>
          <w:p w14:paraId="288AD2C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0.402</w:t>
            </w:r>
          </w:p>
        </w:tc>
      </w:tr>
      <w:tr w:rsidR="004A57EE" w:rsidRPr="004A57EE" w14:paraId="4330DB9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93043B2"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Loss factor [-]</w:t>
            </w:r>
          </w:p>
        </w:tc>
        <w:tc>
          <w:tcPr>
            <w:tcW w:w="1410" w:type="dxa"/>
            <w:tcBorders>
              <w:left w:val="single" w:sz="4" w:space="0" w:color="auto"/>
            </w:tcBorders>
            <w:noWrap/>
            <w:hideMark/>
          </w:tcPr>
          <w:p w14:paraId="4BA1F82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0.03 ± 0.00</w:t>
            </w:r>
          </w:p>
        </w:tc>
        <w:tc>
          <w:tcPr>
            <w:tcW w:w="1514" w:type="dxa"/>
            <w:noWrap/>
            <w:hideMark/>
          </w:tcPr>
          <w:p w14:paraId="1FBAC19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0.03 ± 0.00</w:t>
            </w:r>
          </w:p>
        </w:tc>
        <w:tc>
          <w:tcPr>
            <w:tcW w:w="2396" w:type="dxa"/>
            <w:tcBorders>
              <w:right w:val="single" w:sz="4" w:space="0" w:color="auto"/>
            </w:tcBorders>
            <w:noWrap/>
            <w:hideMark/>
          </w:tcPr>
          <w:p w14:paraId="5AA0D51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0.03 ± 0,.00</w:t>
            </w:r>
          </w:p>
        </w:tc>
        <w:tc>
          <w:tcPr>
            <w:tcW w:w="1514" w:type="dxa"/>
            <w:tcBorders>
              <w:left w:val="single" w:sz="4" w:space="0" w:color="auto"/>
            </w:tcBorders>
            <w:noWrap/>
            <w:hideMark/>
          </w:tcPr>
          <w:p w14:paraId="671C493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0.110</w:t>
            </w:r>
          </w:p>
        </w:tc>
      </w:tr>
      <w:tr w:rsidR="004A57EE" w:rsidRPr="004A57EE" w14:paraId="6A242A68"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464A37E"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PWV (static) [m/s]</w:t>
            </w:r>
          </w:p>
        </w:tc>
        <w:tc>
          <w:tcPr>
            <w:tcW w:w="1410" w:type="dxa"/>
            <w:tcBorders>
              <w:left w:val="single" w:sz="4" w:space="0" w:color="auto"/>
            </w:tcBorders>
            <w:noWrap/>
            <w:hideMark/>
          </w:tcPr>
          <w:p w14:paraId="63E0F3B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4.79 ± 0.07</w:t>
            </w:r>
          </w:p>
        </w:tc>
        <w:tc>
          <w:tcPr>
            <w:tcW w:w="1514" w:type="dxa"/>
            <w:noWrap/>
            <w:hideMark/>
          </w:tcPr>
          <w:p w14:paraId="47F360C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5.03 ± 0.17</w:t>
            </w:r>
          </w:p>
        </w:tc>
        <w:tc>
          <w:tcPr>
            <w:tcW w:w="2396" w:type="dxa"/>
            <w:tcBorders>
              <w:right w:val="single" w:sz="4" w:space="0" w:color="auto"/>
            </w:tcBorders>
            <w:noWrap/>
            <w:hideMark/>
          </w:tcPr>
          <w:p w14:paraId="5ED4278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4.89 ± 0.15</w:t>
            </w:r>
          </w:p>
        </w:tc>
        <w:tc>
          <w:tcPr>
            <w:tcW w:w="1514" w:type="dxa"/>
            <w:tcBorders>
              <w:left w:val="single" w:sz="4" w:space="0" w:color="auto"/>
            </w:tcBorders>
            <w:noWrap/>
            <w:hideMark/>
          </w:tcPr>
          <w:p w14:paraId="0BFC53B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0.483</w:t>
            </w:r>
          </w:p>
        </w:tc>
      </w:tr>
      <w:tr w:rsidR="004A57EE" w:rsidRPr="004A57EE" w14:paraId="6E6C0B52"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087BC7F4"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PWV (dynamic) [m/s]</w:t>
            </w:r>
          </w:p>
        </w:tc>
        <w:tc>
          <w:tcPr>
            <w:tcW w:w="1410" w:type="dxa"/>
            <w:tcBorders>
              <w:left w:val="single" w:sz="4" w:space="0" w:color="auto"/>
            </w:tcBorders>
            <w:noWrap/>
            <w:hideMark/>
          </w:tcPr>
          <w:p w14:paraId="0FB28BE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5.89 ± 0.08</w:t>
            </w:r>
          </w:p>
        </w:tc>
        <w:tc>
          <w:tcPr>
            <w:tcW w:w="1514" w:type="dxa"/>
            <w:noWrap/>
            <w:hideMark/>
          </w:tcPr>
          <w:p w14:paraId="4FADA92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5.94 ± 0.19</w:t>
            </w:r>
          </w:p>
        </w:tc>
        <w:tc>
          <w:tcPr>
            <w:tcW w:w="2396" w:type="dxa"/>
            <w:tcBorders>
              <w:right w:val="single" w:sz="4" w:space="0" w:color="auto"/>
            </w:tcBorders>
            <w:noWrap/>
            <w:hideMark/>
          </w:tcPr>
          <w:p w14:paraId="543E482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5.85 ± 0.166</w:t>
            </w:r>
          </w:p>
        </w:tc>
        <w:tc>
          <w:tcPr>
            <w:tcW w:w="1514" w:type="dxa"/>
            <w:tcBorders>
              <w:left w:val="single" w:sz="4" w:space="0" w:color="auto"/>
            </w:tcBorders>
            <w:noWrap/>
            <w:hideMark/>
          </w:tcPr>
          <w:p w14:paraId="7461FE7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0.921</w:t>
            </w:r>
          </w:p>
        </w:tc>
      </w:tr>
      <w:tr w:rsidR="004A57EE" w:rsidRPr="004A57EE" w14:paraId="704820D7"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1FB3ECD"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 xml:space="preserve">PWV ratio (dynamic/static) </w:t>
            </w:r>
          </w:p>
          <w:p w14:paraId="5EA51B9B"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w:t>
            </w:r>
          </w:p>
        </w:tc>
        <w:tc>
          <w:tcPr>
            <w:tcW w:w="1410" w:type="dxa"/>
            <w:tcBorders>
              <w:left w:val="single" w:sz="4" w:space="0" w:color="auto"/>
            </w:tcBorders>
            <w:noWrap/>
            <w:hideMark/>
          </w:tcPr>
          <w:p w14:paraId="7F21010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1.23 ± 0.01</w:t>
            </w:r>
            <w:r w:rsidRPr="004A57EE">
              <w:rPr>
                <w:rFonts w:ascii="Times New Roman" w:eastAsia="Calibri" w:hAnsi="Times New Roman" w:cs="Arial"/>
                <w:b/>
                <w:bCs/>
                <w:color w:val="000000" w:themeColor="text1"/>
                <w:sz w:val="18"/>
                <w:szCs w:val="18"/>
              </w:rPr>
              <w:t>*</w:t>
            </w:r>
          </w:p>
        </w:tc>
        <w:tc>
          <w:tcPr>
            <w:tcW w:w="1514" w:type="dxa"/>
            <w:noWrap/>
            <w:hideMark/>
          </w:tcPr>
          <w:p w14:paraId="3031E6E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1.18 ± 0.18</w:t>
            </w:r>
          </w:p>
        </w:tc>
        <w:tc>
          <w:tcPr>
            <w:tcW w:w="2396" w:type="dxa"/>
            <w:tcBorders>
              <w:right w:val="single" w:sz="4" w:space="0" w:color="auto"/>
            </w:tcBorders>
            <w:noWrap/>
            <w:hideMark/>
          </w:tcPr>
          <w:p w14:paraId="0572FE2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1.20 ± 0.01</w:t>
            </w:r>
          </w:p>
        </w:tc>
        <w:tc>
          <w:tcPr>
            <w:tcW w:w="1514" w:type="dxa"/>
            <w:tcBorders>
              <w:left w:val="single" w:sz="4" w:space="0" w:color="auto"/>
            </w:tcBorders>
            <w:noWrap/>
            <w:hideMark/>
          </w:tcPr>
          <w:p w14:paraId="278D3C1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b/>
                <w:bCs/>
                <w:color w:val="000000" w:themeColor="text1"/>
                <w:sz w:val="18"/>
                <w:szCs w:val="18"/>
              </w:rPr>
              <w:t>0.030</w:t>
            </w:r>
          </w:p>
        </w:tc>
      </w:tr>
      <w:tr w:rsidR="004A57EE" w:rsidRPr="004A57EE" w14:paraId="5C80A930"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A20BF0F"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Distensibility (static) [1/MPa]</w:t>
            </w:r>
          </w:p>
        </w:tc>
        <w:tc>
          <w:tcPr>
            <w:tcW w:w="1410" w:type="dxa"/>
            <w:tcBorders>
              <w:left w:val="single" w:sz="4" w:space="0" w:color="auto"/>
            </w:tcBorders>
            <w:noWrap/>
            <w:hideMark/>
          </w:tcPr>
          <w:p w14:paraId="754E6C1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41.68 ± 1.12</w:t>
            </w:r>
          </w:p>
        </w:tc>
        <w:tc>
          <w:tcPr>
            <w:tcW w:w="1514" w:type="dxa"/>
            <w:noWrap/>
            <w:hideMark/>
          </w:tcPr>
          <w:p w14:paraId="5C96107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38.71 ± 2.47</w:t>
            </w:r>
          </w:p>
        </w:tc>
        <w:tc>
          <w:tcPr>
            <w:tcW w:w="2396" w:type="dxa"/>
            <w:tcBorders>
              <w:right w:val="single" w:sz="4" w:space="0" w:color="auto"/>
            </w:tcBorders>
            <w:noWrap/>
            <w:hideMark/>
          </w:tcPr>
          <w:p w14:paraId="04036CB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41.20 ± 3.22</w:t>
            </w:r>
          </w:p>
        </w:tc>
        <w:tc>
          <w:tcPr>
            <w:tcW w:w="1514" w:type="dxa"/>
            <w:tcBorders>
              <w:left w:val="single" w:sz="4" w:space="0" w:color="auto"/>
            </w:tcBorders>
            <w:noWrap/>
            <w:hideMark/>
          </w:tcPr>
          <w:p w14:paraId="126F8CF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0.669</w:t>
            </w:r>
          </w:p>
        </w:tc>
      </w:tr>
      <w:tr w:rsidR="004A57EE" w:rsidRPr="004A57EE" w14:paraId="49281554"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EE78A20"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Distensibility (dynamic) [1/MPa]</w:t>
            </w:r>
          </w:p>
        </w:tc>
        <w:tc>
          <w:tcPr>
            <w:tcW w:w="1410" w:type="dxa"/>
            <w:tcBorders>
              <w:left w:val="single" w:sz="4" w:space="0" w:color="auto"/>
            </w:tcBorders>
            <w:noWrap/>
            <w:hideMark/>
          </w:tcPr>
          <w:p w14:paraId="23AAD8D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27.59 ± 0.74</w:t>
            </w:r>
          </w:p>
        </w:tc>
        <w:tc>
          <w:tcPr>
            <w:tcW w:w="1514" w:type="dxa"/>
            <w:noWrap/>
            <w:hideMark/>
          </w:tcPr>
          <w:p w14:paraId="6C4DD3E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27.80 ± 1.76</w:t>
            </w:r>
          </w:p>
        </w:tc>
        <w:tc>
          <w:tcPr>
            <w:tcW w:w="2396" w:type="dxa"/>
            <w:tcBorders>
              <w:right w:val="single" w:sz="4" w:space="0" w:color="auto"/>
            </w:tcBorders>
            <w:noWrap/>
            <w:hideMark/>
          </w:tcPr>
          <w:p w14:paraId="00C6FAF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28.60 ± 2.01</w:t>
            </w:r>
          </w:p>
        </w:tc>
        <w:tc>
          <w:tcPr>
            <w:tcW w:w="1514" w:type="dxa"/>
            <w:tcBorders>
              <w:left w:val="single" w:sz="4" w:space="0" w:color="auto"/>
            </w:tcBorders>
            <w:noWrap/>
            <w:hideMark/>
          </w:tcPr>
          <w:p w14:paraId="6C95C80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0.901</w:t>
            </w:r>
          </w:p>
        </w:tc>
      </w:tr>
      <w:tr w:rsidR="004A57EE" w:rsidRPr="004A57EE" w14:paraId="66100F79"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21C719E6"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Compliance (static) [mm</w:t>
            </w:r>
            <w:r w:rsidRPr="004A57EE">
              <w:rPr>
                <w:rFonts w:ascii="Times New Roman" w:eastAsia="Times New Roman" w:hAnsi="Times New Roman" w:cs="Times New Roman"/>
                <w:color w:val="000000" w:themeColor="text1"/>
                <w:sz w:val="18"/>
                <w:szCs w:val="18"/>
                <w:vertAlign w:val="superscript"/>
                <w:lang w:eastAsia="bg-BG"/>
              </w:rPr>
              <w:t>2</w:t>
            </w:r>
            <w:r w:rsidRPr="004A57EE">
              <w:rPr>
                <w:rFonts w:ascii="Times New Roman" w:eastAsia="Times New Roman" w:hAnsi="Times New Roman" w:cs="Times New Roman"/>
                <w:color w:val="000000" w:themeColor="text1"/>
                <w:sz w:val="18"/>
                <w:szCs w:val="18"/>
                <w:lang w:eastAsia="bg-BG"/>
              </w:rPr>
              <w:t>/MPa]</w:t>
            </w:r>
          </w:p>
        </w:tc>
        <w:tc>
          <w:tcPr>
            <w:tcW w:w="1410" w:type="dxa"/>
            <w:tcBorders>
              <w:left w:val="single" w:sz="4" w:space="0" w:color="auto"/>
            </w:tcBorders>
            <w:noWrap/>
            <w:hideMark/>
          </w:tcPr>
          <w:p w14:paraId="6E3952F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44.62 ± 1.31</w:t>
            </w:r>
          </w:p>
        </w:tc>
        <w:tc>
          <w:tcPr>
            <w:tcW w:w="1514" w:type="dxa"/>
            <w:noWrap/>
            <w:hideMark/>
          </w:tcPr>
          <w:p w14:paraId="283183D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43.25 ± 2.25</w:t>
            </w:r>
          </w:p>
        </w:tc>
        <w:tc>
          <w:tcPr>
            <w:tcW w:w="2396" w:type="dxa"/>
            <w:tcBorders>
              <w:right w:val="single" w:sz="4" w:space="0" w:color="auto"/>
            </w:tcBorders>
            <w:noWrap/>
            <w:hideMark/>
          </w:tcPr>
          <w:p w14:paraId="0E9C619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46.09 ± 3.79</w:t>
            </w:r>
          </w:p>
        </w:tc>
        <w:tc>
          <w:tcPr>
            <w:tcW w:w="1514" w:type="dxa"/>
            <w:tcBorders>
              <w:left w:val="single" w:sz="4" w:space="0" w:color="auto"/>
            </w:tcBorders>
            <w:noWrap/>
            <w:hideMark/>
          </w:tcPr>
          <w:p w14:paraId="2057DEE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0.757</w:t>
            </w:r>
          </w:p>
        </w:tc>
      </w:tr>
      <w:tr w:rsidR="004A57EE" w:rsidRPr="004A57EE" w14:paraId="7CC20277"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12E8BF2"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Compliance (dynamic) [mm</w:t>
            </w:r>
            <w:r w:rsidRPr="004A57EE">
              <w:rPr>
                <w:rFonts w:ascii="Times New Roman" w:eastAsia="Times New Roman" w:hAnsi="Times New Roman" w:cs="Times New Roman"/>
                <w:color w:val="000000" w:themeColor="text1"/>
                <w:sz w:val="18"/>
                <w:szCs w:val="18"/>
                <w:vertAlign w:val="superscript"/>
                <w:lang w:eastAsia="bg-BG"/>
              </w:rPr>
              <w:t>2</w:t>
            </w:r>
            <w:r w:rsidRPr="004A57EE">
              <w:rPr>
                <w:rFonts w:ascii="Times New Roman" w:eastAsia="Times New Roman" w:hAnsi="Times New Roman" w:cs="Times New Roman"/>
                <w:color w:val="000000" w:themeColor="text1"/>
                <w:sz w:val="18"/>
                <w:szCs w:val="18"/>
                <w:lang w:eastAsia="bg-BG"/>
              </w:rPr>
              <w:t>/MPa]</w:t>
            </w:r>
          </w:p>
        </w:tc>
        <w:tc>
          <w:tcPr>
            <w:tcW w:w="1410" w:type="dxa"/>
            <w:tcBorders>
              <w:left w:val="single" w:sz="4" w:space="0" w:color="auto"/>
            </w:tcBorders>
            <w:noWrap/>
            <w:hideMark/>
          </w:tcPr>
          <w:p w14:paraId="41BB877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9.90 ± 0.36</w:t>
            </w:r>
          </w:p>
        </w:tc>
        <w:tc>
          <w:tcPr>
            <w:tcW w:w="1514" w:type="dxa"/>
            <w:noWrap/>
            <w:hideMark/>
          </w:tcPr>
          <w:p w14:paraId="52490E8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10.28 ± 0.55</w:t>
            </w:r>
          </w:p>
        </w:tc>
        <w:tc>
          <w:tcPr>
            <w:tcW w:w="2396" w:type="dxa"/>
            <w:tcBorders>
              <w:right w:val="single" w:sz="4" w:space="0" w:color="auto"/>
            </w:tcBorders>
            <w:noWrap/>
            <w:hideMark/>
          </w:tcPr>
          <w:p w14:paraId="57BEA47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10.68 ± 0.87</w:t>
            </w:r>
          </w:p>
        </w:tc>
        <w:tc>
          <w:tcPr>
            <w:tcW w:w="1514" w:type="dxa"/>
            <w:tcBorders>
              <w:left w:val="single" w:sz="4" w:space="0" w:color="auto"/>
            </w:tcBorders>
            <w:noWrap/>
            <w:hideMark/>
          </w:tcPr>
          <w:p w14:paraId="47B819C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0.698</w:t>
            </w:r>
          </w:p>
        </w:tc>
      </w:tr>
      <w:tr w:rsidR="004A57EE" w:rsidRPr="004A57EE" w14:paraId="0244B9FF"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39E59641"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Elastin circ. load bearing (static) [%]</w:t>
            </w:r>
          </w:p>
        </w:tc>
        <w:tc>
          <w:tcPr>
            <w:tcW w:w="1410" w:type="dxa"/>
            <w:tcBorders>
              <w:left w:val="single" w:sz="4" w:space="0" w:color="auto"/>
            </w:tcBorders>
            <w:noWrap/>
            <w:hideMark/>
          </w:tcPr>
          <w:p w14:paraId="37C1FB6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57.81 ± 0.84</w:t>
            </w:r>
          </w:p>
        </w:tc>
        <w:tc>
          <w:tcPr>
            <w:tcW w:w="1514" w:type="dxa"/>
            <w:noWrap/>
            <w:hideMark/>
          </w:tcPr>
          <w:p w14:paraId="27D581D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54.80 ± 1.45</w:t>
            </w:r>
          </w:p>
        </w:tc>
        <w:tc>
          <w:tcPr>
            <w:tcW w:w="2396" w:type="dxa"/>
            <w:tcBorders>
              <w:right w:val="single" w:sz="4" w:space="0" w:color="auto"/>
            </w:tcBorders>
            <w:noWrap/>
            <w:hideMark/>
          </w:tcPr>
          <w:p w14:paraId="44E2170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57.50 ± 1.11</w:t>
            </w:r>
          </w:p>
        </w:tc>
        <w:tc>
          <w:tcPr>
            <w:tcW w:w="1514" w:type="dxa"/>
            <w:tcBorders>
              <w:left w:val="single" w:sz="4" w:space="0" w:color="auto"/>
            </w:tcBorders>
            <w:noWrap/>
            <w:hideMark/>
          </w:tcPr>
          <w:p w14:paraId="3099404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0.158</w:t>
            </w:r>
          </w:p>
        </w:tc>
      </w:tr>
      <w:tr w:rsidR="004A57EE" w:rsidRPr="004A57EE" w14:paraId="49326387"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21A00DF5"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Elastin circ. load bearing (dynamic) [%]</w:t>
            </w:r>
          </w:p>
        </w:tc>
        <w:tc>
          <w:tcPr>
            <w:tcW w:w="1410" w:type="dxa"/>
            <w:tcBorders>
              <w:left w:val="single" w:sz="4" w:space="0" w:color="auto"/>
            </w:tcBorders>
            <w:noWrap/>
            <w:hideMark/>
          </w:tcPr>
          <w:p w14:paraId="14442AD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57.69 ± 0.84</w:t>
            </w:r>
          </w:p>
        </w:tc>
        <w:tc>
          <w:tcPr>
            <w:tcW w:w="1514" w:type="dxa"/>
            <w:noWrap/>
            <w:hideMark/>
          </w:tcPr>
          <w:p w14:paraId="162BC1B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54.72 ± 1.44</w:t>
            </w:r>
          </w:p>
        </w:tc>
        <w:tc>
          <w:tcPr>
            <w:tcW w:w="2396" w:type="dxa"/>
            <w:tcBorders>
              <w:right w:val="single" w:sz="4" w:space="0" w:color="auto"/>
            </w:tcBorders>
            <w:noWrap/>
            <w:hideMark/>
          </w:tcPr>
          <w:p w14:paraId="27B2390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57.41 ± 1.11</w:t>
            </w:r>
          </w:p>
        </w:tc>
        <w:tc>
          <w:tcPr>
            <w:tcW w:w="1514" w:type="dxa"/>
            <w:tcBorders>
              <w:left w:val="single" w:sz="4" w:space="0" w:color="auto"/>
            </w:tcBorders>
            <w:noWrap/>
            <w:hideMark/>
          </w:tcPr>
          <w:p w14:paraId="7B42B54E"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0.161</w:t>
            </w:r>
          </w:p>
        </w:tc>
      </w:tr>
      <w:tr w:rsidR="004A57EE" w:rsidRPr="004A57EE" w14:paraId="5A89E1D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2D2104FD"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circ. load bearing (static) [%]</w:t>
            </w:r>
          </w:p>
        </w:tc>
        <w:tc>
          <w:tcPr>
            <w:tcW w:w="1410" w:type="dxa"/>
            <w:tcBorders>
              <w:left w:val="single" w:sz="4" w:space="0" w:color="auto"/>
            </w:tcBorders>
            <w:noWrap/>
            <w:hideMark/>
          </w:tcPr>
          <w:p w14:paraId="66C93AA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42.19 ± 0.844</w:t>
            </w:r>
          </w:p>
        </w:tc>
        <w:tc>
          <w:tcPr>
            <w:tcW w:w="1514" w:type="dxa"/>
            <w:noWrap/>
            <w:hideMark/>
          </w:tcPr>
          <w:p w14:paraId="50DCAD6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45.20 ± 1.45</w:t>
            </w:r>
          </w:p>
        </w:tc>
        <w:tc>
          <w:tcPr>
            <w:tcW w:w="2396" w:type="dxa"/>
            <w:tcBorders>
              <w:right w:val="single" w:sz="4" w:space="0" w:color="auto"/>
            </w:tcBorders>
            <w:noWrap/>
            <w:hideMark/>
          </w:tcPr>
          <w:p w14:paraId="3CF4345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42.50 ± 1.11</w:t>
            </w:r>
          </w:p>
        </w:tc>
        <w:tc>
          <w:tcPr>
            <w:tcW w:w="1514" w:type="dxa"/>
            <w:tcBorders>
              <w:left w:val="single" w:sz="4" w:space="0" w:color="auto"/>
            </w:tcBorders>
            <w:noWrap/>
            <w:hideMark/>
          </w:tcPr>
          <w:p w14:paraId="7F898A4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0.158</w:t>
            </w:r>
          </w:p>
        </w:tc>
      </w:tr>
      <w:tr w:rsidR="004A57EE" w:rsidRPr="004A57EE" w14:paraId="6F4E1E0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6A9C341"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circ. load bearing (dynamic) [%]</w:t>
            </w:r>
          </w:p>
        </w:tc>
        <w:tc>
          <w:tcPr>
            <w:tcW w:w="1410" w:type="dxa"/>
            <w:tcBorders>
              <w:left w:val="single" w:sz="4" w:space="0" w:color="auto"/>
            </w:tcBorders>
            <w:noWrap/>
            <w:hideMark/>
          </w:tcPr>
          <w:p w14:paraId="69B47FC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42.31 ± 0.84</w:t>
            </w:r>
          </w:p>
        </w:tc>
        <w:tc>
          <w:tcPr>
            <w:tcW w:w="1514" w:type="dxa"/>
            <w:noWrap/>
            <w:hideMark/>
          </w:tcPr>
          <w:p w14:paraId="4C962C1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45.28 ± 1.44</w:t>
            </w:r>
          </w:p>
        </w:tc>
        <w:tc>
          <w:tcPr>
            <w:tcW w:w="2396" w:type="dxa"/>
            <w:tcBorders>
              <w:right w:val="single" w:sz="4" w:space="0" w:color="auto"/>
            </w:tcBorders>
            <w:noWrap/>
            <w:hideMark/>
          </w:tcPr>
          <w:p w14:paraId="3826367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42.59 ± 1.11</w:t>
            </w:r>
          </w:p>
        </w:tc>
        <w:tc>
          <w:tcPr>
            <w:tcW w:w="1514" w:type="dxa"/>
            <w:tcBorders>
              <w:left w:val="single" w:sz="4" w:space="0" w:color="auto"/>
            </w:tcBorders>
            <w:noWrap/>
            <w:hideMark/>
          </w:tcPr>
          <w:p w14:paraId="2D03367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0.161</w:t>
            </w:r>
          </w:p>
        </w:tc>
      </w:tr>
      <w:tr w:rsidR="004A57EE" w:rsidRPr="004A57EE" w14:paraId="2B0A7528"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22E37486"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Elastin axial load bearing (static) [%]</w:t>
            </w:r>
          </w:p>
        </w:tc>
        <w:tc>
          <w:tcPr>
            <w:tcW w:w="1410" w:type="dxa"/>
            <w:tcBorders>
              <w:left w:val="single" w:sz="4" w:space="0" w:color="auto"/>
            </w:tcBorders>
            <w:noWrap/>
            <w:hideMark/>
          </w:tcPr>
          <w:p w14:paraId="0AF9FB2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49.26 ± 1.20</w:t>
            </w:r>
          </w:p>
        </w:tc>
        <w:tc>
          <w:tcPr>
            <w:tcW w:w="1514" w:type="dxa"/>
            <w:noWrap/>
            <w:hideMark/>
          </w:tcPr>
          <w:p w14:paraId="3324725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48.78 ± 1.72</w:t>
            </w:r>
          </w:p>
        </w:tc>
        <w:tc>
          <w:tcPr>
            <w:tcW w:w="2396" w:type="dxa"/>
            <w:tcBorders>
              <w:right w:val="single" w:sz="4" w:space="0" w:color="auto"/>
            </w:tcBorders>
            <w:noWrap/>
            <w:hideMark/>
          </w:tcPr>
          <w:p w14:paraId="18433A6A"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49.70 ± 1.47</w:t>
            </w:r>
          </w:p>
        </w:tc>
        <w:tc>
          <w:tcPr>
            <w:tcW w:w="1514" w:type="dxa"/>
            <w:tcBorders>
              <w:left w:val="single" w:sz="4" w:space="0" w:color="auto"/>
            </w:tcBorders>
            <w:noWrap/>
            <w:hideMark/>
          </w:tcPr>
          <w:p w14:paraId="6624C0EF"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0.909</w:t>
            </w:r>
          </w:p>
        </w:tc>
      </w:tr>
      <w:tr w:rsidR="004A57EE" w:rsidRPr="004A57EE" w14:paraId="082CB3FA"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4B3D3B53"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Elastin axial load bearing (dynamic) [%]</w:t>
            </w:r>
          </w:p>
        </w:tc>
        <w:tc>
          <w:tcPr>
            <w:tcW w:w="1410" w:type="dxa"/>
            <w:tcBorders>
              <w:left w:val="single" w:sz="4" w:space="0" w:color="auto"/>
            </w:tcBorders>
            <w:noWrap/>
            <w:hideMark/>
          </w:tcPr>
          <w:p w14:paraId="0719B70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 xml:space="preserve">49.09 ± 1.20 </w:t>
            </w:r>
          </w:p>
        </w:tc>
        <w:tc>
          <w:tcPr>
            <w:tcW w:w="1514" w:type="dxa"/>
            <w:noWrap/>
            <w:hideMark/>
          </w:tcPr>
          <w:p w14:paraId="008FFD5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48.68 ± 1.72</w:t>
            </w:r>
          </w:p>
        </w:tc>
        <w:tc>
          <w:tcPr>
            <w:tcW w:w="2396" w:type="dxa"/>
            <w:tcBorders>
              <w:right w:val="single" w:sz="4" w:space="0" w:color="auto"/>
            </w:tcBorders>
            <w:noWrap/>
            <w:hideMark/>
          </w:tcPr>
          <w:p w14:paraId="2EF5912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49.56 ± 1.48</w:t>
            </w:r>
          </w:p>
        </w:tc>
        <w:tc>
          <w:tcPr>
            <w:tcW w:w="1514" w:type="dxa"/>
            <w:tcBorders>
              <w:left w:val="single" w:sz="4" w:space="0" w:color="auto"/>
            </w:tcBorders>
            <w:noWrap/>
            <w:hideMark/>
          </w:tcPr>
          <w:p w14:paraId="1DCE234B"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0.914</w:t>
            </w:r>
          </w:p>
        </w:tc>
      </w:tr>
      <w:tr w:rsidR="004A57EE" w:rsidRPr="004A57EE" w14:paraId="2CF99AAB"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360130BC"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axial load bearing (static) [%]</w:t>
            </w:r>
          </w:p>
        </w:tc>
        <w:tc>
          <w:tcPr>
            <w:tcW w:w="1410" w:type="dxa"/>
            <w:tcBorders>
              <w:left w:val="single" w:sz="4" w:space="0" w:color="auto"/>
            </w:tcBorders>
            <w:noWrap/>
            <w:hideMark/>
          </w:tcPr>
          <w:p w14:paraId="66B7734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 xml:space="preserve">50.74 ± 1.20 </w:t>
            </w:r>
          </w:p>
        </w:tc>
        <w:tc>
          <w:tcPr>
            <w:tcW w:w="1514" w:type="dxa"/>
            <w:noWrap/>
            <w:hideMark/>
          </w:tcPr>
          <w:p w14:paraId="26CD4368"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51.22 ± 1.72</w:t>
            </w:r>
          </w:p>
        </w:tc>
        <w:tc>
          <w:tcPr>
            <w:tcW w:w="2396" w:type="dxa"/>
            <w:tcBorders>
              <w:right w:val="single" w:sz="4" w:space="0" w:color="auto"/>
            </w:tcBorders>
            <w:noWrap/>
            <w:hideMark/>
          </w:tcPr>
          <w:p w14:paraId="2B9FA88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50.30 ± 1.47</w:t>
            </w:r>
          </w:p>
        </w:tc>
        <w:tc>
          <w:tcPr>
            <w:tcW w:w="1514" w:type="dxa"/>
            <w:tcBorders>
              <w:left w:val="single" w:sz="4" w:space="0" w:color="auto"/>
            </w:tcBorders>
            <w:noWrap/>
            <w:hideMark/>
          </w:tcPr>
          <w:p w14:paraId="2710076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0.909</w:t>
            </w:r>
          </w:p>
        </w:tc>
      </w:tr>
      <w:tr w:rsidR="004A57EE" w:rsidRPr="004A57EE" w14:paraId="3CCF4BE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EAF6331"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axial load bearing (dynamic) [%]</w:t>
            </w:r>
          </w:p>
        </w:tc>
        <w:tc>
          <w:tcPr>
            <w:tcW w:w="1410" w:type="dxa"/>
            <w:tcBorders>
              <w:left w:val="single" w:sz="4" w:space="0" w:color="auto"/>
            </w:tcBorders>
            <w:noWrap/>
            <w:hideMark/>
          </w:tcPr>
          <w:p w14:paraId="297D3D2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50.91 ± 1.20</w:t>
            </w:r>
          </w:p>
        </w:tc>
        <w:tc>
          <w:tcPr>
            <w:tcW w:w="1514" w:type="dxa"/>
            <w:noWrap/>
            <w:hideMark/>
          </w:tcPr>
          <w:p w14:paraId="44A089E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51.32 ± 1.72</w:t>
            </w:r>
          </w:p>
        </w:tc>
        <w:tc>
          <w:tcPr>
            <w:tcW w:w="2396" w:type="dxa"/>
            <w:tcBorders>
              <w:right w:val="single" w:sz="4" w:space="0" w:color="auto"/>
            </w:tcBorders>
            <w:noWrap/>
            <w:hideMark/>
          </w:tcPr>
          <w:p w14:paraId="5DD6BF8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50.44 ± 1.48</w:t>
            </w:r>
          </w:p>
        </w:tc>
        <w:tc>
          <w:tcPr>
            <w:tcW w:w="1514" w:type="dxa"/>
            <w:tcBorders>
              <w:left w:val="single" w:sz="4" w:space="0" w:color="auto"/>
            </w:tcBorders>
            <w:noWrap/>
            <w:hideMark/>
          </w:tcPr>
          <w:p w14:paraId="127F684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0.914</w:t>
            </w:r>
          </w:p>
        </w:tc>
      </w:tr>
      <w:tr w:rsidR="004A57EE" w:rsidRPr="004A57EE" w14:paraId="24BDB256"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779F7890"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lastRenderedPageBreak/>
              <w:t>Elastin stored energy (static) [%]</w:t>
            </w:r>
          </w:p>
        </w:tc>
        <w:tc>
          <w:tcPr>
            <w:tcW w:w="1410" w:type="dxa"/>
            <w:tcBorders>
              <w:left w:val="single" w:sz="4" w:space="0" w:color="auto"/>
            </w:tcBorders>
            <w:noWrap/>
            <w:hideMark/>
          </w:tcPr>
          <w:p w14:paraId="3BE12D7D"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71.19 ± 1.09</w:t>
            </w:r>
          </w:p>
        </w:tc>
        <w:tc>
          <w:tcPr>
            <w:tcW w:w="1514" w:type="dxa"/>
            <w:noWrap/>
            <w:hideMark/>
          </w:tcPr>
          <w:p w14:paraId="489AF3F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67.42 ± 1.81</w:t>
            </w:r>
          </w:p>
        </w:tc>
        <w:tc>
          <w:tcPr>
            <w:tcW w:w="2396" w:type="dxa"/>
            <w:tcBorders>
              <w:right w:val="single" w:sz="4" w:space="0" w:color="auto"/>
            </w:tcBorders>
            <w:noWrap/>
            <w:hideMark/>
          </w:tcPr>
          <w:p w14:paraId="7B8D551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70.89 ± 1.34</w:t>
            </w:r>
          </w:p>
        </w:tc>
        <w:tc>
          <w:tcPr>
            <w:tcW w:w="1514" w:type="dxa"/>
            <w:tcBorders>
              <w:left w:val="single" w:sz="4" w:space="0" w:color="auto"/>
            </w:tcBorders>
            <w:noWrap/>
            <w:hideMark/>
          </w:tcPr>
          <w:p w14:paraId="78064CD0"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0.147</w:t>
            </w:r>
          </w:p>
        </w:tc>
      </w:tr>
      <w:tr w:rsidR="004A57EE" w:rsidRPr="004A57EE" w14:paraId="22FCCB03"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C6F60F1"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Elastin dissipated energy [%]</w:t>
            </w:r>
          </w:p>
        </w:tc>
        <w:tc>
          <w:tcPr>
            <w:tcW w:w="1410" w:type="dxa"/>
            <w:tcBorders>
              <w:left w:val="single" w:sz="4" w:space="0" w:color="auto"/>
            </w:tcBorders>
            <w:noWrap/>
            <w:hideMark/>
          </w:tcPr>
          <w:p w14:paraId="77E6ACE7"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-0.27 ± 0.13</w:t>
            </w:r>
          </w:p>
        </w:tc>
        <w:tc>
          <w:tcPr>
            <w:tcW w:w="1514" w:type="dxa"/>
            <w:noWrap/>
            <w:hideMark/>
          </w:tcPr>
          <w:p w14:paraId="67841253"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0.20 ± 0.37</w:t>
            </w:r>
          </w:p>
        </w:tc>
        <w:tc>
          <w:tcPr>
            <w:tcW w:w="2396" w:type="dxa"/>
            <w:tcBorders>
              <w:right w:val="single" w:sz="4" w:space="0" w:color="auto"/>
            </w:tcBorders>
            <w:noWrap/>
            <w:hideMark/>
          </w:tcPr>
          <w:p w14:paraId="50BFF67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0.41 ± 0.84</w:t>
            </w:r>
          </w:p>
        </w:tc>
        <w:tc>
          <w:tcPr>
            <w:tcW w:w="1514" w:type="dxa"/>
            <w:tcBorders>
              <w:left w:val="single" w:sz="4" w:space="0" w:color="auto"/>
            </w:tcBorders>
            <w:noWrap/>
            <w:hideMark/>
          </w:tcPr>
          <w:p w14:paraId="6F5ECD74"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0.688</w:t>
            </w:r>
          </w:p>
        </w:tc>
      </w:tr>
      <w:tr w:rsidR="004A57EE" w:rsidRPr="004A57EE" w14:paraId="0474FEF8"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5704ECE8"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stored energy (static) [%]</w:t>
            </w:r>
          </w:p>
        </w:tc>
        <w:tc>
          <w:tcPr>
            <w:tcW w:w="1410" w:type="dxa"/>
            <w:tcBorders>
              <w:left w:val="single" w:sz="4" w:space="0" w:color="auto"/>
            </w:tcBorders>
            <w:noWrap/>
            <w:hideMark/>
          </w:tcPr>
          <w:p w14:paraId="730170A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28.81 ± 1.09</w:t>
            </w:r>
          </w:p>
        </w:tc>
        <w:tc>
          <w:tcPr>
            <w:tcW w:w="1514" w:type="dxa"/>
            <w:noWrap/>
            <w:hideMark/>
          </w:tcPr>
          <w:p w14:paraId="194C620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32.58 ± 1.81</w:t>
            </w:r>
          </w:p>
        </w:tc>
        <w:tc>
          <w:tcPr>
            <w:tcW w:w="2396" w:type="dxa"/>
            <w:tcBorders>
              <w:right w:val="single" w:sz="4" w:space="0" w:color="auto"/>
            </w:tcBorders>
            <w:noWrap/>
            <w:hideMark/>
          </w:tcPr>
          <w:p w14:paraId="2258B361"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29.11 ± 1.34</w:t>
            </w:r>
          </w:p>
        </w:tc>
        <w:tc>
          <w:tcPr>
            <w:tcW w:w="1514" w:type="dxa"/>
            <w:tcBorders>
              <w:left w:val="single" w:sz="4" w:space="0" w:color="auto"/>
            </w:tcBorders>
            <w:noWrap/>
            <w:hideMark/>
          </w:tcPr>
          <w:p w14:paraId="3FE6631C"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sz w:val="18"/>
                <w:szCs w:val="18"/>
                <w:lang w:eastAsia="bg-BG"/>
              </w:rPr>
            </w:pPr>
            <w:r w:rsidRPr="004A57EE">
              <w:rPr>
                <w:rFonts w:ascii="Times New Roman" w:eastAsia="Calibri" w:hAnsi="Times New Roman" w:cs="Arial"/>
                <w:color w:val="000000" w:themeColor="text1"/>
                <w:sz w:val="18"/>
                <w:szCs w:val="18"/>
              </w:rPr>
              <w:t>0.147</w:t>
            </w:r>
          </w:p>
        </w:tc>
      </w:tr>
      <w:tr w:rsidR="004A57EE" w:rsidRPr="004A57EE" w14:paraId="2BE13B33" w14:textId="77777777" w:rsidTr="00A30B8D">
        <w:trPr>
          <w:trHeight w:val="288"/>
        </w:trPr>
        <w:tc>
          <w:tcPr>
            <w:cnfStyle w:val="001000000000" w:firstRow="0" w:lastRow="0" w:firstColumn="1" w:lastColumn="0" w:oddVBand="0" w:evenVBand="0" w:oddHBand="0" w:evenHBand="0" w:firstRowFirstColumn="0" w:firstRowLastColumn="0" w:lastRowFirstColumn="0" w:lastRowLastColumn="0"/>
            <w:tcW w:w="2517" w:type="dxa"/>
            <w:tcBorders>
              <w:right w:val="single" w:sz="4" w:space="0" w:color="auto"/>
            </w:tcBorders>
            <w:noWrap/>
            <w:hideMark/>
          </w:tcPr>
          <w:p w14:paraId="176622C0" w14:textId="77777777" w:rsidR="006F7243" w:rsidRPr="004A57EE" w:rsidRDefault="006F7243" w:rsidP="00221200">
            <w:pPr>
              <w:spacing w:line="480" w:lineRule="auto"/>
              <w:jc w:val="center"/>
              <w:rPr>
                <w:rFonts w:ascii="Times New Roman" w:eastAsia="Times New Roman" w:hAnsi="Times New Roman" w:cs="Times New Roman"/>
                <w:color w:val="000000" w:themeColor="text1"/>
                <w:sz w:val="18"/>
                <w:szCs w:val="18"/>
                <w:lang w:eastAsia="bg-BG"/>
              </w:rPr>
            </w:pPr>
            <w:r w:rsidRPr="004A57EE">
              <w:rPr>
                <w:rFonts w:ascii="Times New Roman" w:eastAsia="Times New Roman" w:hAnsi="Times New Roman" w:cs="Times New Roman"/>
                <w:color w:val="000000" w:themeColor="text1"/>
                <w:sz w:val="18"/>
                <w:szCs w:val="18"/>
                <w:lang w:eastAsia="bg-BG"/>
              </w:rPr>
              <w:t>Collagen dissipated energy [%]</w:t>
            </w:r>
          </w:p>
        </w:tc>
        <w:tc>
          <w:tcPr>
            <w:tcW w:w="1410" w:type="dxa"/>
            <w:tcBorders>
              <w:left w:val="single" w:sz="4" w:space="0" w:color="auto"/>
            </w:tcBorders>
            <w:noWrap/>
            <w:hideMark/>
          </w:tcPr>
          <w:p w14:paraId="444FCB22"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100.30 ± 0.13</w:t>
            </w:r>
          </w:p>
        </w:tc>
        <w:tc>
          <w:tcPr>
            <w:tcW w:w="1514" w:type="dxa"/>
            <w:noWrap/>
            <w:hideMark/>
          </w:tcPr>
          <w:p w14:paraId="4430B7B6"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99.80 ± 0.37</w:t>
            </w:r>
          </w:p>
        </w:tc>
        <w:tc>
          <w:tcPr>
            <w:tcW w:w="2396" w:type="dxa"/>
            <w:tcBorders>
              <w:right w:val="single" w:sz="4" w:space="0" w:color="auto"/>
            </w:tcBorders>
            <w:noWrap/>
            <w:hideMark/>
          </w:tcPr>
          <w:p w14:paraId="1C048B39"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99.59 ± 0.84</w:t>
            </w:r>
          </w:p>
        </w:tc>
        <w:tc>
          <w:tcPr>
            <w:tcW w:w="1514" w:type="dxa"/>
            <w:tcBorders>
              <w:left w:val="single" w:sz="4" w:space="0" w:color="auto"/>
            </w:tcBorders>
            <w:noWrap/>
            <w:hideMark/>
          </w:tcPr>
          <w:p w14:paraId="755DD5D5" w14:textId="77777777" w:rsidR="006F7243" w:rsidRPr="004A57EE" w:rsidRDefault="006F7243" w:rsidP="0022120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eastAsia="bg-BG"/>
              </w:rPr>
            </w:pPr>
            <w:r w:rsidRPr="004A57EE">
              <w:rPr>
                <w:rFonts w:ascii="Times New Roman" w:eastAsia="Calibri" w:hAnsi="Times New Roman" w:cs="Arial"/>
                <w:color w:val="000000" w:themeColor="text1"/>
                <w:sz w:val="18"/>
                <w:szCs w:val="18"/>
              </w:rPr>
              <w:t>0.688</w:t>
            </w:r>
          </w:p>
        </w:tc>
      </w:tr>
    </w:tbl>
    <w:p w14:paraId="7AA8DFE0" w14:textId="77777777" w:rsidR="006F7243" w:rsidRPr="004A57EE" w:rsidRDefault="006F7243" w:rsidP="00221200">
      <w:pPr>
        <w:spacing w:after="120" w:line="480" w:lineRule="auto"/>
        <w:jc w:val="both"/>
        <w:rPr>
          <w:rFonts w:ascii="Times New Roman" w:eastAsia="Calibri" w:hAnsi="Times New Roman" w:cs="Arial"/>
          <w:color w:val="000000" w:themeColor="text1"/>
          <w:kern w:val="0"/>
          <w:sz w:val="24"/>
          <w14:ligatures w14:val="none"/>
        </w:rPr>
      </w:pPr>
    </w:p>
    <w:p w14:paraId="6FC2A9AD" w14:textId="0148620C" w:rsidR="006F7243" w:rsidRPr="004A57EE" w:rsidRDefault="006F7243" w:rsidP="00221200">
      <w:pPr>
        <w:spacing w:after="120" w:line="480" w:lineRule="auto"/>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color w:val="000000" w:themeColor="text1"/>
          <w:kern w:val="0"/>
          <w:sz w:val="24"/>
          <w14:ligatures w14:val="none"/>
        </w:rPr>
        <w:t xml:space="preserve">Unloaded parameters were determined at unloaded length, while the rest were calculated at </w:t>
      </w:r>
      <w:r w:rsidRPr="004A57EE">
        <w:rPr>
          <w:rFonts w:ascii="Times New Roman" w:eastAsia="Calibri" w:hAnsi="Times New Roman" w:cs="Arial"/>
          <w:i/>
          <w:iCs/>
          <w:color w:val="000000" w:themeColor="text1"/>
          <w:kern w:val="0"/>
          <w:sz w:val="24"/>
          <w14:ligatures w14:val="none"/>
        </w:rPr>
        <w:t>in vivo</w:t>
      </w:r>
      <w:r w:rsidRPr="004A57EE">
        <w:rPr>
          <w:rFonts w:ascii="Times New Roman" w:eastAsia="Calibri" w:hAnsi="Times New Roman" w:cs="Arial"/>
          <w:color w:val="000000" w:themeColor="text1"/>
          <w:kern w:val="0"/>
          <w:sz w:val="24"/>
          <w14:ligatures w14:val="none"/>
        </w:rPr>
        <w:t>-like length. PWV, pulse wave velocity; Circ., circumferential. Data are presented as mean ± standard error. Groups were compared using one-way analysis of variance followed by Tukey post-hoc testing and p-values &lt; 0.05 are in bold. Asterix</w:t>
      </w:r>
      <w:r w:rsidRPr="004A57EE">
        <w:rPr>
          <w:rFonts w:ascii="Times New Roman" w:eastAsia="Calibri" w:hAnsi="Times New Roman" w:cs="Arial"/>
          <w:b/>
          <w:bCs/>
          <w:color w:val="000000" w:themeColor="text1"/>
          <w:kern w:val="0"/>
          <w:sz w:val="24"/>
          <w:vertAlign w:val="superscript"/>
          <w14:ligatures w14:val="none"/>
        </w:rPr>
        <w:t>*</w:t>
      </w:r>
      <w:r w:rsidRPr="004A57EE">
        <w:rPr>
          <w:rFonts w:ascii="Times New Roman" w:eastAsia="Calibri" w:hAnsi="Times New Roman" w:cs="Arial"/>
          <w:color w:val="000000" w:themeColor="text1"/>
          <w:kern w:val="0"/>
          <w:sz w:val="24"/>
          <w14:ligatures w14:val="none"/>
        </w:rPr>
        <w:t>: p&lt;0.05 Diabetes vs. control; Asterix</w:t>
      </w:r>
      <w:r w:rsidRPr="004A57EE">
        <w:rPr>
          <w:rFonts w:ascii="Times New Roman" w:eastAsia="Calibri" w:hAnsi="Times New Roman" w:cs="Arial"/>
          <w:b/>
          <w:bCs/>
          <w:color w:val="000000" w:themeColor="text1"/>
          <w:kern w:val="0"/>
          <w:sz w:val="24"/>
          <w:vertAlign w:val="superscript"/>
          <w14:ligatures w14:val="none"/>
        </w:rPr>
        <w:t>#</w:t>
      </w:r>
      <w:r w:rsidRPr="004A57EE">
        <w:rPr>
          <w:rFonts w:ascii="Times New Roman" w:eastAsia="Calibri" w:hAnsi="Times New Roman" w:cs="Arial"/>
          <w:color w:val="000000" w:themeColor="text1"/>
          <w:kern w:val="0"/>
          <w:sz w:val="24"/>
          <w14:ligatures w14:val="none"/>
        </w:rPr>
        <w:t>: p&lt;0.05 GLO1/Diabetes vs. control; Asterix</w:t>
      </w:r>
      <w:r w:rsidRPr="004A57EE">
        <w:rPr>
          <w:rFonts w:ascii="Times New Roman" w:eastAsia="Calibri" w:hAnsi="Times New Roman" w:cs="Arial"/>
          <w:b/>
          <w:bCs/>
          <w:color w:val="000000" w:themeColor="text1"/>
          <w:kern w:val="0"/>
          <w:sz w:val="24"/>
          <w:vertAlign w:val="superscript"/>
          <w14:ligatures w14:val="none"/>
        </w:rPr>
        <w:t>$</w:t>
      </w:r>
      <w:r w:rsidRPr="004A57EE">
        <w:rPr>
          <w:rFonts w:ascii="Times New Roman" w:eastAsia="Calibri" w:hAnsi="Times New Roman" w:cs="Arial"/>
          <w:color w:val="000000" w:themeColor="text1"/>
          <w:kern w:val="0"/>
          <w:sz w:val="24"/>
          <w14:ligatures w14:val="none"/>
        </w:rPr>
        <w:t>: p&lt;0.05 GlO1/Diabetes vs. Diabetes.</w:t>
      </w:r>
    </w:p>
    <w:p w14:paraId="19F44FCE" w14:textId="77777777" w:rsidR="006F7243" w:rsidRPr="004A57EE" w:rsidRDefault="006F7243" w:rsidP="00221200">
      <w:pPr>
        <w:keepNext/>
        <w:keepLines/>
        <w:spacing w:before="360" w:after="120" w:line="480" w:lineRule="auto"/>
        <w:jc w:val="both"/>
        <w:outlineLvl w:val="0"/>
        <w:rPr>
          <w:rFonts w:ascii="Times New Roman" w:eastAsia="DengXian Light" w:hAnsi="Times New Roman" w:cs="Times New Roman"/>
          <w:color w:val="000000" w:themeColor="text1"/>
          <w:kern w:val="0"/>
          <w:sz w:val="32"/>
          <w:szCs w:val="32"/>
          <w14:ligatures w14:val="none"/>
        </w:rPr>
      </w:pPr>
      <w:r w:rsidRPr="004A57EE">
        <w:rPr>
          <w:rFonts w:ascii="Times New Roman" w:eastAsia="DengXian Light" w:hAnsi="Times New Roman" w:cs="Times New Roman"/>
          <w:color w:val="000000" w:themeColor="text1"/>
          <w:kern w:val="0"/>
          <w:sz w:val="32"/>
          <w:szCs w:val="32"/>
          <w14:ligatures w14:val="none"/>
        </w:rPr>
        <w:lastRenderedPageBreak/>
        <w:t>Supplementary figures</w:t>
      </w:r>
    </w:p>
    <w:p w14:paraId="6254304D" w14:textId="6A5B2AD9" w:rsidR="00F16529" w:rsidRPr="004A57EE" w:rsidRDefault="00244BED" w:rsidP="00221200">
      <w:pPr>
        <w:keepNext/>
        <w:keepLines/>
        <w:spacing w:before="360" w:after="120" w:line="480" w:lineRule="auto"/>
        <w:jc w:val="both"/>
        <w:outlineLvl w:val="0"/>
        <w:rPr>
          <w:rFonts w:ascii="Times New Roman" w:eastAsia="DengXian Light" w:hAnsi="Times New Roman" w:cs="Times New Roman"/>
          <w:color w:val="000000" w:themeColor="text1"/>
          <w:kern w:val="0"/>
          <w:sz w:val="32"/>
          <w:szCs w:val="32"/>
          <w14:ligatures w14:val="none"/>
        </w:rPr>
      </w:pPr>
      <w:bookmarkStart w:id="3" w:name="_Hlk196937876"/>
      <w:r w:rsidRPr="004A57EE">
        <w:rPr>
          <w:rFonts w:ascii="Times New Roman" w:eastAsia="DengXian Light" w:hAnsi="Times New Roman" w:cs="Times New Roman"/>
          <w:noProof/>
          <w:color w:val="000000" w:themeColor="text1"/>
          <w:kern w:val="0"/>
          <w:sz w:val="32"/>
          <w:szCs w:val="32"/>
        </w:rPr>
        <w:drawing>
          <wp:inline distT="0" distB="0" distL="0" distR="0" wp14:anchorId="4687B653" wp14:editId="2A95A77E">
            <wp:extent cx="1645920" cy="2490448"/>
            <wp:effectExtent l="0" t="0" r="0" b="5715"/>
            <wp:docPr id="1712790597" name="Picture 1" descr="A graph of a patient's express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790597" name="Picture 1" descr="A graph of a patient's expression&#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69349" cy="2525899"/>
                    </a:xfrm>
                    <a:prstGeom prst="rect">
                      <a:avLst/>
                    </a:prstGeom>
                  </pic:spPr>
                </pic:pic>
              </a:graphicData>
            </a:graphic>
          </wp:inline>
        </w:drawing>
      </w:r>
    </w:p>
    <w:p w14:paraId="6C587FBC" w14:textId="37F51A30" w:rsidR="00F16529" w:rsidRPr="004A57EE" w:rsidRDefault="004A57EE" w:rsidP="00F16529">
      <w:pPr>
        <w:keepNext/>
        <w:keepLines/>
        <w:spacing w:line="480" w:lineRule="auto"/>
        <w:jc w:val="both"/>
        <w:outlineLvl w:val="0"/>
        <w:rPr>
          <w:rFonts w:ascii="Times New Roman" w:eastAsia="DengXian Light" w:hAnsi="Times New Roman" w:cs="Times New Roman"/>
          <w:b/>
          <w:bCs/>
          <w:color w:val="000000" w:themeColor="text1"/>
          <w:kern w:val="0"/>
          <w:sz w:val="24"/>
          <w:szCs w:val="24"/>
          <w14:ligatures w14:val="none"/>
        </w:rPr>
      </w:pPr>
      <w:bookmarkStart w:id="4" w:name="_Hlk197564125"/>
      <w:r w:rsidRPr="004A57EE">
        <w:rPr>
          <w:rFonts w:ascii="Times New Roman" w:eastAsia="DengXian Light" w:hAnsi="Times New Roman" w:cs="Times New Roman"/>
          <w:b/>
          <w:bCs/>
          <w:color w:val="000000" w:themeColor="text1"/>
          <w:kern w:val="0"/>
          <w:sz w:val="24"/>
          <w:szCs w:val="24"/>
          <w14:ligatures w14:val="none"/>
        </w:rPr>
        <w:t xml:space="preserve">Supplementary </w:t>
      </w:r>
      <w:r w:rsidR="00F16529" w:rsidRPr="004A57EE">
        <w:rPr>
          <w:rFonts w:ascii="Times New Roman" w:eastAsia="DengXian Light" w:hAnsi="Times New Roman" w:cs="Times New Roman"/>
          <w:b/>
          <w:bCs/>
          <w:color w:val="000000" w:themeColor="text1"/>
          <w:kern w:val="0"/>
          <w:sz w:val="24"/>
          <w:szCs w:val="24"/>
          <w14:ligatures w14:val="none"/>
        </w:rPr>
        <w:t xml:space="preserve">Figure S1: </w:t>
      </w:r>
      <w:r w:rsidR="000C3668" w:rsidRPr="004A57EE">
        <w:rPr>
          <w:rFonts w:ascii="Times New Roman" w:eastAsia="DengXian Light" w:hAnsi="Times New Roman" w:cs="Times New Roman"/>
          <w:b/>
          <w:bCs/>
          <w:color w:val="000000" w:themeColor="text1"/>
          <w:kern w:val="0"/>
          <w:sz w:val="24"/>
          <w:szCs w:val="24"/>
          <w14:ligatures w14:val="none"/>
        </w:rPr>
        <w:t xml:space="preserve">Glyoxalase-1 is overexpressed in the </w:t>
      </w:r>
      <w:r w:rsidR="000C3668" w:rsidRPr="004A57EE">
        <w:rPr>
          <w:rFonts w:ascii="Times New Roman" w:eastAsia="DengXian Light" w:hAnsi="Times New Roman" w:cs="Times New Roman"/>
          <w:b/>
          <w:bCs/>
          <w:i/>
          <w:iCs/>
          <w:color w:val="000000" w:themeColor="text1"/>
          <w:kern w:val="0"/>
          <w:sz w:val="24"/>
          <w:szCs w:val="24"/>
          <w14:ligatures w14:val="none"/>
        </w:rPr>
        <w:t>GLO1</w:t>
      </w:r>
      <w:r w:rsidR="000C3668" w:rsidRPr="004A57EE">
        <w:rPr>
          <w:rFonts w:ascii="Times New Roman" w:eastAsia="DengXian Light" w:hAnsi="Times New Roman" w:cs="Times New Roman"/>
          <w:b/>
          <w:bCs/>
          <w:color w:val="000000" w:themeColor="text1"/>
          <w:kern w:val="0"/>
          <w:sz w:val="24"/>
          <w:szCs w:val="24"/>
          <w14:ligatures w14:val="none"/>
        </w:rPr>
        <w:t>/Diabetes group compared to the Control and Diabetes groups.</w:t>
      </w:r>
    </w:p>
    <w:p w14:paraId="7C9B198D" w14:textId="77777777" w:rsidR="004D3576" w:rsidRPr="004A57EE" w:rsidRDefault="008567B2" w:rsidP="004D3576">
      <w:pPr>
        <w:keepNext/>
        <w:keepLines/>
        <w:spacing w:line="480" w:lineRule="auto"/>
        <w:jc w:val="both"/>
        <w:outlineLvl w:val="0"/>
        <w:rPr>
          <w:rFonts w:ascii="Times New Roman" w:eastAsia="DengXian Light" w:hAnsi="Times New Roman" w:cs="Times New Roman"/>
          <w:color w:val="000000" w:themeColor="text1"/>
          <w:kern w:val="0"/>
          <w:sz w:val="24"/>
          <w:szCs w:val="24"/>
          <w14:ligatures w14:val="none"/>
        </w:rPr>
      </w:pPr>
      <w:bookmarkStart w:id="5" w:name="_Hlk198199698"/>
      <w:r w:rsidRPr="004A57EE">
        <w:rPr>
          <w:rFonts w:ascii="Times New Roman" w:eastAsia="DengXian Light" w:hAnsi="Times New Roman" w:cs="Times New Roman"/>
          <w:color w:val="000000" w:themeColor="text1"/>
          <w:kern w:val="0"/>
          <w:sz w:val="24"/>
          <w:szCs w:val="24"/>
          <w14:ligatures w14:val="none"/>
        </w:rPr>
        <w:t>Relative</w:t>
      </w:r>
      <w:r w:rsidR="000C3668" w:rsidRPr="004A57EE">
        <w:rPr>
          <w:rFonts w:ascii="Times New Roman" w:eastAsia="DengXian Light" w:hAnsi="Times New Roman" w:cs="Times New Roman"/>
          <w:color w:val="000000" w:themeColor="text1"/>
          <w:kern w:val="0"/>
          <w:sz w:val="24"/>
          <w:szCs w:val="24"/>
          <w14:ligatures w14:val="none"/>
        </w:rPr>
        <w:t xml:space="preserve"> expression of the human GLO1 gene</w:t>
      </w:r>
      <w:r w:rsidRPr="004A57EE">
        <w:rPr>
          <w:rFonts w:ascii="Times New Roman" w:eastAsia="DengXian Light" w:hAnsi="Times New Roman" w:cs="Times New Roman"/>
          <w:color w:val="000000" w:themeColor="text1"/>
          <w:kern w:val="0"/>
          <w:sz w:val="24"/>
          <w:szCs w:val="24"/>
          <w14:ligatures w14:val="none"/>
        </w:rPr>
        <w:t xml:space="preserve"> is</w:t>
      </w:r>
      <w:r w:rsidR="000C3668" w:rsidRPr="004A57EE">
        <w:rPr>
          <w:rFonts w:ascii="Times New Roman" w:eastAsia="DengXian Light" w:hAnsi="Times New Roman" w:cs="Times New Roman"/>
          <w:color w:val="000000" w:themeColor="text1"/>
          <w:kern w:val="0"/>
          <w:sz w:val="24"/>
          <w:szCs w:val="24"/>
          <w14:ligatures w14:val="none"/>
        </w:rPr>
        <w:t xml:space="preserve"> expressed as counts per million</w:t>
      </w:r>
      <w:r w:rsidRPr="004A57EE">
        <w:rPr>
          <w:rFonts w:ascii="Times New Roman" w:eastAsia="DengXian Light" w:hAnsi="Times New Roman" w:cs="Times New Roman"/>
          <w:color w:val="000000" w:themeColor="text1"/>
          <w:kern w:val="0"/>
          <w:sz w:val="24"/>
          <w:szCs w:val="24"/>
          <w14:ligatures w14:val="none"/>
        </w:rPr>
        <w:t xml:space="preserve"> (CPM)</w:t>
      </w:r>
      <w:r w:rsidR="000C3668" w:rsidRPr="004A57EE">
        <w:rPr>
          <w:rFonts w:ascii="Times New Roman" w:eastAsia="DengXian Light" w:hAnsi="Times New Roman" w:cs="Times New Roman"/>
          <w:color w:val="000000" w:themeColor="text1"/>
          <w:kern w:val="0"/>
          <w:sz w:val="24"/>
          <w:szCs w:val="24"/>
          <w14:ligatures w14:val="none"/>
        </w:rPr>
        <w:t xml:space="preserve">. Data presented as mean ± </w:t>
      </w:r>
      <w:r w:rsidRPr="004A57EE">
        <w:rPr>
          <w:rFonts w:ascii="Times New Roman" w:eastAsia="DengXian Light" w:hAnsi="Times New Roman" w:cs="Times New Roman"/>
          <w:color w:val="000000" w:themeColor="text1"/>
          <w:kern w:val="0"/>
          <w:sz w:val="24"/>
          <w:szCs w:val="24"/>
          <w14:ligatures w14:val="none"/>
        </w:rPr>
        <w:t>standard error</w:t>
      </w:r>
      <w:r w:rsidR="000C3668" w:rsidRPr="004A57EE">
        <w:rPr>
          <w:rFonts w:ascii="Times New Roman" w:eastAsia="DengXian Light" w:hAnsi="Times New Roman" w:cs="Times New Roman"/>
          <w:color w:val="000000" w:themeColor="text1"/>
          <w:kern w:val="0"/>
          <w:sz w:val="24"/>
          <w:szCs w:val="24"/>
          <w14:ligatures w14:val="none"/>
        </w:rPr>
        <w:t>. Group differences were assessed using one-way analysis of</w:t>
      </w:r>
      <w:r w:rsidRPr="004A57EE">
        <w:rPr>
          <w:rFonts w:ascii="Times New Roman" w:eastAsia="DengXian Light" w:hAnsi="Times New Roman" w:cs="Times New Roman"/>
          <w:color w:val="000000" w:themeColor="text1"/>
          <w:kern w:val="0"/>
          <w:sz w:val="24"/>
          <w:szCs w:val="24"/>
          <w14:ligatures w14:val="none"/>
        </w:rPr>
        <w:t xml:space="preserve"> </w:t>
      </w:r>
      <w:r w:rsidR="000C3668" w:rsidRPr="004A57EE">
        <w:rPr>
          <w:rFonts w:ascii="Times New Roman" w:eastAsia="DengXian Light" w:hAnsi="Times New Roman" w:cs="Times New Roman"/>
          <w:color w:val="000000" w:themeColor="text1"/>
          <w:kern w:val="0"/>
          <w:sz w:val="24"/>
          <w:szCs w:val="24"/>
          <w14:ligatures w14:val="none"/>
        </w:rPr>
        <w:t>variance</w:t>
      </w:r>
      <w:bookmarkEnd w:id="4"/>
      <w:r w:rsidR="000C3668" w:rsidRPr="004A57EE">
        <w:rPr>
          <w:rFonts w:ascii="Times New Roman" w:eastAsia="DengXian Light" w:hAnsi="Times New Roman" w:cs="Times New Roman"/>
          <w:color w:val="000000" w:themeColor="text1"/>
          <w:kern w:val="0"/>
          <w:sz w:val="24"/>
          <w:szCs w:val="24"/>
          <w14:ligatures w14:val="none"/>
        </w:rPr>
        <w:t>.</w:t>
      </w:r>
    </w:p>
    <w:bookmarkEnd w:id="5"/>
    <w:bookmarkEnd w:id="3"/>
    <w:p w14:paraId="4CA65259" w14:textId="32724E3D" w:rsidR="006F7243" w:rsidRPr="004A57EE" w:rsidRDefault="006F7243" w:rsidP="00221200">
      <w:pPr>
        <w:spacing w:before="100" w:beforeAutospacing="1" w:after="100" w:afterAutospacing="1" w:line="480" w:lineRule="auto"/>
        <w:jc w:val="both"/>
        <w:rPr>
          <w:rFonts w:ascii="Times New Roman" w:eastAsia="Times New Roman" w:hAnsi="Times New Roman" w:cs="Times New Roman"/>
          <w:color w:val="000000" w:themeColor="text1"/>
          <w:kern w:val="0"/>
          <w:sz w:val="24"/>
          <w:szCs w:val="24"/>
          <w:lang w:eastAsia="en-GB"/>
          <w14:ligatures w14:val="none"/>
        </w:rPr>
      </w:pPr>
      <w:r w:rsidRPr="004A57EE">
        <w:rPr>
          <w:rFonts w:ascii="Times New Roman" w:eastAsia="Times New Roman" w:hAnsi="Times New Roman" w:cs="Times New Roman"/>
          <w:noProof/>
          <w:color w:val="000000" w:themeColor="text1"/>
          <w:kern w:val="0"/>
          <w:sz w:val="24"/>
          <w:szCs w:val="24"/>
          <w:lang w:eastAsia="en-GB"/>
          <w14:ligatures w14:val="none"/>
        </w:rPr>
        <w:lastRenderedPageBreak/>
        <w:drawing>
          <wp:inline distT="0" distB="0" distL="0" distR="0" wp14:anchorId="132CE255" wp14:editId="3BF3A328">
            <wp:extent cx="5760720" cy="5027930"/>
            <wp:effectExtent l="0" t="0" r="0" b="1270"/>
            <wp:docPr id="1305407438" name="Picture 6" descr="A group of graphs showing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407438" name="Picture 6" descr="A group of graphs showing different types of data&#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5027930"/>
                    </a:xfrm>
                    <a:prstGeom prst="rect">
                      <a:avLst/>
                    </a:prstGeom>
                  </pic:spPr>
                </pic:pic>
              </a:graphicData>
            </a:graphic>
          </wp:inline>
        </w:drawing>
      </w:r>
    </w:p>
    <w:p w14:paraId="23B2093C" w14:textId="5BB2FBC1" w:rsidR="006F7243" w:rsidRPr="004A57EE" w:rsidRDefault="006F7243" w:rsidP="00221200">
      <w:pPr>
        <w:spacing w:line="480" w:lineRule="auto"/>
        <w:jc w:val="both"/>
        <w:rPr>
          <w:rFonts w:ascii="Times New Roman" w:eastAsia="Calibri" w:hAnsi="Times New Roman" w:cs="Arial"/>
          <w:b/>
          <w:color w:val="000000" w:themeColor="text1"/>
          <w:kern w:val="0"/>
          <w:sz w:val="24"/>
          <w14:ligatures w14:val="none"/>
        </w:rPr>
      </w:pPr>
      <w:r w:rsidRPr="004A57EE">
        <w:rPr>
          <w:rFonts w:ascii="Times New Roman" w:eastAsia="Calibri" w:hAnsi="Times New Roman" w:cs="Arial"/>
          <w:b/>
          <w:color w:val="000000" w:themeColor="text1"/>
          <w:kern w:val="0"/>
          <w:sz w:val="24"/>
          <w14:ligatures w14:val="none"/>
        </w:rPr>
        <w:t>Supplementary Figure S</w:t>
      </w:r>
      <w:r w:rsidR="000F57B7" w:rsidRPr="004A57EE">
        <w:rPr>
          <w:rFonts w:ascii="Times New Roman" w:eastAsia="Calibri" w:hAnsi="Times New Roman" w:cs="Arial"/>
          <w:b/>
          <w:color w:val="000000" w:themeColor="text1"/>
          <w:kern w:val="0"/>
          <w:sz w:val="24"/>
          <w14:ligatures w14:val="none"/>
        </w:rPr>
        <w:t>2</w:t>
      </w:r>
      <w:r w:rsidRPr="004A57EE">
        <w:rPr>
          <w:rFonts w:ascii="Times New Roman" w:eastAsia="Calibri" w:hAnsi="Times New Roman" w:cs="Arial"/>
          <w:b/>
          <w:color w:val="000000" w:themeColor="text1"/>
          <w:kern w:val="0"/>
          <w:sz w:val="24"/>
          <w14:ligatures w14:val="none"/>
        </w:rPr>
        <w:t xml:space="preserve">: When calculated at the same, overall average </w:t>
      </w:r>
      <w:r w:rsidRPr="004A57EE">
        <w:rPr>
          <w:rFonts w:ascii="Times New Roman" w:eastAsia="Calibri" w:hAnsi="Times New Roman" w:cs="Arial"/>
          <w:b/>
          <w:i/>
          <w:color w:val="000000" w:themeColor="text1"/>
          <w:kern w:val="0"/>
          <w:sz w:val="24"/>
          <w14:ligatures w14:val="none"/>
        </w:rPr>
        <w:t>in vivo</w:t>
      </w:r>
      <w:r w:rsidRPr="004A57EE">
        <w:rPr>
          <w:rFonts w:ascii="Times New Roman" w:eastAsia="Calibri" w:hAnsi="Times New Roman" w:cs="Arial"/>
          <w:b/>
          <w:color w:val="000000" w:themeColor="text1"/>
          <w:kern w:val="0"/>
          <w:sz w:val="24"/>
          <w14:ligatures w14:val="none"/>
        </w:rPr>
        <w:t xml:space="preserve"> pressure of 106/80 mmHg, </w:t>
      </w:r>
      <w:r w:rsidRPr="004A57EE">
        <w:rPr>
          <w:rFonts w:ascii="Times New Roman" w:eastAsia="Times New Roman" w:hAnsi="Times New Roman" w:cs="Arial"/>
          <w:b/>
          <w:color w:val="000000" w:themeColor="text1"/>
          <w:kern w:val="0"/>
          <w:sz w:val="24"/>
          <w:lang w:eastAsia="en-GB"/>
          <w14:ligatures w14:val="none"/>
        </w:rPr>
        <w:t>structural arterial stiffness was not affected by diabetes and glyoxalase-1 overexpression (</w:t>
      </w:r>
      <w:r w:rsidRPr="004A57EE">
        <w:rPr>
          <w:rFonts w:ascii="Times New Roman" w:eastAsia="Times New Roman" w:hAnsi="Times New Roman" w:cs="Arial"/>
          <w:b/>
          <w:i/>
          <w:iCs/>
          <w:color w:val="000000" w:themeColor="text1"/>
          <w:kern w:val="0"/>
          <w:sz w:val="24"/>
          <w:lang w:eastAsia="en-GB"/>
          <w14:ligatures w14:val="none"/>
        </w:rPr>
        <w:t>GLO1</w:t>
      </w:r>
      <w:r w:rsidRPr="004A57EE">
        <w:rPr>
          <w:rFonts w:ascii="Times New Roman" w:eastAsia="Times New Roman" w:hAnsi="Times New Roman" w:cs="Arial"/>
          <w:b/>
          <w:color w:val="000000" w:themeColor="text1"/>
          <w:kern w:val="0"/>
          <w:sz w:val="24"/>
          <w:lang w:eastAsia="en-GB"/>
          <w14:ligatures w14:val="none"/>
        </w:rPr>
        <w:t>)</w:t>
      </w:r>
    </w:p>
    <w:p w14:paraId="001901AA" w14:textId="77777777" w:rsidR="006F7243" w:rsidRPr="004A57EE" w:rsidRDefault="006F7243" w:rsidP="00221200">
      <w:pPr>
        <w:spacing w:line="480" w:lineRule="auto"/>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color w:val="000000" w:themeColor="text1"/>
          <w:kern w:val="0"/>
          <w:sz w:val="24"/>
          <w14:ligatures w14:val="none"/>
        </w:rPr>
        <w:t xml:space="preserve">Following passive biaxial testing of the thoracic descending aorta, </w:t>
      </w:r>
      <w:r w:rsidRPr="004A57EE">
        <w:rPr>
          <w:rFonts w:ascii="Times New Roman" w:eastAsia="Calibri" w:hAnsi="Times New Roman" w:cs="Arial"/>
          <w:i/>
          <w:color w:val="000000" w:themeColor="text1"/>
          <w:kern w:val="0"/>
          <w:sz w:val="24"/>
          <w14:ligatures w14:val="none"/>
        </w:rPr>
        <w:t>ex vivo</w:t>
      </w:r>
      <w:r w:rsidRPr="004A57EE">
        <w:rPr>
          <w:rFonts w:ascii="Times New Roman" w:eastAsia="Calibri" w:hAnsi="Times New Roman" w:cs="Arial"/>
          <w:color w:val="000000" w:themeColor="text1"/>
          <w:kern w:val="0"/>
          <w:sz w:val="24"/>
          <w14:ligatures w14:val="none"/>
        </w:rPr>
        <w:t xml:space="preserve"> unloaded thickness (µm) was determined from vessel ring cross sections (n=10; A). </w:t>
      </w:r>
      <w:proofErr w:type="gramStart"/>
      <w:r w:rsidRPr="004A57EE">
        <w:rPr>
          <w:rFonts w:ascii="Times New Roman" w:eastAsia="Calibri" w:hAnsi="Times New Roman" w:cs="Arial"/>
          <w:color w:val="000000" w:themeColor="text1"/>
          <w:kern w:val="0"/>
          <w:sz w:val="24"/>
          <w14:ligatures w14:val="none"/>
        </w:rPr>
        <w:t xml:space="preserve">The </w:t>
      </w:r>
      <w:r w:rsidRPr="004A57EE">
        <w:rPr>
          <w:rFonts w:ascii="Times New Roman" w:eastAsia="Calibri" w:hAnsi="Times New Roman" w:cs="Arial"/>
          <w:i/>
          <w:color w:val="000000" w:themeColor="text1"/>
          <w:kern w:val="0"/>
          <w:sz w:val="24"/>
          <w14:ligatures w14:val="none"/>
        </w:rPr>
        <w:t>ex vivo</w:t>
      </w:r>
      <w:r w:rsidRPr="004A57EE">
        <w:rPr>
          <w:rFonts w:ascii="Times New Roman" w:eastAsia="Calibri" w:hAnsi="Times New Roman" w:cs="Arial"/>
          <w:color w:val="000000" w:themeColor="text1"/>
          <w:kern w:val="0"/>
          <w:sz w:val="24"/>
          <w14:ligatures w14:val="none"/>
        </w:rPr>
        <w:t xml:space="preserve"> modelled parameters,</w:t>
      </w:r>
      <w:proofErr w:type="gramEnd"/>
      <w:r w:rsidRPr="004A57EE">
        <w:rPr>
          <w:rFonts w:ascii="Times New Roman" w:eastAsia="Calibri" w:hAnsi="Times New Roman" w:cs="Arial"/>
          <w:color w:val="000000" w:themeColor="text1"/>
          <w:kern w:val="0"/>
          <w:sz w:val="24"/>
          <w14:ligatures w14:val="none"/>
        </w:rPr>
        <w:t xml:space="preserve"> </w:t>
      </w:r>
      <w:r w:rsidRPr="004A57EE">
        <w:rPr>
          <w:rFonts w:ascii="Times New Roman" w:eastAsia="Times New Roman" w:hAnsi="Times New Roman" w:cs="Arial"/>
          <w:color w:val="000000" w:themeColor="text1"/>
          <w:kern w:val="0"/>
          <w:sz w:val="24"/>
          <w:lang w:eastAsia="en-GB"/>
          <w14:ligatures w14:val="none"/>
        </w:rPr>
        <w:t>loaded thickness (µm; B),</w:t>
      </w:r>
      <w:r w:rsidRPr="004A57EE">
        <w:rPr>
          <w:rFonts w:ascii="Times New Roman" w:eastAsia="Calibri" w:hAnsi="Times New Roman" w:cs="Arial"/>
          <w:color w:val="000000" w:themeColor="text1"/>
          <w:kern w:val="0"/>
          <w:sz w:val="24"/>
          <w14:ligatures w14:val="none"/>
        </w:rPr>
        <w:t xml:space="preserve"> static PWV (m/s; C), </w:t>
      </w:r>
      <w:r w:rsidRPr="004A57EE">
        <w:rPr>
          <w:rFonts w:ascii="Times New Roman" w:eastAsia="Times New Roman" w:hAnsi="Times New Roman" w:cs="Arial"/>
          <w:color w:val="000000" w:themeColor="text1"/>
          <w:kern w:val="0"/>
          <w:sz w:val="24"/>
          <w:lang w:eastAsia="en-GB"/>
          <w14:ligatures w14:val="none"/>
        </w:rPr>
        <w:t xml:space="preserve">static circumferential material stiffness (MPa; E), static axial stiffness (MPa; F) were calculated (n=10) based on the average </w:t>
      </w:r>
      <w:r w:rsidRPr="004A57EE">
        <w:rPr>
          <w:rFonts w:ascii="Times New Roman" w:eastAsia="Times New Roman" w:hAnsi="Times New Roman" w:cs="Arial"/>
          <w:i/>
          <w:color w:val="000000" w:themeColor="text1"/>
          <w:kern w:val="0"/>
          <w:sz w:val="24"/>
          <w:lang w:eastAsia="en-GB"/>
          <w14:ligatures w14:val="none"/>
        </w:rPr>
        <w:t>in vivo</w:t>
      </w:r>
      <w:r w:rsidRPr="004A57EE">
        <w:rPr>
          <w:rFonts w:ascii="Times New Roman" w:eastAsia="Times New Roman" w:hAnsi="Times New Roman" w:cs="Arial"/>
          <w:color w:val="000000" w:themeColor="text1"/>
          <w:kern w:val="0"/>
          <w:sz w:val="24"/>
          <w:lang w:eastAsia="en-GB"/>
          <w14:ligatures w14:val="none"/>
        </w:rPr>
        <w:t xml:space="preserve"> systolic blood pressure for all groups. </w:t>
      </w:r>
      <w:r w:rsidRPr="004A57EE">
        <w:rPr>
          <w:rFonts w:ascii="Times New Roman" w:eastAsia="Calibri" w:hAnsi="Times New Roman" w:cs="Arial"/>
          <w:color w:val="000000" w:themeColor="text1"/>
          <w:kern w:val="0"/>
          <w:sz w:val="24"/>
          <w14:ligatures w14:val="none"/>
        </w:rPr>
        <w:t>Data presented as mean ± standard error. Group differences were assessed using one-way analysis of variance.</w:t>
      </w:r>
    </w:p>
    <w:p w14:paraId="5A619971" w14:textId="4EBB7E0A" w:rsidR="006F7243" w:rsidRPr="004A57EE" w:rsidRDefault="00F40E5F" w:rsidP="00221200">
      <w:pPr>
        <w:spacing w:before="100" w:beforeAutospacing="1" w:after="100" w:afterAutospacing="1" w:line="480" w:lineRule="auto"/>
        <w:jc w:val="both"/>
        <w:rPr>
          <w:rFonts w:ascii="Times New Roman" w:eastAsia="Times New Roman" w:hAnsi="Times New Roman" w:cs="Times New Roman"/>
          <w:color w:val="000000" w:themeColor="text1"/>
          <w:kern w:val="0"/>
          <w:sz w:val="24"/>
          <w:szCs w:val="24"/>
          <w:lang w:eastAsia="en-GB"/>
          <w14:ligatures w14:val="none"/>
        </w:rPr>
      </w:pPr>
      <w:r w:rsidRPr="004A57EE">
        <w:rPr>
          <w:rFonts w:ascii="Times New Roman" w:eastAsia="Times New Roman" w:hAnsi="Times New Roman" w:cs="Times New Roman"/>
          <w:noProof/>
          <w:color w:val="000000" w:themeColor="text1"/>
          <w:kern w:val="0"/>
          <w:sz w:val="24"/>
          <w:szCs w:val="24"/>
          <w:lang w:eastAsia="en-GB"/>
        </w:rPr>
        <w:lastRenderedPageBreak/>
        <w:drawing>
          <wp:inline distT="0" distB="0" distL="0" distR="0" wp14:anchorId="09DF11EA" wp14:editId="49B9A23C">
            <wp:extent cx="5760720" cy="4176395"/>
            <wp:effectExtent l="0" t="0" r="0" b="0"/>
            <wp:docPr id="694236289" name="Picture 1" descr="A collage of graphs and diagra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36289" name="Picture 1" descr="A collage of graphs and diagram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4176395"/>
                    </a:xfrm>
                    <a:prstGeom prst="rect">
                      <a:avLst/>
                    </a:prstGeom>
                  </pic:spPr>
                </pic:pic>
              </a:graphicData>
            </a:graphic>
          </wp:inline>
        </w:drawing>
      </w:r>
    </w:p>
    <w:p w14:paraId="6D487737" w14:textId="0BAB8303" w:rsidR="006F7243" w:rsidRPr="004A57EE" w:rsidRDefault="006F7243" w:rsidP="00221200">
      <w:pPr>
        <w:spacing w:line="480" w:lineRule="auto"/>
        <w:rPr>
          <w:rFonts w:ascii="Times New Roman" w:eastAsia="Calibri" w:hAnsi="Times New Roman" w:cs="Arial"/>
          <w:b/>
          <w:color w:val="000000" w:themeColor="text1"/>
          <w:kern w:val="0"/>
          <w:sz w:val="24"/>
          <w14:ligatures w14:val="none"/>
        </w:rPr>
      </w:pPr>
      <w:r w:rsidRPr="004A57EE">
        <w:rPr>
          <w:rFonts w:ascii="Times New Roman" w:eastAsia="Calibri" w:hAnsi="Times New Roman" w:cs="Arial"/>
          <w:b/>
          <w:color w:val="000000" w:themeColor="text1"/>
          <w:kern w:val="0"/>
          <w:sz w:val="24"/>
          <w14:ligatures w14:val="none"/>
        </w:rPr>
        <w:t>Supplementary Figure S</w:t>
      </w:r>
      <w:r w:rsidR="000F57B7" w:rsidRPr="004A57EE">
        <w:rPr>
          <w:rFonts w:ascii="Times New Roman" w:eastAsia="Calibri" w:hAnsi="Times New Roman" w:cs="Arial"/>
          <w:b/>
          <w:color w:val="000000" w:themeColor="text1"/>
          <w:kern w:val="0"/>
          <w:sz w:val="24"/>
          <w14:ligatures w14:val="none"/>
        </w:rPr>
        <w:t>3</w:t>
      </w:r>
      <w:r w:rsidRPr="004A57EE">
        <w:rPr>
          <w:rFonts w:ascii="Times New Roman" w:eastAsia="Calibri" w:hAnsi="Times New Roman" w:cs="Arial"/>
          <w:b/>
          <w:color w:val="000000" w:themeColor="text1"/>
          <w:kern w:val="0"/>
          <w:sz w:val="24"/>
          <w14:ligatures w14:val="none"/>
        </w:rPr>
        <w:t>: Type 1 diabetes and glyoxalase-1 (</w:t>
      </w:r>
      <w:r w:rsidRPr="004A57EE">
        <w:rPr>
          <w:rFonts w:ascii="Times New Roman" w:eastAsia="Calibri" w:hAnsi="Times New Roman" w:cs="Arial"/>
          <w:b/>
          <w:i/>
          <w:color w:val="000000" w:themeColor="text1"/>
          <w:kern w:val="0"/>
          <w:sz w:val="24"/>
          <w14:ligatures w14:val="none"/>
        </w:rPr>
        <w:t>GLO1</w:t>
      </w:r>
      <w:r w:rsidRPr="004A57EE">
        <w:rPr>
          <w:rFonts w:ascii="Times New Roman" w:eastAsia="Calibri" w:hAnsi="Times New Roman" w:cs="Arial"/>
          <w:b/>
          <w:color w:val="000000" w:themeColor="text1"/>
          <w:kern w:val="0"/>
          <w:sz w:val="24"/>
          <w14:ligatures w14:val="none"/>
        </w:rPr>
        <w:t>) overexpression did not affect cell density, orientation and distribution across the arterial layers</w:t>
      </w:r>
    </w:p>
    <w:p w14:paraId="1012676E" w14:textId="15ABD57F" w:rsidR="006F7243" w:rsidRPr="004A57EE" w:rsidRDefault="006F7243" w:rsidP="00221200">
      <w:pPr>
        <w:spacing w:line="480" w:lineRule="auto"/>
        <w:jc w:val="both"/>
        <w:rPr>
          <w:rFonts w:ascii="Times New Roman" w:eastAsia="Calibri" w:hAnsi="Times New Roman" w:cs="Arial"/>
          <w:color w:val="000000" w:themeColor="text1"/>
          <w:kern w:val="0"/>
          <w:sz w:val="24"/>
          <w14:ligatures w14:val="none"/>
        </w:rPr>
      </w:pPr>
      <w:r w:rsidRPr="004A57EE">
        <w:rPr>
          <w:rFonts w:ascii="Times New Roman" w:eastAsia="Calibri" w:hAnsi="Times New Roman" w:cs="Arial"/>
          <w:color w:val="000000" w:themeColor="text1"/>
          <w:kern w:val="0"/>
          <w:sz w:val="24"/>
          <w14:ligatures w14:val="none"/>
        </w:rPr>
        <w:t xml:space="preserve">Following descending thoracic aorta passive biaxial testing, </w:t>
      </w:r>
      <w:r w:rsidR="004F3783" w:rsidRPr="004A57EE">
        <w:rPr>
          <w:rFonts w:ascii="Times New Roman" w:eastAsia="Calibri" w:hAnsi="Times New Roman" w:cs="Arial"/>
          <w:color w:val="000000" w:themeColor="text1"/>
          <w:kern w:val="0"/>
          <w:sz w:val="24"/>
          <w14:ligatures w14:val="none"/>
        </w:rPr>
        <w:t xml:space="preserve">to access </w:t>
      </w:r>
      <w:r w:rsidRPr="004A57EE">
        <w:rPr>
          <w:rFonts w:ascii="Times New Roman" w:eastAsia="Calibri" w:hAnsi="Times New Roman" w:cs="Arial"/>
          <w:color w:val="000000" w:themeColor="text1"/>
          <w:kern w:val="0"/>
          <w:sz w:val="24"/>
          <w14:ligatures w14:val="none"/>
        </w:rPr>
        <w:t>nucleus count (A), nucleus density (B), mean nucleus length to width ratio</w:t>
      </w:r>
      <w:r w:rsidR="008C4870" w:rsidRPr="004A57EE">
        <w:rPr>
          <w:rFonts w:ascii="Times New Roman" w:eastAsia="Calibri" w:hAnsi="Times New Roman" w:cs="Arial"/>
          <w:color w:val="000000" w:themeColor="text1"/>
          <w:kern w:val="0"/>
          <w:sz w:val="24"/>
          <w14:ligatures w14:val="none"/>
        </w:rPr>
        <w:t xml:space="preserve"> (as an indicator of </w:t>
      </w:r>
      <w:r w:rsidR="003777C8" w:rsidRPr="004A57EE">
        <w:rPr>
          <w:rFonts w:ascii="Times New Roman" w:eastAsia="Calibri" w:hAnsi="Times New Roman" w:cs="Arial"/>
          <w:color w:val="000000" w:themeColor="text1"/>
          <w:kern w:val="0"/>
          <w:sz w:val="24"/>
          <w14:ligatures w14:val="none"/>
        </w:rPr>
        <w:t>phenotype</w:t>
      </w:r>
      <w:r w:rsidR="008C4870" w:rsidRPr="004A57EE">
        <w:rPr>
          <w:rFonts w:ascii="Times New Roman" w:eastAsia="Calibri" w:hAnsi="Times New Roman" w:cs="Arial"/>
          <w:color w:val="000000" w:themeColor="text1"/>
          <w:kern w:val="0"/>
          <w:sz w:val="24"/>
          <w14:ligatures w14:val="none"/>
        </w:rPr>
        <w:t xml:space="preserve">; </w:t>
      </w:r>
      <w:r w:rsidRPr="004A57EE">
        <w:rPr>
          <w:rFonts w:ascii="Times New Roman" w:eastAsia="Calibri" w:hAnsi="Times New Roman" w:cs="Arial"/>
          <w:color w:val="000000" w:themeColor="text1"/>
          <w:kern w:val="0"/>
          <w:sz w:val="24"/>
          <w14:ligatures w14:val="none"/>
        </w:rPr>
        <w:t>C), nucleus angle orientation (°) and nucleus radial position (µm) with respect to the lumen</w:t>
      </w:r>
      <w:r w:rsidR="008C4870" w:rsidRPr="004A57EE">
        <w:rPr>
          <w:rFonts w:ascii="Times New Roman" w:eastAsia="Calibri" w:hAnsi="Times New Roman" w:cs="Arial"/>
          <w:color w:val="000000" w:themeColor="text1"/>
          <w:kern w:val="0"/>
          <w:sz w:val="24"/>
          <w14:ligatures w14:val="none"/>
        </w:rPr>
        <w:t xml:space="preserve"> (as an indicator of nucleus distribution; </w:t>
      </w:r>
      <w:r w:rsidRPr="004A57EE">
        <w:rPr>
          <w:rFonts w:ascii="Times New Roman" w:eastAsia="Calibri" w:hAnsi="Times New Roman" w:cs="Arial"/>
          <w:color w:val="000000" w:themeColor="text1"/>
          <w:kern w:val="0"/>
          <w:sz w:val="24"/>
          <w14:ligatures w14:val="none"/>
        </w:rPr>
        <w:t>F) of pressurized thoracic descending aorta was determined via 3D image stacks obtained from two-photon fluorescent microscopy (n=4; D). Data presented as mean ± standard error.</w:t>
      </w:r>
    </w:p>
    <w:p w14:paraId="2D16908C" w14:textId="77777777" w:rsidR="006F7243" w:rsidRPr="004A57EE" w:rsidRDefault="006F7243" w:rsidP="00221200">
      <w:pPr>
        <w:spacing w:before="100" w:beforeAutospacing="1" w:after="100" w:afterAutospacing="1" w:line="480" w:lineRule="auto"/>
        <w:rPr>
          <w:rFonts w:ascii="Times New Roman" w:eastAsia="Times New Roman" w:hAnsi="Times New Roman" w:cs="Times New Roman"/>
          <w:color w:val="000000" w:themeColor="text1"/>
          <w:kern w:val="0"/>
          <w:sz w:val="24"/>
          <w:szCs w:val="24"/>
          <w:lang w:eastAsia="bg-BG"/>
          <w14:ligatures w14:val="none"/>
        </w:rPr>
      </w:pPr>
      <w:r w:rsidRPr="004A57EE">
        <w:rPr>
          <w:rFonts w:ascii="Times New Roman" w:eastAsia="Times New Roman" w:hAnsi="Times New Roman" w:cs="Times New Roman"/>
          <w:noProof/>
          <w:color w:val="000000" w:themeColor="text1"/>
          <w:kern w:val="0"/>
          <w:sz w:val="24"/>
          <w:szCs w:val="24"/>
          <w:lang w:eastAsia="bg-BG"/>
          <w14:ligatures w14:val="none"/>
        </w:rPr>
        <w:lastRenderedPageBreak/>
        <w:drawing>
          <wp:inline distT="0" distB="0" distL="0" distR="0" wp14:anchorId="56B2BA7E" wp14:editId="21A95721">
            <wp:extent cx="5760720" cy="2568575"/>
            <wp:effectExtent l="0" t="0" r="0" b="3175"/>
            <wp:docPr id="1705503369"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503369" name="Picture 1" descr="A screenshot of a graph&#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2568575"/>
                    </a:xfrm>
                    <a:prstGeom prst="rect">
                      <a:avLst/>
                    </a:prstGeom>
                  </pic:spPr>
                </pic:pic>
              </a:graphicData>
            </a:graphic>
          </wp:inline>
        </w:drawing>
      </w:r>
    </w:p>
    <w:p w14:paraId="55B41D6E" w14:textId="505B63CE" w:rsidR="006F7243" w:rsidRPr="004A57EE" w:rsidRDefault="006F7243" w:rsidP="00221200">
      <w:pPr>
        <w:spacing w:line="480" w:lineRule="auto"/>
        <w:jc w:val="both"/>
        <w:rPr>
          <w:rFonts w:ascii="Times New Roman" w:eastAsia="Times New Roman" w:hAnsi="Times New Roman" w:cs="Times New Roman"/>
          <w:b/>
          <w:color w:val="000000" w:themeColor="text1"/>
          <w:kern w:val="0"/>
          <w:sz w:val="24"/>
          <w:szCs w:val="24"/>
          <w:lang w:eastAsia="bg-BG"/>
          <w14:ligatures w14:val="none"/>
        </w:rPr>
      </w:pPr>
      <w:r w:rsidRPr="004A57EE">
        <w:rPr>
          <w:rFonts w:ascii="Times New Roman" w:eastAsia="Times New Roman" w:hAnsi="Times New Roman" w:cs="Times New Roman"/>
          <w:b/>
          <w:color w:val="000000" w:themeColor="text1"/>
          <w:kern w:val="0"/>
          <w:sz w:val="24"/>
          <w:szCs w:val="24"/>
          <w:lang w:eastAsia="bg-BG"/>
          <w14:ligatures w14:val="none"/>
        </w:rPr>
        <w:t>Supplementary Figure S</w:t>
      </w:r>
      <w:r w:rsidR="000F57B7" w:rsidRPr="004A57EE">
        <w:rPr>
          <w:rFonts w:ascii="Times New Roman" w:eastAsia="Times New Roman" w:hAnsi="Times New Roman" w:cs="Times New Roman"/>
          <w:b/>
          <w:color w:val="000000" w:themeColor="text1"/>
          <w:kern w:val="0"/>
          <w:sz w:val="24"/>
          <w:szCs w:val="24"/>
          <w:lang w:eastAsia="bg-BG"/>
          <w14:ligatures w14:val="none"/>
        </w:rPr>
        <w:t>4</w:t>
      </w:r>
      <w:r w:rsidRPr="004A57EE">
        <w:rPr>
          <w:rFonts w:ascii="Times New Roman" w:eastAsia="Times New Roman" w:hAnsi="Times New Roman" w:cs="Times New Roman"/>
          <w:b/>
          <w:color w:val="000000" w:themeColor="text1"/>
          <w:kern w:val="0"/>
          <w:sz w:val="24"/>
          <w:szCs w:val="24"/>
          <w:lang w:eastAsia="bg-BG"/>
          <w14:ligatures w14:val="none"/>
        </w:rPr>
        <w:t xml:space="preserve">: </w:t>
      </w:r>
    </w:p>
    <w:p w14:paraId="373C6506" w14:textId="0BB5D9D0" w:rsidR="006F7243" w:rsidRPr="004A57EE" w:rsidRDefault="006F7243" w:rsidP="00221200">
      <w:pPr>
        <w:spacing w:line="480" w:lineRule="auto"/>
        <w:jc w:val="both"/>
        <w:rPr>
          <w:rFonts w:ascii="Times New Roman" w:eastAsia="Times New Roman" w:hAnsi="Times New Roman" w:cs="Times New Roman"/>
          <w:color w:val="000000" w:themeColor="text1"/>
          <w:kern w:val="0"/>
          <w:sz w:val="24"/>
          <w:szCs w:val="24"/>
          <w:lang w:eastAsia="bg-BG"/>
          <w14:ligatures w14:val="none"/>
        </w:rPr>
      </w:pPr>
      <w:r w:rsidRPr="004A57EE">
        <w:rPr>
          <w:rFonts w:ascii="Times New Roman" w:eastAsia="Calibri" w:hAnsi="Times New Roman" w:cs="Times New Roman"/>
          <w:color w:val="000000" w:themeColor="text1"/>
          <w:kern w:val="0"/>
          <w:sz w:val="24"/>
          <w:szCs w:val="24"/>
          <w:lang w:eastAsia="en-GB"/>
          <w14:ligatures w14:val="none"/>
        </w:rPr>
        <w:t xml:space="preserve">Volcano plots showing 225 differentially expressed genes (DEGs) in Diabetes vs. Control (A) and 203 DEGs in </w:t>
      </w:r>
      <w:r w:rsidRPr="004A57EE">
        <w:rPr>
          <w:rFonts w:ascii="Times New Roman" w:eastAsia="Calibri" w:hAnsi="Times New Roman" w:cs="Times New Roman"/>
          <w:i/>
          <w:color w:val="000000" w:themeColor="text1"/>
          <w:kern w:val="0"/>
          <w:sz w:val="24"/>
          <w:szCs w:val="24"/>
          <w:lang w:eastAsia="en-GB"/>
          <w14:ligatures w14:val="none"/>
        </w:rPr>
        <w:t>GLO1</w:t>
      </w:r>
      <w:r w:rsidRPr="004A57EE">
        <w:rPr>
          <w:rFonts w:ascii="Times New Roman" w:eastAsia="Calibri" w:hAnsi="Times New Roman" w:cs="Times New Roman"/>
          <w:color w:val="000000" w:themeColor="text1"/>
          <w:kern w:val="0"/>
          <w:sz w:val="24"/>
          <w:szCs w:val="24"/>
          <w:lang w:eastAsia="en-GB"/>
          <w14:ligatures w14:val="none"/>
        </w:rPr>
        <w:t xml:space="preserve">/Diabetes vs. Control. DEGs are genes that meet a threshold of </w:t>
      </w:r>
      <w:proofErr w:type="spellStart"/>
      <w:r w:rsidRPr="004A57EE">
        <w:rPr>
          <w:rFonts w:ascii="Times New Roman" w:eastAsia="Calibri" w:hAnsi="Times New Roman" w:cs="Times New Roman"/>
          <w:color w:val="000000" w:themeColor="text1"/>
          <w:kern w:val="0"/>
          <w:sz w:val="24"/>
          <w:szCs w:val="24"/>
          <w:lang w:eastAsia="en-GB"/>
          <w14:ligatures w14:val="none"/>
        </w:rPr>
        <w:t>p.adj</w:t>
      </w:r>
      <w:proofErr w:type="spellEnd"/>
      <w:r w:rsidRPr="004A57EE">
        <w:rPr>
          <w:rFonts w:ascii="Times New Roman" w:eastAsia="Calibri" w:hAnsi="Times New Roman" w:cs="Times New Roman"/>
          <w:color w:val="000000" w:themeColor="text1"/>
          <w:kern w:val="0"/>
          <w:sz w:val="24"/>
          <w:szCs w:val="24"/>
          <w:lang w:eastAsia="en-GB"/>
          <w14:ligatures w14:val="none"/>
        </w:rPr>
        <w:t xml:space="preserve"> &lt; 0.05 and |log</w:t>
      </w:r>
      <w:r w:rsidRPr="004A57EE">
        <w:rPr>
          <w:rFonts w:ascii="Times New Roman" w:eastAsia="Calibri" w:hAnsi="Times New Roman" w:cs="Times New Roman"/>
          <w:color w:val="000000" w:themeColor="text1"/>
          <w:kern w:val="0"/>
          <w:sz w:val="24"/>
          <w:szCs w:val="24"/>
          <w:vertAlign w:val="subscript"/>
          <w:lang w:eastAsia="en-GB"/>
          <w14:ligatures w14:val="none"/>
        </w:rPr>
        <w:t>2</w:t>
      </w:r>
      <w:r w:rsidRPr="004A57EE">
        <w:rPr>
          <w:rFonts w:ascii="Times New Roman" w:eastAsia="Calibri" w:hAnsi="Times New Roman" w:cs="Times New Roman"/>
          <w:color w:val="000000" w:themeColor="text1"/>
          <w:kern w:val="0"/>
          <w:sz w:val="24"/>
          <w:szCs w:val="24"/>
          <w:lang w:eastAsia="en-GB"/>
          <w14:ligatures w14:val="none"/>
        </w:rPr>
        <w:t>FC| &gt; 0.58.</w:t>
      </w:r>
      <w:r w:rsidRPr="004A57EE">
        <w:rPr>
          <w:rFonts w:ascii="Times New Roman" w:eastAsia="Times New Roman" w:hAnsi="Times New Roman" w:cs="Times New Roman"/>
          <w:color w:val="000000" w:themeColor="text1"/>
          <w:kern w:val="0"/>
          <w:sz w:val="24"/>
          <w:szCs w:val="24"/>
          <w:lang w:eastAsia="bg-BG"/>
          <w14:ligatures w14:val="none"/>
        </w:rPr>
        <w:br w:type="page"/>
      </w:r>
    </w:p>
    <w:p w14:paraId="22FC676E" w14:textId="77777777" w:rsidR="006F7243" w:rsidRPr="004A57EE" w:rsidRDefault="006F7243" w:rsidP="00221200">
      <w:pPr>
        <w:spacing w:before="100" w:beforeAutospacing="1" w:after="100" w:afterAutospacing="1" w:line="480" w:lineRule="auto"/>
        <w:rPr>
          <w:rFonts w:ascii="Times New Roman" w:eastAsia="Times New Roman" w:hAnsi="Times New Roman" w:cs="Times New Roman"/>
          <w:color w:val="000000" w:themeColor="text1"/>
          <w:kern w:val="0"/>
          <w:sz w:val="24"/>
          <w:szCs w:val="24"/>
          <w:lang w:eastAsia="bg-BG"/>
          <w14:ligatures w14:val="none"/>
        </w:rPr>
      </w:pPr>
      <w:r w:rsidRPr="004A57EE">
        <w:rPr>
          <w:rFonts w:ascii="Times New Roman" w:eastAsia="Times New Roman" w:hAnsi="Times New Roman" w:cs="Times New Roman"/>
          <w:noProof/>
          <w:color w:val="000000" w:themeColor="text1"/>
          <w:kern w:val="0"/>
          <w:sz w:val="24"/>
          <w:szCs w:val="24"/>
          <w:lang w:val="bg-BG" w:eastAsia="bg-BG"/>
          <w14:ligatures w14:val="none"/>
        </w:rPr>
        <w:lastRenderedPageBreak/>
        <w:drawing>
          <wp:inline distT="0" distB="0" distL="0" distR="0" wp14:anchorId="78806148" wp14:editId="3EE25EBE">
            <wp:extent cx="5760720" cy="5760720"/>
            <wp:effectExtent l="0" t="0" r="0" b="0"/>
            <wp:docPr id="19" name="Picture 19"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screen shot of a computer&#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4818AF0B" w14:textId="3AA8E04D" w:rsidR="006F7243" w:rsidRPr="004A57EE" w:rsidRDefault="006F7243" w:rsidP="00221200">
      <w:pPr>
        <w:spacing w:line="480" w:lineRule="auto"/>
        <w:jc w:val="both"/>
        <w:rPr>
          <w:rFonts w:ascii="Times New Roman" w:eastAsia="Times New Roman" w:hAnsi="Times New Roman" w:cs="Times New Roman"/>
          <w:b/>
          <w:color w:val="000000" w:themeColor="text1"/>
          <w:kern w:val="0"/>
          <w:sz w:val="24"/>
          <w:szCs w:val="24"/>
          <w:lang w:eastAsia="bg-BG"/>
          <w14:ligatures w14:val="none"/>
        </w:rPr>
      </w:pPr>
      <w:r w:rsidRPr="004A57EE">
        <w:rPr>
          <w:rFonts w:ascii="Times New Roman" w:eastAsia="Times New Roman" w:hAnsi="Times New Roman" w:cs="Times New Roman"/>
          <w:b/>
          <w:color w:val="000000" w:themeColor="text1"/>
          <w:kern w:val="0"/>
          <w:sz w:val="24"/>
          <w:szCs w:val="24"/>
          <w:lang w:eastAsia="bg-BG"/>
          <w14:ligatures w14:val="none"/>
        </w:rPr>
        <w:t>Supplementary Figure S</w:t>
      </w:r>
      <w:r w:rsidR="000F57B7" w:rsidRPr="004A57EE">
        <w:rPr>
          <w:rFonts w:ascii="Times New Roman" w:eastAsia="Times New Roman" w:hAnsi="Times New Roman" w:cs="Times New Roman"/>
          <w:b/>
          <w:color w:val="000000" w:themeColor="text1"/>
          <w:kern w:val="0"/>
          <w:sz w:val="24"/>
          <w:szCs w:val="24"/>
          <w:lang w:eastAsia="bg-BG"/>
          <w14:ligatures w14:val="none"/>
        </w:rPr>
        <w:t>5</w:t>
      </w:r>
      <w:r w:rsidRPr="004A57EE">
        <w:rPr>
          <w:rFonts w:ascii="Times New Roman" w:eastAsia="Times New Roman" w:hAnsi="Times New Roman" w:cs="Times New Roman"/>
          <w:b/>
          <w:color w:val="000000" w:themeColor="text1"/>
          <w:kern w:val="0"/>
          <w:sz w:val="24"/>
          <w:szCs w:val="24"/>
          <w:lang w:eastAsia="bg-BG"/>
          <w14:ligatures w14:val="none"/>
        </w:rPr>
        <w:t xml:space="preserve">: </w:t>
      </w:r>
    </w:p>
    <w:p w14:paraId="7A5E3EBE" w14:textId="3740625C" w:rsidR="006F7243" w:rsidRPr="004A57EE" w:rsidRDefault="006F7243" w:rsidP="00221200">
      <w:pPr>
        <w:spacing w:line="480" w:lineRule="auto"/>
        <w:jc w:val="both"/>
        <w:rPr>
          <w:rFonts w:ascii="Times New Roman" w:eastAsia="Calibri" w:hAnsi="Times New Roman" w:cs="Times New Roman"/>
          <w:color w:val="000000" w:themeColor="text1"/>
          <w:kern w:val="0"/>
          <w:sz w:val="24"/>
          <w:szCs w:val="24"/>
          <w:lang w:eastAsia="en-GB"/>
          <w14:ligatures w14:val="none"/>
        </w:rPr>
      </w:pPr>
      <w:r w:rsidRPr="004A57EE">
        <w:rPr>
          <w:rFonts w:ascii="Times New Roman" w:eastAsia="Calibri" w:hAnsi="Times New Roman" w:cs="Times New Roman"/>
          <w:color w:val="000000" w:themeColor="text1"/>
          <w:kern w:val="0"/>
          <w:sz w:val="24"/>
          <w:szCs w:val="24"/>
          <w:lang w:eastAsia="en-GB"/>
          <w14:ligatures w14:val="none"/>
        </w:rPr>
        <w:t xml:space="preserve">GO biological processes depicting pathways significantly affected between </w:t>
      </w:r>
      <w:r w:rsidRPr="004A57EE">
        <w:rPr>
          <w:rFonts w:ascii="Times New Roman" w:eastAsia="Calibri" w:hAnsi="Times New Roman" w:cs="Times New Roman"/>
          <w:i/>
          <w:color w:val="000000" w:themeColor="text1"/>
          <w:kern w:val="0"/>
          <w:sz w:val="24"/>
          <w:szCs w:val="24"/>
          <w:lang w:eastAsia="en-GB"/>
          <w14:ligatures w14:val="none"/>
        </w:rPr>
        <w:t>GLO1</w:t>
      </w:r>
      <w:r w:rsidRPr="004A57EE">
        <w:rPr>
          <w:rFonts w:ascii="Times New Roman" w:eastAsia="Calibri" w:hAnsi="Times New Roman" w:cs="Times New Roman"/>
          <w:color w:val="000000" w:themeColor="text1"/>
          <w:kern w:val="0"/>
          <w:sz w:val="24"/>
          <w:szCs w:val="24"/>
          <w:lang w:eastAsia="en-GB"/>
          <w14:ligatures w14:val="none"/>
        </w:rPr>
        <w:t>/Diabetes and diabetes.</w:t>
      </w:r>
    </w:p>
    <w:p w14:paraId="0C99E78D" w14:textId="77777777" w:rsidR="006F7243" w:rsidRPr="004A57EE" w:rsidRDefault="006F7243" w:rsidP="00221200">
      <w:pPr>
        <w:spacing w:line="480" w:lineRule="auto"/>
        <w:jc w:val="both"/>
        <w:rPr>
          <w:rFonts w:ascii="Times New Roman" w:eastAsia="Times New Roman" w:hAnsi="Times New Roman" w:cs="Times New Roman"/>
          <w:color w:val="000000" w:themeColor="text1"/>
          <w:kern w:val="0"/>
          <w:sz w:val="24"/>
          <w:szCs w:val="24"/>
          <w:lang w:eastAsia="bg-BG"/>
          <w14:ligatures w14:val="none"/>
        </w:rPr>
      </w:pPr>
      <w:r w:rsidRPr="004A57EE">
        <w:rPr>
          <w:rFonts w:ascii="Times New Roman" w:eastAsia="Times New Roman" w:hAnsi="Times New Roman" w:cs="Times New Roman"/>
          <w:noProof/>
          <w:color w:val="000000" w:themeColor="text1"/>
          <w:kern w:val="0"/>
          <w:sz w:val="24"/>
          <w:szCs w:val="24"/>
          <w:lang w:val="bg-BG" w:eastAsia="bg-BG"/>
          <w14:ligatures w14:val="none"/>
        </w:rPr>
        <w:lastRenderedPageBreak/>
        <w:drawing>
          <wp:inline distT="0" distB="0" distL="0" distR="0" wp14:anchorId="3A61316B" wp14:editId="0D59848E">
            <wp:extent cx="5760720" cy="5760720"/>
            <wp:effectExtent l="0" t="0" r="0" b="0"/>
            <wp:docPr id="20" name="Picture 20" descr="A screen 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creen shot of a computer screen&#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0754CEB0" w14:textId="26EA90B7" w:rsidR="006F7243" w:rsidRPr="004A57EE" w:rsidRDefault="006F7243" w:rsidP="00221200">
      <w:pPr>
        <w:spacing w:line="480" w:lineRule="auto"/>
        <w:jc w:val="both"/>
        <w:rPr>
          <w:rFonts w:ascii="Times New Roman" w:eastAsia="Times New Roman" w:hAnsi="Times New Roman" w:cs="Times New Roman"/>
          <w:b/>
          <w:color w:val="000000" w:themeColor="text1"/>
          <w:kern w:val="0"/>
          <w:sz w:val="24"/>
          <w:szCs w:val="24"/>
          <w:lang w:eastAsia="bg-BG"/>
          <w14:ligatures w14:val="none"/>
        </w:rPr>
      </w:pPr>
      <w:r w:rsidRPr="004A57EE">
        <w:rPr>
          <w:rFonts w:ascii="Times New Roman" w:eastAsia="Times New Roman" w:hAnsi="Times New Roman" w:cs="Times New Roman"/>
          <w:b/>
          <w:color w:val="000000" w:themeColor="text1"/>
          <w:kern w:val="0"/>
          <w:sz w:val="24"/>
          <w:szCs w:val="24"/>
          <w:lang w:eastAsia="bg-BG"/>
          <w14:ligatures w14:val="none"/>
        </w:rPr>
        <w:t>Supplementary Figure S</w:t>
      </w:r>
      <w:r w:rsidR="000F57B7" w:rsidRPr="004A57EE">
        <w:rPr>
          <w:rFonts w:ascii="Times New Roman" w:eastAsia="Times New Roman" w:hAnsi="Times New Roman" w:cs="Times New Roman"/>
          <w:b/>
          <w:color w:val="000000" w:themeColor="text1"/>
          <w:kern w:val="0"/>
          <w:sz w:val="24"/>
          <w:szCs w:val="24"/>
          <w:lang w:eastAsia="bg-BG"/>
          <w14:ligatures w14:val="none"/>
        </w:rPr>
        <w:t>6</w:t>
      </w:r>
      <w:r w:rsidRPr="004A57EE">
        <w:rPr>
          <w:rFonts w:ascii="Times New Roman" w:eastAsia="Times New Roman" w:hAnsi="Times New Roman" w:cs="Times New Roman"/>
          <w:b/>
          <w:color w:val="000000" w:themeColor="text1"/>
          <w:kern w:val="0"/>
          <w:sz w:val="24"/>
          <w:szCs w:val="24"/>
          <w:lang w:eastAsia="bg-BG"/>
          <w14:ligatures w14:val="none"/>
        </w:rPr>
        <w:t xml:space="preserve">: </w:t>
      </w:r>
    </w:p>
    <w:p w14:paraId="5B89EDD5" w14:textId="77777777" w:rsidR="006F7243" w:rsidRPr="004A57EE" w:rsidRDefault="006F7243" w:rsidP="00221200">
      <w:pPr>
        <w:spacing w:line="480" w:lineRule="auto"/>
        <w:jc w:val="both"/>
        <w:rPr>
          <w:rFonts w:ascii="Times New Roman" w:eastAsia="Calibri" w:hAnsi="Times New Roman" w:cs="Times New Roman"/>
          <w:color w:val="000000" w:themeColor="text1"/>
          <w:kern w:val="0"/>
          <w:sz w:val="24"/>
          <w:szCs w:val="24"/>
          <w:lang w:eastAsia="en-GB"/>
          <w14:ligatures w14:val="none"/>
        </w:rPr>
      </w:pPr>
      <w:r w:rsidRPr="004A57EE">
        <w:rPr>
          <w:rFonts w:ascii="Times New Roman" w:eastAsia="Calibri" w:hAnsi="Times New Roman" w:cs="Times New Roman"/>
          <w:color w:val="000000" w:themeColor="text1"/>
          <w:kern w:val="0"/>
          <w:sz w:val="24"/>
          <w:szCs w:val="24"/>
          <w:lang w:eastAsia="en-GB"/>
          <w14:ligatures w14:val="none"/>
        </w:rPr>
        <w:t>GO biological processes depicting pathways significantly affected between Control and diabetes.</w:t>
      </w:r>
    </w:p>
    <w:p w14:paraId="5575F18C" w14:textId="77777777" w:rsidR="006F7243" w:rsidRPr="004A57EE" w:rsidRDefault="006F7243" w:rsidP="00221200">
      <w:pPr>
        <w:spacing w:line="480" w:lineRule="auto"/>
        <w:jc w:val="both"/>
        <w:rPr>
          <w:rFonts w:ascii="Times New Roman" w:eastAsia="Times New Roman" w:hAnsi="Times New Roman" w:cs="Times New Roman"/>
          <w:color w:val="000000" w:themeColor="text1"/>
          <w:kern w:val="0"/>
          <w:sz w:val="24"/>
          <w:szCs w:val="24"/>
          <w:lang w:eastAsia="bg-BG"/>
          <w14:ligatures w14:val="none"/>
        </w:rPr>
      </w:pPr>
      <w:r w:rsidRPr="004A57EE">
        <w:rPr>
          <w:rFonts w:ascii="Times New Roman" w:eastAsia="Times New Roman" w:hAnsi="Times New Roman" w:cs="Times New Roman"/>
          <w:noProof/>
          <w:color w:val="000000" w:themeColor="text1"/>
          <w:kern w:val="0"/>
          <w:sz w:val="24"/>
          <w:szCs w:val="24"/>
          <w:lang w:val="bg-BG" w:eastAsia="bg-BG"/>
          <w14:ligatures w14:val="none"/>
        </w:rPr>
        <w:lastRenderedPageBreak/>
        <w:drawing>
          <wp:inline distT="0" distB="0" distL="0" distR="0" wp14:anchorId="648C2C57" wp14:editId="3E3EF3C8">
            <wp:extent cx="5760720" cy="5760720"/>
            <wp:effectExtent l="0" t="0" r="0" b="0"/>
            <wp:docPr id="21" name="Picture 21" descr="A screen 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screen shot of a computer screen&#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28C07AA7" w14:textId="24FC70E5" w:rsidR="006F7243" w:rsidRPr="004A57EE" w:rsidRDefault="006F7243" w:rsidP="00221200">
      <w:pPr>
        <w:spacing w:line="480" w:lineRule="auto"/>
        <w:jc w:val="both"/>
        <w:rPr>
          <w:rFonts w:ascii="Times New Roman" w:eastAsia="Times New Roman" w:hAnsi="Times New Roman" w:cs="Times New Roman"/>
          <w:b/>
          <w:color w:val="000000" w:themeColor="text1"/>
          <w:kern w:val="0"/>
          <w:sz w:val="24"/>
          <w:szCs w:val="24"/>
          <w:lang w:eastAsia="bg-BG"/>
          <w14:ligatures w14:val="none"/>
        </w:rPr>
      </w:pPr>
      <w:r w:rsidRPr="004A57EE">
        <w:rPr>
          <w:rFonts w:ascii="Times New Roman" w:eastAsia="Times New Roman" w:hAnsi="Times New Roman" w:cs="Times New Roman"/>
          <w:b/>
          <w:color w:val="000000" w:themeColor="text1"/>
          <w:kern w:val="0"/>
          <w:sz w:val="24"/>
          <w:szCs w:val="24"/>
          <w:lang w:eastAsia="bg-BG"/>
          <w14:ligatures w14:val="none"/>
        </w:rPr>
        <w:t>Supplementary Figure S</w:t>
      </w:r>
      <w:r w:rsidR="000F57B7" w:rsidRPr="004A57EE">
        <w:rPr>
          <w:rFonts w:ascii="Times New Roman" w:eastAsia="Times New Roman" w:hAnsi="Times New Roman" w:cs="Times New Roman"/>
          <w:b/>
          <w:color w:val="000000" w:themeColor="text1"/>
          <w:kern w:val="0"/>
          <w:sz w:val="24"/>
          <w:szCs w:val="24"/>
          <w:lang w:eastAsia="bg-BG"/>
          <w14:ligatures w14:val="none"/>
        </w:rPr>
        <w:t>7</w:t>
      </w:r>
      <w:r w:rsidRPr="004A57EE">
        <w:rPr>
          <w:rFonts w:ascii="Times New Roman" w:eastAsia="Times New Roman" w:hAnsi="Times New Roman" w:cs="Times New Roman"/>
          <w:b/>
          <w:color w:val="000000" w:themeColor="text1"/>
          <w:kern w:val="0"/>
          <w:sz w:val="24"/>
          <w:szCs w:val="24"/>
          <w:lang w:eastAsia="bg-BG"/>
          <w14:ligatures w14:val="none"/>
        </w:rPr>
        <w:t xml:space="preserve">: </w:t>
      </w:r>
    </w:p>
    <w:p w14:paraId="43D0FC74" w14:textId="51912778" w:rsidR="006F7243" w:rsidRPr="004A57EE" w:rsidRDefault="006F7243" w:rsidP="00221200">
      <w:pPr>
        <w:spacing w:line="480" w:lineRule="auto"/>
        <w:jc w:val="both"/>
        <w:rPr>
          <w:rFonts w:ascii="Times New Roman" w:eastAsia="Calibri" w:hAnsi="Times New Roman" w:cs="Times New Roman"/>
          <w:color w:val="000000" w:themeColor="text1"/>
          <w:kern w:val="0"/>
          <w:sz w:val="24"/>
          <w:szCs w:val="24"/>
          <w:lang w:eastAsia="en-GB"/>
          <w14:ligatures w14:val="none"/>
        </w:rPr>
      </w:pPr>
      <w:r w:rsidRPr="004A57EE">
        <w:rPr>
          <w:rFonts w:ascii="Times New Roman" w:eastAsia="Calibri" w:hAnsi="Times New Roman" w:cs="Times New Roman"/>
          <w:color w:val="000000" w:themeColor="text1"/>
          <w:kern w:val="0"/>
          <w:sz w:val="24"/>
          <w:szCs w:val="24"/>
          <w:lang w:eastAsia="en-GB"/>
          <w14:ligatures w14:val="none"/>
        </w:rPr>
        <w:t xml:space="preserve">GO biological processes depicting pathways significantly affected between </w:t>
      </w:r>
      <w:r w:rsidRPr="004A57EE">
        <w:rPr>
          <w:rFonts w:ascii="Times New Roman" w:eastAsia="Calibri" w:hAnsi="Times New Roman" w:cs="Times New Roman"/>
          <w:i/>
          <w:color w:val="000000" w:themeColor="text1"/>
          <w:kern w:val="0"/>
          <w:sz w:val="24"/>
          <w:szCs w:val="24"/>
          <w:lang w:eastAsia="en-GB"/>
          <w14:ligatures w14:val="none"/>
        </w:rPr>
        <w:t>GLO1</w:t>
      </w:r>
      <w:r w:rsidRPr="004A57EE">
        <w:rPr>
          <w:rFonts w:ascii="Times New Roman" w:eastAsia="Calibri" w:hAnsi="Times New Roman" w:cs="Times New Roman"/>
          <w:color w:val="000000" w:themeColor="text1"/>
          <w:kern w:val="0"/>
          <w:sz w:val="24"/>
          <w:szCs w:val="24"/>
          <w:lang w:eastAsia="en-GB"/>
          <w14:ligatures w14:val="none"/>
        </w:rPr>
        <w:t>/Diabetes and Control.</w:t>
      </w:r>
    </w:p>
    <w:p w14:paraId="4371B758" w14:textId="77777777" w:rsidR="006F7243" w:rsidRPr="004A57EE" w:rsidRDefault="006F7243" w:rsidP="00221200">
      <w:pPr>
        <w:spacing w:before="100" w:beforeAutospacing="1" w:after="100" w:afterAutospacing="1" w:line="480" w:lineRule="auto"/>
        <w:jc w:val="both"/>
        <w:rPr>
          <w:rFonts w:ascii="Times New Roman" w:eastAsia="Times New Roman" w:hAnsi="Times New Roman" w:cs="Times New Roman"/>
          <w:color w:val="000000" w:themeColor="text1"/>
          <w:kern w:val="0"/>
          <w:sz w:val="24"/>
          <w:szCs w:val="24"/>
          <w:lang w:eastAsia="en-GB"/>
          <w14:ligatures w14:val="none"/>
        </w:rPr>
      </w:pPr>
      <w:r w:rsidRPr="004A57EE">
        <w:rPr>
          <w:rFonts w:ascii="Times New Roman" w:eastAsia="Times New Roman" w:hAnsi="Times New Roman" w:cs="Times New Roman"/>
          <w:noProof/>
          <w:color w:val="000000" w:themeColor="text1"/>
          <w:kern w:val="0"/>
          <w:sz w:val="24"/>
          <w:szCs w:val="24"/>
          <w:lang w:val="bg-BG" w:eastAsia="bg-BG"/>
          <w14:ligatures w14:val="none"/>
        </w:rPr>
        <w:lastRenderedPageBreak/>
        <w:drawing>
          <wp:inline distT="0" distB="0" distL="0" distR="0" wp14:anchorId="0F5A17BA" wp14:editId="101B2257">
            <wp:extent cx="5760720" cy="3760470"/>
            <wp:effectExtent l="0" t="0" r="0" b="0"/>
            <wp:docPr id="22" name="Picture 22"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diagram of a network&#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3760470"/>
                    </a:xfrm>
                    <a:prstGeom prst="rect">
                      <a:avLst/>
                    </a:prstGeom>
                  </pic:spPr>
                </pic:pic>
              </a:graphicData>
            </a:graphic>
          </wp:inline>
        </w:drawing>
      </w:r>
    </w:p>
    <w:p w14:paraId="7C939690" w14:textId="284D5B4A" w:rsidR="006F7243" w:rsidRPr="004A57EE" w:rsidRDefault="006F7243" w:rsidP="00221200">
      <w:pPr>
        <w:spacing w:line="480" w:lineRule="auto"/>
        <w:jc w:val="both"/>
        <w:rPr>
          <w:rFonts w:ascii="Times New Roman" w:eastAsia="Times New Roman" w:hAnsi="Times New Roman" w:cs="Times New Roman"/>
          <w:b/>
          <w:color w:val="000000" w:themeColor="text1"/>
          <w:kern w:val="0"/>
          <w:sz w:val="24"/>
          <w:lang w:eastAsia="en-GB"/>
          <w14:ligatures w14:val="none"/>
        </w:rPr>
      </w:pPr>
      <w:r w:rsidRPr="004A57EE">
        <w:rPr>
          <w:rFonts w:ascii="Times New Roman" w:eastAsia="Calibri" w:hAnsi="Times New Roman" w:cs="Times New Roman"/>
          <w:b/>
          <w:color w:val="000000" w:themeColor="text1"/>
          <w:kern w:val="0"/>
          <w:sz w:val="24"/>
          <w:szCs w:val="24"/>
          <w14:ligatures w14:val="none"/>
        </w:rPr>
        <w:t>Supplementary Figure S</w:t>
      </w:r>
      <w:r w:rsidR="000F57B7" w:rsidRPr="004A57EE">
        <w:rPr>
          <w:rFonts w:ascii="Times New Roman" w:eastAsia="Calibri" w:hAnsi="Times New Roman" w:cs="Times New Roman"/>
          <w:b/>
          <w:color w:val="000000" w:themeColor="text1"/>
          <w:kern w:val="0"/>
          <w:sz w:val="24"/>
          <w:szCs w:val="24"/>
          <w14:ligatures w14:val="none"/>
        </w:rPr>
        <w:t>8</w:t>
      </w:r>
      <w:r w:rsidRPr="004A57EE">
        <w:rPr>
          <w:rFonts w:ascii="Times New Roman" w:eastAsia="Times New Roman" w:hAnsi="Times New Roman" w:cs="Times New Roman"/>
          <w:b/>
          <w:color w:val="000000" w:themeColor="text1"/>
          <w:kern w:val="0"/>
          <w:sz w:val="24"/>
          <w:lang w:eastAsia="en-GB"/>
          <w14:ligatures w14:val="none"/>
        </w:rPr>
        <w:t xml:space="preserve">: Protein-protein interaction network for the DEGs impacted in GLO1/Diabetes vs. Diabetes within the subset of clusters of interest. </w:t>
      </w:r>
    </w:p>
    <w:p w14:paraId="7DB20F6B" w14:textId="367BFD0B" w:rsidR="006F7243" w:rsidRPr="004A57EE" w:rsidRDefault="006F7243" w:rsidP="00221200">
      <w:pPr>
        <w:spacing w:line="480" w:lineRule="auto"/>
        <w:jc w:val="both"/>
        <w:rPr>
          <w:rFonts w:ascii="Times New Roman" w:eastAsia="Times New Roman" w:hAnsi="Times New Roman" w:cs="Times New Roman"/>
          <w:b/>
          <w:color w:val="000000" w:themeColor="text1"/>
          <w:kern w:val="0"/>
          <w:sz w:val="24"/>
          <w:lang w:eastAsia="en-GB"/>
          <w14:ligatures w14:val="none"/>
        </w:rPr>
      </w:pPr>
      <w:r w:rsidRPr="004A57EE">
        <w:rPr>
          <w:rFonts w:ascii="Times New Roman" w:eastAsia="Times New Roman" w:hAnsi="Times New Roman" w:cs="Times New Roman"/>
          <w:color w:val="000000" w:themeColor="text1"/>
          <w:kern w:val="0"/>
          <w:sz w:val="24"/>
          <w:lang w:eastAsia="en-GB"/>
          <w14:ligatures w14:val="none"/>
        </w:rPr>
        <w:t xml:space="preserve">Each node represents one of the 137 DEGs and the edges connecting the nodes represent known interactions between these genes. The colour filling corresponds to one of the four GO biological processes pathways clusters: extracellular matrix organisation (teal green), cell junction and synapse organisation pathways (orange), cell to cell communication and tissue regeneration (blue), muscle differentiation, development, and calcium signalling regulation (pink) and genes </w:t>
      </w:r>
      <w:proofErr w:type="gramStart"/>
      <w:r w:rsidRPr="004A57EE">
        <w:rPr>
          <w:rFonts w:ascii="Times New Roman" w:eastAsia="Times New Roman" w:hAnsi="Times New Roman" w:cs="Times New Roman"/>
          <w:color w:val="000000" w:themeColor="text1"/>
          <w:kern w:val="0"/>
          <w:sz w:val="24"/>
          <w:lang w:eastAsia="en-GB"/>
          <w14:ligatures w14:val="none"/>
        </w:rPr>
        <w:t>not present</w:t>
      </w:r>
      <w:proofErr w:type="gramEnd"/>
      <w:r w:rsidRPr="004A57EE">
        <w:rPr>
          <w:rFonts w:ascii="Times New Roman" w:eastAsia="Times New Roman" w:hAnsi="Times New Roman" w:cs="Times New Roman"/>
          <w:color w:val="000000" w:themeColor="text1"/>
          <w:kern w:val="0"/>
          <w:sz w:val="24"/>
          <w:lang w:eastAsia="en-GB"/>
          <w14:ligatures w14:val="none"/>
        </w:rPr>
        <w:t xml:space="preserve"> in either of these four clusters but still belonging to the 137 DEGs (white). Nodes with green borders represent genes that are strongly expressed with adjusted p&lt;0.05. Down-regulated genes have their name in blue font colour, while up-regulated in black font colour. </w:t>
      </w:r>
      <w:r w:rsidRPr="004A57EE">
        <w:rPr>
          <w:rFonts w:ascii="Times New Roman" w:eastAsia="Times New Roman" w:hAnsi="Times New Roman" w:cs="Times New Roman"/>
          <w:color w:val="000000" w:themeColor="text1"/>
          <w:kern w:val="0"/>
          <w:sz w:val="24"/>
          <w:lang w:eastAsia="en-GB"/>
          <w14:ligatures w14:val="none"/>
        </w:rPr>
        <w:br w:type="page"/>
      </w:r>
    </w:p>
    <w:p w14:paraId="33066CDD" w14:textId="77777777" w:rsidR="006F7243" w:rsidRPr="004A57EE" w:rsidRDefault="006F7243" w:rsidP="00221200">
      <w:pPr>
        <w:keepNext/>
        <w:keepLines/>
        <w:spacing w:before="360" w:after="120" w:line="480" w:lineRule="auto"/>
        <w:jc w:val="both"/>
        <w:outlineLvl w:val="0"/>
        <w:rPr>
          <w:rFonts w:ascii="Times New Roman" w:eastAsia="Times New Roman" w:hAnsi="Times New Roman" w:cs="Times New Roman"/>
          <w:color w:val="000000" w:themeColor="text1"/>
          <w:kern w:val="0"/>
          <w:sz w:val="32"/>
          <w:szCs w:val="32"/>
          <w:lang w:eastAsia="en-GB"/>
          <w14:ligatures w14:val="none"/>
        </w:rPr>
      </w:pPr>
      <w:r w:rsidRPr="004A57EE">
        <w:rPr>
          <w:rFonts w:ascii="Times New Roman" w:eastAsia="Times New Roman" w:hAnsi="Times New Roman" w:cs="Times New Roman"/>
          <w:color w:val="000000" w:themeColor="text1"/>
          <w:kern w:val="0"/>
          <w:sz w:val="32"/>
          <w:szCs w:val="32"/>
          <w:lang w:eastAsia="en-GB"/>
          <w14:ligatures w14:val="none"/>
        </w:rPr>
        <w:lastRenderedPageBreak/>
        <w:t xml:space="preserve">Author contributions </w:t>
      </w:r>
    </w:p>
    <w:p w14:paraId="188B30D4" w14:textId="77777777" w:rsidR="006F7243" w:rsidRPr="004A57EE" w:rsidRDefault="006F7243" w:rsidP="00221200">
      <w:pPr>
        <w:spacing w:line="480" w:lineRule="auto"/>
        <w:jc w:val="both"/>
        <w:rPr>
          <w:rFonts w:ascii="Times New Roman" w:eastAsia="Times New Roman" w:hAnsi="Times New Roman" w:cs="Times New Roman"/>
          <w:color w:val="000000" w:themeColor="text1"/>
          <w:kern w:val="0"/>
          <w:sz w:val="24"/>
          <w:szCs w:val="24"/>
          <w:lang w:eastAsia="en-GB"/>
          <w14:ligatures w14:val="none"/>
        </w:rPr>
      </w:pPr>
      <w:r w:rsidRPr="004A57EE">
        <w:rPr>
          <w:rFonts w:ascii="Times New Roman" w:eastAsia="Times New Roman" w:hAnsi="Times New Roman" w:cs="Times New Roman"/>
          <w:b/>
          <w:color w:val="000000" w:themeColor="text1"/>
          <w:kern w:val="0"/>
          <w:sz w:val="24"/>
          <w:szCs w:val="24"/>
          <w:lang w:eastAsia="en-GB"/>
          <w14:ligatures w14:val="none"/>
        </w:rPr>
        <w:t>Margarita G. Pencheva</w:t>
      </w:r>
      <w:r w:rsidRPr="004A57EE">
        <w:rPr>
          <w:rFonts w:ascii="Times New Roman" w:eastAsia="Times New Roman" w:hAnsi="Times New Roman" w:cs="Times New Roman"/>
          <w:color w:val="000000" w:themeColor="text1"/>
          <w:kern w:val="0"/>
          <w:sz w:val="24"/>
          <w:szCs w:val="24"/>
          <w:lang w:eastAsia="en-GB"/>
          <w14:ligatures w14:val="none"/>
        </w:rPr>
        <w:t xml:space="preserve"> optimised and performed the isolation and preparation of all tissue used in this study; optimised and performed the </w:t>
      </w:r>
      <w:r w:rsidRPr="004A57EE">
        <w:rPr>
          <w:rFonts w:ascii="Times New Roman" w:eastAsia="Times New Roman" w:hAnsi="Times New Roman" w:cs="Times New Roman"/>
          <w:i/>
          <w:color w:val="000000" w:themeColor="text1"/>
          <w:kern w:val="0"/>
          <w:sz w:val="24"/>
          <w:szCs w:val="24"/>
          <w:lang w:eastAsia="en-GB"/>
          <w14:ligatures w14:val="none"/>
        </w:rPr>
        <w:t>ex vivo</w:t>
      </w:r>
      <w:r w:rsidRPr="004A57EE">
        <w:rPr>
          <w:rFonts w:ascii="Times New Roman" w:eastAsia="Times New Roman" w:hAnsi="Times New Roman" w:cs="Times New Roman"/>
          <w:color w:val="000000" w:themeColor="text1"/>
          <w:kern w:val="0"/>
          <w:sz w:val="24"/>
          <w:szCs w:val="24"/>
          <w:lang w:eastAsia="en-GB"/>
          <w14:ligatures w14:val="none"/>
        </w:rPr>
        <w:t xml:space="preserve"> passive thoracic arterial stiffness measurements and analysis; optimised and performed two-photon collagen/elastin and DNA/elastin measurements; optimised and performed the RNA isolation of the abdominal aortic tissue prior to RNA sequencing; assisted in model induction procedure (STZ injections) and blood and plasma collection; performed and analysed tail-cuff systolic and diastolic blood pressure measurements; executed data extraction and analysis from carotid-femoral PWV pulse signal recordings; designed the methodology pipeline; developed the theory, planned and managed the gathering of all the data.</w:t>
      </w:r>
      <w:r w:rsidRPr="004A57EE">
        <w:rPr>
          <w:rFonts w:ascii="Times New Roman" w:eastAsia="Calibri" w:hAnsi="Times New Roman" w:cs="Arial"/>
          <w:color w:val="000000" w:themeColor="text1"/>
          <w:kern w:val="0"/>
          <w:sz w:val="24"/>
          <w14:ligatures w14:val="none"/>
        </w:rPr>
        <w:t xml:space="preserve"> </w:t>
      </w:r>
      <w:r w:rsidRPr="004A57EE">
        <w:rPr>
          <w:rFonts w:ascii="Times New Roman" w:eastAsia="Times New Roman" w:hAnsi="Times New Roman" w:cs="Times New Roman"/>
          <w:color w:val="000000" w:themeColor="text1"/>
          <w:kern w:val="0"/>
          <w:sz w:val="24"/>
          <w:szCs w:val="24"/>
          <w:lang w:eastAsia="en-GB"/>
          <w14:ligatures w14:val="none"/>
        </w:rPr>
        <w:t>Led brainstorming for the interpretation and putting the story together</w:t>
      </w:r>
    </w:p>
    <w:p w14:paraId="2EDD06FD" w14:textId="77777777" w:rsidR="006F7243" w:rsidRPr="004A57EE" w:rsidRDefault="006F7243" w:rsidP="00221200">
      <w:pPr>
        <w:spacing w:line="480" w:lineRule="auto"/>
        <w:jc w:val="both"/>
        <w:rPr>
          <w:rFonts w:ascii="Times New Roman" w:eastAsia="Times New Roman" w:hAnsi="Times New Roman" w:cs="Times New Roman"/>
          <w:color w:val="000000" w:themeColor="text1"/>
          <w:kern w:val="0"/>
          <w:sz w:val="24"/>
          <w:szCs w:val="24"/>
          <w:lang w:eastAsia="en-GB"/>
          <w14:ligatures w14:val="none"/>
        </w:rPr>
      </w:pPr>
      <w:r w:rsidRPr="004A57EE">
        <w:rPr>
          <w:rFonts w:ascii="Times New Roman" w:eastAsia="Times New Roman" w:hAnsi="Times New Roman" w:cs="Times New Roman"/>
          <w:b/>
          <w:color w:val="000000" w:themeColor="text1"/>
          <w:kern w:val="0"/>
          <w:sz w:val="24"/>
          <w:szCs w:val="24"/>
          <w:lang w:eastAsia="en-GB"/>
          <w14:ligatures w14:val="none"/>
        </w:rPr>
        <w:t>Eline Berends</w:t>
      </w:r>
      <w:r w:rsidRPr="004A57EE">
        <w:rPr>
          <w:rFonts w:ascii="Times New Roman" w:eastAsia="Times New Roman" w:hAnsi="Times New Roman" w:cs="Times New Roman"/>
          <w:color w:val="000000" w:themeColor="text1"/>
          <w:kern w:val="0"/>
          <w:sz w:val="24"/>
          <w:szCs w:val="24"/>
          <w:lang w:eastAsia="en-GB"/>
          <w14:ligatures w14:val="none"/>
        </w:rPr>
        <w:t xml:space="preserve"> provided access to animal model; supervised the successful disease model development; performed blood and plasma collection; handled the animals. </w:t>
      </w:r>
      <w:r w:rsidRPr="004A57EE">
        <w:rPr>
          <w:rFonts w:ascii="Times New Roman" w:eastAsia="Calibri" w:hAnsi="Times New Roman" w:cs="Times New Roman"/>
          <w:color w:val="000000" w:themeColor="text1"/>
          <w:kern w:val="0"/>
          <w:sz w:val="24"/>
          <w:szCs w:val="24"/>
          <w14:ligatures w14:val="none"/>
        </w:rPr>
        <w:t>Played a vital role for the animal ethical approval and animal welfare of the present study.</w:t>
      </w:r>
    </w:p>
    <w:p w14:paraId="7061E6CF" w14:textId="77777777" w:rsidR="006F7243" w:rsidRPr="004A57EE" w:rsidRDefault="006F7243" w:rsidP="00221200">
      <w:pPr>
        <w:spacing w:line="480" w:lineRule="auto"/>
        <w:jc w:val="both"/>
        <w:rPr>
          <w:rFonts w:ascii="Times New Roman" w:eastAsia="Times New Roman" w:hAnsi="Times New Roman" w:cs="Times New Roman"/>
          <w:color w:val="000000" w:themeColor="text1"/>
          <w:kern w:val="0"/>
          <w:sz w:val="24"/>
          <w:szCs w:val="24"/>
          <w:lang w:eastAsia="en-GB"/>
          <w14:ligatures w14:val="none"/>
        </w:rPr>
      </w:pPr>
      <w:proofErr w:type="spellStart"/>
      <w:r w:rsidRPr="004A57EE">
        <w:rPr>
          <w:rFonts w:ascii="Times New Roman" w:eastAsia="Times New Roman" w:hAnsi="Times New Roman" w:cs="Times New Roman"/>
          <w:b/>
          <w:color w:val="000000" w:themeColor="text1"/>
          <w:kern w:val="0"/>
          <w:sz w:val="24"/>
          <w:szCs w:val="24"/>
          <w:lang w:eastAsia="en-GB"/>
          <w14:ligatures w14:val="none"/>
        </w:rPr>
        <w:t>Koen.W.F</w:t>
      </w:r>
      <w:proofErr w:type="spellEnd"/>
      <w:r w:rsidRPr="004A57EE">
        <w:rPr>
          <w:rFonts w:ascii="Times New Roman" w:eastAsia="Times New Roman" w:hAnsi="Times New Roman" w:cs="Times New Roman"/>
          <w:b/>
          <w:color w:val="000000" w:themeColor="text1"/>
          <w:kern w:val="0"/>
          <w:sz w:val="24"/>
          <w:szCs w:val="24"/>
          <w:lang w:eastAsia="en-GB"/>
          <w14:ligatures w14:val="none"/>
        </w:rPr>
        <w:t>. van der Laan</w:t>
      </w:r>
      <w:r w:rsidRPr="004A57EE">
        <w:rPr>
          <w:rFonts w:ascii="Times New Roman" w:eastAsia="Times New Roman" w:hAnsi="Times New Roman" w:cs="Times New Roman"/>
          <w:color w:val="000000" w:themeColor="text1"/>
          <w:kern w:val="0"/>
          <w:sz w:val="24"/>
          <w:szCs w:val="24"/>
          <w:lang w:eastAsia="en-GB"/>
          <w14:ligatures w14:val="none"/>
        </w:rPr>
        <w:t xml:space="preserve"> supervised the optimisation of the </w:t>
      </w:r>
      <w:r w:rsidRPr="004A57EE">
        <w:rPr>
          <w:rFonts w:ascii="Times New Roman" w:eastAsia="Times New Roman" w:hAnsi="Times New Roman" w:cs="Times New Roman"/>
          <w:i/>
          <w:color w:val="000000" w:themeColor="text1"/>
          <w:kern w:val="0"/>
          <w:sz w:val="24"/>
          <w:szCs w:val="24"/>
          <w:lang w:eastAsia="en-GB"/>
          <w14:ligatures w14:val="none"/>
        </w:rPr>
        <w:t>ex vivo</w:t>
      </w:r>
      <w:r w:rsidRPr="004A57EE">
        <w:rPr>
          <w:rFonts w:ascii="Times New Roman" w:eastAsia="Times New Roman" w:hAnsi="Times New Roman" w:cs="Times New Roman"/>
          <w:color w:val="000000" w:themeColor="text1"/>
          <w:kern w:val="0"/>
          <w:sz w:val="24"/>
          <w:szCs w:val="24"/>
          <w:lang w:eastAsia="en-GB"/>
          <w14:ligatures w14:val="none"/>
        </w:rPr>
        <w:t xml:space="preserve"> passive arterial stiffness measurements and collagen/elastin, and DNA/elastin two-photon measurements; developed MATLAB scripts and performed diameter tracking of </w:t>
      </w:r>
      <w:r w:rsidRPr="004A57EE">
        <w:rPr>
          <w:rFonts w:ascii="Times New Roman" w:eastAsia="Times New Roman" w:hAnsi="Times New Roman" w:cs="Times New Roman"/>
          <w:i/>
          <w:color w:val="000000" w:themeColor="text1"/>
          <w:kern w:val="0"/>
          <w:sz w:val="24"/>
          <w:szCs w:val="24"/>
          <w:lang w:eastAsia="en-GB"/>
          <w14:ligatures w14:val="none"/>
        </w:rPr>
        <w:t>ex vivo</w:t>
      </w:r>
      <w:r w:rsidRPr="004A57EE">
        <w:rPr>
          <w:rFonts w:ascii="Times New Roman" w:eastAsia="Times New Roman" w:hAnsi="Times New Roman" w:cs="Times New Roman"/>
          <w:color w:val="000000" w:themeColor="text1"/>
          <w:kern w:val="0"/>
          <w:sz w:val="24"/>
          <w:szCs w:val="24"/>
          <w:lang w:eastAsia="en-GB"/>
          <w14:ligatures w14:val="none"/>
        </w:rPr>
        <w:t xml:space="preserve"> passive arterial stiffness, which served as basis of all other consequential analysis; developed custom made MATLAB scripts and performed all two-photon image analysis; aided in brainstorming for the interpretation. </w:t>
      </w:r>
    </w:p>
    <w:p w14:paraId="76E0774D" w14:textId="77777777" w:rsidR="006F7243" w:rsidRPr="004A57EE" w:rsidRDefault="006F7243" w:rsidP="00221200">
      <w:pPr>
        <w:spacing w:line="480" w:lineRule="auto"/>
        <w:jc w:val="both"/>
        <w:rPr>
          <w:rFonts w:ascii="Times New Roman" w:eastAsia="Times New Roman" w:hAnsi="Times New Roman" w:cs="Times New Roman"/>
          <w:color w:val="000000" w:themeColor="text1"/>
          <w:kern w:val="0"/>
          <w:sz w:val="24"/>
          <w:szCs w:val="24"/>
          <w:lang w:eastAsia="en-GB"/>
          <w14:ligatures w14:val="none"/>
        </w:rPr>
      </w:pPr>
      <w:r w:rsidRPr="004A57EE">
        <w:rPr>
          <w:rFonts w:ascii="Times New Roman" w:eastAsia="Times New Roman" w:hAnsi="Times New Roman" w:cs="Times New Roman"/>
          <w:b/>
          <w:color w:val="000000" w:themeColor="text1"/>
          <w:kern w:val="0"/>
          <w:sz w:val="24"/>
          <w:szCs w:val="24"/>
          <w:lang w:eastAsia="en-GB"/>
          <w14:ligatures w14:val="none"/>
        </w:rPr>
        <w:t>Alessandro Giudici</w:t>
      </w:r>
      <w:r w:rsidRPr="004A57EE">
        <w:rPr>
          <w:rFonts w:ascii="Times New Roman" w:eastAsia="Times New Roman" w:hAnsi="Times New Roman" w:cs="Times New Roman"/>
          <w:color w:val="000000" w:themeColor="text1"/>
          <w:kern w:val="0"/>
          <w:sz w:val="24"/>
          <w:szCs w:val="24"/>
          <w:lang w:eastAsia="en-GB"/>
          <w14:ligatures w14:val="none"/>
        </w:rPr>
        <w:t xml:space="preserve"> developed custom-made MATLAB scripts for constituent-based viscoelastic computation model of the arterial wall; supervised the correct continuous analysis of the arterial stiffness data; aided in brainstorming for the interpretation.</w:t>
      </w:r>
    </w:p>
    <w:p w14:paraId="1C4DB897" w14:textId="77777777" w:rsidR="006F7243" w:rsidRPr="004A57EE" w:rsidRDefault="006F7243" w:rsidP="00221200">
      <w:pPr>
        <w:spacing w:line="480" w:lineRule="auto"/>
        <w:jc w:val="both"/>
        <w:rPr>
          <w:rFonts w:ascii="Times New Roman" w:eastAsia="Times New Roman" w:hAnsi="Times New Roman" w:cs="Times New Roman"/>
          <w:color w:val="000000" w:themeColor="text1"/>
          <w:kern w:val="0"/>
          <w:sz w:val="24"/>
          <w:szCs w:val="24"/>
          <w:lang w:eastAsia="en-GB"/>
          <w14:ligatures w14:val="none"/>
        </w:rPr>
      </w:pPr>
      <w:r w:rsidRPr="004A57EE">
        <w:rPr>
          <w:rFonts w:ascii="Times New Roman" w:eastAsia="Times New Roman" w:hAnsi="Times New Roman" w:cs="Times New Roman"/>
          <w:b/>
          <w:color w:val="000000" w:themeColor="text1"/>
          <w:kern w:val="0"/>
          <w:sz w:val="24"/>
          <w:szCs w:val="24"/>
          <w:lang w:eastAsia="en-GB"/>
          <w14:ligatures w14:val="none"/>
        </w:rPr>
        <w:t>Petra Niessen</w:t>
      </w:r>
      <w:r w:rsidRPr="004A57EE">
        <w:rPr>
          <w:rFonts w:ascii="Times New Roman" w:eastAsia="Times New Roman" w:hAnsi="Times New Roman" w:cs="Times New Roman"/>
          <w:color w:val="000000" w:themeColor="text1"/>
          <w:kern w:val="0"/>
          <w:sz w:val="24"/>
          <w:szCs w:val="24"/>
          <w:lang w:eastAsia="en-GB"/>
          <w14:ligatures w14:val="none"/>
        </w:rPr>
        <w:t xml:space="preserve"> assisted in the optimisation and execution of RNA isolation of abdominal aortic tissue; assisted in RNA sequencing data sorting and analysis. </w:t>
      </w:r>
    </w:p>
    <w:p w14:paraId="6CAF36D2" w14:textId="77777777" w:rsidR="006F7243" w:rsidRPr="004A57EE" w:rsidRDefault="006F7243" w:rsidP="00221200">
      <w:pPr>
        <w:spacing w:line="480" w:lineRule="auto"/>
        <w:jc w:val="both"/>
        <w:rPr>
          <w:rFonts w:ascii="Times New Roman" w:eastAsia="Calibri" w:hAnsi="Times New Roman" w:cs="Times New Roman"/>
          <w:color w:val="000000" w:themeColor="text1"/>
          <w:kern w:val="0"/>
          <w:sz w:val="24"/>
          <w:szCs w:val="24"/>
          <w14:ligatures w14:val="none"/>
        </w:rPr>
      </w:pPr>
      <w:r w:rsidRPr="004A57EE">
        <w:rPr>
          <w:rFonts w:ascii="Times New Roman" w:eastAsia="Calibri" w:hAnsi="Times New Roman" w:cs="Times New Roman"/>
          <w:b/>
          <w:color w:val="000000" w:themeColor="text1"/>
          <w:kern w:val="0"/>
          <w:sz w:val="24"/>
          <w:szCs w:val="24"/>
          <w14:ligatures w14:val="none"/>
        </w:rPr>
        <w:lastRenderedPageBreak/>
        <w:t>Jean L.J.M. Scheijen</w:t>
      </w:r>
      <w:r w:rsidRPr="004A57EE">
        <w:rPr>
          <w:rFonts w:ascii="Times New Roman" w:eastAsia="Calibri" w:hAnsi="Times New Roman" w:cs="Times New Roman"/>
          <w:color w:val="000000" w:themeColor="text1"/>
          <w:kern w:val="0"/>
          <w:sz w:val="24"/>
          <w:szCs w:val="24"/>
          <w14:ligatures w14:val="none"/>
        </w:rPr>
        <w:t xml:space="preserve"> developed, optimised and performed the UHPLC-MS/MS and UPLC-fluorescent analysis of MGO, AGEs, Hydroxyproline and Pentosidine.</w:t>
      </w:r>
    </w:p>
    <w:p w14:paraId="18D6F873" w14:textId="77777777" w:rsidR="006F7243" w:rsidRPr="004A57EE" w:rsidRDefault="006F7243" w:rsidP="00221200">
      <w:pPr>
        <w:spacing w:line="480" w:lineRule="auto"/>
        <w:jc w:val="both"/>
        <w:rPr>
          <w:rFonts w:ascii="Times New Roman" w:eastAsia="Calibri" w:hAnsi="Times New Roman" w:cs="Times New Roman"/>
          <w:color w:val="000000" w:themeColor="text1"/>
          <w:kern w:val="0"/>
          <w:sz w:val="24"/>
          <w:szCs w:val="24"/>
          <w14:ligatures w14:val="none"/>
        </w:rPr>
      </w:pPr>
      <w:r w:rsidRPr="004A57EE">
        <w:rPr>
          <w:rFonts w:ascii="Times New Roman" w:eastAsia="Calibri" w:hAnsi="Times New Roman" w:cs="Times New Roman"/>
          <w:b/>
          <w:color w:val="000000" w:themeColor="text1"/>
          <w:kern w:val="0"/>
          <w:sz w:val="24"/>
          <w:szCs w:val="24"/>
          <w14:ligatures w14:val="none"/>
        </w:rPr>
        <w:t>Peter Leenders</w:t>
      </w:r>
      <w:r w:rsidRPr="004A57EE">
        <w:rPr>
          <w:rFonts w:ascii="Times New Roman" w:eastAsia="Calibri" w:hAnsi="Times New Roman" w:cs="Times New Roman"/>
          <w:color w:val="000000" w:themeColor="text1"/>
          <w:kern w:val="0"/>
          <w:sz w:val="24"/>
          <w:szCs w:val="24"/>
          <w14:ligatures w14:val="none"/>
        </w:rPr>
        <w:t xml:space="preserve"> collected the carotid-femoral PWV signals. </w:t>
      </w:r>
    </w:p>
    <w:p w14:paraId="0A060575" w14:textId="77777777" w:rsidR="006F7243" w:rsidRPr="004A57EE" w:rsidRDefault="006F7243" w:rsidP="00221200">
      <w:pPr>
        <w:spacing w:line="480" w:lineRule="auto"/>
        <w:jc w:val="both"/>
        <w:rPr>
          <w:rFonts w:ascii="Times New Roman" w:eastAsia="Calibri" w:hAnsi="Times New Roman" w:cs="Times New Roman"/>
          <w:b/>
          <w:color w:val="000000" w:themeColor="text1"/>
          <w:kern w:val="0"/>
          <w:sz w:val="24"/>
          <w:szCs w:val="24"/>
          <w14:ligatures w14:val="none"/>
        </w:rPr>
      </w:pPr>
      <w:r w:rsidRPr="004A57EE">
        <w:rPr>
          <w:rFonts w:ascii="Times New Roman" w:eastAsia="Calibri" w:hAnsi="Times New Roman" w:cs="Times New Roman"/>
          <w:b/>
          <w:color w:val="000000" w:themeColor="text1"/>
          <w:kern w:val="0"/>
          <w:sz w:val="24"/>
          <w:szCs w:val="24"/>
          <w14:ligatures w14:val="none"/>
        </w:rPr>
        <w:t xml:space="preserve">Tammo Delhaas </w:t>
      </w:r>
      <w:r w:rsidRPr="004A57EE">
        <w:rPr>
          <w:rFonts w:ascii="Times New Roman" w:eastAsia="Calibri" w:hAnsi="Times New Roman" w:cs="Times New Roman"/>
          <w:bCs/>
          <w:color w:val="000000" w:themeColor="text1"/>
          <w:kern w:val="0"/>
          <w:sz w:val="24"/>
          <w:szCs w:val="24"/>
          <w14:ligatures w14:val="none"/>
        </w:rPr>
        <w:t>aided in brainstorming for the interpretation and putting the story together.</w:t>
      </w:r>
    </w:p>
    <w:p w14:paraId="240C1D64" w14:textId="0EC65268" w:rsidR="006F7243" w:rsidRPr="004A57EE" w:rsidRDefault="006F7243" w:rsidP="00221200">
      <w:pPr>
        <w:spacing w:line="480" w:lineRule="auto"/>
        <w:jc w:val="both"/>
        <w:rPr>
          <w:rFonts w:ascii="Times New Roman" w:eastAsia="Calibri" w:hAnsi="Times New Roman" w:cs="Times New Roman"/>
          <w:color w:val="000000" w:themeColor="text1"/>
          <w:kern w:val="0"/>
          <w:sz w:val="24"/>
          <w:szCs w:val="24"/>
          <w14:ligatures w14:val="none"/>
        </w:rPr>
      </w:pPr>
      <w:r w:rsidRPr="004A57EE">
        <w:rPr>
          <w:rFonts w:ascii="Times New Roman" w:eastAsia="Calibri" w:hAnsi="Times New Roman" w:cs="Times New Roman"/>
          <w:b/>
          <w:color w:val="000000" w:themeColor="text1"/>
          <w:kern w:val="0"/>
          <w:sz w:val="24"/>
          <w:szCs w:val="24"/>
          <w14:ligatures w14:val="none"/>
        </w:rPr>
        <w:t>Florian Caiment</w:t>
      </w:r>
      <w:r w:rsidRPr="004A57EE">
        <w:rPr>
          <w:rFonts w:ascii="Times New Roman" w:eastAsia="Calibri" w:hAnsi="Times New Roman" w:cs="Times New Roman"/>
          <w:color w:val="000000" w:themeColor="text1"/>
          <w:kern w:val="0"/>
          <w:sz w:val="24"/>
          <w:szCs w:val="24"/>
          <w14:ligatures w14:val="none"/>
        </w:rPr>
        <w:t xml:space="preserve"> performed quality control, filtering and normalisation of raw RNA sequencing data and the subsequent raw data analysis; performed data clustering analysis. He was assisted by </w:t>
      </w:r>
      <w:r w:rsidRPr="004A57EE">
        <w:rPr>
          <w:rFonts w:ascii="Times New Roman" w:eastAsia="Calibri" w:hAnsi="Times New Roman" w:cs="Times New Roman"/>
          <w:b/>
          <w:bCs/>
          <w:color w:val="000000" w:themeColor="text1"/>
          <w:kern w:val="0"/>
          <w:sz w:val="24"/>
          <w:szCs w:val="24"/>
          <w14:ligatures w14:val="none"/>
        </w:rPr>
        <w:t>Fabiola M. Trujillo</w:t>
      </w:r>
      <w:r w:rsidRPr="004A57EE">
        <w:rPr>
          <w:rFonts w:ascii="Times New Roman" w:eastAsia="Calibri" w:hAnsi="Times New Roman" w:cs="Times New Roman"/>
          <w:color w:val="000000" w:themeColor="text1"/>
          <w:kern w:val="0"/>
          <w:sz w:val="24"/>
          <w:szCs w:val="24"/>
          <w14:ligatures w14:val="none"/>
        </w:rPr>
        <w:t>.</w:t>
      </w:r>
      <w:r w:rsidR="0011767B" w:rsidRPr="004A57EE">
        <w:rPr>
          <w:rFonts w:ascii="Times New Roman" w:eastAsia="Calibri" w:hAnsi="Times New Roman" w:cs="Times New Roman"/>
          <w:color w:val="000000" w:themeColor="text1"/>
          <w:kern w:val="0"/>
          <w:sz w:val="24"/>
          <w:szCs w:val="24"/>
          <w14:ligatures w14:val="none"/>
        </w:rPr>
        <w:t xml:space="preserve"> </w:t>
      </w:r>
      <w:r w:rsidR="0011767B" w:rsidRPr="004A57EE">
        <w:rPr>
          <w:rFonts w:ascii="Times New Roman" w:eastAsia="Calibri" w:hAnsi="Times New Roman" w:cs="Times New Roman"/>
          <w:b/>
          <w:bCs/>
          <w:color w:val="000000" w:themeColor="text1"/>
          <w:kern w:val="0"/>
          <w:sz w:val="24"/>
          <w:szCs w:val="24"/>
          <w14:ligatures w14:val="none"/>
        </w:rPr>
        <w:t>Philippe Van</w:t>
      </w:r>
      <w:r w:rsidR="003051AD" w:rsidRPr="004A57EE">
        <w:rPr>
          <w:rFonts w:ascii="Times New Roman" w:eastAsia="Calibri" w:hAnsi="Times New Roman" w:cs="Times New Roman"/>
          <w:b/>
          <w:bCs/>
          <w:color w:val="000000" w:themeColor="text1"/>
          <w:kern w:val="0"/>
          <w:sz w:val="24"/>
          <w:szCs w:val="24"/>
          <w14:ligatures w14:val="none"/>
        </w:rPr>
        <w:t>g</w:t>
      </w:r>
      <w:r w:rsidR="0011767B" w:rsidRPr="004A57EE">
        <w:rPr>
          <w:rFonts w:ascii="Times New Roman" w:eastAsia="Calibri" w:hAnsi="Times New Roman" w:cs="Times New Roman"/>
          <w:b/>
          <w:bCs/>
          <w:color w:val="000000" w:themeColor="text1"/>
          <w:kern w:val="0"/>
          <w:sz w:val="24"/>
          <w:szCs w:val="24"/>
          <w14:ligatures w14:val="none"/>
        </w:rPr>
        <w:t>rieken</w:t>
      </w:r>
      <w:r w:rsidR="0011767B" w:rsidRPr="004A57EE">
        <w:rPr>
          <w:rFonts w:ascii="Times New Roman" w:eastAsia="Calibri" w:hAnsi="Times New Roman" w:cs="Times New Roman"/>
          <w:color w:val="000000" w:themeColor="text1"/>
          <w:kern w:val="0"/>
          <w:sz w:val="24"/>
          <w:szCs w:val="24"/>
          <w14:ligatures w14:val="none"/>
        </w:rPr>
        <w:t xml:space="preserve"> aided in the </w:t>
      </w:r>
      <w:proofErr w:type="spellStart"/>
      <w:r w:rsidR="0011767B" w:rsidRPr="004A57EE">
        <w:rPr>
          <w:rFonts w:ascii="Times New Roman" w:eastAsia="Calibri" w:hAnsi="Times New Roman" w:cs="Times New Roman"/>
          <w:color w:val="000000" w:themeColor="text1"/>
          <w:kern w:val="0"/>
          <w:sz w:val="24"/>
          <w:szCs w:val="24"/>
          <w14:ligatures w14:val="none"/>
        </w:rPr>
        <w:t>RNAseq</w:t>
      </w:r>
      <w:proofErr w:type="spellEnd"/>
      <w:r w:rsidR="0011767B" w:rsidRPr="004A57EE">
        <w:rPr>
          <w:rFonts w:ascii="Times New Roman" w:eastAsia="Calibri" w:hAnsi="Times New Roman" w:cs="Times New Roman"/>
          <w:color w:val="000000" w:themeColor="text1"/>
          <w:kern w:val="0"/>
          <w:sz w:val="24"/>
          <w:szCs w:val="24"/>
          <w14:ligatures w14:val="none"/>
        </w:rPr>
        <w:t xml:space="preserve"> protocol and did additional analysis. </w:t>
      </w:r>
    </w:p>
    <w:p w14:paraId="7FD04E88" w14:textId="77777777" w:rsidR="006F7243" w:rsidRPr="004A57EE" w:rsidRDefault="006F7243" w:rsidP="00221200">
      <w:pPr>
        <w:spacing w:line="480" w:lineRule="auto"/>
        <w:jc w:val="both"/>
        <w:rPr>
          <w:rFonts w:ascii="Times New Roman" w:eastAsia="Calibri" w:hAnsi="Times New Roman" w:cs="Times New Roman"/>
          <w:color w:val="000000" w:themeColor="text1"/>
          <w:kern w:val="0"/>
          <w:sz w:val="24"/>
          <w:szCs w:val="24"/>
          <w14:ligatures w14:val="none"/>
        </w:rPr>
      </w:pPr>
      <w:r w:rsidRPr="004A57EE">
        <w:rPr>
          <w:rFonts w:ascii="Times New Roman" w:eastAsia="Calibri" w:hAnsi="Times New Roman" w:cs="Times New Roman"/>
          <w:b/>
          <w:color w:val="000000" w:themeColor="text1"/>
          <w:kern w:val="0"/>
          <w:sz w:val="24"/>
          <w:szCs w:val="24"/>
          <w14:ligatures w14:val="none"/>
        </w:rPr>
        <w:t>Martina Summer-Kutmon</w:t>
      </w:r>
      <w:r w:rsidRPr="004A57EE">
        <w:rPr>
          <w:rFonts w:ascii="Times New Roman" w:eastAsia="Calibri" w:hAnsi="Times New Roman" w:cs="Times New Roman"/>
          <w:color w:val="000000" w:themeColor="text1"/>
          <w:kern w:val="0"/>
          <w:sz w:val="24"/>
          <w:szCs w:val="24"/>
          <w14:ligatures w14:val="none"/>
        </w:rPr>
        <w:t xml:space="preserve"> performed differentially expressed gene (DEGs) over-representation analysis, biological processes of the DEGs, tree plot clustering analysis, protein-protein interaction network analysis and produced all the associated figures. </w:t>
      </w:r>
    </w:p>
    <w:p w14:paraId="7561A300" w14:textId="77777777" w:rsidR="006F7243" w:rsidRPr="004A57EE" w:rsidRDefault="006F7243" w:rsidP="00221200">
      <w:pPr>
        <w:spacing w:line="480" w:lineRule="auto"/>
        <w:jc w:val="both"/>
        <w:rPr>
          <w:rFonts w:ascii="Times New Roman" w:eastAsia="Calibri" w:hAnsi="Times New Roman" w:cs="Times New Roman"/>
          <w:color w:val="000000" w:themeColor="text1"/>
          <w:kern w:val="0"/>
          <w:sz w:val="24"/>
          <w:szCs w:val="24"/>
          <w14:ligatures w14:val="none"/>
        </w:rPr>
      </w:pPr>
      <w:r w:rsidRPr="004A57EE">
        <w:rPr>
          <w:rFonts w:ascii="Times New Roman" w:eastAsia="Calibri" w:hAnsi="Times New Roman" w:cs="Times New Roman"/>
          <w:b/>
          <w:bCs/>
          <w:color w:val="000000" w:themeColor="text1"/>
          <w:kern w:val="0"/>
          <w:sz w:val="24"/>
          <w:szCs w:val="24"/>
          <w14:ligatures w14:val="none"/>
        </w:rPr>
        <w:t xml:space="preserve">Sébastien Foulquier </w:t>
      </w:r>
      <w:r w:rsidRPr="004A57EE">
        <w:rPr>
          <w:rFonts w:ascii="Times New Roman" w:eastAsia="Calibri" w:hAnsi="Times New Roman" w:cs="Times New Roman"/>
          <w:color w:val="000000" w:themeColor="text1"/>
          <w:kern w:val="0"/>
          <w:sz w:val="24"/>
          <w:szCs w:val="24"/>
          <w14:ligatures w14:val="none"/>
        </w:rPr>
        <w:t>supervised Eline Berends and developed animal model. Played a vital role for the animal ethical approval and animal welfare of the present study.</w:t>
      </w:r>
    </w:p>
    <w:p w14:paraId="3DB730E9" w14:textId="77777777" w:rsidR="006F7243" w:rsidRPr="004A57EE" w:rsidRDefault="006F7243" w:rsidP="00221200">
      <w:pPr>
        <w:spacing w:line="480" w:lineRule="auto"/>
        <w:jc w:val="both"/>
        <w:rPr>
          <w:rFonts w:ascii="Times New Roman" w:eastAsia="Calibri" w:hAnsi="Times New Roman" w:cs="Times New Roman"/>
          <w:color w:val="000000" w:themeColor="text1"/>
          <w:kern w:val="0"/>
          <w:sz w:val="24"/>
          <w:szCs w:val="24"/>
          <w14:ligatures w14:val="none"/>
        </w:rPr>
      </w:pPr>
      <w:r w:rsidRPr="004A57EE">
        <w:rPr>
          <w:rFonts w:ascii="Times New Roman" w:eastAsia="Calibri" w:hAnsi="Times New Roman" w:cs="Times New Roman"/>
          <w:b/>
          <w:bCs/>
          <w:color w:val="000000" w:themeColor="text1"/>
          <w:kern w:val="0"/>
          <w:sz w:val="24"/>
          <w:szCs w:val="24"/>
          <w14:ligatures w14:val="none"/>
        </w:rPr>
        <w:t>Kristiaan Wouters</w:t>
      </w:r>
      <w:r w:rsidRPr="004A57EE">
        <w:rPr>
          <w:rFonts w:ascii="Times New Roman" w:eastAsia="Calibri" w:hAnsi="Times New Roman" w:cs="Times New Roman"/>
          <w:color w:val="000000" w:themeColor="text1"/>
          <w:kern w:val="0"/>
          <w:sz w:val="24"/>
          <w:szCs w:val="24"/>
          <w14:ligatures w14:val="none"/>
        </w:rPr>
        <w:t xml:space="preserve"> played a vital role in experimental design and secured the ethical approval for the animal study.</w:t>
      </w:r>
    </w:p>
    <w:p w14:paraId="37DC2280" w14:textId="77777777" w:rsidR="006F7243" w:rsidRPr="004A57EE" w:rsidRDefault="006F7243" w:rsidP="00221200">
      <w:pPr>
        <w:spacing w:line="480" w:lineRule="auto"/>
        <w:jc w:val="both"/>
        <w:rPr>
          <w:rFonts w:ascii="Times New Roman" w:eastAsia="Calibri" w:hAnsi="Times New Roman" w:cs="Times New Roman"/>
          <w:color w:val="000000" w:themeColor="text1"/>
          <w:kern w:val="0"/>
          <w:sz w:val="24"/>
          <w:szCs w:val="24"/>
          <w14:ligatures w14:val="none"/>
        </w:rPr>
      </w:pPr>
    </w:p>
    <w:p w14:paraId="132469C3" w14:textId="77777777" w:rsidR="006F7243" w:rsidRPr="004A57EE" w:rsidRDefault="006F7243" w:rsidP="00221200">
      <w:pPr>
        <w:spacing w:line="480" w:lineRule="auto"/>
        <w:jc w:val="both"/>
        <w:rPr>
          <w:rFonts w:ascii="Times New Roman" w:eastAsia="Calibri" w:hAnsi="Times New Roman" w:cs="Times New Roman"/>
          <w:color w:val="000000" w:themeColor="text1"/>
          <w:kern w:val="0"/>
          <w:sz w:val="24"/>
          <w:szCs w:val="24"/>
          <w14:ligatures w14:val="none"/>
        </w:rPr>
      </w:pPr>
      <w:r w:rsidRPr="004A57EE">
        <w:rPr>
          <w:rFonts w:ascii="Times New Roman" w:eastAsia="Calibri" w:hAnsi="Times New Roman" w:cs="Times New Roman"/>
          <w:color w:val="000000" w:themeColor="text1"/>
          <w:kern w:val="0"/>
          <w:sz w:val="24"/>
          <w:szCs w:val="24"/>
          <w14:ligatures w14:val="none"/>
        </w:rPr>
        <w:t xml:space="preserve">Supervisors: </w:t>
      </w:r>
    </w:p>
    <w:p w14:paraId="76FA0879" w14:textId="77777777" w:rsidR="006F7243" w:rsidRPr="004A57EE" w:rsidRDefault="006F7243" w:rsidP="00221200">
      <w:pPr>
        <w:spacing w:line="480" w:lineRule="auto"/>
        <w:jc w:val="both"/>
        <w:rPr>
          <w:rFonts w:ascii="Times New Roman" w:eastAsia="Calibri" w:hAnsi="Times New Roman" w:cs="Times New Roman"/>
          <w:color w:val="000000" w:themeColor="text1"/>
          <w:kern w:val="0"/>
          <w:sz w:val="24"/>
          <w:szCs w:val="24"/>
          <w14:ligatures w14:val="none"/>
        </w:rPr>
      </w:pPr>
      <w:r w:rsidRPr="004A57EE">
        <w:rPr>
          <w:rFonts w:ascii="Times New Roman" w:eastAsia="Calibri" w:hAnsi="Times New Roman" w:cs="Times New Roman"/>
          <w:b/>
          <w:bCs/>
          <w:color w:val="000000" w:themeColor="text1"/>
          <w:kern w:val="0"/>
          <w:sz w:val="24"/>
          <w:szCs w:val="24"/>
          <w14:ligatures w14:val="none"/>
        </w:rPr>
        <w:t xml:space="preserve">Bart Spronck and Koen Reesink </w:t>
      </w:r>
      <w:r w:rsidRPr="004A57EE">
        <w:rPr>
          <w:rFonts w:ascii="Times New Roman" w:eastAsia="Calibri" w:hAnsi="Times New Roman" w:cs="Times New Roman"/>
          <w:color w:val="000000" w:themeColor="text1"/>
          <w:kern w:val="0"/>
          <w:sz w:val="24"/>
          <w:szCs w:val="24"/>
          <w14:ligatures w14:val="none"/>
        </w:rPr>
        <w:t>supervised biomedical engineering aspect of the study. Bart provided input on the practical aspect of arterial stiffness measurement;</w:t>
      </w:r>
      <w:r w:rsidRPr="004A57EE">
        <w:rPr>
          <w:rFonts w:ascii="Times New Roman" w:eastAsia="Times New Roman" w:hAnsi="Times New Roman" w:cs="Times New Roman"/>
          <w:color w:val="000000" w:themeColor="text1"/>
          <w:kern w:val="0"/>
          <w:sz w:val="24"/>
          <w:szCs w:val="24"/>
          <w:lang w:eastAsia="en-GB"/>
          <w14:ligatures w14:val="none"/>
        </w:rPr>
        <w:t xml:space="preserve"> aided in brainstorming for the interpretation</w:t>
      </w:r>
      <w:r w:rsidRPr="004A57EE">
        <w:rPr>
          <w:rFonts w:ascii="Times New Roman" w:eastAsia="Calibri" w:hAnsi="Times New Roman" w:cs="Times New Roman"/>
          <w:color w:val="000000" w:themeColor="text1"/>
          <w:kern w:val="0"/>
          <w:sz w:val="24"/>
          <w:szCs w:val="24"/>
          <w14:ligatures w14:val="none"/>
        </w:rPr>
        <w:t xml:space="preserve"> and </w:t>
      </w:r>
      <w:r w:rsidRPr="004A57EE">
        <w:rPr>
          <w:rFonts w:ascii="Times New Roman" w:eastAsia="Times New Roman" w:hAnsi="Times New Roman" w:cs="Times New Roman"/>
          <w:color w:val="000000" w:themeColor="text1"/>
          <w:kern w:val="0"/>
          <w:sz w:val="24"/>
          <w:szCs w:val="24"/>
          <w:lang w:eastAsia="en-GB"/>
          <w14:ligatures w14:val="none"/>
        </w:rPr>
        <w:t>putting the story together;</w:t>
      </w:r>
      <w:r w:rsidRPr="004A57EE">
        <w:rPr>
          <w:rFonts w:ascii="Times New Roman" w:eastAsia="Calibri" w:hAnsi="Times New Roman" w:cs="Times New Roman"/>
          <w:color w:val="000000" w:themeColor="text1"/>
          <w:kern w:val="0"/>
          <w:sz w:val="24"/>
          <w:szCs w:val="24"/>
          <w14:ligatures w14:val="none"/>
        </w:rPr>
        <w:t xml:space="preserve"> and Koen guided the formation of collaborations;</w:t>
      </w:r>
      <w:r w:rsidRPr="004A57EE">
        <w:rPr>
          <w:rFonts w:ascii="Times New Roman" w:eastAsia="Times New Roman" w:hAnsi="Times New Roman" w:cs="Times New Roman"/>
          <w:color w:val="000000" w:themeColor="text1"/>
          <w:kern w:val="0"/>
          <w:sz w:val="24"/>
          <w:szCs w:val="24"/>
          <w:lang w:eastAsia="en-GB"/>
          <w14:ligatures w14:val="none"/>
        </w:rPr>
        <w:t xml:space="preserve"> </w:t>
      </w:r>
      <w:bookmarkStart w:id="6" w:name="OLE_LINK1"/>
      <w:r w:rsidRPr="004A57EE">
        <w:rPr>
          <w:rFonts w:ascii="Times New Roman" w:eastAsia="Times New Roman" w:hAnsi="Times New Roman" w:cs="Times New Roman"/>
          <w:color w:val="000000" w:themeColor="text1"/>
          <w:kern w:val="0"/>
          <w:sz w:val="24"/>
          <w:szCs w:val="24"/>
          <w:lang w:eastAsia="en-GB"/>
          <w14:ligatures w14:val="none"/>
        </w:rPr>
        <w:t>aided in brainstorming for the interpretation</w:t>
      </w:r>
      <w:r w:rsidRPr="004A57EE">
        <w:rPr>
          <w:rFonts w:ascii="Times New Roman" w:eastAsia="Calibri" w:hAnsi="Times New Roman" w:cs="Times New Roman"/>
          <w:color w:val="000000" w:themeColor="text1"/>
          <w:kern w:val="0"/>
          <w:sz w:val="24"/>
          <w:szCs w:val="24"/>
          <w14:ligatures w14:val="none"/>
        </w:rPr>
        <w:t xml:space="preserve"> and putting the story together</w:t>
      </w:r>
      <w:bookmarkEnd w:id="6"/>
      <w:r w:rsidRPr="004A57EE">
        <w:rPr>
          <w:rFonts w:ascii="Times New Roman" w:eastAsia="Calibri" w:hAnsi="Times New Roman" w:cs="Times New Roman"/>
          <w:color w:val="000000" w:themeColor="text1"/>
          <w:kern w:val="0"/>
          <w:sz w:val="24"/>
          <w:szCs w:val="24"/>
          <w14:ligatures w14:val="none"/>
        </w:rPr>
        <w:t>.</w:t>
      </w:r>
    </w:p>
    <w:p w14:paraId="5AE8594F" w14:textId="7A7A459F" w:rsidR="008E5D1E" w:rsidRPr="004A57EE" w:rsidRDefault="006F7243" w:rsidP="00221200">
      <w:pPr>
        <w:spacing w:line="480" w:lineRule="auto"/>
        <w:jc w:val="both"/>
        <w:rPr>
          <w:rFonts w:ascii="Times New Roman" w:eastAsia="Calibri" w:hAnsi="Times New Roman" w:cs="Times New Roman"/>
          <w:color w:val="000000" w:themeColor="text1"/>
          <w:kern w:val="0"/>
          <w:sz w:val="24"/>
          <w:szCs w:val="24"/>
          <w:lang w:val="en-US"/>
          <w14:ligatures w14:val="none"/>
        </w:rPr>
      </w:pPr>
      <w:r w:rsidRPr="004A57EE">
        <w:rPr>
          <w:rFonts w:ascii="Times New Roman" w:eastAsia="Calibri" w:hAnsi="Times New Roman" w:cs="Times New Roman"/>
          <w:b/>
          <w:bCs/>
          <w:color w:val="000000" w:themeColor="text1"/>
          <w:kern w:val="0"/>
          <w:sz w:val="24"/>
          <w:szCs w:val="24"/>
          <w14:ligatures w14:val="none"/>
        </w:rPr>
        <w:t xml:space="preserve">Casper </w:t>
      </w:r>
      <w:proofErr w:type="gramStart"/>
      <w:r w:rsidRPr="004A57EE">
        <w:rPr>
          <w:rFonts w:ascii="Times New Roman" w:eastAsia="Calibri" w:hAnsi="Times New Roman" w:cs="Times New Roman"/>
          <w:b/>
          <w:bCs/>
          <w:color w:val="000000" w:themeColor="text1"/>
          <w:kern w:val="0"/>
          <w:sz w:val="24"/>
          <w:szCs w:val="24"/>
          <w14:ligatures w14:val="none"/>
        </w:rPr>
        <w:t>Schalkwijk</w:t>
      </w:r>
      <w:r w:rsidRPr="004A57EE">
        <w:rPr>
          <w:rFonts w:ascii="Times New Roman" w:eastAsia="Calibri" w:hAnsi="Times New Roman" w:cs="Times New Roman"/>
          <w:color w:val="000000" w:themeColor="text1"/>
          <w:kern w:val="0"/>
          <w:sz w:val="24"/>
          <w:szCs w:val="24"/>
          <w14:ligatures w14:val="none"/>
        </w:rPr>
        <w:t xml:space="preserve">  is</w:t>
      </w:r>
      <w:proofErr w:type="gramEnd"/>
      <w:r w:rsidRPr="004A57EE">
        <w:rPr>
          <w:rFonts w:ascii="Times New Roman" w:eastAsia="Calibri" w:hAnsi="Times New Roman" w:cs="Times New Roman"/>
          <w:color w:val="000000" w:themeColor="text1"/>
          <w:kern w:val="0"/>
          <w:sz w:val="24"/>
          <w:szCs w:val="24"/>
          <w14:ligatures w14:val="none"/>
        </w:rPr>
        <w:t xml:space="preserve"> the PI and supervised the study. </w:t>
      </w:r>
    </w:p>
    <w:sectPr w:rsidR="008E5D1E" w:rsidRPr="004A57EE" w:rsidSect="00D41B0B">
      <w:type w:val="continuous"/>
      <w:pgSz w:w="11906" w:h="16838"/>
      <w:pgMar w:top="1417" w:right="1417" w:bottom="1417" w:left="1417" w:header="708" w:footer="708"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F9945" w14:textId="77777777" w:rsidR="001212C2" w:rsidRDefault="001212C2">
      <w:pPr>
        <w:spacing w:line="240" w:lineRule="auto"/>
      </w:pPr>
      <w:r>
        <w:separator/>
      </w:r>
    </w:p>
  </w:endnote>
  <w:endnote w:type="continuationSeparator" w:id="0">
    <w:p w14:paraId="009A80AC" w14:textId="77777777" w:rsidR="001212C2" w:rsidRDefault="001212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8456854"/>
      <w:docPartObj>
        <w:docPartGallery w:val="Page Numbers (Bottom of Page)"/>
        <w:docPartUnique/>
      </w:docPartObj>
    </w:sdtPr>
    <w:sdtEndPr/>
    <w:sdtContent>
      <w:p w14:paraId="6C072901" w14:textId="77A1846F" w:rsidR="00777718" w:rsidRDefault="00777718">
        <w:pPr>
          <w:pStyle w:val="Footer"/>
          <w:jc w:val="right"/>
        </w:pPr>
        <w:r>
          <w:fldChar w:fldCharType="begin"/>
        </w:r>
        <w:r>
          <w:instrText>PAGE   \* MERGEFORMAT</w:instrText>
        </w:r>
        <w:r>
          <w:fldChar w:fldCharType="separate"/>
        </w:r>
        <w:r>
          <w:t>2</w:t>
        </w:r>
        <w:r>
          <w:fldChar w:fldCharType="end"/>
        </w:r>
      </w:p>
    </w:sdtContent>
  </w:sdt>
  <w:p w14:paraId="59456FC0" w14:textId="77777777" w:rsidR="00777718" w:rsidRDefault="007777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9615728"/>
      <w:docPartObj>
        <w:docPartGallery w:val="Page Numbers (Bottom of Page)"/>
        <w:docPartUnique/>
      </w:docPartObj>
    </w:sdtPr>
    <w:sdtEndPr/>
    <w:sdtContent>
      <w:p w14:paraId="474E3553" w14:textId="16E3417D" w:rsidR="00777718" w:rsidRDefault="00777718">
        <w:pPr>
          <w:pStyle w:val="Footer"/>
          <w:jc w:val="right"/>
        </w:pPr>
        <w:r>
          <w:fldChar w:fldCharType="begin"/>
        </w:r>
        <w:r>
          <w:instrText>PAGE   \* MERGEFORMAT</w:instrText>
        </w:r>
        <w:r>
          <w:fldChar w:fldCharType="separate"/>
        </w:r>
        <w:r>
          <w:t>2</w:t>
        </w:r>
        <w:r>
          <w:fldChar w:fldCharType="end"/>
        </w:r>
      </w:p>
    </w:sdtContent>
  </w:sdt>
  <w:p w14:paraId="1D860F2B" w14:textId="77777777" w:rsidR="006F7243" w:rsidRPr="009D6583" w:rsidRDefault="006F72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E1E54" w14:textId="77777777" w:rsidR="001212C2" w:rsidRDefault="001212C2">
      <w:pPr>
        <w:spacing w:line="240" w:lineRule="auto"/>
      </w:pPr>
      <w:r>
        <w:separator/>
      </w:r>
    </w:p>
  </w:footnote>
  <w:footnote w:type="continuationSeparator" w:id="0">
    <w:p w14:paraId="14104E90" w14:textId="77777777" w:rsidR="001212C2" w:rsidRDefault="001212C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48BE"/>
    <w:multiLevelType w:val="hybridMultilevel"/>
    <w:tmpl w:val="B53420F0"/>
    <w:lvl w:ilvl="0" w:tplc="DC84703E">
      <w:start w:val="1"/>
      <w:numFmt w:val="bullet"/>
      <w:lvlText w:val=""/>
      <w:lvlJc w:val="left"/>
      <w:pPr>
        <w:ind w:left="720" w:hanging="360"/>
      </w:pPr>
      <w:rPr>
        <w:rFonts w:ascii="Symbol" w:hAnsi="Symbol"/>
      </w:rPr>
    </w:lvl>
    <w:lvl w:ilvl="1" w:tplc="6A7EDC4A">
      <w:start w:val="1"/>
      <w:numFmt w:val="bullet"/>
      <w:lvlText w:val=""/>
      <w:lvlJc w:val="left"/>
      <w:pPr>
        <w:ind w:left="720" w:hanging="360"/>
      </w:pPr>
      <w:rPr>
        <w:rFonts w:ascii="Symbol" w:hAnsi="Symbol"/>
      </w:rPr>
    </w:lvl>
    <w:lvl w:ilvl="2" w:tplc="A608F81A">
      <w:start w:val="1"/>
      <w:numFmt w:val="bullet"/>
      <w:lvlText w:val=""/>
      <w:lvlJc w:val="left"/>
      <w:pPr>
        <w:ind w:left="720" w:hanging="360"/>
      </w:pPr>
      <w:rPr>
        <w:rFonts w:ascii="Symbol" w:hAnsi="Symbol"/>
      </w:rPr>
    </w:lvl>
    <w:lvl w:ilvl="3" w:tplc="9012AEA8">
      <w:start w:val="1"/>
      <w:numFmt w:val="bullet"/>
      <w:lvlText w:val=""/>
      <w:lvlJc w:val="left"/>
      <w:pPr>
        <w:ind w:left="720" w:hanging="360"/>
      </w:pPr>
      <w:rPr>
        <w:rFonts w:ascii="Symbol" w:hAnsi="Symbol"/>
      </w:rPr>
    </w:lvl>
    <w:lvl w:ilvl="4" w:tplc="157ED9DC">
      <w:start w:val="1"/>
      <w:numFmt w:val="bullet"/>
      <w:lvlText w:val=""/>
      <w:lvlJc w:val="left"/>
      <w:pPr>
        <w:ind w:left="720" w:hanging="360"/>
      </w:pPr>
      <w:rPr>
        <w:rFonts w:ascii="Symbol" w:hAnsi="Symbol"/>
      </w:rPr>
    </w:lvl>
    <w:lvl w:ilvl="5" w:tplc="7DF22B8A">
      <w:start w:val="1"/>
      <w:numFmt w:val="bullet"/>
      <w:lvlText w:val=""/>
      <w:lvlJc w:val="left"/>
      <w:pPr>
        <w:ind w:left="720" w:hanging="360"/>
      </w:pPr>
      <w:rPr>
        <w:rFonts w:ascii="Symbol" w:hAnsi="Symbol"/>
      </w:rPr>
    </w:lvl>
    <w:lvl w:ilvl="6" w:tplc="D37A904C">
      <w:start w:val="1"/>
      <w:numFmt w:val="bullet"/>
      <w:lvlText w:val=""/>
      <w:lvlJc w:val="left"/>
      <w:pPr>
        <w:ind w:left="720" w:hanging="360"/>
      </w:pPr>
      <w:rPr>
        <w:rFonts w:ascii="Symbol" w:hAnsi="Symbol"/>
      </w:rPr>
    </w:lvl>
    <w:lvl w:ilvl="7" w:tplc="40D6C436">
      <w:start w:val="1"/>
      <w:numFmt w:val="bullet"/>
      <w:lvlText w:val=""/>
      <w:lvlJc w:val="left"/>
      <w:pPr>
        <w:ind w:left="720" w:hanging="360"/>
      </w:pPr>
      <w:rPr>
        <w:rFonts w:ascii="Symbol" w:hAnsi="Symbol"/>
      </w:rPr>
    </w:lvl>
    <w:lvl w:ilvl="8" w:tplc="E7C0378A">
      <w:start w:val="1"/>
      <w:numFmt w:val="bullet"/>
      <w:lvlText w:val=""/>
      <w:lvlJc w:val="left"/>
      <w:pPr>
        <w:ind w:left="720" w:hanging="360"/>
      </w:pPr>
      <w:rPr>
        <w:rFonts w:ascii="Symbol" w:hAnsi="Symbol"/>
      </w:rPr>
    </w:lvl>
  </w:abstractNum>
  <w:abstractNum w:abstractNumId="1" w15:restartNumberingAfterBreak="0">
    <w:nsid w:val="10E72A5F"/>
    <w:multiLevelType w:val="hybridMultilevel"/>
    <w:tmpl w:val="542EC5CE"/>
    <w:lvl w:ilvl="0" w:tplc="E3443738">
      <w:start w:val="1"/>
      <w:numFmt w:val="decimal"/>
      <w:lvlText w:val="%1."/>
      <w:lvlJc w:val="left"/>
      <w:pPr>
        <w:ind w:left="1440" w:hanging="360"/>
      </w:pPr>
    </w:lvl>
    <w:lvl w:ilvl="1" w:tplc="E516FA78">
      <w:start w:val="1"/>
      <w:numFmt w:val="decimal"/>
      <w:lvlText w:val="%2."/>
      <w:lvlJc w:val="left"/>
      <w:pPr>
        <w:ind w:left="1440" w:hanging="360"/>
      </w:pPr>
    </w:lvl>
    <w:lvl w:ilvl="2" w:tplc="60980042">
      <w:start w:val="1"/>
      <w:numFmt w:val="decimal"/>
      <w:lvlText w:val="%3."/>
      <w:lvlJc w:val="left"/>
      <w:pPr>
        <w:ind w:left="1440" w:hanging="360"/>
      </w:pPr>
    </w:lvl>
    <w:lvl w:ilvl="3" w:tplc="41BA04BE">
      <w:start w:val="1"/>
      <w:numFmt w:val="decimal"/>
      <w:lvlText w:val="%4."/>
      <w:lvlJc w:val="left"/>
      <w:pPr>
        <w:ind w:left="1440" w:hanging="360"/>
      </w:pPr>
    </w:lvl>
    <w:lvl w:ilvl="4" w:tplc="6D2E0DC0">
      <w:start w:val="1"/>
      <w:numFmt w:val="decimal"/>
      <w:lvlText w:val="%5."/>
      <w:lvlJc w:val="left"/>
      <w:pPr>
        <w:ind w:left="1440" w:hanging="360"/>
      </w:pPr>
    </w:lvl>
    <w:lvl w:ilvl="5" w:tplc="C86A1558">
      <w:start w:val="1"/>
      <w:numFmt w:val="decimal"/>
      <w:lvlText w:val="%6."/>
      <w:lvlJc w:val="left"/>
      <w:pPr>
        <w:ind w:left="1440" w:hanging="360"/>
      </w:pPr>
    </w:lvl>
    <w:lvl w:ilvl="6" w:tplc="325EB8E2">
      <w:start w:val="1"/>
      <w:numFmt w:val="decimal"/>
      <w:lvlText w:val="%7."/>
      <w:lvlJc w:val="left"/>
      <w:pPr>
        <w:ind w:left="1440" w:hanging="360"/>
      </w:pPr>
    </w:lvl>
    <w:lvl w:ilvl="7" w:tplc="44420712">
      <w:start w:val="1"/>
      <w:numFmt w:val="decimal"/>
      <w:lvlText w:val="%8."/>
      <w:lvlJc w:val="left"/>
      <w:pPr>
        <w:ind w:left="1440" w:hanging="360"/>
      </w:pPr>
    </w:lvl>
    <w:lvl w:ilvl="8" w:tplc="B7BACF9A">
      <w:start w:val="1"/>
      <w:numFmt w:val="decimal"/>
      <w:lvlText w:val="%9."/>
      <w:lvlJc w:val="left"/>
      <w:pPr>
        <w:ind w:left="1440" w:hanging="360"/>
      </w:pPr>
    </w:lvl>
  </w:abstractNum>
  <w:abstractNum w:abstractNumId="2" w15:restartNumberingAfterBreak="0">
    <w:nsid w:val="1C6B68B2"/>
    <w:multiLevelType w:val="hybridMultilevel"/>
    <w:tmpl w:val="7D56DE46"/>
    <w:lvl w:ilvl="0" w:tplc="A120C8C8">
      <w:start w:val="1"/>
      <w:numFmt w:val="decimal"/>
      <w:lvlText w:val="%1."/>
      <w:lvlJc w:val="left"/>
      <w:pPr>
        <w:ind w:left="720" w:hanging="360"/>
      </w:pPr>
      <w:rPr>
        <w:rFonts w:hint="default"/>
        <w:color w:val="000000" w:themeColor="text1"/>
        <w:vertAlign w:val="superscrip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CA179B8"/>
    <w:multiLevelType w:val="hybridMultilevel"/>
    <w:tmpl w:val="9162FC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2133B3D"/>
    <w:multiLevelType w:val="hybridMultilevel"/>
    <w:tmpl w:val="B6A44E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401402A"/>
    <w:multiLevelType w:val="hybridMultilevel"/>
    <w:tmpl w:val="BE1E0CFC"/>
    <w:lvl w:ilvl="0" w:tplc="697C38C6">
      <w:start w:val="1"/>
      <w:numFmt w:val="bullet"/>
      <w:lvlText w:val=""/>
      <w:lvlJc w:val="left"/>
      <w:pPr>
        <w:ind w:left="720" w:hanging="360"/>
      </w:pPr>
      <w:rPr>
        <w:rFonts w:ascii="Symbol" w:hAnsi="Symbol"/>
      </w:rPr>
    </w:lvl>
    <w:lvl w:ilvl="1" w:tplc="9452856C">
      <w:start w:val="1"/>
      <w:numFmt w:val="bullet"/>
      <w:lvlText w:val=""/>
      <w:lvlJc w:val="left"/>
      <w:pPr>
        <w:ind w:left="720" w:hanging="360"/>
      </w:pPr>
      <w:rPr>
        <w:rFonts w:ascii="Symbol" w:hAnsi="Symbol"/>
      </w:rPr>
    </w:lvl>
    <w:lvl w:ilvl="2" w:tplc="07B65496">
      <w:start w:val="1"/>
      <w:numFmt w:val="bullet"/>
      <w:lvlText w:val=""/>
      <w:lvlJc w:val="left"/>
      <w:pPr>
        <w:ind w:left="720" w:hanging="360"/>
      </w:pPr>
      <w:rPr>
        <w:rFonts w:ascii="Symbol" w:hAnsi="Symbol"/>
      </w:rPr>
    </w:lvl>
    <w:lvl w:ilvl="3" w:tplc="7A0812C8">
      <w:start w:val="1"/>
      <w:numFmt w:val="bullet"/>
      <w:lvlText w:val=""/>
      <w:lvlJc w:val="left"/>
      <w:pPr>
        <w:ind w:left="720" w:hanging="360"/>
      </w:pPr>
      <w:rPr>
        <w:rFonts w:ascii="Symbol" w:hAnsi="Symbol"/>
      </w:rPr>
    </w:lvl>
    <w:lvl w:ilvl="4" w:tplc="F1ACE1D0">
      <w:start w:val="1"/>
      <w:numFmt w:val="bullet"/>
      <w:lvlText w:val=""/>
      <w:lvlJc w:val="left"/>
      <w:pPr>
        <w:ind w:left="720" w:hanging="360"/>
      </w:pPr>
      <w:rPr>
        <w:rFonts w:ascii="Symbol" w:hAnsi="Symbol"/>
      </w:rPr>
    </w:lvl>
    <w:lvl w:ilvl="5" w:tplc="7EBA21AA">
      <w:start w:val="1"/>
      <w:numFmt w:val="bullet"/>
      <w:lvlText w:val=""/>
      <w:lvlJc w:val="left"/>
      <w:pPr>
        <w:ind w:left="720" w:hanging="360"/>
      </w:pPr>
      <w:rPr>
        <w:rFonts w:ascii="Symbol" w:hAnsi="Symbol"/>
      </w:rPr>
    </w:lvl>
    <w:lvl w:ilvl="6" w:tplc="BC361294">
      <w:start w:val="1"/>
      <w:numFmt w:val="bullet"/>
      <w:lvlText w:val=""/>
      <w:lvlJc w:val="left"/>
      <w:pPr>
        <w:ind w:left="720" w:hanging="360"/>
      </w:pPr>
      <w:rPr>
        <w:rFonts w:ascii="Symbol" w:hAnsi="Symbol"/>
      </w:rPr>
    </w:lvl>
    <w:lvl w:ilvl="7" w:tplc="0F7C87B8">
      <w:start w:val="1"/>
      <w:numFmt w:val="bullet"/>
      <w:lvlText w:val=""/>
      <w:lvlJc w:val="left"/>
      <w:pPr>
        <w:ind w:left="720" w:hanging="360"/>
      </w:pPr>
      <w:rPr>
        <w:rFonts w:ascii="Symbol" w:hAnsi="Symbol"/>
      </w:rPr>
    </w:lvl>
    <w:lvl w:ilvl="8" w:tplc="171262B4">
      <w:start w:val="1"/>
      <w:numFmt w:val="bullet"/>
      <w:lvlText w:val=""/>
      <w:lvlJc w:val="left"/>
      <w:pPr>
        <w:ind w:left="720" w:hanging="360"/>
      </w:pPr>
      <w:rPr>
        <w:rFonts w:ascii="Symbol" w:hAnsi="Symbol"/>
      </w:rPr>
    </w:lvl>
  </w:abstractNum>
  <w:abstractNum w:abstractNumId="6" w15:restartNumberingAfterBreak="0">
    <w:nsid w:val="343A58D5"/>
    <w:multiLevelType w:val="hybridMultilevel"/>
    <w:tmpl w:val="506475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DF84992"/>
    <w:multiLevelType w:val="hybridMultilevel"/>
    <w:tmpl w:val="4BDEF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724D6B"/>
    <w:multiLevelType w:val="hybridMultilevel"/>
    <w:tmpl w:val="6CA2EBEA"/>
    <w:lvl w:ilvl="0" w:tplc="1AC8D622">
      <w:start w:val="1"/>
      <w:numFmt w:val="decimal"/>
      <w:lvlText w:val="%1."/>
      <w:lvlJc w:val="left"/>
      <w:pPr>
        <w:ind w:left="1440" w:hanging="360"/>
      </w:pPr>
    </w:lvl>
    <w:lvl w:ilvl="1" w:tplc="515E0AC4">
      <w:start w:val="1"/>
      <w:numFmt w:val="decimal"/>
      <w:lvlText w:val="%2."/>
      <w:lvlJc w:val="left"/>
      <w:pPr>
        <w:ind w:left="1440" w:hanging="360"/>
      </w:pPr>
    </w:lvl>
    <w:lvl w:ilvl="2" w:tplc="55FE4518">
      <w:start w:val="1"/>
      <w:numFmt w:val="decimal"/>
      <w:lvlText w:val="%3."/>
      <w:lvlJc w:val="left"/>
      <w:pPr>
        <w:ind w:left="1440" w:hanging="360"/>
      </w:pPr>
    </w:lvl>
    <w:lvl w:ilvl="3" w:tplc="FB687240">
      <w:start w:val="1"/>
      <w:numFmt w:val="decimal"/>
      <w:lvlText w:val="%4."/>
      <w:lvlJc w:val="left"/>
      <w:pPr>
        <w:ind w:left="1440" w:hanging="360"/>
      </w:pPr>
    </w:lvl>
    <w:lvl w:ilvl="4" w:tplc="9C16706C">
      <w:start w:val="1"/>
      <w:numFmt w:val="decimal"/>
      <w:lvlText w:val="%5."/>
      <w:lvlJc w:val="left"/>
      <w:pPr>
        <w:ind w:left="1440" w:hanging="360"/>
      </w:pPr>
    </w:lvl>
    <w:lvl w:ilvl="5" w:tplc="463603B0">
      <w:start w:val="1"/>
      <w:numFmt w:val="decimal"/>
      <w:lvlText w:val="%6."/>
      <w:lvlJc w:val="left"/>
      <w:pPr>
        <w:ind w:left="1440" w:hanging="360"/>
      </w:pPr>
    </w:lvl>
    <w:lvl w:ilvl="6" w:tplc="CD0A73B4">
      <w:start w:val="1"/>
      <w:numFmt w:val="decimal"/>
      <w:lvlText w:val="%7."/>
      <w:lvlJc w:val="left"/>
      <w:pPr>
        <w:ind w:left="1440" w:hanging="360"/>
      </w:pPr>
    </w:lvl>
    <w:lvl w:ilvl="7" w:tplc="60B450D6">
      <w:start w:val="1"/>
      <w:numFmt w:val="decimal"/>
      <w:lvlText w:val="%8."/>
      <w:lvlJc w:val="left"/>
      <w:pPr>
        <w:ind w:left="1440" w:hanging="360"/>
      </w:pPr>
    </w:lvl>
    <w:lvl w:ilvl="8" w:tplc="86C23674">
      <w:start w:val="1"/>
      <w:numFmt w:val="decimal"/>
      <w:lvlText w:val="%9."/>
      <w:lvlJc w:val="left"/>
      <w:pPr>
        <w:ind w:left="1440" w:hanging="360"/>
      </w:pPr>
    </w:lvl>
  </w:abstractNum>
  <w:abstractNum w:abstractNumId="9" w15:restartNumberingAfterBreak="0">
    <w:nsid w:val="6BCD5F10"/>
    <w:multiLevelType w:val="hybridMultilevel"/>
    <w:tmpl w:val="7A769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1C62B9"/>
    <w:multiLevelType w:val="hybridMultilevel"/>
    <w:tmpl w:val="4976BD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18141279">
    <w:abstractNumId w:val="2"/>
  </w:num>
  <w:num w:numId="2" w16cid:durableId="785855757">
    <w:abstractNumId w:val="4"/>
  </w:num>
  <w:num w:numId="3" w16cid:durableId="764420183">
    <w:abstractNumId w:val="1"/>
  </w:num>
  <w:num w:numId="4" w16cid:durableId="144860142">
    <w:abstractNumId w:val="8"/>
  </w:num>
  <w:num w:numId="5" w16cid:durableId="483396918">
    <w:abstractNumId w:val="10"/>
  </w:num>
  <w:num w:numId="6" w16cid:durableId="753933934">
    <w:abstractNumId w:val="6"/>
  </w:num>
  <w:num w:numId="7" w16cid:durableId="1394354413">
    <w:abstractNumId w:val="3"/>
  </w:num>
  <w:num w:numId="8" w16cid:durableId="2080931710">
    <w:abstractNumId w:val="7"/>
  </w:num>
  <w:num w:numId="9" w16cid:durableId="90012973">
    <w:abstractNumId w:val="9"/>
  </w:num>
  <w:num w:numId="10" w16cid:durableId="1732998854">
    <w:abstractNumId w:val="5"/>
  </w:num>
  <w:num w:numId="11" w16cid:durableId="684287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243"/>
    <w:rsid w:val="00051084"/>
    <w:rsid w:val="00097AE5"/>
    <w:rsid w:val="000C3668"/>
    <w:rsid w:val="000D4AB1"/>
    <w:rsid w:val="000D5916"/>
    <w:rsid w:val="000F0E08"/>
    <w:rsid w:val="000F57B7"/>
    <w:rsid w:val="0011767B"/>
    <w:rsid w:val="001212C2"/>
    <w:rsid w:val="00127673"/>
    <w:rsid w:val="00177B5D"/>
    <w:rsid w:val="00182110"/>
    <w:rsid w:val="00197D15"/>
    <w:rsid w:val="001A7F28"/>
    <w:rsid w:val="00221200"/>
    <w:rsid w:val="00244BED"/>
    <w:rsid w:val="00284A4D"/>
    <w:rsid w:val="002F29FA"/>
    <w:rsid w:val="003051AD"/>
    <w:rsid w:val="00310324"/>
    <w:rsid w:val="003228B7"/>
    <w:rsid w:val="003249FA"/>
    <w:rsid w:val="003777C8"/>
    <w:rsid w:val="004454F6"/>
    <w:rsid w:val="004464F1"/>
    <w:rsid w:val="004A57EE"/>
    <w:rsid w:val="004D1371"/>
    <w:rsid w:val="004D3576"/>
    <w:rsid w:val="004F3783"/>
    <w:rsid w:val="0051425A"/>
    <w:rsid w:val="00523313"/>
    <w:rsid w:val="005B4B69"/>
    <w:rsid w:val="00601DAB"/>
    <w:rsid w:val="006C1F5D"/>
    <w:rsid w:val="006D2FFA"/>
    <w:rsid w:val="006F7243"/>
    <w:rsid w:val="00730239"/>
    <w:rsid w:val="007549C9"/>
    <w:rsid w:val="00777718"/>
    <w:rsid w:val="00794BD3"/>
    <w:rsid w:val="007E49EC"/>
    <w:rsid w:val="00801394"/>
    <w:rsid w:val="00810154"/>
    <w:rsid w:val="008308F4"/>
    <w:rsid w:val="008513FB"/>
    <w:rsid w:val="008567B2"/>
    <w:rsid w:val="008C4870"/>
    <w:rsid w:val="008E5D1E"/>
    <w:rsid w:val="009043CD"/>
    <w:rsid w:val="009B4735"/>
    <w:rsid w:val="009F0A63"/>
    <w:rsid w:val="009F73F0"/>
    <w:rsid w:val="00A419C7"/>
    <w:rsid w:val="00A669D5"/>
    <w:rsid w:val="00A758F6"/>
    <w:rsid w:val="00AE4BAF"/>
    <w:rsid w:val="00B7743B"/>
    <w:rsid w:val="00C304AC"/>
    <w:rsid w:val="00C34BDE"/>
    <w:rsid w:val="00C52C5C"/>
    <w:rsid w:val="00D06C90"/>
    <w:rsid w:val="00D24DFB"/>
    <w:rsid w:val="00D41B0B"/>
    <w:rsid w:val="00D71820"/>
    <w:rsid w:val="00E1134A"/>
    <w:rsid w:val="00E25988"/>
    <w:rsid w:val="00F16529"/>
    <w:rsid w:val="00F40E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AC3B4"/>
  <w15:chartTrackingRefBased/>
  <w15:docId w15:val="{C2B0D6A4-EBC3-4261-8749-C6E6B3A9B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Cs w:val="22"/>
        <w:lang w:val="nl-NL"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6F724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F724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6F724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F724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F724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6F724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F724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F724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F724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243"/>
    <w:rPr>
      <w:rFonts w:asciiTheme="majorHAnsi" w:eastAsiaTheme="majorEastAsia" w:hAnsiTheme="majorHAnsi" w:cstheme="majorBidi"/>
      <w:color w:val="2E74B5" w:themeColor="accent1" w:themeShade="BF"/>
      <w:sz w:val="40"/>
      <w:szCs w:val="40"/>
      <w:lang w:val="en-GB"/>
    </w:rPr>
  </w:style>
  <w:style w:type="character" w:customStyle="1" w:styleId="Heading2Char">
    <w:name w:val="Heading 2 Char"/>
    <w:basedOn w:val="DefaultParagraphFont"/>
    <w:link w:val="Heading2"/>
    <w:uiPriority w:val="9"/>
    <w:rsid w:val="006F7243"/>
    <w:rPr>
      <w:rFonts w:asciiTheme="majorHAnsi" w:eastAsiaTheme="majorEastAsia" w:hAnsiTheme="majorHAnsi" w:cstheme="majorBidi"/>
      <w:color w:val="2E74B5" w:themeColor="accent1" w:themeShade="BF"/>
      <w:sz w:val="32"/>
      <w:szCs w:val="32"/>
      <w:lang w:val="en-GB"/>
    </w:rPr>
  </w:style>
  <w:style w:type="character" w:customStyle="1" w:styleId="Heading3Char">
    <w:name w:val="Heading 3 Char"/>
    <w:basedOn w:val="DefaultParagraphFont"/>
    <w:link w:val="Heading3"/>
    <w:uiPriority w:val="9"/>
    <w:rsid w:val="006F7243"/>
    <w:rPr>
      <w:rFonts w:asciiTheme="minorHAnsi" w:eastAsiaTheme="majorEastAsia" w:hAnsiTheme="minorHAnsi" w:cstheme="majorBidi"/>
      <w:color w:val="2E74B5" w:themeColor="accent1" w:themeShade="BF"/>
      <w:sz w:val="28"/>
      <w:szCs w:val="28"/>
      <w:lang w:val="en-GB"/>
    </w:rPr>
  </w:style>
  <w:style w:type="character" w:customStyle="1" w:styleId="Heading4Char">
    <w:name w:val="Heading 4 Char"/>
    <w:basedOn w:val="DefaultParagraphFont"/>
    <w:link w:val="Heading4"/>
    <w:uiPriority w:val="9"/>
    <w:semiHidden/>
    <w:rsid w:val="006F7243"/>
    <w:rPr>
      <w:rFonts w:asciiTheme="minorHAnsi" w:eastAsiaTheme="majorEastAsia" w:hAnsiTheme="minorHAnsi" w:cstheme="majorBidi"/>
      <w:i/>
      <w:iCs/>
      <w:color w:val="2E74B5" w:themeColor="accent1" w:themeShade="BF"/>
      <w:lang w:val="en-GB"/>
    </w:rPr>
  </w:style>
  <w:style w:type="character" w:customStyle="1" w:styleId="Heading5Char">
    <w:name w:val="Heading 5 Char"/>
    <w:basedOn w:val="DefaultParagraphFont"/>
    <w:link w:val="Heading5"/>
    <w:uiPriority w:val="9"/>
    <w:semiHidden/>
    <w:rsid w:val="006F7243"/>
    <w:rPr>
      <w:rFonts w:asciiTheme="minorHAnsi" w:eastAsiaTheme="majorEastAsia" w:hAnsiTheme="minorHAnsi" w:cstheme="majorBidi"/>
      <w:color w:val="2E74B5" w:themeColor="accent1" w:themeShade="BF"/>
      <w:lang w:val="en-GB"/>
    </w:rPr>
  </w:style>
  <w:style w:type="character" w:customStyle="1" w:styleId="Heading6Char">
    <w:name w:val="Heading 6 Char"/>
    <w:basedOn w:val="DefaultParagraphFont"/>
    <w:link w:val="Heading6"/>
    <w:uiPriority w:val="9"/>
    <w:semiHidden/>
    <w:rsid w:val="006F7243"/>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6F7243"/>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6F7243"/>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6F7243"/>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6F72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724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F724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7243"/>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6F724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F7243"/>
    <w:rPr>
      <w:i/>
      <w:iCs/>
      <w:color w:val="404040" w:themeColor="text1" w:themeTint="BF"/>
      <w:lang w:val="en-GB"/>
    </w:rPr>
  </w:style>
  <w:style w:type="paragraph" w:styleId="ListParagraph">
    <w:name w:val="List Paragraph"/>
    <w:basedOn w:val="Normal"/>
    <w:uiPriority w:val="34"/>
    <w:qFormat/>
    <w:rsid w:val="006F7243"/>
    <w:pPr>
      <w:ind w:left="720"/>
      <w:contextualSpacing/>
    </w:pPr>
  </w:style>
  <w:style w:type="character" w:styleId="IntenseEmphasis">
    <w:name w:val="Intense Emphasis"/>
    <w:basedOn w:val="DefaultParagraphFont"/>
    <w:uiPriority w:val="21"/>
    <w:qFormat/>
    <w:rsid w:val="006F7243"/>
    <w:rPr>
      <w:i/>
      <w:iCs/>
      <w:color w:val="2E74B5" w:themeColor="accent1" w:themeShade="BF"/>
    </w:rPr>
  </w:style>
  <w:style w:type="paragraph" w:styleId="IntenseQuote">
    <w:name w:val="Intense Quote"/>
    <w:basedOn w:val="Normal"/>
    <w:next w:val="Normal"/>
    <w:link w:val="IntenseQuoteChar"/>
    <w:uiPriority w:val="30"/>
    <w:qFormat/>
    <w:rsid w:val="006F724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F7243"/>
    <w:rPr>
      <w:i/>
      <w:iCs/>
      <w:color w:val="2E74B5" w:themeColor="accent1" w:themeShade="BF"/>
      <w:lang w:val="en-GB"/>
    </w:rPr>
  </w:style>
  <w:style w:type="character" w:styleId="IntenseReference">
    <w:name w:val="Intense Reference"/>
    <w:basedOn w:val="DefaultParagraphFont"/>
    <w:uiPriority w:val="32"/>
    <w:qFormat/>
    <w:rsid w:val="006F7243"/>
    <w:rPr>
      <w:b/>
      <w:bCs/>
      <w:smallCaps/>
      <w:color w:val="2E74B5" w:themeColor="accent1" w:themeShade="BF"/>
      <w:spacing w:val="5"/>
    </w:rPr>
  </w:style>
  <w:style w:type="numbering" w:customStyle="1" w:styleId="NoList1">
    <w:name w:val="No List1"/>
    <w:next w:val="NoList"/>
    <w:uiPriority w:val="99"/>
    <w:semiHidden/>
    <w:unhideWhenUsed/>
    <w:rsid w:val="006F7243"/>
  </w:style>
  <w:style w:type="paragraph" w:styleId="NormalWeb">
    <w:name w:val="Normal (Web)"/>
    <w:basedOn w:val="Normal"/>
    <w:uiPriority w:val="99"/>
    <w:semiHidden/>
    <w:unhideWhenUsed/>
    <w:rsid w:val="006F7243"/>
    <w:pPr>
      <w:spacing w:before="100" w:beforeAutospacing="1" w:after="100" w:afterAutospacing="1" w:line="240" w:lineRule="auto"/>
      <w:jc w:val="both"/>
    </w:pPr>
    <w:rPr>
      <w:rFonts w:ascii="Times New Roman" w:eastAsia="Times New Roman" w:hAnsi="Times New Roman" w:cs="Times New Roman"/>
      <w:kern w:val="0"/>
      <w:sz w:val="24"/>
      <w:szCs w:val="24"/>
      <w:lang w:eastAsia="en-GB"/>
      <w14:ligatures w14:val="none"/>
    </w:rPr>
  </w:style>
  <w:style w:type="paragraph" w:styleId="NoSpacing">
    <w:name w:val="No Spacing"/>
    <w:link w:val="NoSpacingChar"/>
    <w:uiPriority w:val="1"/>
    <w:qFormat/>
    <w:rsid w:val="006F7243"/>
    <w:pPr>
      <w:spacing w:line="240" w:lineRule="auto"/>
    </w:pPr>
    <w:rPr>
      <w:rFonts w:ascii="Times New Roman" w:hAnsi="Times New Roman"/>
      <w:kern w:val="0"/>
      <w:sz w:val="24"/>
      <w:lang w:val="en-GB"/>
      <w14:ligatures w14:val="none"/>
    </w:rPr>
  </w:style>
  <w:style w:type="paragraph" w:styleId="Header">
    <w:name w:val="header"/>
    <w:basedOn w:val="Normal"/>
    <w:link w:val="HeaderChar"/>
    <w:uiPriority w:val="99"/>
    <w:unhideWhenUsed/>
    <w:rsid w:val="006F7243"/>
    <w:pPr>
      <w:tabs>
        <w:tab w:val="center" w:pos="4536"/>
        <w:tab w:val="right" w:pos="9072"/>
      </w:tabs>
      <w:spacing w:after="120" w:line="240" w:lineRule="auto"/>
      <w:jc w:val="both"/>
    </w:pPr>
    <w:rPr>
      <w:rFonts w:ascii="Times New Roman" w:hAnsi="Times New Roman"/>
      <w:kern w:val="0"/>
      <w:sz w:val="24"/>
      <w14:ligatures w14:val="none"/>
    </w:rPr>
  </w:style>
  <w:style w:type="character" w:customStyle="1" w:styleId="HeaderChar">
    <w:name w:val="Header Char"/>
    <w:basedOn w:val="DefaultParagraphFont"/>
    <w:link w:val="Header"/>
    <w:uiPriority w:val="99"/>
    <w:rsid w:val="006F7243"/>
    <w:rPr>
      <w:rFonts w:ascii="Times New Roman" w:hAnsi="Times New Roman"/>
      <w:kern w:val="0"/>
      <w:sz w:val="24"/>
      <w:lang w:val="en-GB"/>
      <w14:ligatures w14:val="none"/>
    </w:rPr>
  </w:style>
  <w:style w:type="paragraph" w:styleId="Footer">
    <w:name w:val="footer"/>
    <w:basedOn w:val="Normal"/>
    <w:link w:val="FooterChar"/>
    <w:uiPriority w:val="99"/>
    <w:unhideWhenUsed/>
    <w:rsid w:val="006F7243"/>
    <w:pPr>
      <w:tabs>
        <w:tab w:val="center" w:pos="4536"/>
        <w:tab w:val="right" w:pos="9072"/>
      </w:tabs>
      <w:spacing w:after="120" w:line="240" w:lineRule="auto"/>
      <w:jc w:val="both"/>
    </w:pPr>
    <w:rPr>
      <w:rFonts w:ascii="Times New Roman" w:hAnsi="Times New Roman"/>
      <w:kern w:val="0"/>
      <w:sz w:val="24"/>
      <w14:ligatures w14:val="none"/>
    </w:rPr>
  </w:style>
  <w:style w:type="character" w:customStyle="1" w:styleId="FooterChar">
    <w:name w:val="Footer Char"/>
    <w:basedOn w:val="DefaultParagraphFont"/>
    <w:link w:val="Footer"/>
    <w:uiPriority w:val="99"/>
    <w:rsid w:val="006F7243"/>
    <w:rPr>
      <w:rFonts w:ascii="Times New Roman" w:hAnsi="Times New Roman"/>
      <w:kern w:val="0"/>
      <w:sz w:val="24"/>
      <w:lang w:val="en-GB"/>
      <w14:ligatures w14:val="none"/>
    </w:rPr>
  </w:style>
  <w:style w:type="table" w:styleId="TableGrid">
    <w:name w:val="Table Grid"/>
    <w:basedOn w:val="TableNormal"/>
    <w:uiPriority w:val="39"/>
    <w:rsid w:val="006F7243"/>
    <w:pPr>
      <w:spacing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6F7243"/>
    <w:rPr>
      <w:color w:val="0563C1"/>
      <w:u w:val="single"/>
    </w:rPr>
  </w:style>
  <w:style w:type="character" w:customStyle="1" w:styleId="NoSpacingChar">
    <w:name w:val="No Spacing Char"/>
    <w:basedOn w:val="DefaultParagraphFont"/>
    <w:link w:val="NoSpacing"/>
    <w:uiPriority w:val="1"/>
    <w:rsid w:val="006F7243"/>
    <w:rPr>
      <w:rFonts w:ascii="Times New Roman" w:hAnsi="Times New Roman"/>
      <w:kern w:val="0"/>
      <w:sz w:val="24"/>
      <w:lang w:val="en-GB"/>
      <w14:ligatures w14:val="none"/>
    </w:rPr>
  </w:style>
  <w:style w:type="paragraph" w:customStyle="1" w:styleId="EndNoteBibliographyTitle">
    <w:name w:val="EndNote Bibliography Title"/>
    <w:basedOn w:val="Normal"/>
    <w:link w:val="EndNoteBibliographyTitleChar"/>
    <w:rsid w:val="006F7243"/>
    <w:pPr>
      <w:spacing w:after="120" w:line="276" w:lineRule="auto"/>
      <w:jc w:val="center"/>
    </w:pPr>
    <w:rPr>
      <w:rFonts w:ascii="Times New Roman" w:hAnsi="Times New Roman" w:cs="Times New Roman"/>
      <w:noProof/>
      <w:kern w:val="0"/>
      <w:sz w:val="22"/>
      <w:lang w:val="en-US"/>
      <w14:ligatures w14:val="none"/>
    </w:rPr>
  </w:style>
  <w:style w:type="character" w:customStyle="1" w:styleId="EndNoteBibliographyTitleChar">
    <w:name w:val="EndNote Bibliography Title Char"/>
    <w:basedOn w:val="DefaultParagraphFont"/>
    <w:link w:val="EndNoteBibliographyTitle"/>
    <w:rsid w:val="006F7243"/>
    <w:rPr>
      <w:rFonts w:ascii="Times New Roman" w:hAnsi="Times New Roman" w:cs="Times New Roman"/>
      <w:noProof/>
      <w:kern w:val="0"/>
      <w:sz w:val="22"/>
      <w:lang w:val="en-US"/>
      <w14:ligatures w14:val="none"/>
    </w:rPr>
  </w:style>
  <w:style w:type="paragraph" w:customStyle="1" w:styleId="EndNoteBibliography">
    <w:name w:val="EndNote Bibliography"/>
    <w:basedOn w:val="Normal"/>
    <w:link w:val="EndNoteBibliographyChar"/>
    <w:rsid w:val="006F7243"/>
    <w:pPr>
      <w:spacing w:after="120" w:line="240" w:lineRule="auto"/>
      <w:jc w:val="both"/>
    </w:pPr>
    <w:rPr>
      <w:rFonts w:ascii="Times New Roman" w:hAnsi="Times New Roman" w:cs="Times New Roman"/>
      <w:noProof/>
      <w:kern w:val="0"/>
      <w:sz w:val="22"/>
      <w:lang w:val="en-US"/>
      <w14:ligatures w14:val="none"/>
    </w:rPr>
  </w:style>
  <w:style w:type="character" w:customStyle="1" w:styleId="EndNoteBibliographyChar">
    <w:name w:val="EndNote Bibliography Char"/>
    <w:basedOn w:val="DefaultParagraphFont"/>
    <w:link w:val="EndNoteBibliography"/>
    <w:rsid w:val="006F7243"/>
    <w:rPr>
      <w:rFonts w:ascii="Times New Roman" w:hAnsi="Times New Roman" w:cs="Times New Roman"/>
      <w:noProof/>
      <w:kern w:val="0"/>
      <w:sz w:val="22"/>
      <w:lang w:val="en-US"/>
      <w14:ligatures w14:val="none"/>
    </w:rPr>
  </w:style>
  <w:style w:type="paragraph" w:customStyle="1" w:styleId="EndNoteCategoryHeading">
    <w:name w:val="EndNote Category Heading"/>
    <w:basedOn w:val="Normal"/>
    <w:link w:val="EndNoteCategoryHeadingChar"/>
    <w:rsid w:val="006F7243"/>
    <w:pPr>
      <w:spacing w:before="120" w:after="120" w:line="276" w:lineRule="auto"/>
      <w:jc w:val="both"/>
    </w:pPr>
    <w:rPr>
      <w:rFonts w:ascii="Times New Roman" w:hAnsi="Times New Roman"/>
      <w:b/>
      <w:noProof/>
      <w:kern w:val="0"/>
      <w:sz w:val="24"/>
      <w:lang w:val="en-US"/>
      <w14:ligatures w14:val="none"/>
    </w:rPr>
  </w:style>
  <w:style w:type="character" w:customStyle="1" w:styleId="EndNoteCategoryHeadingChar">
    <w:name w:val="EndNote Category Heading Char"/>
    <w:basedOn w:val="DefaultParagraphFont"/>
    <w:link w:val="EndNoteCategoryHeading"/>
    <w:rsid w:val="006F7243"/>
    <w:rPr>
      <w:rFonts w:ascii="Times New Roman" w:hAnsi="Times New Roman"/>
      <w:b/>
      <w:noProof/>
      <w:kern w:val="0"/>
      <w:sz w:val="24"/>
      <w:lang w:val="en-US"/>
      <w14:ligatures w14:val="none"/>
    </w:rPr>
  </w:style>
  <w:style w:type="paragraph" w:styleId="BalloonText">
    <w:name w:val="Balloon Text"/>
    <w:basedOn w:val="Normal"/>
    <w:link w:val="BalloonTextChar"/>
    <w:uiPriority w:val="99"/>
    <w:semiHidden/>
    <w:unhideWhenUsed/>
    <w:rsid w:val="006F7243"/>
    <w:pPr>
      <w:spacing w:after="120" w:line="240" w:lineRule="auto"/>
      <w:jc w:val="both"/>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6F7243"/>
    <w:rPr>
      <w:rFonts w:ascii="Segoe UI" w:hAnsi="Segoe UI" w:cs="Segoe UI"/>
      <w:kern w:val="0"/>
      <w:sz w:val="18"/>
      <w:szCs w:val="18"/>
      <w:lang w:val="en-GB"/>
      <w14:ligatures w14:val="none"/>
    </w:rPr>
  </w:style>
  <w:style w:type="character" w:styleId="PlaceholderText">
    <w:name w:val="Placeholder Text"/>
    <w:basedOn w:val="DefaultParagraphFont"/>
    <w:uiPriority w:val="99"/>
    <w:semiHidden/>
    <w:rsid w:val="006F7243"/>
    <w:rPr>
      <w:color w:val="808080"/>
    </w:rPr>
  </w:style>
  <w:style w:type="character" w:styleId="CommentReference">
    <w:name w:val="annotation reference"/>
    <w:basedOn w:val="DefaultParagraphFont"/>
    <w:uiPriority w:val="99"/>
    <w:semiHidden/>
    <w:unhideWhenUsed/>
    <w:rsid w:val="006F7243"/>
    <w:rPr>
      <w:sz w:val="16"/>
      <w:szCs w:val="16"/>
    </w:rPr>
  </w:style>
  <w:style w:type="paragraph" w:styleId="CommentText">
    <w:name w:val="annotation text"/>
    <w:basedOn w:val="Normal"/>
    <w:link w:val="CommentTextChar"/>
    <w:uiPriority w:val="99"/>
    <w:unhideWhenUsed/>
    <w:rsid w:val="006F7243"/>
    <w:pPr>
      <w:spacing w:after="120" w:line="240" w:lineRule="auto"/>
      <w:jc w:val="both"/>
    </w:pPr>
    <w:rPr>
      <w:rFonts w:ascii="Times New Roman" w:hAnsi="Times New Roman"/>
      <w:kern w:val="0"/>
      <w:sz w:val="24"/>
      <w:szCs w:val="20"/>
      <w14:ligatures w14:val="none"/>
    </w:rPr>
  </w:style>
  <w:style w:type="character" w:customStyle="1" w:styleId="CommentTextChar">
    <w:name w:val="Comment Text Char"/>
    <w:basedOn w:val="DefaultParagraphFont"/>
    <w:link w:val="CommentText"/>
    <w:uiPriority w:val="99"/>
    <w:rsid w:val="006F7243"/>
    <w:rPr>
      <w:rFonts w:ascii="Times New Roman" w:hAnsi="Times New Roman"/>
      <w:kern w:val="0"/>
      <w:sz w:val="24"/>
      <w:szCs w:val="20"/>
      <w:lang w:val="en-GB"/>
      <w14:ligatures w14:val="none"/>
    </w:rPr>
  </w:style>
  <w:style w:type="paragraph" w:styleId="CommentSubject">
    <w:name w:val="annotation subject"/>
    <w:basedOn w:val="CommentText"/>
    <w:next w:val="CommentText"/>
    <w:link w:val="CommentSubjectChar"/>
    <w:uiPriority w:val="99"/>
    <w:semiHidden/>
    <w:unhideWhenUsed/>
    <w:rsid w:val="006F7243"/>
    <w:rPr>
      <w:b/>
      <w:bCs/>
    </w:rPr>
  </w:style>
  <w:style w:type="character" w:customStyle="1" w:styleId="CommentSubjectChar">
    <w:name w:val="Comment Subject Char"/>
    <w:basedOn w:val="CommentTextChar"/>
    <w:link w:val="CommentSubject"/>
    <w:uiPriority w:val="99"/>
    <w:semiHidden/>
    <w:rsid w:val="006F7243"/>
    <w:rPr>
      <w:rFonts w:ascii="Times New Roman" w:hAnsi="Times New Roman"/>
      <w:b/>
      <w:bCs/>
      <w:kern w:val="0"/>
      <w:sz w:val="24"/>
      <w:szCs w:val="20"/>
      <w:lang w:val="en-GB"/>
      <w14:ligatures w14:val="none"/>
    </w:rPr>
  </w:style>
  <w:style w:type="paragraph" w:styleId="Revision">
    <w:name w:val="Revision"/>
    <w:hidden/>
    <w:uiPriority w:val="99"/>
    <w:semiHidden/>
    <w:rsid w:val="006F7243"/>
    <w:pPr>
      <w:spacing w:line="240" w:lineRule="auto"/>
    </w:pPr>
    <w:rPr>
      <w:kern w:val="0"/>
      <w:lang w:val="en-GB"/>
      <w14:ligatures w14:val="none"/>
    </w:rPr>
  </w:style>
  <w:style w:type="paragraph" w:styleId="FootnoteText">
    <w:name w:val="footnote text"/>
    <w:basedOn w:val="Normal"/>
    <w:link w:val="FootnoteTextChar"/>
    <w:uiPriority w:val="99"/>
    <w:semiHidden/>
    <w:unhideWhenUsed/>
    <w:rsid w:val="006F7243"/>
    <w:pPr>
      <w:spacing w:line="240" w:lineRule="auto"/>
      <w:jc w:val="both"/>
    </w:pPr>
    <w:rPr>
      <w:rFonts w:ascii="Times New Roman" w:hAnsi="Times New Roman"/>
      <w:kern w:val="0"/>
      <w:szCs w:val="20"/>
      <w14:ligatures w14:val="none"/>
    </w:rPr>
  </w:style>
  <w:style w:type="character" w:customStyle="1" w:styleId="FootnoteTextChar">
    <w:name w:val="Footnote Text Char"/>
    <w:basedOn w:val="DefaultParagraphFont"/>
    <w:link w:val="FootnoteText"/>
    <w:uiPriority w:val="99"/>
    <w:semiHidden/>
    <w:rsid w:val="006F7243"/>
    <w:rPr>
      <w:rFonts w:ascii="Times New Roman" w:hAnsi="Times New Roman"/>
      <w:kern w:val="0"/>
      <w:szCs w:val="20"/>
      <w:lang w:val="en-GB"/>
      <w14:ligatures w14:val="none"/>
    </w:rPr>
  </w:style>
  <w:style w:type="character" w:styleId="FootnoteReference">
    <w:name w:val="footnote reference"/>
    <w:basedOn w:val="DefaultParagraphFont"/>
    <w:uiPriority w:val="99"/>
    <w:semiHidden/>
    <w:unhideWhenUsed/>
    <w:rsid w:val="006F7243"/>
    <w:rPr>
      <w:vertAlign w:val="superscript"/>
    </w:rPr>
  </w:style>
  <w:style w:type="paragraph" w:styleId="EndnoteText">
    <w:name w:val="endnote text"/>
    <w:basedOn w:val="Normal"/>
    <w:link w:val="EndnoteTextChar"/>
    <w:uiPriority w:val="99"/>
    <w:semiHidden/>
    <w:unhideWhenUsed/>
    <w:rsid w:val="006F7243"/>
    <w:pPr>
      <w:spacing w:line="240" w:lineRule="auto"/>
      <w:jc w:val="both"/>
    </w:pPr>
    <w:rPr>
      <w:rFonts w:ascii="Times New Roman" w:hAnsi="Times New Roman"/>
      <w:kern w:val="0"/>
      <w:szCs w:val="20"/>
      <w14:ligatures w14:val="none"/>
    </w:rPr>
  </w:style>
  <w:style w:type="character" w:customStyle="1" w:styleId="EndnoteTextChar">
    <w:name w:val="Endnote Text Char"/>
    <w:basedOn w:val="DefaultParagraphFont"/>
    <w:link w:val="EndnoteText"/>
    <w:uiPriority w:val="99"/>
    <w:semiHidden/>
    <w:rsid w:val="006F7243"/>
    <w:rPr>
      <w:rFonts w:ascii="Times New Roman" w:hAnsi="Times New Roman"/>
      <w:kern w:val="0"/>
      <w:szCs w:val="20"/>
      <w:lang w:val="en-GB"/>
      <w14:ligatures w14:val="none"/>
    </w:rPr>
  </w:style>
  <w:style w:type="character" w:styleId="EndnoteReference">
    <w:name w:val="endnote reference"/>
    <w:basedOn w:val="DefaultParagraphFont"/>
    <w:uiPriority w:val="99"/>
    <w:semiHidden/>
    <w:unhideWhenUsed/>
    <w:rsid w:val="006F7243"/>
    <w:rPr>
      <w:vertAlign w:val="superscript"/>
    </w:rPr>
  </w:style>
  <w:style w:type="character" w:customStyle="1" w:styleId="UnresolvedMention1">
    <w:name w:val="Unresolved Mention1"/>
    <w:basedOn w:val="DefaultParagraphFont"/>
    <w:uiPriority w:val="99"/>
    <w:semiHidden/>
    <w:unhideWhenUsed/>
    <w:rsid w:val="006F7243"/>
    <w:rPr>
      <w:color w:val="605E5C"/>
      <w:shd w:val="clear" w:color="auto" w:fill="E1DFDD"/>
    </w:rPr>
  </w:style>
  <w:style w:type="character" w:customStyle="1" w:styleId="UnresolvedMention2">
    <w:name w:val="Unresolved Mention2"/>
    <w:basedOn w:val="DefaultParagraphFont"/>
    <w:uiPriority w:val="99"/>
    <w:semiHidden/>
    <w:unhideWhenUsed/>
    <w:rsid w:val="006F7243"/>
    <w:rPr>
      <w:color w:val="605E5C"/>
      <w:shd w:val="clear" w:color="auto" w:fill="E1DFDD"/>
    </w:rPr>
  </w:style>
  <w:style w:type="character" w:customStyle="1" w:styleId="UnresolvedMention3">
    <w:name w:val="Unresolved Mention3"/>
    <w:basedOn w:val="DefaultParagraphFont"/>
    <w:uiPriority w:val="99"/>
    <w:semiHidden/>
    <w:unhideWhenUsed/>
    <w:rsid w:val="006F7243"/>
    <w:rPr>
      <w:color w:val="605E5C"/>
      <w:shd w:val="clear" w:color="auto" w:fill="E1DFDD"/>
    </w:rPr>
  </w:style>
  <w:style w:type="character" w:styleId="UnresolvedMention">
    <w:name w:val="Unresolved Mention"/>
    <w:basedOn w:val="DefaultParagraphFont"/>
    <w:uiPriority w:val="99"/>
    <w:semiHidden/>
    <w:unhideWhenUsed/>
    <w:rsid w:val="006F7243"/>
    <w:rPr>
      <w:color w:val="605E5C"/>
      <w:shd w:val="clear" w:color="auto" w:fill="E1DFDD"/>
    </w:rPr>
  </w:style>
  <w:style w:type="table" w:customStyle="1" w:styleId="GridTable6Colourful1">
    <w:name w:val="Grid Table 6 Colourful1"/>
    <w:basedOn w:val="TableNormal"/>
    <w:next w:val="GridTable6Colourful"/>
    <w:uiPriority w:val="51"/>
    <w:rsid w:val="006F7243"/>
    <w:pPr>
      <w:spacing w:line="240" w:lineRule="auto"/>
    </w:pPr>
    <w:rPr>
      <w:color w:val="000000"/>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1">
    <w:name w:val="Grid Table 1 Light1"/>
    <w:basedOn w:val="TableNormal"/>
    <w:next w:val="GridTable1Light"/>
    <w:uiPriority w:val="46"/>
    <w:rsid w:val="006F7243"/>
    <w:pPr>
      <w:spacing w:line="240" w:lineRule="auto"/>
    </w:pPr>
    <w:rPr>
      <w:kern w:val="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Hyperlink">
    <w:name w:val="Hyperlink"/>
    <w:basedOn w:val="DefaultParagraphFont"/>
    <w:uiPriority w:val="99"/>
    <w:semiHidden/>
    <w:unhideWhenUsed/>
    <w:rsid w:val="006F7243"/>
    <w:rPr>
      <w:color w:val="0563C1" w:themeColor="hyperlink"/>
      <w:u w:val="single"/>
    </w:rPr>
  </w:style>
  <w:style w:type="table" w:styleId="GridTable6Colourful">
    <w:name w:val="Grid Table 6 Colorful"/>
    <w:basedOn w:val="TableNormal"/>
    <w:uiPriority w:val="51"/>
    <w:rsid w:val="006F7243"/>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6F7243"/>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LineNumber">
    <w:name w:val="line number"/>
    <w:basedOn w:val="DefaultParagraphFont"/>
    <w:uiPriority w:val="99"/>
    <w:semiHidden/>
    <w:unhideWhenUsed/>
    <w:rsid w:val="00221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schalkwijk@maastrichtuniversity.nl" TargetMode="Externa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165CD3283A4BE0AA1AA36A828321F8"/>
        <w:category>
          <w:name w:val="General"/>
          <w:gallery w:val="placeholder"/>
        </w:category>
        <w:types>
          <w:type w:val="bbPlcHdr"/>
        </w:types>
        <w:behaviors>
          <w:behavior w:val="content"/>
        </w:behaviors>
        <w:guid w:val="{BCD08BC0-5830-49CB-9A42-04D4A95FF33B}"/>
      </w:docPartPr>
      <w:docPartBody>
        <w:p w:rsidR="00F24CD6" w:rsidRDefault="00F24CD6" w:rsidP="00F24CD6">
          <w:pPr>
            <w:pStyle w:val="80165CD3283A4BE0AA1AA36A828321F8"/>
          </w:pPr>
          <w:r w:rsidRPr="00171C8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CD6"/>
    <w:rsid w:val="00051084"/>
    <w:rsid w:val="000D4AB1"/>
    <w:rsid w:val="000F3E2B"/>
    <w:rsid w:val="001A7F28"/>
    <w:rsid w:val="002D11DA"/>
    <w:rsid w:val="00310324"/>
    <w:rsid w:val="003249FA"/>
    <w:rsid w:val="004454F6"/>
    <w:rsid w:val="004951FA"/>
    <w:rsid w:val="004D1371"/>
    <w:rsid w:val="005A3F49"/>
    <w:rsid w:val="008308F4"/>
    <w:rsid w:val="009B4735"/>
    <w:rsid w:val="009F0A63"/>
    <w:rsid w:val="00AE4BAF"/>
    <w:rsid w:val="00BB6878"/>
    <w:rsid w:val="00C304AC"/>
    <w:rsid w:val="00C60767"/>
    <w:rsid w:val="00E1134A"/>
    <w:rsid w:val="00E25988"/>
    <w:rsid w:val="00E745B7"/>
    <w:rsid w:val="00F00561"/>
    <w:rsid w:val="00F24C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4CD6"/>
    <w:rPr>
      <w:color w:val="808080"/>
    </w:rPr>
  </w:style>
  <w:style w:type="paragraph" w:customStyle="1" w:styleId="80165CD3283A4BE0AA1AA36A828321F8">
    <w:name w:val="80165CD3283A4BE0AA1AA36A828321F8"/>
    <w:rsid w:val="00F24C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30</Pages>
  <Words>5584</Words>
  <Characters>31830</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Glyoxalase-1 overexpression attenuates arterial wall stiffening in diabetic mice</vt:lpstr>
    </vt:vector>
  </TitlesOfParts>
  <Company>Maastricht University</Company>
  <LinksUpToDate>false</LinksUpToDate>
  <CharactersWithSpaces>37340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Glyoxalase-1 overexpression attenuates arterial wall stiffening in diabetic mice</dc:title>
  <dc:subject/>
  <dc:creator>Pencheva, Margarita (INTMED)</dc:creator>
  <cp:keywords/>
  <dc:description/>
  <cp:lastModifiedBy>Pencheva, Margarita (INTMED)</cp:lastModifiedBy>
  <cp:revision>3</cp:revision>
  <cp:lastPrinted>2025-05-15T12:11:00Z</cp:lastPrinted>
  <dcterms:created xsi:type="dcterms:W3CDTF">2025-06-10T11:57:00Z</dcterms:created>
  <dcterms:modified xsi:type="dcterms:W3CDTF">2025-06-10T15:54:00Z</dcterms:modified>
</cp:coreProperties>
</file>