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E16CE" w14:textId="77777777" w:rsidR="00147DB3" w:rsidRPr="00476736" w:rsidRDefault="00147DB3" w:rsidP="007A5B17">
      <w:pPr>
        <w:spacing w:line="360" w:lineRule="auto"/>
        <w:jc w:val="center"/>
        <w:rPr>
          <w:rFonts w:ascii="Times New Roman" w:hAnsi="Times New Roman" w:cs="Times New Roman"/>
          <w:b/>
        </w:rPr>
      </w:pPr>
      <w:r w:rsidRPr="00476736">
        <w:rPr>
          <w:rFonts w:ascii="Times New Roman" w:hAnsi="Times New Roman" w:cs="Times New Roman"/>
          <w:b/>
        </w:rPr>
        <w:t>SUPPLEMENTARY MATERIALS</w:t>
      </w:r>
    </w:p>
    <w:p w14:paraId="2ACD8D9E" w14:textId="7E7BF1EC" w:rsidR="00147DB3" w:rsidRPr="00476736" w:rsidRDefault="00147DB3" w:rsidP="007A5B17">
      <w:pPr>
        <w:spacing w:line="360" w:lineRule="auto"/>
        <w:rPr>
          <w:rFonts w:ascii="Times New Roman" w:eastAsiaTheme="minorEastAsia" w:hAnsi="Times New Roman" w:cs="Times New Roman"/>
          <w:b/>
        </w:rPr>
      </w:pPr>
      <w:r w:rsidRPr="00476736">
        <w:rPr>
          <w:rFonts w:ascii="Times New Roman" w:eastAsiaTheme="minorEastAsia" w:hAnsi="Times New Roman" w:cs="Times New Roman"/>
          <w:b/>
          <w:bCs/>
        </w:rPr>
        <w:t>Figure legends</w:t>
      </w:r>
      <w:r w:rsidRPr="00476736">
        <w:rPr>
          <w:rFonts w:ascii="Times New Roman" w:hAnsi="Times New Roman" w:cs="Times New Roman"/>
        </w:rPr>
        <w:br/>
      </w:r>
      <w:r w:rsidRPr="00476736">
        <w:rPr>
          <w:rFonts w:ascii="Times New Roman" w:hAnsi="Times New Roman" w:cs="Times New Roman"/>
          <w:b/>
          <w:bCs/>
        </w:rPr>
        <w:t>Fig</w:t>
      </w:r>
      <w:r w:rsidR="00DE322C">
        <w:rPr>
          <w:rFonts w:ascii="Times New Roman" w:eastAsiaTheme="minorEastAsia" w:hAnsi="Times New Roman" w:cs="Times New Roman" w:hint="eastAsia"/>
          <w:b/>
          <w:bCs/>
        </w:rPr>
        <w:t>.</w:t>
      </w:r>
      <w:r w:rsidRPr="00476736">
        <w:rPr>
          <w:rFonts w:ascii="Times New Roman" w:hAnsi="Times New Roman" w:cs="Times New Roman"/>
          <w:b/>
          <w:bCs/>
        </w:rPr>
        <w:t xml:space="preserve"> S1 EFV between the four coronary artery disease phenotypes. </w:t>
      </w:r>
    </w:p>
    <w:p w14:paraId="2ABEA364" w14:textId="26095D04" w:rsidR="00147DB3" w:rsidRPr="00476736" w:rsidRDefault="00147DB3" w:rsidP="007A5B17">
      <w:pPr>
        <w:spacing w:line="360" w:lineRule="auto"/>
        <w:rPr>
          <w:rFonts w:ascii="Times New Roman" w:eastAsiaTheme="minorEastAsia" w:hAnsi="Times New Roman" w:cs="Times New Roman"/>
        </w:rPr>
      </w:pPr>
      <w:r w:rsidRPr="00476736">
        <w:rPr>
          <w:rFonts w:ascii="Times New Roman" w:hAnsi="Times New Roman" w:cs="Times New Roman"/>
        </w:rPr>
        <w:t>Fig</w:t>
      </w:r>
      <w:r w:rsidR="001D6277">
        <w:rPr>
          <w:rFonts w:ascii="Times New Roman" w:eastAsiaTheme="minorEastAsia" w:hAnsi="Times New Roman" w:cs="Times New Roman" w:hint="eastAsia"/>
        </w:rPr>
        <w:t>.</w:t>
      </w:r>
      <w:r w:rsidRPr="00476736">
        <w:rPr>
          <w:rFonts w:ascii="Times New Roman" w:hAnsi="Times New Roman" w:cs="Times New Roman"/>
        </w:rPr>
        <w:t xml:space="preserve"> S1A violin shows the difference of EFV between four groups, Kruskal wills test between four groups and corrected pairwise Wilcox test. Fig</w:t>
      </w:r>
      <w:r w:rsidR="001D6277">
        <w:rPr>
          <w:rFonts w:ascii="Times New Roman" w:eastAsiaTheme="minorEastAsia" w:hAnsi="Times New Roman" w:cs="Times New Roman" w:hint="eastAsia"/>
        </w:rPr>
        <w:t>.</w:t>
      </w:r>
      <w:r w:rsidRPr="00476736">
        <w:rPr>
          <w:rFonts w:ascii="Times New Roman" w:hAnsi="Times New Roman" w:cs="Times New Roman"/>
        </w:rPr>
        <w:t xml:space="preserve"> S1B shows the increasing trend of EFV from Group1 to Group4. EFV=Epicardial Fat Volume, CAD=coronary artery disease, CI=95% Confidence Interval. Group1 to Group4 were defined as non-obstructive CAD without ischemia, ischemia with non-obstructive CAD, obstructive CAD without ischemia and obstructive CAD with ischemia.</w:t>
      </w:r>
    </w:p>
    <w:p w14:paraId="6E8F079F" w14:textId="467C5CA1" w:rsidR="00147DB3" w:rsidRPr="00476736" w:rsidRDefault="00147DB3" w:rsidP="007A5B17">
      <w:pPr>
        <w:spacing w:line="360" w:lineRule="auto"/>
        <w:rPr>
          <w:rFonts w:ascii="Times New Roman" w:eastAsiaTheme="minorEastAsia" w:hAnsi="Times New Roman" w:cs="Times New Roman"/>
          <w:b/>
        </w:rPr>
      </w:pPr>
      <w:r w:rsidRPr="00476736">
        <w:rPr>
          <w:rFonts w:ascii="Times New Roman" w:hAnsi="Times New Roman" w:cs="Times New Roman"/>
          <w:b/>
        </w:rPr>
        <w:t>Fig</w:t>
      </w:r>
      <w:r w:rsidR="00DE322C">
        <w:rPr>
          <w:rFonts w:ascii="Times New Roman" w:eastAsiaTheme="minorEastAsia" w:hAnsi="Times New Roman" w:cs="Times New Roman" w:hint="eastAsia"/>
          <w:b/>
        </w:rPr>
        <w:t>.</w:t>
      </w:r>
      <w:r w:rsidRPr="00476736">
        <w:rPr>
          <w:rFonts w:ascii="Times New Roman" w:hAnsi="Times New Roman" w:cs="Times New Roman"/>
          <w:b/>
        </w:rPr>
        <w:t xml:space="preserve"> S</w:t>
      </w:r>
      <w:r w:rsidRPr="00476736">
        <w:rPr>
          <w:rFonts w:ascii="Times New Roman" w:eastAsiaTheme="minorEastAsia" w:hAnsi="Times New Roman" w:cs="Times New Roman"/>
          <w:b/>
        </w:rPr>
        <w:t>2</w:t>
      </w:r>
      <w:r w:rsidRPr="00476736">
        <w:rPr>
          <w:rFonts w:ascii="Times New Roman" w:hAnsi="Times New Roman" w:cs="Times New Roman"/>
          <w:b/>
        </w:rPr>
        <w:t xml:space="preserve"> </w:t>
      </w:r>
      <w:r w:rsidRPr="00476736">
        <w:rPr>
          <w:rFonts w:ascii="Times New Roman" w:eastAsiaTheme="minorEastAsia" w:hAnsi="Times New Roman" w:cs="Times New Roman"/>
          <w:b/>
        </w:rPr>
        <w:t>Association of EFV/EFVi with CAD phenotypes and optimal cutoff values in unordered multinomial logistic regression model</w:t>
      </w:r>
    </w:p>
    <w:p w14:paraId="49CC28E0" w14:textId="7AB05683" w:rsidR="00147DB3" w:rsidRPr="006439F0" w:rsidRDefault="00147DB3" w:rsidP="007A5B17">
      <w:pPr>
        <w:spacing w:line="360" w:lineRule="auto"/>
        <w:rPr>
          <w:rFonts w:ascii="Times New Roman" w:eastAsiaTheme="minorEastAsia" w:hAnsi="Times New Roman" w:cs="Times New Roman"/>
        </w:rPr>
      </w:pPr>
      <w:r w:rsidRPr="00476736">
        <w:rPr>
          <w:rFonts w:ascii="Times New Roman" w:eastAsiaTheme="minorEastAsia" w:hAnsi="Times New Roman" w:cs="Times New Roman"/>
        </w:rPr>
        <w:t>Both EFV and EFVi were correlated with obstructive CAD without ischemia and obstructive CAD with ischemia but only EFVi was correlated with INOCA.</w:t>
      </w:r>
      <w:r w:rsidR="00DF0E70">
        <w:rPr>
          <w:rFonts w:ascii="Times New Roman" w:eastAsiaTheme="minorEastAsia" w:hAnsi="Times New Roman" w:cs="Times New Roman" w:hint="eastAsia"/>
        </w:rPr>
        <w:t xml:space="preserve"> </w:t>
      </w:r>
      <w:r w:rsidRPr="00476736">
        <w:rPr>
          <w:rFonts w:ascii="Times New Roman" w:eastAsiaTheme="minorEastAsia" w:hAnsi="Times New Roman" w:cs="Times New Roman"/>
        </w:rPr>
        <w:t>Covariates a</w:t>
      </w:r>
      <w:r w:rsidRPr="00476736">
        <w:rPr>
          <w:rFonts w:ascii="Times New Roman" w:hAnsi="Times New Roman" w:cs="Times New Roman"/>
        </w:rPr>
        <w:t>djusted for age, sex, BMI, logCACS, N</w:t>
      </w:r>
      <w:r w:rsidRPr="00476736">
        <w:rPr>
          <w:rFonts w:ascii="Times New Roman" w:hAnsi="Times New Roman" w:cs="Times New Roman"/>
          <w:vertAlign w:val="superscript"/>
        </w:rPr>
        <w:t>b</w:t>
      </w:r>
      <w:r w:rsidRPr="00476736">
        <w:rPr>
          <w:rFonts w:ascii="Times New Roman" w:hAnsi="Times New Roman" w:cs="Times New Roman"/>
        </w:rPr>
        <w:t xml:space="preserve">, </w:t>
      </w:r>
      <w:r w:rsidRPr="006439F0">
        <w:rPr>
          <w:rFonts w:ascii="Times New Roman" w:hAnsi="Times New Roman" w:cs="Times New Roman"/>
        </w:rPr>
        <w:t>LVEF.</w:t>
      </w:r>
      <w:r w:rsidR="00DF0E70" w:rsidRPr="006439F0">
        <w:rPr>
          <w:rFonts w:ascii="Times New Roman" w:eastAsiaTheme="minorEastAsia" w:hAnsi="Times New Roman" w:cs="Times New Roman" w:hint="eastAsia"/>
        </w:rPr>
        <w:t xml:space="preserve"> </w:t>
      </w:r>
      <w:r w:rsidRPr="006439F0">
        <w:rPr>
          <w:rFonts w:ascii="Times New Roman" w:eastAsiaTheme="minorEastAsia" w:hAnsi="Times New Roman" w:cs="Times New Roman"/>
        </w:rPr>
        <w:t>O</w:t>
      </w:r>
      <w:r w:rsidRPr="006439F0">
        <w:rPr>
          <w:rFonts w:ascii="Times New Roman" w:hAnsi="Times New Roman" w:cs="Times New Roman"/>
        </w:rPr>
        <w:t xml:space="preserve">ptimal cutoff value of EFV/EFVi for CAD </w:t>
      </w:r>
      <w:r w:rsidRPr="006439F0">
        <w:rPr>
          <w:rFonts w:ascii="Times New Roman" w:eastAsiaTheme="minorEastAsia" w:hAnsi="Times New Roman" w:cs="Times New Roman"/>
        </w:rPr>
        <w:t>p</w:t>
      </w:r>
      <w:r w:rsidRPr="006439F0">
        <w:rPr>
          <w:rFonts w:ascii="Times New Roman" w:hAnsi="Times New Roman" w:cs="Times New Roman"/>
        </w:rPr>
        <w:t>henotypes, determined by pROC maximum Youden index refenced by non-obstructive CAD without ischemia</w:t>
      </w:r>
      <w:r w:rsidRPr="006439F0">
        <w:rPr>
          <w:rFonts w:ascii="Times New Roman" w:eastAsiaTheme="minorEastAsia" w:hAnsi="Times New Roman" w:cs="Times New Roman"/>
        </w:rPr>
        <w:t xml:space="preserve"> in unordered multinomial logistic regression model</w:t>
      </w:r>
      <w:r w:rsidRPr="006439F0">
        <w:rPr>
          <w:rFonts w:ascii="Times New Roman" w:hAnsi="Times New Roman" w:cs="Times New Roman"/>
        </w:rPr>
        <w:t>.</w:t>
      </w:r>
      <w:r w:rsidR="00A267F7" w:rsidRPr="006439F0">
        <w:rPr>
          <w:rFonts w:ascii="Times New Roman" w:eastAsiaTheme="minorEastAsia" w:hAnsi="Times New Roman" w:cs="Times New Roman" w:hint="eastAsia"/>
        </w:rPr>
        <w:t xml:space="preserve"> </w:t>
      </w:r>
      <w:r w:rsidRPr="006439F0">
        <w:rPr>
          <w:rFonts w:ascii="Times New Roman" w:hAnsi="Times New Roman" w:cs="Times New Roman"/>
          <w:vertAlign w:val="superscript"/>
        </w:rPr>
        <w:t>b</w:t>
      </w:r>
      <w:r w:rsidRPr="006439F0">
        <w:rPr>
          <w:rFonts w:ascii="Times New Roman" w:hAnsi="Times New Roman" w:cs="Times New Roman"/>
        </w:rPr>
        <w:t>N was defined as number of traditional cardiovascular risk factors, such as smoking, hypertension, diabetes and hyperlipidemia.</w:t>
      </w:r>
      <w:r w:rsidRPr="006439F0">
        <w:rPr>
          <w:rFonts w:ascii="Times New Roman" w:eastAsiaTheme="minorEastAsia" w:hAnsi="Times New Roman" w:cs="Times New Roman"/>
        </w:rPr>
        <w:t xml:space="preserve"> Bold p value indicates &lt;0.05</w:t>
      </w:r>
      <w:r w:rsidR="00DF0E70" w:rsidRPr="006439F0">
        <w:rPr>
          <w:rFonts w:ascii="Times New Roman" w:eastAsiaTheme="minorEastAsia" w:hAnsi="Times New Roman" w:cs="Times New Roman" w:hint="eastAsia"/>
        </w:rPr>
        <w:t>.</w:t>
      </w:r>
    </w:p>
    <w:p w14:paraId="3848EDEF" w14:textId="77777777" w:rsidR="00147DB3" w:rsidRPr="006439F0" w:rsidRDefault="00147DB3" w:rsidP="007A5B17">
      <w:pPr>
        <w:spacing w:line="360" w:lineRule="auto"/>
        <w:rPr>
          <w:rFonts w:ascii="Times New Roman" w:eastAsiaTheme="minorEastAsia" w:hAnsi="Times New Roman" w:cs="Times New Roman"/>
        </w:rPr>
      </w:pPr>
      <w:r w:rsidRPr="006439F0">
        <w:rPr>
          <w:rFonts w:ascii="Times New Roman" w:eastAsiaTheme="minorEastAsia" w:hAnsi="Times New Roman" w:cs="Times New Roman"/>
        </w:rPr>
        <w:t xml:space="preserve">CAD=coronary artery disease, </w:t>
      </w:r>
      <w:r w:rsidRPr="006439F0">
        <w:rPr>
          <w:rFonts w:ascii="Times New Roman" w:hAnsi="Times New Roman" w:cs="Times New Roman"/>
        </w:rPr>
        <w:t>CACS=Coronary artery calcium score, logCACS=log transformed CACS, LVEF=Left ventricular ejection fraction, EFV=Epicardial fat volume, EFVi=Epicardial fat volume index.</w:t>
      </w:r>
    </w:p>
    <w:p w14:paraId="15628B4D" w14:textId="6AAD10D9" w:rsidR="00A65BAE" w:rsidRPr="006439F0" w:rsidRDefault="00A65BAE" w:rsidP="00A65BAE">
      <w:pPr>
        <w:spacing w:line="360" w:lineRule="auto"/>
        <w:rPr>
          <w:rFonts w:ascii="Times New Roman" w:eastAsiaTheme="minorEastAsia" w:hAnsi="Times New Roman" w:cs="Times New Roman"/>
          <w:b/>
        </w:rPr>
      </w:pPr>
      <w:r w:rsidRPr="006439F0">
        <w:rPr>
          <w:rFonts w:ascii="Times New Roman" w:hAnsi="Times New Roman" w:cs="Times New Roman"/>
          <w:b/>
        </w:rPr>
        <w:t>Fig</w:t>
      </w:r>
      <w:r w:rsidR="00DE322C" w:rsidRPr="006439F0">
        <w:rPr>
          <w:rFonts w:ascii="Times New Roman" w:eastAsiaTheme="minorEastAsia" w:hAnsi="Times New Roman" w:cs="Times New Roman" w:hint="eastAsia"/>
          <w:b/>
        </w:rPr>
        <w:t>.</w:t>
      </w:r>
      <w:r w:rsidRPr="006439F0">
        <w:rPr>
          <w:rFonts w:ascii="Times New Roman" w:hAnsi="Times New Roman" w:cs="Times New Roman"/>
          <w:b/>
        </w:rPr>
        <w:t xml:space="preserve"> S</w:t>
      </w:r>
      <w:r w:rsidRPr="006439F0">
        <w:rPr>
          <w:rFonts w:ascii="Times New Roman" w:eastAsiaTheme="minorEastAsia" w:hAnsi="Times New Roman" w:cs="Times New Roman" w:hint="eastAsia"/>
          <w:b/>
        </w:rPr>
        <w:t xml:space="preserve">3 Receiver operating characteristic curve of clinical model and additive model to </w:t>
      </w:r>
      <w:r w:rsidRPr="006439F0">
        <w:rPr>
          <w:rFonts w:ascii="Times New Roman" w:eastAsiaTheme="minorEastAsia" w:hAnsi="Times New Roman" w:cs="Times New Roman"/>
          <w:b/>
        </w:rPr>
        <w:t>differentiate</w:t>
      </w:r>
      <w:r w:rsidRPr="006439F0">
        <w:rPr>
          <w:rFonts w:ascii="Times New Roman" w:eastAsiaTheme="minorEastAsia" w:hAnsi="Times New Roman" w:cs="Times New Roman" w:hint="eastAsia"/>
          <w:b/>
        </w:rPr>
        <w:t xml:space="preserve"> CAD phenotypes in overall populations.</w:t>
      </w:r>
    </w:p>
    <w:p w14:paraId="0086B52F" w14:textId="77777777" w:rsidR="00A65BAE" w:rsidRPr="006439F0" w:rsidRDefault="00A65BAE" w:rsidP="00A65BAE">
      <w:pPr>
        <w:spacing w:line="360" w:lineRule="auto"/>
        <w:rPr>
          <w:rFonts w:ascii="Times New Roman" w:eastAsiaTheme="minorEastAsia" w:hAnsi="Times New Roman" w:cs="Times New Roman"/>
          <w:bCs/>
        </w:rPr>
      </w:pPr>
      <w:r w:rsidRPr="006439F0">
        <w:rPr>
          <w:rFonts w:ascii="Times New Roman" w:eastAsiaTheme="minorEastAsia" w:hAnsi="Times New Roman" w:cs="Times New Roman" w:hint="eastAsia"/>
          <w:bCs/>
        </w:rPr>
        <w:t xml:space="preserve">Clinical model included age, sex, BMI, hypertension, diabetes, hyperlipidemia and </w:t>
      </w:r>
      <w:r w:rsidRPr="006439F0">
        <w:rPr>
          <w:rFonts w:ascii="Times New Roman" w:eastAsiaTheme="minorEastAsia" w:hAnsi="Times New Roman" w:cs="Times New Roman"/>
          <w:bCs/>
        </w:rPr>
        <w:t>smoke. Class</w:t>
      </w:r>
      <w:r w:rsidRPr="006439F0">
        <w:rPr>
          <w:rFonts w:ascii="Times New Roman" w:eastAsiaTheme="minorEastAsia" w:hAnsi="Times New Roman" w:cs="Times New Roman" w:hint="eastAsia"/>
          <w:bCs/>
        </w:rPr>
        <w:t>1=non-obstructive CAD without ischemia, Class2=non-obstructive CAD with ischemia/</w:t>
      </w:r>
      <w:r w:rsidRPr="006439F0">
        <w:rPr>
          <w:rFonts w:ascii="Times New Roman" w:eastAsiaTheme="minorEastAsia" w:hAnsi="Times New Roman" w:cs="Times New Roman"/>
          <w:bCs/>
        </w:rPr>
        <w:t>INOCA, Class</w:t>
      </w:r>
      <w:r w:rsidRPr="006439F0">
        <w:rPr>
          <w:rFonts w:ascii="Times New Roman" w:eastAsiaTheme="minorEastAsia" w:hAnsi="Times New Roman" w:cs="Times New Roman" w:hint="eastAsia"/>
          <w:bCs/>
        </w:rPr>
        <w:t xml:space="preserve">3=obstructive CAD without ischemia, Class4=obstructive CAD with </w:t>
      </w:r>
      <w:r w:rsidRPr="006439F0">
        <w:rPr>
          <w:rFonts w:ascii="Times New Roman" w:eastAsiaTheme="minorEastAsia" w:hAnsi="Times New Roman" w:cs="Times New Roman"/>
          <w:bCs/>
        </w:rPr>
        <w:t>ischemia. Both</w:t>
      </w:r>
      <w:r w:rsidRPr="006439F0">
        <w:rPr>
          <w:rFonts w:ascii="Times New Roman" w:eastAsiaTheme="minorEastAsia" w:hAnsi="Times New Roman" w:cs="Times New Roman" w:hint="eastAsia"/>
          <w:bCs/>
        </w:rPr>
        <w:t xml:space="preserve"> EFV and EFVi were binary forms in the additive models </w:t>
      </w:r>
      <w:r w:rsidRPr="006439F0">
        <w:rPr>
          <w:rFonts w:ascii="Times New Roman" w:eastAsiaTheme="minorEastAsia" w:hAnsi="Times New Roman" w:cs="Times New Roman"/>
          <w:bCs/>
        </w:rPr>
        <w:t>(cutoff value for EFV was 152.25 and EFVi was 96.68). Unordered</w:t>
      </w:r>
      <w:r w:rsidRPr="006439F0">
        <w:rPr>
          <w:rFonts w:ascii="Times New Roman" w:eastAsiaTheme="minorEastAsia" w:hAnsi="Times New Roman" w:cs="Times New Roman" w:hint="eastAsia"/>
          <w:bCs/>
        </w:rPr>
        <w:t xml:space="preserve"> </w:t>
      </w:r>
      <w:r w:rsidRPr="006439F0">
        <w:rPr>
          <w:rFonts w:ascii="Times New Roman" w:eastAsiaTheme="minorEastAsia" w:hAnsi="Times New Roman" w:cs="Times New Roman"/>
          <w:bCs/>
        </w:rPr>
        <w:t>multinomial</w:t>
      </w:r>
      <w:r w:rsidRPr="006439F0">
        <w:rPr>
          <w:rFonts w:ascii="Times New Roman" w:eastAsiaTheme="minorEastAsia" w:hAnsi="Times New Roman" w:cs="Times New Roman" w:hint="eastAsia"/>
          <w:bCs/>
        </w:rPr>
        <w:t xml:space="preserve"> logistic regression models were used to </w:t>
      </w:r>
      <w:r w:rsidRPr="006439F0">
        <w:rPr>
          <w:rFonts w:ascii="Times New Roman" w:eastAsiaTheme="minorEastAsia" w:hAnsi="Times New Roman" w:cs="Times New Roman"/>
          <w:bCs/>
        </w:rPr>
        <w:t>build</w:t>
      </w:r>
      <w:r w:rsidRPr="006439F0">
        <w:rPr>
          <w:rFonts w:ascii="Times New Roman" w:eastAsiaTheme="minorEastAsia" w:hAnsi="Times New Roman" w:cs="Times New Roman" w:hint="eastAsia"/>
          <w:bCs/>
        </w:rPr>
        <w:t xml:space="preserve"> these models.</w:t>
      </w:r>
    </w:p>
    <w:p w14:paraId="4AE185FE" w14:textId="52D45529" w:rsidR="00A65BAE" w:rsidRPr="006439F0" w:rsidRDefault="00A65BAE" w:rsidP="00A65BAE">
      <w:pPr>
        <w:spacing w:line="360" w:lineRule="auto"/>
        <w:rPr>
          <w:rFonts w:ascii="Times New Roman" w:eastAsiaTheme="minorEastAsia" w:hAnsi="Times New Roman" w:cs="Times New Roman"/>
          <w:bCs/>
        </w:rPr>
      </w:pPr>
      <w:r w:rsidRPr="006439F0">
        <w:rPr>
          <w:rFonts w:ascii="Times New Roman" w:eastAsiaTheme="minorEastAsia" w:hAnsi="Times New Roman" w:cs="Times New Roman" w:hint="eastAsia"/>
          <w:bCs/>
        </w:rPr>
        <w:t xml:space="preserve">AUC=Area under ROC curve, </w:t>
      </w:r>
      <w:r w:rsidR="00E204AC" w:rsidRPr="006439F0">
        <w:rPr>
          <w:rFonts w:ascii="Times New Roman" w:eastAsiaTheme="minorEastAsia" w:hAnsi="Times New Roman" w:cs="Times New Roman" w:hint="eastAsia"/>
        </w:rPr>
        <w:t>macro-AUC=macro-average-AUC, micro-AUC=micro-average-AUC</w:t>
      </w:r>
      <w:r w:rsidR="00E204AC" w:rsidRPr="006439F0">
        <w:rPr>
          <w:rFonts w:ascii="Times New Roman" w:eastAsiaTheme="minorEastAsia" w:hAnsi="Times New Roman" w:cs="Times New Roman" w:hint="eastAsia"/>
          <w:bCs/>
        </w:rPr>
        <w:t xml:space="preserve">, </w:t>
      </w:r>
      <w:r w:rsidRPr="006439F0">
        <w:rPr>
          <w:rFonts w:ascii="Times New Roman" w:eastAsiaTheme="minorEastAsia" w:hAnsi="Times New Roman" w:cs="Times New Roman" w:hint="eastAsia"/>
          <w:bCs/>
        </w:rPr>
        <w:t>ROC=</w:t>
      </w:r>
      <w:r w:rsidRPr="006439F0">
        <w:rPr>
          <w:rFonts w:ascii="Times New Roman" w:eastAsiaTheme="minorEastAsia" w:hAnsi="Times New Roman" w:cs="Times New Roman"/>
          <w:bCs/>
        </w:rPr>
        <w:t xml:space="preserve"> Receiver operating characteristic curve</w:t>
      </w:r>
      <w:r w:rsidRPr="006439F0">
        <w:rPr>
          <w:rFonts w:ascii="Times New Roman" w:eastAsiaTheme="minorEastAsia" w:hAnsi="Times New Roman" w:cs="Times New Roman" w:hint="eastAsia"/>
          <w:bCs/>
        </w:rPr>
        <w:t xml:space="preserve">, </w:t>
      </w:r>
      <w:r w:rsidRPr="006439F0">
        <w:rPr>
          <w:rFonts w:ascii="Times New Roman" w:eastAsiaTheme="minorEastAsia" w:hAnsi="Times New Roman" w:cs="Times New Roman"/>
          <w:bCs/>
        </w:rPr>
        <w:t>EFVi=Epicardial fat volume index,</w:t>
      </w:r>
      <w:r w:rsidRPr="006439F0">
        <w:rPr>
          <w:rFonts w:ascii="Times New Roman" w:eastAsiaTheme="minorEastAsia" w:hAnsi="Times New Roman" w:cs="Times New Roman" w:hint="eastAsia"/>
          <w:bCs/>
        </w:rPr>
        <w:t xml:space="preserve"> </w:t>
      </w:r>
      <w:r w:rsidRPr="006439F0">
        <w:rPr>
          <w:rFonts w:ascii="Times New Roman" w:eastAsiaTheme="minorEastAsia" w:hAnsi="Times New Roman" w:cs="Times New Roman"/>
          <w:bCs/>
        </w:rPr>
        <w:t>EFV=Epicardial fat volume, CAD=coronary artery disease</w:t>
      </w:r>
      <w:r w:rsidRPr="006439F0">
        <w:rPr>
          <w:rFonts w:ascii="Times New Roman" w:eastAsiaTheme="minorEastAsia" w:hAnsi="Times New Roman" w:cs="Times New Roman" w:hint="eastAsia"/>
          <w:bCs/>
        </w:rPr>
        <w:t>.</w:t>
      </w:r>
    </w:p>
    <w:p w14:paraId="60DCAFCE" w14:textId="4CAC3597" w:rsidR="00147DB3" w:rsidRPr="006439F0" w:rsidRDefault="00147DB3" w:rsidP="00A47206">
      <w:pPr>
        <w:spacing w:line="360" w:lineRule="auto"/>
        <w:rPr>
          <w:rFonts w:ascii="Times New Roman" w:eastAsiaTheme="minorEastAsia" w:hAnsi="Times New Roman" w:cs="Times New Roman"/>
          <w:b/>
        </w:rPr>
      </w:pPr>
      <w:r w:rsidRPr="006439F0">
        <w:rPr>
          <w:rFonts w:ascii="Times New Roman" w:hAnsi="Times New Roman" w:cs="Times New Roman"/>
          <w:b/>
        </w:rPr>
        <w:t>Table S1–S</w:t>
      </w:r>
      <w:r w:rsidR="00E345E2">
        <w:rPr>
          <w:rFonts w:ascii="Times New Roman" w:eastAsiaTheme="minorEastAsia" w:hAnsi="Times New Roman" w:cs="Times New Roman" w:hint="eastAsia"/>
          <w:b/>
        </w:rPr>
        <w:t>5</w:t>
      </w:r>
    </w:p>
    <w:p w14:paraId="10207CD6" w14:textId="77777777" w:rsidR="00A47206" w:rsidRDefault="00A47206" w:rsidP="007A5B17">
      <w:pPr>
        <w:spacing w:line="360" w:lineRule="auto"/>
        <w:jc w:val="left"/>
        <w:rPr>
          <w:rFonts w:ascii="Times New Roman" w:eastAsiaTheme="minorEastAsia" w:hAnsi="Times New Roman" w:cs="Times New Roman"/>
        </w:rPr>
      </w:pPr>
    </w:p>
    <w:p w14:paraId="1B96573C" w14:textId="77777777" w:rsidR="00E75408" w:rsidRPr="00476736" w:rsidRDefault="00E75408" w:rsidP="007A5B17">
      <w:pPr>
        <w:spacing w:line="360" w:lineRule="auto"/>
        <w:jc w:val="left"/>
        <w:rPr>
          <w:rFonts w:ascii="Times New Roman" w:eastAsiaTheme="minorEastAsia" w:hAnsi="Times New Roman" w:cs="Times New Roman"/>
        </w:rPr>
      </w:pPr>
    </w:p>
    <w:p w14:paraId="236A56FC" w14:textId="6262EC98" w:rsidR="00107255" w:rsidRPr="0081149B" w:rsidRDefault="00107255" w:rsidP="007A5B17">
      <w:pPr>
        <w:spacing w:line="360" w:lineRule="auto"/>
        <w:rPr>
          <w:rFonts w:ascii="Times New Roman" w:eastAsiaTheme="minorEastAsia" w:hAnsi="Times New Roman" w:cs="Times New Roman"/>
          <w:b/>
        </w:rPr>
      </w:pPr>
      <w:r w:rsidRPr="0081149B">
        <w:rPr>
          <w:rFonts w:ascii="Times New Roman" w:eastAsiaTheme="minorEastAsia" w:hAnsi="Times New Roman" w:cs="Times New Roman"/>
          <w:b/>
        </w:rPr>
        <w:lastRenderedPageBreak/>
        <w:t>Supplementary method</w:t>
      </w:r>
    </w:p>
    <w:p w14:paraId="63A65984" w14:textId="3B372696" w:rsidR="00107255" w:rsidRPr="0081149B" w:rsidRDefault="00B45A48" w:rsidP="007A5B17">
      <w:pPr>
        <w:spacing w:line="360" w:lineRule="auto"/>
        <w:rPr>
          <w:rFonts w:ascii="Times New Roman" w:eastAsiaTheme="minorEastAsia" w:hAnsi="Times New Roman" w:cs="Times New Roman"/>
          <w:bCs/>
        </w:rPr>
      </w:pPr>
      <w:bookmarkStart w:id="0" w:name="OLE_LINK25"/>
      <w:r w:rsidRPr="0081149B">
        <w:rPr>
          <w:rFonts w:ascii="Times New Roman" w:eastAsiaTheme="minorEastAsia" w:hAnsi="Times New Roman" w:cs="Times New Roman"/>
          <w:bCs/>
        </w:rPr>
        <w:t xml:space="preserve">Unordered multinomial logistic regression models were used to construct the model of </w:t>
      </w:r>
      <w:r w:rsidR="00B9480C" w:rsidRPr="0081149B">
        <w:rPr>
          <w:rFonts w:ascii="Times New Roman" w:eastAsiaTheme="minorEastAsia" w:hAnsi="Times New Roman" w:cs="Times New Roman" w:hint="eastAsia"/>
          <w:bCs/>
        </w:rPr>
        <w:t>differentiating</w:t>
      </w:r>
      <w:r w:rsidR="00B9480C" w:rsidRPr="0081149B">
        <w:rPr>
          <w:rFonts w:ascii="Times New Roman" w:eastAsiaTheme="minorEastAsia" w:hAnsi="Times New Roman" w:cs="Times New Roman"/>
          <w:bCs/>
        </w:rPr>
        <w:t xml:space="preserve"> </w:t>
      </w:r>
      <w:r w:rsidRPr="0081149B">
        <w:rPr>
          <w:rFonts w:ascii="Times New Roman" w:eastAsiaTheme="minorEastAsia" w:hAnsi="Times New Roman" w:cs="Times New Roman"/>
          <w:bCs/>
        </w:rPr>
        <w:t>coronary artery disease (CAD) phenotypes which non-obstructive CAD without ischemia were set as the referenced group. Clinical model was constructed by age, sex, BMI, hypertension, diabetes, hyperlipidemia and smoke. Then EFVi</w:t>
      </w:r>
      <w:r w:rsidR="009620EB" w:rsidRPr="0081149B">
        <w:rPr>
          <w:rFonts w:ascii="Times New Roman" w:eastAsiaTheme="minorEastAsia" w:hAnsi="Times New Roman" w:cs="Times New Roman" w:hint="eastAsia"/>
          <w:bCs/>
        </w:rPr>
        <w:t xml:space="preserve"> or </w:t>
      </w:r>
      <w:r w:rsidRPr="0081149B">
        <w:rPr>
          <w:rFonts w:ascii="Times New Roman" w:eastAsiaTheme="minorEastAsia" w:hAnsi="Times New Roman" w:cs="Times New Roman"/>
          <w:bCs/>
        </w:rPr>
        <w:t>EFV were added into clinical model. Both EFV and EFVi were dichotomous variable which cutoff value for EFV and EFVi were determined by univariate ordered logistic regression model with the minimal p value. Multiclass ROC curves were constructed by OvR rules (One-vs-Rest)</w:t>
      </w:r>
      <w:r w:rsidR="00E8042D" w:rsidRPr="0081149B">
        <w:rPr>
          <w:rFonts w:ascii="Times New Roman" w:eastAsiaTheme="minorEastAsia" w:hAnsi="Times New Roman" w:cs="Times New Roman"/>
          <w:bCs/>
        </w:rPr>
        <w:fldChar w:fldCharType="begin"/>
      </w:r>
      <w:r w:rsidR="00E864EB" w:rsidRPr="0081149B">
        <w:rPr>
          <w:rFonts w:ascii="Times New Roman" w:eastAsiaTheme="minorEastAsia" w:hAnsi="Times New Roman" w:cs="Times New Roman"/>
          <w:bCs/>
        </w:rPr>
        <w:instrText xml:space="preserve"> ADDIN EN.CITE &lt;EndNote&gt;&lt;Cite&gt;&lt;RecNum&gt;204&lt;/RecNum&gt;&lt;DisplayText&gt;&lt;style face="bold superscript"&gt;[1]&lt;/style&gt;&lt;/DisplayText&gt;&lt;record&gt;&lt;rec-number&gt;204&lt;/rec-number&gt;&lt;foreign-keys&gt;&lt;key app="EN" db-id="25r9wpsxd2pt0petrpqvrz0zexrw5aez9r2t" timestamp="1753718296" guid="b6a1aaeb-2cd8-4949-9e70-acd3d170e0a4"&gt;204&lt;/key&gt;&lt;/foreign-keys&gt;&lt;ref-type name="Web Page"&gt;12&lt;/ref-type&gt;&lt;contributors&gt;&lt;/contributors&gt;&lt;titles&gt;&lt;title&gt;Multiclass receiver operating characteristic (ROC)&lt;/title&gt;&lt;secondary-title&gt;scikit-learn&lt;/secondary-title&gt;&lt;/titles&gt;&lt;number&gt;July 2025&lt;/number&gt;&lt;dates&gt;&lt;/dates&gt;&lt;urls&gt;&lt;related-urls&gt;&lt;url&gt;https://scikit-learn.org/stable/auto_examples/model_selection/plot_roc.html#multiclass-receiver-operating-characteristic-roc&lt;/url&gt;&lt;/related-urls&gt;&lt;/urls&gt;&lt;custom2&gt;July 2025&lt;/custom2&gt;&lt;language&gt;en&lt;/language&gt;&lt;access-date&gt;July 2025&lt;/access-date&gt;&lt;/record&gt;&lt;/Cite&gt;&lt;/EndNote&gt;</w:instrText>
      </w:r>
      <w:r w:rsidR="00E8042D" w:rsidRPr="0081149B">
        <w:rPr>
          <w:rFonts w:ascii="Times New Roman" w:eastAsiaTheme="minorEastAsia" w:hAnsi="Times New Roman" w:cs="Times New Roman"/>
          <w:bCs/>
        </w:rPr>
        <w:fldChar w:fldCharType="separate"/>
      </w:r>
      <w:r w:rsidR="00E8042D" w:rsidRPr="0081149B">
        <w:rPr>
          <w:rFonts w:ascii="Times New Roman" w:eastAsiaTheme="minorEastAsia" w:hAnsi="Times New Roman" w:cs="Times New Roman"/>
          <w:b/>
          <w:bCs/>
          <w:noProof/>
          <w:vertAlign w:val="superscript"/>
        </w:rPr>
        <w:t>[1]</w:t>
      </w:r>
      <w:r w:rsidR="00E8042D" w:rsidRPr="0081149B">
        <w:rPr>
          <w:rFonts w:ascii="Times New Roman" w:eastAsiaTheme="minorEastAsia" w:hAnsi="Times New Roman" w:cs="Times New Roman"/>
          <w:bCs/>
        </w:rPr>
        <w:fldChar w:fldCharType="end"/>
      </w:r>
      <w:r w:rsidR="00E8042D" w:rsidRPr="0081149B">
        <w:rPr>
          <w:rFonts w:ascii="Times New Roman" w:eastAsiaTheme="minorEastAsia" w:hAnsi="Times New Roman" w:cs="Times New Roman" w:hint="eastAsia"/>
          <w:bCs/>
        </w:rPr>
        <w:t xml:space="preserve">. </w:t>
      </w:r>
      <w:r w:rsidRPr="0081149B">
        <w:rPr>
          <w:rFonts w:ascii="Times New Roman" w:eastAsiaTheme="minorEastAsia" w:hAnsi="Times New Roman" w:cs="Times New Roman"/>
          <w:bCs/>
        </w:rPr>
        <w:t>The AUC (Area under ROC curve) was compared between additive models and clinical models by Delong test</w:t>
      </w:r>
      <w:r w:rsidR="00E864EB" w:rsidRPr="0081149B">
        <w:rPr>
          <w:rFonts w:ascii="Times New Roman" w:eastAsiaTheme="minorEastAsia" w:hAnsi="Times New Roman" w:cs="Times New Roman"/>
          <w:bCs/>
        </w:rPr>
        <w:fldChar w:fldCharType="begin"/>
      </w:r>
      <w:r w:rsidR="002163D7" w:rsidRPr="0081149B">
        <w:rPr>
          <w:rFonts w:ascii="Times New Roman" w:eastAsiaTheme="minorEastAsia" w:hAnsi="Times New Roman" w:cs="Times New Roman"/>
          <w:bCs/>
        </w:rPr>
        <w:instrText xml:space="preserve"> ADDIN EN.CITE &lt;EndNote&gt;&lt;Cite&gt;&lt;Author&gt;DeLong&lt;/Author&gt;&lt;Year&gt;1988&lt;/Year&gt;&lt;RecNum&gt;205&lt;/RecNum&gt;&lt;DisplayText&gt;&lt;style face="bold superscript"&gt;[2]&lt;/style&gt;&lt;/DisplayText&gt;&lt;record&gt;&lt;rec-number&gt;205&lt;/rec-number&gt;&lt;foreign-keys&gt;&lt;key app="EN" db-id="25r9wpsxd2pt0petrpqvrz0zexrw5aez9r2t" timestamp="1753720973" guid="6e03ff30-4ebf-4e4c-8df6-78d1f423842c"&gt;205&lt;/key&gt;&lt;/foreign-keys&gt;&lt;ref-type name="Journal Article"&gt;17&lt;/ref-type&gt;&lt;contributors&gt;&lt;authors&gt;&lt;author&gt;DeLong, E. R.&lt;/author&gt;&lt;author&gt;DeLong, D. M.&lt;/author&gt;&lt;author&gt;Clarke-Pearson, D. L.&lt;/author&gt;&lt;/authors&gt;&lt;/contributors&gt;&lt;titles&gt;&lt;title&gt;Comparing the areas under two or more correlated receiver operating characteristic curves: A nonparametric approach&lt;/title&gt;&lt;secondary-title&gt;Biometrics&lt;/secondary-title&gt;&lt;short-title&gt;Comparing the area</w:instrText>
      </w:r>
      <w:r w:rsidR="002163D7" w:rsidRPr="0081149B">
        <w:rPr>
          <w:rFonts w:ascii="Times New Roman" w:eastAsiaTheme="minorEastAsia" w:hAnsi="Times New Roman" w:cs="Times New Roman" w:hint="eastAsia"/>
          <w:bCs/>
        </w:rPr>
        <w:instrText>s under two or more correlated receiver operating characteristic curves&lt;/short-title&gt;&lt;/titles&gt;&lt;pages&gt;837-845&lt;/pages&gt;&lt;volume&gt;44&lt;/volume&gt;&lt;number&gt;3&lt;/number&gt;&lt;keywords&gt;&lt;keyword&gt;</w:instrText>
      </w:r>
      <w:r w:rsidR="002163D7" w:rsidRPr="0081149B">
        <w:rPr>
          <w:rFonts w:ascii="Times New Roman" w:eastAsiaTheme="minorEastAsia" w:hAnsi="Times New Roman" w:cs="Times New Roman" w:hint="eastAsia"/>
          <w:bCs/>
        </w:rPr>
        <w:instrText>未读</w:instrText>
      </w:r>
      <w:r w:rsidR="002163D7" w:rsidRPr="0081149B">
        <w:rPr>
          <w:rFonts w:ascii="Times New Roman" w:eastAsiaTheme="minorEastAsia" w:hAnsi="Times New Roman" w:cs="Times New Roman" w:hint="eastAsia"/>
          <w:bCs/>
        </w:rPr>
        <w:instrText>&lt;/keyword&gt;&lt;keyword&gt;Algorithms&lt;/keyword&gt;&lt;keyword&gt;Analysis of Variance&lt;/keyword&gt;&lt;ke</w:instrText>
      </w:r>
      <w:r w:rsidR="002163D7" w:rsidRPr="0081149B">
        <w:rPr>
          <w:rFonts w:ascii="Times New Roman" w:eastAsiaTheme="minorEastAsia" w:hAnsi="Times New Roman" w:cs="Times New Roman"/>
          <w:bCs/>
        </w:rPr>
        <w:instrText>yword&gt;Female&lt;/keyword&gt;&lt;keyword&gt;Humans&lt;/keyword&gt;&lt;keyword&gt;Intestinal Obstruction&lt;/keyword&gt;&lt;keyword&gt;Models, Statistical&lt;/keyword&gt;&lt;keyword&gt;Ovarian Neoplasms&lt;/keyword&gt;&lt;keyword&gt;Predictive Value of Tests&lt;/keyword&gt;&lt;keyword&gt;ROC Curve&lt;/keyword&gt;&lt;/keywords&gt;&lt;dates&gt;&lt;year&gt;1988&lt;/year&gt;&lt;pub-dates&gt;&lt;date&gt;1988-09&lt;/date&gt;&lt;/pub-dates&gt;&lt;/dates&gt;&lt;isbn&gt;0006-341X&lt;/isbn&gt;&lt;urls&gt;&lt;/urls&gt;&lt;remote-database-name&gt;PubMed&lt;/remote-database-name&gt;&lt;language&gt;eng&lt;/language&gt;&lt;/record&gt;&lt;/Cite&gt;&lt;/EndNote&gt;</w:instrText>
      </w:r>
      <w:r w:rsidR="00E864EB" w:rsidRPr="0081149B">
        <w:rPr>
          <w:rFonts w:ascii="Times New Roman" w:eastAsiaTheme="minorEastAsia" w:hAnsi="Times New Roman" w:cs="Times New Roman"/>
          <w:bCs/>
        </w:rPr>
        <w:fldChar w:fldCharType="separate"/>
      </w:r>
      <w:r w:rsidR="00E864EB" w:rsidRPr="0081149B">
        <w:rPr>
          <w:rFonts w:ascii="Times New Roman" w:eastAsiaTheme="minorEastAsia" w:hAnsi="Times New Roman" w:cs="Times New Roman"/>
          <w:b/>
          <w:bCs/>
          <w:noProof/>
          <w:vertAlign w:val="superscript"/>
        </w:rPr>
        <w:t>[2]</w:t>
      </w:r>
      <w:r w:rsidR="00E864EB" w:rsidRPr="0081149B">
        <w:rPr>
          <w:rFonts w:ascii="Times New Roman" w:eastAsiaTheme="minorEastAsia" w:hAnsi="Times New Roman" w:cs="Times New Roman"/>
          <w:bCs/>
        </w:rPr>
        <w:fldChar w:fldCharType="end"/>
      </w:r>
      <w:r w:rsidR="00386DEC" w:rsidRPr="0081149B">
        <w:rPr>
          <w:rFonts w:ascii="Times New Roman" w:eastAsiaTheme="minorEastAsia" w:hAnsi="Times New Roman" w:cs="Times New Roman" w:hint="eastAsia"/>
          <w:bCs/>
        </w:rPr>
        <w:t>.</w:t>
      </w:r>
      <w:r w:rsidR="00E864EB" w:rsidRPr="0081149B">
        <w:rPr>
          <w:rFonts w:ascii="Times New Roman" w:eastAsiaTheme="minorEastAsia" w:hAnsi="Times New Roman" w:cs="Times New Roman" w:hint="eastAsia"/>
          <w:bCs/>
        </w:rPr>
        <w:t xml:space="preserve"> </w:t>
      </w:r>
      <w:r w:rsidRPr="0081149B">
        <w:rPr>
          <w:rFonts w:ascii="Times New Roman" w:eastAsiaTheme="minorEastAsia" w:hAnsi="Times New Roman" w:cs="Times New Roman"/>
          <w:bCs/>
        </w:rPr>
        <w:t>Multi-corrections were not done for exploratory analysis when compared between additive model and clinical model of Delong p value. Net reclassification improvement (NRI) was used to find the incremental value</w:t>
      </w:r>
      <w:r w:rsidRPr="0081149B">
        <w:rPr>
          <w:rFonts w:ascii="Times New Roman" w:eastAsiaTheme="minorEastAsia" w:hAnsi="Times New Roman" w:cs="Times New Roman" w:hint="eastAsia"/>
          <w:bCs/>
        </w:rPr>
        <w:t xml:space="preserve"> of EFV/EFVi</w:t>
      </w:r>
      <w:r w:rsidRPr="0081149B">
        <w:rPr>
          <w:rFonts w:ascii="Times New Roman" w:eastAsiaTheme="minorEastAsia" w:hAnsi="Times New Roman" w:cs="Times New Roman"/>
          <w:bCs/>
        </w:rPr>
        <w:t xml:space="preserve"> </w:t>
      </w:r>
      <w:r w:rsidRPr="0081149B">
        <w:rPr>
          <w:rFonts w:ascii="Times New Roman" w:eastAsiaTheme="minorEastAsia" w:hAnsi="Times New Roman" w:cs="Times New Roman" w:hint="eastAsia"/>
          <w:bCs/>
        </w:rPr>
        <w:t xml:space="preserve">for CAD phenotypes over </w:t>
      </w:r>
      <w:r w:rsidRPr="0081149B">
        <w:rPr>
          <w:rFonts w:ascii="Times New Roman" w:eastAsiaTheme="minorEastAsia" w:hAnsi="Times New Roman" w:cs="Times New Roman"/>
          <w:bCs/>
        </w:rPr>
        <w:t>traditional</w:t>
      </w:r>
      <w:r w:rsidRPr="0081149B">
        <w:rPr>
          <w:rFonts w:ascii="Times New Roman" w:eastAsiaTheme="minorEastAsia" w:hAnsi="Times New Roman" w:cs="Times New Roman" w:hint="eastAsia"/>
          <w:bCs/>
        </w:rPr>
        <w:t xml:space="preserve"> </w:t>
      </w:r>
      <w:r w:rsidRPr="0081149B">
        <w:rPr>
          <w:rFonts w:ascii="Times New Roman" w:eastAsiaTheme="minorEastAsia" w:hAnsi="Times New Roman" w:cs="Times New Roman"/>
          <w:bCs/>
        </w:rPr>
        <w:t>cardiovascular</w:t>
      </w:r>
      <w:r w:rsidRPr="0081149B">
        <w:rPr>
          <w:rFonts w:ascii="Times New Roman" w:eastAsiaTheme="minorEastAsia" w:hAnsi="Times New Roman" w:cs="Times New Roman" w:hint="eastAsia"/>
          <w:bCs/>
        </w:rPr>
        <w:t xml:space="preserve"> risk factors</w:t>
      </w:r>
      <w:r w:rsidR="002163D7" w:rsidRPr="0081149B">
        <w:rPr>
          <w:rFonts w:ascii="Times New Roman" w:eastAsiaTheme="minorEastAsia" w:hAnsi="Times New Roman" w:cs="Times New Roman"/>
          <w:bCs/>
        </w:rPr>
        <w:fldChar w:fldCharType="begin"/>
      </w:r>
      <w:r w:rsidR="002163D7" w:rsidRPr="0081149B">
        <w:rPr>
          <w:rFonts w:ascii="Times New Roman" w:eastAsiaTheme="minorEastAsia" w:hAnsi="Times New Roman" w:cs="Times New Roman"/>
          <w:bCs/>
        </w:rPr>
        <w:instrText xml:space="preserve"> ADDIN EN.CITE &lt;EndNote&gt;&lt;Cite&gt;&lt;Author&gt;Pencina&lt;/Author&gt;&lt;Year&gt;2008&lt;/Year&gt;&lt;RecNum&gt;206&lt;/RecNum&gt;&lt;DisplayText&gt;&lt;style face="bold superscript"&gt;[3]&lt;/style&gt;&lt;/DisplayText&gt;&lt;record&gt;&lt;rec-number&gt;206&lt;/rec-number&gt;&lt;foreign-keys&gt;&lt;key app="EN" db-id="25r9wpsxd2pt0petrpqvrz0zexrw5aez9r2t" timestamp="1753721383"&gt;206&lt;/key&gt;&lt;/foreign-keys&gt;&lt;ref-type name="Journal Article"&gt;17&lt;/ref-type&gt;&lt;contributors&gt;&lt;authors&gt;&lt;author&gt;Pencina, Michael J.&lt;/author&gt;&lt;author&gt;D&amp;apos;Agostino, Ralph B.&lt;/author&gt;&lt;author&gt;D&amp;apos;Agostino, Ralph B.&lt;/author&gt;&lt;author&gt;Vasan, Ramachandran S.&lt;/author&gt;&lt;/authors&gt;&lt;/contributors&gt;&lt;titles&gt;&lt;title&gt;Evaluating the added predictive ability of a new marker: From area under the ROC curve to reclassification and beyond&lt;/title&gt;&lt;secondary-title&gt;Statistics in Medicine&lt;/secondary-title&gt;&lt;short-title&gt;Evaluating the added predictive ability of a new marker&lt;/short-title&gt;&lt;/titles&gt;&lt;pages&gt;157-172; discussion 207-212&lt;/pages&gt;&lt;volume&gt;27&lt;/volume&gt;&lt;number&gt;2&lt;/number&gt;&lt;keywords&gt;&lt;keyword&gt;/unread&lt;/keyword&gt;&lt;keyword&gt;Area Under Curve&lt;/keyword&gt;&lt;keyword&gt;Cardiovascular Diseases&lt;/keyword&gt;&lt;keyword&gt;Humans&lt;/keyword&gt;&lt;keyword&gt;Models, Statistical&lt;/keyword&gt;&lt;keyword&gt;Risk Assessment&lt;/keyword&gt;&lt;keyword&gt;Risk Factors&lt;/keyword&gt;&lt;keyword&gt;ROC Curve&lt;/keyword&gt;&lt;keyword&gt;United States&lt;/keyword&gt;&lt;/keywords&gt;&lt;dates&gt;&lt;year&gt;2008&lt;/year&gt;&lt;pub-dates&gt;&lt;date&gt;2008-01-30&lt;/date&gt;&lt;/pub-dates&gt;&lt;/dates&gt;&lt;isbn&gt;0277-6715&lt;/isbn&gt;&lt;urls&gt;&lt;/urls&gt;&lt;electronic-resource-num&gt;10.1002/sim.2929&lt;/electronic-resource-num&gt;&lt;remote-database-name&gt;PubMed&lt;/remote-database-name&gt;&lt;language&gt;eng&lt;/language&gt;&lt;/record&gt;&lt;/Cite&gt;&lt;/EndNote&gt;</w:instrText>
      </w:r>
      <w:r w:rsidR="002163D7" w:rsidRPr="0081149B">
        <w:rPr>
          <w:rFonts w:ascii="Times New Roman" w:eastAsiaTheme="minorEastAsia" w:hAnsi="Times New Roman" w:cs="Times New Roman"/>
          <w:bCs/>
        </w:rPr>
        <w:fldChar w:fldCharType="separate"/>
      </w:r>
      <w:r w:rsidR="002163D7" w:rsidRPr="0081149B">
        <w:rPr>
          <w:rFonts w:ascii="Times New Roman" w:eastAsiaTheme="minorEastAsia" w:hAnsi="Times New Roman" w:cs="Times New Roman"/>
          <w:b/>
          <w:bCs/>
          <w:noProof/>
          <w:vertAlign w:val="superscript"/>
        </w:rPr>
        <w:t>[3]</w:t>
      </w:r>
      <w:r w:rsidR="002163D7" w:rsidRPr="0081149B">
        <w:rPr>
          <w:rFonts w:ascii="Times New Roman" w:eastAsiaTheme="minorEastAsia" w:hAnsi="Times New Roman" w:cs="Times New Roman"/>
          <w:bCs/>
        </w:rPr>
        <w:fldChar w:fldCharType="end"/>
      </w:r>
      <w:r w:rsidR="002163D7" w:rsidRPr="0081149B">
        <w:rPr>
          <w:rFonts w:ascii="Times New Roman" w:eastAsiaTheme="minorEastAsia" w:hAnsi="Times New Roman" w:cs="Times New Roman" w:hint="eastAsia"/>
          <w:bCs/>
        </w:rPr>
        <w:t xml:space="preserve">. And bootstrap resampling method by 1000 times was used to </w:t>
      </w:r>
      <w:r w:rsidR="002163D7" w:rsidRPr="0081149B">
        <w:rPr>
          <w:rFonts w:ascii="Times New Roman" w:eastAsiaTheme="minorEastAsia" w:hAnsi="Times New Roman" w:cs="Times New Roman"/>
          <w:bCs/>
        </w:rPr>
        <w:t>calculate</w:t>
      </w:r>
      <w:r w:rsidR="002163D7" w:rsidRPr="0081149B">
        <w:rPr>
          <w:rFonts w:ascii="Times New Roman" w:eastAsiaTheme="minorEastAsia" w:hAnsi="Times New Roman" w:cs="Times New Roman" w:hint="eastAsia"/>
          <w:bCs/>
        </w:rPr>
        <w:t xml:space="preserve"> the 95% confidence interval of NRI.</w:t>
      </w:r>
    </w:p>
    <w:bookmarkEnd w:id="0"/>
    <w:p w14:paraId="04D4BAE5" w14:textId="77777777" w:rsidR="00107255" w:rsidRPr="0081149B" w:rsidRDefault="00107255" w:rsidP="007A5B17">
      <w:pPr>
        <w:spacing w:line="360" w:lineRule="auto"/>
        <w:rPr>
          <w:rFonts w:ascii="Times New Roman" w:eastAsiaTheme="minorEastAsia" w:hAnsi="Times New Roman" w:cs="Times New Roman"/>
          <w:b/>
        </w:rPr>
      </w:pPr>
    </w:p>
    <w:p w14:paraId="119CC088" w14:textId="77777777" w:rsidR="00107255" w:rsidRPr="0081149B" w:rsidRDefault="00107255" w:rsidP="007A5B17">
      <w:pPr>
        <w:spacing w:line="360" w:lineRule="auto"/>
        <w:rPr>
          <w:rFonts w:ascii="Times New Roman" w:eastAsiaTheme="minorEastAsia" w:hAnsi="Times New Roman" w:cs="Times New Roman"/>
          <w:b/>
        </w:rPr>
      </w:pPr>
    </w:p>
    <w:p w14:paraId="630D1F1B" w14:textId="77777777" w:rsidR="00107255" w:rsidRPr="0081149B" w:rsidRDefault="00107255" w:rsidP="007A5B17">
      <w:pPr>
        <w:spacing w:line="360" w:lineRule="auto"/>
        <w:rPr>
          <w:rFonts w:ascii="Times New Roman" w:eastAsiaTheme="minorEastAsia" w:hAnsi="Times New Roman" w:cs="Times New Roman"/>
          <w:b/>
        </w:rPr>
      </w:pPr>
    </w:p>
    <w:p w14:paraId="5F515C3B" w14:textId="77777777" w:rsidR="00107255" w:rsidRPr="0081149B" w:rsidRDefault="00107255" w:rsidP="007A5B17">
      <w:pPr>
        <w:spacing w:line="360" w:lineRule="auto"/>
        <w:rPr>
          <w:rFonts w:ascii="Times New Roman" w:eastAsiaTheme="minorEastAsia" w:hAnsi="Times New Roman" w:cs="Times New Roman"/>
          <w:b/>
        </w:rPr>
      </w:pPr>
    </w:p>
    <w:p w14:paraId="3764C895" w14:textId="77777777" w:rsidR="00107255" w:rsidRPr="0081149B" w:rsidRDefault="00107255" w:rsidP="007A5B17">
      <w:pPr>
        <w:spacing w:line="360" w:lineRule="auto"/>
        <w:rPr>
          <w:rFonts w:ascii="Times New Roman" w:eastAsiaTheme="minorEastAsia" w:hAnsi="Times New Roman" w:cs="Times New Roman"/>
          <w:b/>
        </w:rPr>
      </w:pPr>
    </w:p>
    <w:p w14:paraId="39D2690D" w14:textId="77777777" w:rsidR="00107255" w:rsidRPr="0081149B" w:rsidRDefault="00107255" w:rsidP="007A5B17">
      <w:pPr>
        <w:spacing w:line="360" w:lineRule="auto"/>
        <w:rPr>
          <w:rFonts w:ascii="Times New Roman" w:eastAsiaTheme="minorEastAsia" w:hAnsi="Times New Roman" w:cs="Times New Roman"/>
          <w:b/>
        </w:rPr>
      </w:pPr>
    </w:p>
    <w:p w14:paraId="6307B09B" w14:textId="77777777" w:rsidR="00107255" w:rsidRPr="0081149B" w:rsidRDefault="00107255" w:rsidP="007A5B17">
      <w:pPr>
        <w:spacing w:line="360" w:lineRule="auto"/>
        <w:rPr>
          <w:rFonts w:ascii="Times New Roman" w:eastAsiaTheme="minorEastAsia" w:hAnsi="Times New Roman" w:cs="Times New Roman"/>
          <w:b/>
        </w:rPr>
      </w:pPr>
    </w:p>
    <w:p w14:paraId="55909DD6" w14:textId="77777777" w:rsidR="00107255" w:rsidRPr="0081149B" w:rsidRDefault="00107255" w:rsidP="007A5B17">
      <w:pPr>
        <w:spacing w:line="360" w:lineRule="auto"/>
        <w:rPr>
          <w:rFonts w:ascii="Times New Roman" w:eastAsiaTheme="minorEastAsia" w:hAnsi="Times New Roman" w:cs="Times New Roman"/>
          <w:b/>
        </w:rPr>
      </w:pPr>
    </w:p>
    <w:p w14:paraId="3A606E96" w14:textId="77777777" w:rsidR="00107255" w:rsidRPr="0081149B" w:rsidRDefault="00107255" w:rsidP="007A5B17">
      <w:pPr>
        <w:spacing w:line="360" w:lineRule="auto"/>
        <w:rPr>
          <w:rFonts w:ascii="Times New Roman" w:eastAsiaTheme="minorEastAsia" w:hAnsi="Times New Roman" w:cs="Times New Roman"/>
          <w:b/>
        </w:rPr>
      </w:pPr>
    </w:p>
    <w:p w14:paraId="4E1CD302" w14:textId="77777777" w:rsidR="00107255" w:rsidRPr="0081149B" w:rsidRDefault="00107255" w:rsidP="007A5B17">
      <w:pPr>
        <w:spacing w:line="360" w:lineRule="auto"/>
        <w:rPr>
          <w:rFonts w:ascii="Times New Roman" w:eastAsiaTheme="minorEastAsia" w:hAnsi="Times New Roman" w:cs="Times New Roman"/>
          <w:b/>
        </w:rPr>
      </w:pPr>
    </w:p>
    <w:p w14:paraId="0FB30ECA" w14:textId="77777777" w:rsidR="00107255" w:rsidRPr="0081149B" w:rsidRDefault="00107255" w:rsidP="007A5B17">
      <w:pPr>
        <w:spacing w:line="360" w:lineRule="auto"/>
        <w:rPr>
          <w:rFonts w:ascii="Times New Roman" w:eastAsiaTheme="minorEastAsia" w:hAnsi="Times New Roman" w:cs="Times New Roman"/>
          <w:b/>
        </w:rPr>
      </w:pPr>
    </w:p>
    <w:p w14:paraId="098DAE73" w14:textId="77777777" w:rsidR="00107255" w:rsidRPr="0081149B" w:rsidRDefault="00107255" w:rsidP="007A5B17">
      <w:pPr>
        <w:spacing w:line="360" w:lineRule="auto"/>
        <w:rPr>
          <w:rFonts w:ascii="Times New Roman" w:eastAsiaTheme="minorEastAsia" w:hAnsi="Times New Roman" w:cs="Times New Roman"/>
          <w:b/>
        </w:rPr>
      </w:pPr>
    </w:p>
    <w:p w14:paraId="635D3FE5" w14:textId="77777777" w:rsidR="00107255" w:rsidRPr="0081149B" w:rsidRDefault="00107255" w:rsidP="007A5B17">
      <w:pPr>
        <w:spacing w:line="360" w:lineRule="auto"/>
        <w:rPr>
          <w:rFonts w:ascii="Times New Roman" w:eastAsiaTheme="minorEastAsia" w:hAnsi="Times New Roman" w:cs="Times New Roman"/>
          <w:b/>
        </w:rPr>
      </w:pPr>
    </w:p>
    <w:p w14:paraId="5A826119" w14:textId="77777777" w:rsidR="00107255" w:rsidRPr="0081149B" w:rsidRDefault="00107255" w:rsidP="007A5B17">
      <w:pPr>
        <w:spacing w:line="360" w:lineRule="auto"/>
        <w:rPr>
          <w:rFonts w:ascii="Times New Roman" w:eastAsiaTheme="minorEastAsia" w:hAnsi="Times New Roman" w:cs="Times New Roman"/>
          <w:b/>
        </w:rPr>
      </w:pPr>
    </w:p>
    <w:p w14:paraId="213B483D" w14:textId="77777777" w:rsidR="00107255" w:rsidRPr="0081149B" w:rsidRDefault="00107255" w:rsidP="007A5B17">
      <w:pPr>
        <w:spacing w:line="360" w:lineRule="auto"/>
        <w:rPr>
          <w:rFonts w:ascii="Times New Roman" w:eastAsiaTheme="minorEastAsia" w:hAnsi="Times New Roman" w:cs="Times New Roman"/>
          <w:b/>
        </w:rPr>
      </w:pPr>
    </w:p>
    <w:p w14:paraId="2215CE0C" w14:textId="77777777" w:rsidR="00107255" w:rsidRPr="0081149B" w:rsidRDefault="00107255" w:rsidP="007A5B17">
      <w:pPr>
        <w:spacing w:line="360" w:lineRule="auto"/>
        <w:rPr>
          <w:rFonts w:ascii="Times New Roman" w:eastAsiaTheme="minorEastAsia" w:hAnsi="Times New Roman" w:cs="Times New Roman"/>
          <w:b/>
        </w:rPr>
      </w:pPr>
    </w:p>
    <w:p w14:paraId="292E6E7D" w14:textId="77777777" w:rsidR="00107255" w:rsidRPr="0081149B" w:rsidRDefault="00107255" w:rsidP="007A5B17">
      <w:pPr>
        <w:spacing w:line="360" w:lineRule="auto"/>
        <w:rPr>
          <w:rFonts w:ascii="Times New Roman" w:eastAsiaTheme="minorEastAsia" w:hAnsi="Times New Roman" w:cs="Times New Roman"/>
          <w:b/>
        </w:rPr>
      </w:pPr>
    </w:p>
    <w:p w14:paraId="3054793A" w14:textId="77777777" w:rsidR="00107255" w:rsidRPr="0081149B" w:rsidRDefault="00107255" w:rsidP="007A5B17">
      <w:pPr>
        <w:spacing w:line="360" w:lineRule="auto"/>
        <w:rPr>
          <w:rFonts w:ascii="Times New Roman" w:eastAsiaTheme="minorEastAsia" w:hAnsi="Times New Roman" w:cs="Times New Roman"/>
          <w:b/>
        </w:rPr>
      </w:pPr>
    </w:p>
    <w:p w14:paraId="503B1B92" w14:textId="77777777" w:rsidR="00107255" w:rsidRPr="0081149B" w:rsidRDefault="00107255" w:rsidP="00D413C8">
      <w:pPr>
        <w:spacing w:line="360" w:lineRule="auto"/>
        <w:rPr>
          <w:rFonts w:ascii="Times New Roman" w:eastAsiaTheme="minorEastAsia" w:hAnsi="Times New Roman" w:cs="Times New Roman"/>
          <w:b/>
        </w:rPr>
      </w:pPr>
    </w:p>
    <w:p w14:paraId="0B20F58F" w14:textId="6BA35CF0" w:rsidR="004B2E0F" w:rsidRPr="0081149B" w:rsidRDefault="004B2E0F" w:rsidP="00D413C8">
      <w:pPr>
        <w:spacing w:line="360" w:lineRule="auto"/>
        <w:rPr>
          <w:rFonts w:ascii="Times New Roman" w:eastAsiaTheme="minorEastAsia" w:hAnsi="Times New Roman" w:cs="Times New Roman"/>
          <w:b/>
        </w:rPr>
      </w:pPr>
      <w:r w:rsidRPr="0081149B">
        <w:rPr>
          <w:rFonts w:ascii="Times New Roman" w:eastAsiaTheme="minorEastAsia" w:hAnsi="Times New Roman" w:cs="Times New Roman" w:hint="eastAsia"/>
          <w:b/>
        </w:rPr>
        <w:lastRenderedPageBreak/>
        <w:t>Supplementary references:</w:t>
      </w:r>
    </w:p>
    <w:bookmarkStart w:id="1" w:name="OLE_LINK27"/>
    <w:p w14:paraId="4923B4FE" w14:textId="65A569E9" w:rsidR="002163D7" w:rsidRPr="0081149B" w:rsidRDefault="00386DEC" w:rsidP="009C4524">
      <w:pPr>
        <w:pStyle w:val="EndNoteBibliography"/>
        <w:spacing w:line="360" w:lineRule="auto"/>
        <w:rPr>
          <w:rFonts w:ascii="Times New Roman" w:hAnsi="Times New Roman" w:cs="Times New Roman"/>
        </w:rPr>
      </w:pPr>
      <w:r w:rsidRPr="0081149B">
        <w:rPr>
          <w:rFonts w:ascii="Times New Roman" w:eastAsiaTheme="minorEastAsia" w:hAnsi="Times New Roman" w:cs="Times New Roman"/>
        </w:rPr>
        <w:fldChar w:fldCharType="begin"/>
      </w:r>
      <w:r w:rsidRPr="0081149B">
        <w:rPr>
          <w:rFonts w:ascii="Times New Roman" w:eastAsiaTheme="minorEastAsia" w:hAnsi="Times New Roman" w:cs="Times New Roman"/>
        </w:rPr>
        <w:instrText xml:space="preserve"> ADDIN EN.REFLIST </w:instrText>
      </w:r>
      <w:r w:rsidRPr="0081149B">
        <w:rPr>
          <w:rFonts w:ascii="Times New Roman" w:eastAsiaTheme="minorEastAsia" w:hAnsi="Times New Roman" w:cs="Times New Roman"/>
        </w:rPr>
        <w:fldChar w:fldCharType="separate"/>
      </w:r>
      <w:r w:rsidR="002163D7" w:rsidRPr="0081149B">
        <w:rPr>
          <w:rFonts w:ascii="Times New Roman" w:hAnsi="Times New Roman" w:cs="Times New Roman"/>
        </w:rPr>
        <w:t>1.</w:t>
      </w:r>
      <w:r w:rsidR="002163D7" w:rsidRPr="0081149B">
        <w:rPr>
          <w:rFonts w:ascii="Times New Roman" w:hAnsi="Times New Roman" w:cs="Times New Roman"/>
        </w:rPr>
        <w:tab/>
        <w:t xml:space="preserve">Multiclass receiver operating characteristic (ROC). </w:t>
      </w:r>
      <w:hyperlink r:id="rId7" w:anchor="multiclass-receiver-operating-characteristic-roc" w:history="1">
        <w:r w:rsidR="002163D7" w:rsidRPr="0081149B">
          <w:rPr>
            <w:rStyle w:val="af5"/>
            <w:rFonts w:ascii="Times New Roman" w:hAnsi="Times New Roman" w:cs="Times New Roman"/>
            <w:color w:val="auto"/>
          </w:rPr>
          <w:t>https://scikit-learn.org/stable/auto_examples/model_selection/plot_roc.html#multiclass-receiver-operating-characteristic-roc</w:t>
        </w:r>
      </w:hyperlink>
      <w:r w:rsidR="002163D7" w:rsidRPr="0081149B">
        <w:rPr>
          <w:rFonts w:ascii="Times New Roman" w:hAnsi="Times New Roman" w:cs="Times New Roman"/>
        </w:rPr>
        <w:t>. Accessed July 2025.</w:t>
      </w:r>
    </w:p>
    <w:p w14:paraId="2CA8643D" w14:textId="77777777" w:rsidR="002163D7" w:rsidRPr="0081149B" w:rsidRDefault="002163D7" w:rsidP="009C4524">
      <w:pPr>
        <w:pStyle w:val="EndNoteBibliography"/>
        <w:spacing w:line="360" w:lineRule="auto"/>
        <w:rPr>
          <w:rFonts w:ascii="Times New Roman" w:hAnsi="Times New Roman" w:cs="Times New Roman"/>
        </w:rPr>
      </w:pPr>
      <w:r w:rsidRPr="0081149B">
        <w:rPr>
          <w:rFonts w:ascii="Times New Roman" w:hAnsi="Times New Roman" w:cs="Times New Roman"/>
        </w:rPr>
        <w:t>2.</w:t>
      </w:r>
      <w:r w:rsidRPr="0081149B">
        <w:rPr>
          <w:rFonts w:ascii="Times New Roman" w:hAnsi="Times New Roman" w:cs="Times New Roman"/>
        </w:rPr>
        <w:tab/>
        <w:t>DeLong ER, DeLong DM, Clarke-Pearson DL. Comparing the areas under two or more correlated receiver operating characteristic curves: A nonparametric approach. Biometrics. 1988;44(3):837-45.</w:t>
      </w:r>
    </w:p>
    <w:p w14:paraId="4FA851CB" w14:textId="77777777" w:rsidR="002163D7" w:rsidRPr="0081149B" w:rsidRDefault="002163D7" w:rsidP="009C4524">
      <w:pPr>
        <w:pStyle w:val="EndNoteBibliography"/>
        <w:spacing w:line="360" w:lineRule="auto"/>
        <w:rPr>
          <w:rFonts w:ascii="Times New Roman" w:hAnsi="Times New Roman" w:cs="Times New Roman"/>
        </w:rPr>
      </w:pPr>
      <w:r w:rsidRPr="0081149B">
        <w:rPr>
          <w:rFonts w:ascii="Times New Roman" w:hAnsi="Times New Roman" w:cs="Times New Roman"/>
        </w:rPr>
        <w:t>3.</w:t>
      </w:r>
      <w:r w:rsidRPr="0081149B">
        <w:rPr>
          <w:rFonts w:ascii="Times New Roman" w:hAnsi="Times New Roman" w:cs="Times New Roman"/>
        </w:rPr>
        <w:tab/>
        <w:t>Pencina MJ, D'Agostino RB, D'Agostino RB, Vasan RS. Evaluating the added predictive ability of a new marker: From area under the ROC curve to reclassification and beyond. Statistics in Medicine. 2008;27(2):157-72; discussion 207-12.</w:t>
      </w:r>
    </w:p>
    <w:p w14:paraId="51FA9F25" w14:textId="3347417E" w:rsidR="00107255" w:rsidRPr="00476736" w:rsidRDefault="00386DEC" w:rsidP="009C4524">
      <w:pPr>
        <w:spacing w:line="360" w:lineRule="auto"/>
        <w:rPr>
          <w:rFonts w:ascii="Times New Roman" w:eastAsiaTheme="minorEastAsia" w:hAnsi="Times New Roman" w:cs="Times New Roman"/>
          <w:b/>
        </w:rPr>
      </w:pPr>
      <w:r w:rsidRPr="0081149B">
        <w:rPr>
          <w:rFonts w:ascii="Times New Roman" w:eastAsiaTheme="minorEastAsia" w:hAnsi="Times New Roman" w:cs="Times New Roman"/>
        </w:rPr>
        <w:fldChar w:fldCharType="end"/>
      </w:r>
      <w:bookmarkEnd w:id="1"/>
    </w:p>
    <w:p w14:paraId="636653BC" w14:textId="77777777" w:rsidR="00107255" w:rsidRDefault="00107255" w:rsidP="007A5B17">
      <w:pPr>
        <w:spacing w:line="360" w:lineRule="auto"/>
        <w:rPr>
          <w:rFonts w:ascii="Times New Roman" w:eastAsiaTheme="minorEastAsia" w:hAnsi="Times New Roman" w:cs="Times New Roman"/>
          <w:b/>
        </w:rPr>
      </w:pPr>
    </w:p>
    <w:p w14:paraId="736ADDB5" w14:textId="77777777" w:rsidR="00386DEC" w:rsidRDefault="00386DEC" w:rsidP="007A5B17">
      <w:pPr>
        <w:spacing w:line="360" w:lineRule="auto"/>
        <w:rPr>
          <w:rFonts w:ascii="Times New Roman" w:eastAsiaTheme="minorEastAsia" w:hAnsi="Times New Roman" w:cs="Times New Roman"/>
          <w:b/>
        </w:rPr>
      </w:pPr>
    </w:p>
    <w:p w14:paraId="0507E010" w14:textId="77777777" w:rsidR="00386DEC" w:rsidRDefault="00386DEC" w:rsidP="007A5B17">
      <w:pPr>
        <w:spacing w:line="360" w:lineRule="auto"/>
        <w:rPr>
          <w:rFonts w:ascii="Times New Roman" w:eastAsiaTheme="minorEastAsia" w:hAnsi="Times New Roman" w:cs="Times New Roman"/>
          <w:b/>
        </w:rPr>
      </w:pPr>
    </w:p>
    <w:p w14:paraId="1086218D" w14:textId="77777777" w:rsidR="00386DEC" w:rsidRDefault="00386DEC" w:rsidP="007A5B17">
      <w:pPr>
        <w:spacing w:line="360" w:lineRule="auto"/>
        <w:rPr>
          <w:rFonts w:ascii="Times New Roman" w:eastAsiaTheme="minorEastAsia" w:hAnsi="Times New Roman" w:cs="Times New Roman"/>
          <w:b/>
        </w:rPr>
      </w:pPr>
    </w:p>
    <w:p w14:paraId="1D14B4FE" w14:textId="77777777" w:rsidR="00386DEC" w:rsidRDefault="00386DEC" w:rsidP="007A5B17">
      <w:pPr>
        <w:spacing w:line="360" w:lineRule="auto"/>
        <w:rPr>
          <w:rFonts w:ascii="Times New Roman" w:eastAsiaTheme="minorEastAsia" w:hAnsi="Times New Roman" w:cs="Times New Roman"/>
          <w:b/>
        </w:rPr>
      </w:pPr>
    </w:p>
    <w:p w14:paraId="7080B91C" w14:textId="77777777" w:rsidR="00386DEC" w:rsidRDefault="00386DEC" w:rsidP="007A5B17">
      <w:pPr>
        <w:spacing w:line="360" w:lineRule="auto"/>
        <w:rPr>
          <w:rFonts w:ascii="Times New Roman" w:eastAsiaTheme="minorEastAsia" w:hAnsi="Times New Roman" w:cs="Times New Roman"/>
          <w:b/>
        </w:rPr>
      </w:pPr>
    </w:p>
    <w:p w14:paraId="5E229106" w14:textId="77777777" w:rsidR="00386DEC" w:rsidRDefault="00386DEC" w:rsidP="007A5B17">
      <w:pPr>
        <w:spacing w:line="360" w:lineRule="auto"/>
        <w:rPr>
          <w:rFonts w:ascii="Times New Roman" w:eastAsiaTheme="minorEastAsia" w:hAnsi="Times New Roman" w:cs="Times New Roman"/>
          <w:b/>
        </w:rPr>
      </w:pPr>
    </w:p>
    <w:p w14:paraId="17EAFCE9" w14:textId="77777777" w:rsidR="00386DEC" w:rsidRDefault="00386DEC" w:rsidP="007A5B17">
      <w:pPr>
        <w:spacing w:line="360" w:lineRule="auto"/>
        <w:rPr>
          <w:rFonts w:ascii="Times New Roman" w:eastAsiaTheme="minorEastAsia" w:hAnsi="Times New Roman" w:cs="Times New Roman"/>
          <w:b/>
        </w:rPr>
      </w:pPr>
    </w:p>
    <w:p w14:paraId="6BADFD89" w14:textId="77777777" w:rsidR="00386DEC" w:rsidRDefault="00386DEC" w:rsidP="007A5B17">
      <w:pPr>
        <w:spacing w:line="360" w:lineRule="auto"/>
        <w:rPr>
          <w:rFonts w:ascii="Times New Roman" w:eastAsiaTheme="minorEastAsia" w:hAnsi="Times New Roman" w:cs="Times New Roman"/>
          <w:b/>
        </w:rPr>
      </w:pPr>
    </w:p>
    <w:p w14:paraId="1FE6BD2A" w14:textId="77777777" w:rsidR="00386DEC" w:rsidRDefault="00386DEC" w:rsidP="007A5B17">
      <w:pPr>
        <w:spacing w:line="360" w:lineRule="auto"/>
        <w:rPr>
          <w:rFonts w:ascii="Times New Roman" w:eastAsiaTheme="minorEastAsia" w:hAnsi="Times New Roman" w:cs="Times New Roman"/>
          <w:b/>
        </w:rPr>
      </w:pPr>
    </w:p>
    <w:p w14:paraId="643F7C47" w14:textId="77777777" w:rsidR="00386DEC" w:rsidRDefault="00386DEC" w:rsidP="007A5B17">
      <w:pPr>
        <w:spacing w:line="360" w:lineRule="auto"/>
        <w:rPr>
          <w:rFonts w:ascii="Times New Roman" w:eastAsiaTheme="minorEastAsia" w:hAnsi="Times New Roman" w:cs="Times New Roman"/>
          <w:b/>
        </w:rPr>
      </w:pPr>
    </w:p>
    <w:p w14:paraId="49AA777B" w14:textId="77777777" w:rsidR="00386DEC" w:rsidRDefault="00386DEC" w:rsidP="007A5B17">
      <w:pPr>
        <w:spacing w:line="360" w:lineRule="auto"/>
        <w:rPr>
          <w:rFonts w:ascii="Times New Roman" w:eastAsiaTheme="minorEastAsia" w:hAnsi="Times New Roman" w:cs="Times New Roman"/>
          <w:b/>
        </w:rPr>
      </w:pPr>
    </w:p>
    <w:p w14:paraId="35B2016A" w14:textId="77777777" w:rsidR="00386DEC" w:rsidRDefault="00386DEC" w:rsidP="007A5B17">
      <w:pPr>
        <w:spacing w:line="360" w:lineRule="auto"/>
        <w:rPr>
          <w:rFonts w:ascii="Times New Roman" w:eastAsiaTheme="minorEastAsia" w:hAnsi="Times New Roman" w:cs="Times New Roman"/>
          <w:b/>
        </w:rPr>
      </w:pPr>
    </w:p>
    <w:p w14:paraId="3DF64217" w14:textId="77777777" w:rsidR="00386DEC" w:rsidRDefault="00386DEC" w:rsidP="007A5B17">
      <w:pPr>
        <w:spacing w:line="360" w:lineRule="auto"/>
        <w:rPr>
          <w:rFonts w:ascii="Times New Roman" w:eastAsiaTheme="minorEastAsia" w:hAnsi="Times New Roman" w:cs="Times New Roman"/>
          <w:b/>
        </w:rPr>
      </w:pPr>
    </w:p>
    <w:p w14:paraId="40BC7589" w14:textId="77777777" w:rsidR="00386DEC" w:rsidRDefault="00386DEC" w:rsidP="007A5B17">
      <w:pPr>
        <w:spacing w:line="360" w:lineRule="auto"/>
        <w:rPr>
          <w:rFonts w:ascii="Times New Roman" w:eastAsiaTheme="minorEastAsia" w:hAnsi="Times New Roman" w:cs="Times New Roman"/>
          <w:b/>
        </w:rPr>
      </w:pPr>
    </w:p>
    <w:p w14:paraId="7475BD67" w14:textId="77777777" w:rsidR="00386DEC" w:rsidRDefault="00386DEC" w:rsidP="007A5B17">
      <w:pPr>
        <w:spacing w:line="360" w:lineRule="auto"/>
        <w:rPr>
          <w:rFonts w:ascii="Times New Roman" w:eastAsiaTheme="minorEastAsia" w:hAnsi="Times New Roman" w:cs="Times New Roman"/>
          <w:b/>
        </w:rPr>
      </w:pPr>
    </w:p>
    <w:p w14:paraId="34DA4730" w14:textId="77777777" w:rsidR="00386DEC" w:rsidRDefault="00386DEC" w:rsidP="007A5B17">
      <w:pPr>
        <w:spacing w:line="360" w:lineRule="auto"/>
        <w:rPr>
          <w:rFonts w:ascii="Times New Roman" w:eastAsiaTheme="minorEastAsia" w:hAnsi="Times New Roman" w:cs="Times New Roman"/>
          <w:b/>
        </w:rPr>
      </w:pPr>
    </w:p>
    <w:p w14:paraId="13726629" w14:textId="77777777" w:rsidR="00386DEC" w:rsidRDefault="00386DEC" w:rsidP="007A5B17">
      <w:pPr>
        <w:spacing w:line="360" w:lineRule="auto"/>
        <w:rPr>
          <w:rFonts w:ascii="Times New Roman" w:eastAsiaTheme="minorEastAsia" w:hAnsi="Times New Roman" w:cs="Times New Roman"/>
          <w:b/>
        </w:rPr>
      </w:pPr>
    </w:p>
    <w:p w14:paraId="388A6315" w14:textId="77777777" w:rsidR="00386DEC" w:rsidRDefault="00386DEC" w:rsidP="007A5B17">
      <w:pPr>
        <w:spacing w:line="360" w:lineRule="auto"/>
        <w:rPr>
          <w:rFonts w:ascii="Times New Roman" w:eastAsiaTheme="minorEastAsia" w:hAnsi="Times New Roman" w:cs="Times New Roman"/>
          <w:b/>
        </w:rPr>
      </w:pPr>
    </w:p>
    <w:p w14:paraId="10BCF679" w14:textId="77777777" w:rsidR="00386DEC" w:rsidRDefault="00386DEC" w:rsidP="007A5B17">
      <w:pPr>
        <w:spacing w:line="360" w:lineRule="auto"/>
        <w:rPr>
          <w:rFonts w:ascii="Times New Roman" w:eastAsiaTheme="minorEastAsia" w:hAnsi="Times New Roman" w:cs="Times New Roman"/>
          <w:b/>
        </w:rPr>
      </w:pPr>
    </w:p>
    <w:p w14:paraId="0196F3A4" w14:textId="77777777" w:rsidR="00107255" w:rsidRPr="00476736" w:rsidRDefault="00107255" w:rsidP="007A5B17">
      <w:pPr>
        <w:spacing w:line="360" w:lineRule="auto"/>
        <w:rPr>
          <w:rFonts w:ascii="Times New Roman" w:eastAsiaTheme="minorEastAsia" w:hAnsi="Times New Roman" w:cs="Times New Roman"/>
          <w:b/>
        </w:rPr>
      </w:pPr>
    </w:p>
    <w:p w14:paraId="18F0BA7E" w14:textId="77777777" w:rsidR="00147DB3" w:rsidRPr="00476736" w:rsidRDefault="00147DB3" w:rsidP="007A5B17">
      <w:pPr>
        <w:spacing w:line="360" w:lineRule="auto"/>
        <w:jc w:val="left"/>
        <w:rPr>
          <w:rFonts w:ascii="Times New Roman" w:hAnsi="Times New Roman" w:cs="Times New Roman"/>
          <w:b/>
        </w:rPr>
      </w:pPr>
      <w:r w:rsidRPr="00476736">
        <w:rPr>
          <w:rFonts w:ascii="Times New Roman" w:hAnsi="Times New Roman" w:cs="Times New Roman"/>
          <w:b/>
          <w:noProof/>
        </w:rPr>
        <w:lastRenderedPageBreak/>
        <w:drawing>
          <wp:inline distT="0" distB="0" distL="0" distR="0" wp14:anchorId="2FE0E8E4" wp14:editId="62533C8E">
            <wp:extent cx="6624000" cy="4320000"/>
            <wp:effectExtent l="0" t="0" r="5715" b="0"/>
            <wp:docPr id="70780665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06653" name="图片 707806653"/>
                    <pic:cNvPicPr/>
                  </pic:nvPicPr>
                  <pic:blipFill rotWithShape="1">
                    <a:blip r:embed="rId8"/>
                    <a:srcRect b="3564"/>
                    <a:stretch/>
                  </pic:blipFill>
                  <pic:spPr bwMode="auto">
                    <a:xfrm>
                      <a:off x="0" y="0"/>
                      <a:ext cx="6624000" cy="4320000"/>
                    </a:xfrm>
                    <a:prstGeom prst="rect">
                      <a:avLst/>
                    </a:prstGeom>
                    <a:ln>
                      <a:noFill/>
                    </a:ln>
                    <a:extLst>
                      <a:ext uri="{53640926-AAD7-44D8-BBD7-CCE9431645EC}">
                        <a14:shadowObscured xmlns:a14="http://schemas.microsoft.com/office/drawing/2010/main"/>
                      </a:ext>
                    </a:extLst>
                  </pic:spPr>
                </pic:pic>
              </a:graphicData>
            </a:graphic>
          </wp:inline>
        </w:drawing>
      </w:r>
    </w:p>
    <w:p w14:paraId="662F36AF" w14:textId="41CDEA5A" w:rsidR="00147DB3" w:rsidRPr="00476736" w:rsidRDefault="00147DB3" w:rsidP="007A5B17">
      <w:pPr>
        <w:spacing w:line="360" w:lineRule="auto"/>
        <w:jc w:val="left"/>
        <w:rPr>
          <w:rFonts w:ascii="Times New Roman" w:hAnsi="Times New Roman" w:cs="Times New Roman"/>
          <w:b/>
        </w:rPr>
      </w:pPr>
      <w:bookmarkStart w:id="2" w:name="OLE_LINK9"/>
      <w:bookmarkStart w:id="3" w:name="FigureS1"/>
      <w:r w:rsidRPr="00476736">
        <w:rPr>
          <w:rFonts w:ascii="Times New Roman" w:hAnsi="Times New Roman" w:cs="Times New Roman"/>
          <w:b/>
        </w:rPr>
        <w:t>Fig</w:t>
      </w:r>
      <w:r w:rsidR="00DE322C">
        <w:rPr>
          <w:rFonts w:ascii="Times New Roman" w:eastAsiaTheme="minorEastAsia" w:hAnsi="Times New Roman" w:cs="Times New Roman" w:hint="eastAsia"/>
          <w:b/>
        </w:rPr>
        <w:t>.</w:t>
      </w:r>
      <w:r w:rsidRPr="00476736">
        <w:rPr>
          <w:rFonts w:ascii="Times New Roman" w:hAnsi="Times New Roman" w:cs="Times New Roman"/>
          <w:b/>
        </w:rPr>
        <w:t xml:space="preserve"> S1</w:t>
      </w:r>
      <w:bookmarkEnd w:id="2"/>
      <w:bookmarkEnd w:id="3"/>
      <w:r w:rsidR="00DE322C">
        <w:rPr>
          <w:rFonts w:ascii="Times New Roman" w:eastAsiaTheme="minorEastAsia" w:hAnsi="Times New Roman" w:cs="Times New Roman" w:hint="eastAsia"/>
          <w:b/>
        </w:rPr>
        <w:t xml:space="preserve"> (</w:t>
      </w:r>
      <w:r w:rsidRPr="00476736">
        <w:rPr>
          <w:rFonts w:ascii="Times New Roman" w:hAnsi="Times New Roman" w:cs="Times New Roman"/>
          <w:b/>
        </w:rPr>
        <w:t>EMF</w:t>
      </w:r>
      <w:r w:rsidR="00DE322C">
        <w:rPr>
          <w:rFonts w:ascii="Times New Roman" w:eastAsiaTheme="minorEastAsia" w:hAnsi="Times New Roman" w:cs="Times New Roman" w:hint="eastAsia"/>
          <w:b/>
        </w:rPr>
        <w:t>)</w:t>
      </w:r>
      <w:r w:rsidRPr="00476736">
        <w:rPr>
          <w:rFonts w:ascii="Times New Roman" w:hAnsi="Times New Roman" w:cs="Times New Roman"/>
          <w:b/>
        </w:rPr>
        <w:t xml:space="preserve"> EFV between the four coronary artery disease phenotypes.</w:t>
      </w:r>
      <w:bookmarkStart w:id="4" w:name="OLE_LINK47"/>
      <w:r w:rsidRPr="00476736">
        <w:rPr>
          <w:rFonts w:ascii="Times New Roman" w:hAnsi="Times New Roman" w:cs="Times New Roman"/>
          <w:b/>
        </w:rPr>
        <w:t xml:space="preserve"> </w:t>
      </w:r>
    </w:p>
    <w:p w14:paraId="3C51B948" w14:textId="2E6A69BA" w:rsidR="00147DB3" w:rsidRPr="00476736" w:rsidRDefault="00147DB3" w:rsidP="007A5B17">
      <w:pPr>
        <w:spacing w:line="360" w:lineRule="auto"/>
        <w:rPr>
          <w:rFonts w:ascii="Times New Roman" w:hAnsi="Times New Roman" w:cs="Times New Roman"/>
        </w:rPr>
      </w:pPr>
      <w:bookmarkStart w:id="5" w:name="OLE_LINK33"/>
      <w:r w:rsidRPr="00476736">
        <w:rPr>
          <w:rFonts w:ascii="Times New Roman" w:hAnsi="Times New Roman" w:cs="Times New Roman"/>
        </w:rPr>
        <w:t>Fig</w:t>
      </w:r>
      <w:r w:rsidR="00A87E43">
        <w:rPr>
          <w:rFonts w:ascii="宋体" w:eastAsia="宋体" w:hAnsi="宋体" w:cs="宋体" w:hint="eastAsia"/>
        </w:rPr>
        <w:t>.</w:t>
      </w:r>
      <w:r w:rsidRPr="00476736">
        <w:rPr>
          <w:rFonts w:ascii="Times New Roman" w:hAnsi="Times New Roman" w:cs="Times New Roman"/>
        </w:rPr>
        <w:t xml:space="preserve"> S1</w:t>
      </w:r>
      <w:bookmarkEnd w:id="5"/>
      <w:r w:rsidRPr="00476736">
        <w:rPr>
          <w:rFonts w:ascii="Times New Roman" w:hAnsi="Times New Roman" w:cs="Times New Roman"/>
        </w:rPr>
        <w:t>A</w:t>
      </w:r>
      <w:bookmarkEnd w:id="4"/>
      <w:r w:rsidRPr="00476736">
        <w:rPr>
          <w:rFonts w:ascii="Times New Roman" w:hAnsi="Times New Roman" w:cs="Times New Roman"/>
        </w:rPr>
        <w:t xml:space="preserve"> violin show</w:t>
      </w:r>
      <w:r w:rsidR="00F324D6">
        <w:rPr>
          <w:rFonts w:ascii="Times New Roman" w:eastAsiaTheme="minorEastAsia" w:hAnsi="Times New Roman" w:cs="Times New Roman" w:hint="eastAsia"/>
        </w:rPr>
        <w:t>ed</w:t>
      </w:r>
      <w:r w:rsidRPr="00476736">
        <w:rPr>
          <w:rFonts w:ascii="Times New Roman" w:hAnsi="Times New Roman" w:cs="Times New Roman"/>
        </w:rPr>
        <w:t xml:space="preserve"> the difference of EFV between four groups, Kruskal wills test between four groups and corrected pairwise Wilcox test. Fig</w:t>
      </w:r>
      <w:r w:rsidR="00A87E43">
        <w:rPr>
          <w:rFonts w:ascii="Times New Roman" w:eastAsiaTheme="minorEastAsia" w:hAnsi="Times New Roman" w:cs="Times New Roman" w:hint="eastAsia"/>
        </w:rPr>
        <w:t>.</w:t>
      </w:r>
      <w:r w:rsidRPr="00476736">
        <w:rPr>
          <w:rFonts w:ascii="Times New Roman" w:hAnsi="Times New Roman" w:cs="Times New Roman"/>
        </w:rPr>
        <w:t xml:space="preserve"> S1B show</w:t>
      </w:r>
      <w:r w:rsidR="00F324D6">
        <w:rPr>
          <w:rFonts w:ascii="Times New Roman" w:eastAsiaTheme="minorEastAsia" w:hAnsi="Times New Roman" w:cs="Times New Roman" w:hint="eastAsia"/>
        </w:rPr>
        <w:t>ed</w:t>
      </w:r>
      <w:r w:rsidRPr="00476736">
        <w:rPr>
          <w:rFonts w:ascii="Times New Roman" w:hAnsi="Times New Roman" w:cs="Times New Roman"/>
        </w:rPr>
        <w:t xml:space="preserve"> the increasing trend of EFV from Group1 to Group4. EFV=Epicardial Fat Volume, CAD=coronary artery disease, </w:t>
      </w:r>
      <w:bookmarkStart w:id="6" w:name="OLE_LINK45"/>
      <w:r w:rsidRPr="00476736">
        <w:rPr>
          <w:rFonts w:ascii="Times New Roman" w:hAnsi="Times New Roman" w:cs="Times New Roman"/>
        </w:rPr>
        <w:t>CI=95% Confidence Interval.</w:t>
      </w:r>
      <w:bookmarkEnd w:id="6"/>
      <w:r w:rsidRPr="00476736">
        <w:rPr>
          <w:rFonts w:ascii="Times New Roman" w:hAnsi="Times New Roman" w:cs="Times New Roman"/>
        </w:rPr>
        <w:t xml:space="preserve"> Group1 to Group4 were defined as non-obstructive CAD without ischemia, ischemia with non-obstructive CAD, obstructive CAD without ischemia and obstructive CAD with ischemia.</w:t>
      </w:r>
    </w:p>
    <w:p w14:paraId="263DD39A" w14:textId="77777777" w:rsidR="00147DB3" w:rsidRPr="00476736" w:rsidRDefault="00147DB3" w:rsidP="007A5B17">
      <w:pPr>
        <w:spacing w:line="360" w:lineRule="auto"/>
        <w:rPr>
          <w:rFonts w:ascii="Times New Roman" w:eastAsiaTheme="minorEastAsia" w:hAnsi="Times New Roman" w:cs="Times New Roman"/>
          <w:b/>
        </w:rPr>
      </w:pPr>
    </w:p>
    <w:p w14:paraId="2CEB899F" w14:textId="77777777" w:rsidR="00147DB3" w:rsidRPr="00476736" w:rsidRDefault="00147DB3" w:rsidP="007A5B17">
      <w:pPr>
        <w:spacing w:line="360" w:lineRule="auto"/>
        <w:rPr>
          <w:rFonts w:ascii="Times New Roman" w:eastAsiaTheme="minorEastAsia" w:hAnsi="Times New Roman" w:cs="Times New Roman"/>
          <w:b/>
        </w:rPr>
      </w:pPr>
    </w:p>
    <w:p w14:paraId="630B67F6" w14:textId="77777777" w:rsidR="00147DB3" w:rsidRPr="00476736" w:rsidRDefault="00147DB3" w:rsidP="007A5B17">
      <w:pPr>
        <w:spacing w:line="360" w:lineRule="auto"/>
        <w:rPr>
          <w:rFonts w:ascii="Times New Roman" w:eastAsiaTheme="minorEastAsia" w:hAnsi="Times New Roman" w:cs="Times New Roman"/>
          <w:b/>
        </w:rPr>
      </w:pPr>
    </w:p>
    <w:p w14:paraId="47A021FB" w14:textId="77777777" w:rsidR="00147DB3" w:rsidRPr="00476736" w:rsidRDefault="00147DB3" w:rsidP="007A5B17">
      <w:pPr>
        <w:spacing w:line="360" w:lineRule="auto"/>
        <w:rPr>
          <w:rFonts w:ascii="Times New Roman" w:eastAsiaTheme="minorEastAsia" w:hAnsi="Times New Roman" w:cs="Times New Roman"/>
          <w:b/>
        </w:rPr>
      </w:pPr>
    </w:p>
    <w:p w14:paraId="65447D50" w14:textId="77777777" w:rsidR="00147DB3" w:rsidRPr="00476736" w:rsidRDefault="00147DB3" w:rsidP="007A5B17">
      <w:pPr>
        <w:spacing w:line="360" w:lineRule="auto"/>
        <w:rPr>
          <w:rFonts w:ascii="Times New Roman" w:eastAsiaTheme="minorEastAsia" w:hAnsi="Times New Roman" w:cs="Times New Roman"/>
          <w:b/>
        </w:rPr>
      </w:pPr>
    </w:p>
    <w:p w14:paraId="0F884BD2" w14:textId="77777777" w:rsidR="00147DB3" w:rsidRPr="00476736" w:rsidRDefault="00147DB3" w:rsidP="007A5B17">
      <w:pPr>
        <w:spacing w:line="360" w:lineRule="auto"/>
        <w:rPr>
          <w:rFonts w:ascii="Times New Roman" w:eastAsiaTheme="minorEastAsia" w:hAnsi="Times New Roman" w:cs="Times New Roman"/>
          <w:b/>
        </w:rPr>
      </w:pPr>
    </w:p>
    <w:p w14:paraId="7AD15E06" w14:textId="77777777" w:rsidR="00147DB3" w:rsidRPr="00476736" w:rsidRDefault="00147DB3" w:rsidP="007A5B17">
      <w:pPr>
        <w:spacing w:line="360" w:lineRule="auto"/>
        <w:rPr>
          <w:rFonts w:ascii="Times New Roman" w:eastAsiaTheme="minorEastAsia" w:hAnsi="Times New Roman" w:cs="Times New Roman"/>
          <w:b/>
        </w:rPr>
      </w:pPr>
    </w:p>
    <w:p w14:paraId="4D1108DC" w14:textId="77777777" w:rsidR="00147DB3" w:rsidRPr="00476736" w:rsidRDefault="00147DB3" w:rsidP="007A5B17">
      <w:pPr>
        <w:spacing w:line="360" w:lineRule="auto"/>
        <w:rPr>
          <w:rFonts w:ascii="Times New Roman" w:eastAsiaTheme="minorEastAsia" w:hAnsi="Times New Roman" w:cs="Times New Roman"/>
          <w:b/>
        </w:rPr>
      </w:pPr>
    </w:p>
    <w:p w14:paraId="218DC35B" w14:textId="77777777" w:rsidR="00147DB3" w:rsidRPr="00476736" w:rsidRDefault="00147DB3" w:rsidP="007A5B17">
      <w:pPr>
        <w:spacing w:line="360" w:lineRule="auto"/>
        <w:rPr>
          <w:rFonts w:ascii="Times New Roman" w:eastAsiaTheme="minorEastAsia" w:hAnsi="Times New Roman" w:cs="Times New Roman"/>
          <w:b/>
        </w:rPr>
      </w:pPr>
    </w:p>
    <w:p w14:paraId="568C2EF5" w14:textId="77777777" w:rsidR="00147DB3" w:rsidRPr="00476736" w:rsidRDefault="00147DB3" w:rsidP="007A5B17">
      <w:pPr>
        <w:spacing w:line="360" w:lineRule="auto"/>
        <w:rPr>
          <w:rFonts w:ascii="Times New Roman" w:eastAsiaTheme="minorEastAsia" w:hAnsi="Times New Roman" w:cs="Times New Roman"/>
          <w:b/>
        </w:rPr>
      </w:pPr>
    </w:p>
    <w:p w14:paraId="5AF24FFC" w14:textId="77777777" w:rsidR="00147DB3" w:rsidRPr="00476736" w:rsidRDefault="00147DB3" w:rsidP="007A5B17">
      <w:pPr>
        <w:spacing w:line="360" w:lineRule="auto"/>
        <w:rPr>
          <w:rFonts w:ascii="Times New Roman" w:eastAsiaTheme="minorEastAsia" w:hAnsi="Times New Roman" w:cs="Times New Roman"/>
          <w:b/>
        </w:rPr>
      </w:pPr>
    </w:p>
    <w:p w14:paraId="1CF34E5E" w14:textId="77777777" w:rsidR="00147DB3" w:rsidRPr="00476736" w:rsidRDefault="00147DB3" w:rsidP="007A5B17">
      <w:pPr>
        <w:spacing w:line="360" w:lineRule="auto"/>
        <w:rPr>
          <w:rFonts w:ascii="Times New Roman" w:eastAsiaTheme="minorEastAsia" w:hAnsi="Times New Roman" w:cs="Times New Roman"/>
          <w:b/>
        </w:rPr>
      </w:pPr>
      <w:r w:rsidRPr="00476736">
        <w:rPr>
          <w:rFonts w:ascii="Times New Roman" w:eastAsiaTheme="minorEastAsia" w:hAnsi="Times New Roman" w:cs="Times New Roman"/>
          <w:b/>
          <w:noProof/>
        </w:rPr>
        <w:lastRenderedPageBreak/>
        <w:drawing>
          <wp:inline distT="0" distB="0" distL="0" distR="0" wp14:anchorId="2E470999" wp14:editId="76480FA4">
            <wp:extent cx="6257925" cy="2324100"/>
            <wp:effectExtent l="0" t="0" r="9525" b="0"/>
            <wp:docPr id="9614736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73693" name="图片 961473693"/>
                    <pic:cNvPicPr/>
                  </pic:nvPicPr>
                  <pic:blipFill>
                    <a:blip r:embed="rId9"/>
                    <a:stretch>
                      <a:fillRect/>
                    </a:stretch>
                  </pic:blipFill>
                  <pic:spPr>
                    <a:xfrm>
                      <a:off x="0" y="0"/>
                      <a:ext cx="6257925" cy="2324100"/>
                    </a:xfrm>
                    <a:prstGeom prst="rect">
                      <a:avLst/>
                    </a:prstGeom>
                  </pic:spPr>
                </pic:pic>
              </a:graphicData>
            </a:graphic>
          </wp:inline>
        </w:drawing>
      </w:r>
    </w:p>
    <w:p w14:paraId="3D121B21" w14:textId="241BFB6D" w:rsidR="00147DB3" w:rsidRPr="00476736" w:rsidRDefault="00147DB3" w:rsidP="007A5B17">
      <w:pPr>
        <w:spacing w:line="360" w:lineRule="auto"/>
        <w:rPr>
          <w:rFonts w:ascii="Times New Roman" w:eastAsiaTheme="minorEastAsia" w:hAnsi="Times New Roman" w:cs="Times New Roman"/>
          <w:b/>
        </w:rPr>
      </w:pPr>
      <w:bookmarkStart w:id="7" w:name="sfigure2"/>
      <w:bookmarkStart w:id="8" w:name="FigureS2"/>
      <w:bookmarkStart w:id="9" w:name="OLE_LINK1"/>
      <w:bookmarkStart w:id="10" w:name="OLE_LINK112"/>
      <w:r w:rsidRPr="00476736">
        <w:rPr>
          <w:rFonts w:ascii="Times New Roman" w:hAnsi="Times New Roman" w:cs="Times New Roman"/>
          <w:b/>
        </w:rPr>
        <w:t>Fig</w:t>
      </w:r>
      <w:r w:rsidR="00D316A8">
        <w:rPr>
          <w:rFonts w:ascii="Times New Roman" w:eastAsiaTheme="minorEastAsia" w:hAnsi="Times New Roman" w:cs="Times New Roman" w:hint="eastAsia"/>
          <w:b/>
        </w:rPr>
        <w:t>.</w:t>
      </w:r>
      <w:r w:rsidRPr="00476736">
        <w:rPr>
          <w:rFonts w:ascii="Times New Roman" w:hAnsi="Times New Roman" w:cs="Times New Roman"/>
          <w:b/>
        </w:rPr>
        <w:t xml:space="preserve"> S</w:t>
      </w:r>
      <w:r w:rsidRPr="00476736">
        <w:rPr>
          <w:rFonts w:ascii="Times New Roman" w:eastAsiaTheme="minorEastAsia" w:hAnsi="Times New Roman" w:cs="Times New Roman"/>
          <w:b/>
        </w:rPr>
        <w:t>2</w:t>
      </w:r>
      <w:bookmarkEnd w:id="7"/>
      <w:bookmarkEnd w:id="8"/>
      <w:r w:rsidR="00D316A8">
        <w:rPr>
          <w:rFonts w:ascii="Times New Roman" w:eastAsiaTheme="minorEastAsia" w:hAnsi="Times New Roman" w:cs="Times New Roman" w:hint="eastAsia"/>
          <w:b/>
        </w:rPr>
        <w:t xml:space="preserve"> (</w:t>
      </w:r>
      <w:r w:rsidRPr="00476736">
        <w:rPr>
          <w:rFonts w:ascii="Times New Roman" w:hAnsi="Times New Roman" w:cs="Times New Roman"/>
          <w:b/>
        </w:rPr>
        <w:t>EMF</w:t>
      </w:r>
      <w:bookmarkEnd w:id="9"/>
      <w:r w:rsidR="00D316A8">
        <w:rPr>
          <w:rFonts w:ascii="Times New Roman" w:eastAsiaTheme="minorEastAsia" w:hAnsi="Times New Roman" w:cs="Times New Roman" w:hint="eastAsia"/>
          <w:b/>
        </w:rPr>
        <w:t>)</w:t>
      </w:r>
      <w:r w:rsidRPr="00476736">
        <w:rPr>
          <w:rFonts w:ascii="Times New Roman" w:hAnsi="Times New Roman" w:cs="Times New Roman"/>
          <w:b/>
        </w:rPr>
        <w:t xml:space="preserve"> </w:t>
      </w:r>
      <w:r w:rsidRPr="00476736">
        <w:rPr>
          <w:rFonts w:ascii="Times New Roman" w:eastAsiaTheme="minorEastAsia" w:hAnsi="Times New Roman" w:cs="Times New Roman"/>
          <w:b/>
        </w:rPr>
        <w:t>Association of EFV/EFVi with CAD phenotypes and optimal cutoff values in unordered multinomial logistic regression model</w:t>
      </w:r>
      <w:r w:rsidR="00535784">
        <w:rPr>
          <w:rFonts w:ascii="Times New Roman" w:eastAsiaTheme="minorEastAsia" w:hAnsi="Times New Roman" w:cs="Times New Roman" w:hint="eastAsia"/>
          <w:b/>
        </w:rPr>
        <w:t>.</w:t>
      </w:r>
    </w:p>
    <w:bookmarkEnd w:id="10"/>
    <w:p w14:paraId="7AA7968E" w14:textId="77777777" w:rsidR="00147DB3" w:rsidRPr="00476736" w:rsidRDefault="00147DB3" w:rsidP="007A5B17">
      <w:pPr>
        <w:spacing w:line="360" w:lineRule="auto"/>
        <w:rPr>
          <w:rFonts w:ascii="Times New Roman" w:eastAsiaTheme="minorEastAsia" w:hAnsi="Times New Roman" w:cs="Times New Roman"/>
        </w:rPr>
      </w:pPr>
      <w:r w:rsidRPr="00476736">
        <w:rPr>
          <w:rFonts w:ascii="Times New Roman" w:eastAsiaTheme="minorEastAsia" w:hAnsi="Times New Roman" w:cs="Times New Roman"/>
        </w:rPr>
        <w:t>Both EFV and EFVi were correlated with obstructive CAD without ischemia and obstructive CAD with ischemia but only EFVi was correlated with INOCA.</w:t>
      </w:r>
    </w:p>
    <w:p w14:paraId="0A47B010" w14:textId="77777777" w:rsidR="00147DB3" w:rsidRPr="00476736" w:rsidRDefault="00147DB3" w:rsidP="007A5B17">
      <w:pPr>
        <w:spacing w:line="360" w:lineRule="auto"/>
        <w:rPr>
          <w:rFonts w:ascii="Times New Roman" w:hAnsi="Times New Roman" w:cs="Times New Roman"/>
        </w:rPr>
      </w:pPr>
      <w:r w:rsidRPr="00476736">
        <w:rPr>
          <w:rFonts w:ascii="Times New Roman" w:eastAsiaTheme="minorEastAsia" w:hAnsi="Times New Roman" w:cs="Times New Roman"/>
        </w:rPr>
        <w:t>Covariates a</w:t>
      </w:r>
      <w:r w:rsidRPr="00476736">
        <w:rPr>
          <w:rFonts w:ascii="Times New Roman" w:hAnsi="Times New Roman" w:cs="Times New Roman"/>
        </w:rPr>
        <w:t>djusted for age, sex, BMI, logCACS, N</w:t>
      </w:r>
      <w:r w:rsidRPr="00476736">
        <w:rPr>
          <w:rFonts w:ascii="Times New Roman" w:hAnsi="Times New Roman" w:cs="Times New Roman"/>
          <w:vertAlign w:val="superscript"/>
        </w:rPr>
        <w:t>b</w:t>
      </w:r>
      <w:r w:rsidRPr="00476736">
        <w:rPr>
          <w:rFonts w:ascii="Times New Roman" w:hAnsi="Times New Roman" w:cs="Times New Roman"/>
        </w:rPr>
        <w:t>, LVEF.</w:t>
      </w:r>
    </w:p>
    <w:p w14:paraId="7B3A0DA1" w14:textId="77777777" w:rsidR="00147DB3" w:rsidRPr="00476736" w:rsidRDefault="00147DB3" w:rsidP="007A5B17">
      <w:pPr>
        <w:spacing w:line="360" w:lineRule="auto"/>
        <w:rPr>
          <w:rFonts w:ascii="Times New Roman" w:hAnsi="Times New Roman" w:cs="Times New Roman"/>
        </w:rPr>
      </w:pPr>
      <w:r w:rsidRPr="00476736">
        <w:rPr>
          <w:rFonts w:ascii="Times New Roman" w:eastAsiaTheme="minorEastAsia" w:hAnsi="Times New Roman" w:cs="Times New Roman"/>
        </w:rPr>
        <w:t>O</w:t>
      </w:r>
      <w:r w:rsidRPr="00476736">
        <w:rPr>
          <w:rFonts w:ascii="Times New Roman" w:hAnsi="Times New Roman" w:cs="Times New Roman"/>
        </w:rPr>
        <w:t xml:space="preserve">ptimal cutoff value of EFV/EFVi for CAD </w:t>
      </w:r>
      <w:r w:rsidRPr="00476736">
        <w:rPr>
          <w:rFonts w:ascii="Times New Roman" w:eastAsiaTheme="minorEastAsia" w:hAnsi="Times New Roman" w:cs="Times New Roman"/>
        </w:rPr>
        <w:t>p</w:t>
      </w:r>
      <w:r w:rsidRPr="00476736">
        <w:rPr>
          <w:rFonts w:ascii="Times New Roman" w:hAnsi="Times New Roman" w:cs="Times New Roman"/>
        </w:rPr>
        <w:t>henotypes, determined by pROC maximum Youden index refenced by non-obstructive CAD without ischemia</w:t>
      </w:r>
      <w:r w:rsidRPr="00476736">
        <w:rPr>
          <w:rFonts w:ascii="Times New Roman" w:eastAsiaTheme="minorEastAsia" w:hAnsi="Times New Roman" w:cs="Times New Roman"/>
        </w:rPr>
        <w:t xml:space="preserve"> in unordered multinomial logistic regression model</w:t>
      </w:r>
      <w:r w:rsidRPr="00476736">
        <w:rPr>
          <w:rFonts w:ascii="Times New Roman" w:hAnsi="Times New Roman" w:cs="Times New Roman"/>
        </w:rPr>
        <w:t>.</w:t>
      </w:r>
    </w:p>
    <w:p w14:paraId="7D29E60D" w14:textId="77777777" w:rsidR="00147DB3" w:rsidRPr="00476736" w:rsidRDefault="00147DB3" w:rsidP="007A5B17">
      <w:pPr>
        <w:spacing w:line="360" w:lineRule="auto"/>
        <w:rPr>
          <w:rFonts w:ascii="Times New Roman" w:eastAsiaTheme="minorEastAsia" w:hAnsi="Times New Roman" w:cs="Times New Roman"/>
        </w:rPr>
      </w:pPr>
      <w:r w:rsidRPr="00476736">
        <w:rPr>
          <w:rFonts w:ascii="Times New Roman" w:hAnsi="Times New Roman" w:cs="Times New Roman"/>
          <w:vertAlign w:val="superscript"/>
        </w:rPr>
        <w:t>b</w:t>
      </w:r>
      <w:r w:rsidRPr="00476736">
        <w:rPr>
          <w:rFonts w:ascii="Times New Roman" w:hAnsi="Times New Roman" w:cs="Times New Roman"/>
        </w:rPr>
        <w:t>N was defined as number of traditional cardiovascular risk factors, such as smoking, hypertension, diabetes and hyperlipidemia.</w:t>
      </w:r>
      <w:r w:rsidRPr="00476736">
        <w:rPr>
          <w:rFonts w:ascii="Times New Roman" w:eastAsiaTheme="minorEastAsia" w:hAnsi="Times New Roman" w:cs="Times New Roman"/>
        </w:rPr>
        <w:t xml:space="preserve"> Bold p value indicates &lt;0.05.</w:t>
      </w:r>
    </w:p>
    <w:p w14:paraId="4B6B77A2" w14:textId="77777777" w:rsidR="00147DB3" w:rsidRPr="00476736" w:rsidRDefault="00147DB3" w:rsidP="007A5B17">
      <w:pPr>
        <w:spacing w:line="360" w:lineRule="auto"/>
        <w:rPr>
          <w:rFonts w:ascii="Times New Roman" w:hAnsi="Times New Roman" w:cs="Times New Roman"/>
        </w:rPr>
      </w:pPr>
      <w:bookmarkStart w:id="11" w:name="OLE_LINK5"/>
      <w:r w:rsidRPr="00476736">
        <w:rPr>
          <w:rFonts w:ascii="Times New Roman" w:eastAsiaTheme="minorEastAsia" w:hAnsi="Times New Roman" w:cs="Times New Roman"/>
        </w:rPr>
        <w:t xml:space="preserve">CAD=coronary artery disease, </w:t>
      </w:r>
      <w:r w:rsidRPr="00476736">
        <w:rPr>
          <w:rFonts w:ascii="Times New Roman" w:hAnsi="Times New Roman" w:cs="Times New Roman"/>
        </w:rPr>
        <w:t xml:space="preserve">CACS=Coronary artery calcium score, logCACS=log transformed CACS, </w:t>
      </w:r>
      <w:bookmarkEnd w:id="11"/>
      <w:r w:rsidRPr="00476736">
        <w:rPr>
          <w:rFonts w:ascii="Times New Roman" w:hAnsi="Times New Roman" w:cs="Times New Roman"/>
        </w:rPr>
        <w:t xml:space="preserve">LVEF=Left ventricular ejection fraction, </w:t>
      </w:r>
      <w:bookmarkStart w:id="12" w:name="OLE_LINK3"/>
      <w:r w:rsidRPr="00476736">
        <w:rPr>
          <w:rFonts w:ascii="Times New Roman" w:hAnsi="Times New Roman" w:cs="Times New Roman"/>
        </w:rPr>
        <w:t>EFV=Epicardial fat volume, EFVi=Epicardial fat volume index,</w:t>
      </w:r>
      <w:bookmarkEnd w:id="12"/>
      <w:r w:rsidRPr="00476736">
        <w:rPr>
          <w:rFonts w:ascii="Times New Roman" w:hAnsi="Times New Roman" w:cs="Times New Roman"/>
        </w:rPr>
        <w:t xml:space="preserve"> SD=standard deviations.</w:t>
      </w:r>
    </w:p>
    <w:p w14:paraId="74D965E1" w14:textId="77777777" w:rsidR="00147DB3" w:rsidRPr="00476736" w:rsidRDefault="00147DB3" w:rsidP="007A5B17">
      <w:pPr>
        <w:spacing w:line="360" w:lineRule="auto"/>
        <w:rPr>
          <w:rFonts w:ascii="Times New Roman" w:eastAsiaTheme="minorEastAsia" w:hAnsi="Times New Roman" w:cs="Times New Roman"/>
          <w:b/>
        </w:rPr>
      </w:pPr>
    </w:p>
    <w:p w14:paraId="53265562" w14:textId="77777777" w:rsidR="00147DB3" w:rsidRPr="00476736" w:rsidRDefault="00147DB3" w:rsidP="007A5B17">
      <w:pPr>
        <w:spacing w:line="360" w:lineRule="auto"/>
        <w:rPr>
          <w:rFonts w:ascii="Times New Roman" w:eastAsiaTheme="minorEastAsia" w:hAnsi="Times New Roman" w:cs="Times New Roman"/>
          <w:b/>
        </w:rPr>
      </w:pPr>
    </w:p>
    <w:p w14:paraId="00A67921" w14:textId="77777777" w:rsidR="00147DB3" w:rsidRPr="00476736" w:rsidRDefault="00147DB3" w:rsidP="007A5B17">
      <w:pPr>
        <w:spacing w:line="360" w:lineRule="auto"/>
        <w:rPr>
          <w:rFonts w:ascii="Times New Roman" w:eastAsiaTheme="minorEastAsia" w:hAnsi="Times New Roman" w:cs="Times New Roman"/>
          <w:b/>
        </w:rPr>
      </w:pPr>
    </w:p>
    <w:p w14:paraId="0D81A961" w14:textId="77777777" w:rsidR="00147DB3" w:rsidRPr="00476736" w:rsidRDefault="00147DB3" w:rsidP="007A5B17">
      <w:pPr>
        <w:spacing w:line="360" w:lineRule="auto"/>
        <w:rPr>
          <w:rFonts w:ascii="Times New Roman" w:eastAsiaTheme="minorEastAsia" w:hAnsi="Times New Roman" w:cs="Times New Roman"/>
          <w:b/>
        </w:rPr>
      </w:pPr>
    </w:p>
    <w:p w14:paraId="424B9F2B" w14:textId="77777777" w:rsidR="00147DB3" w:rsidRPr="00476736" w:rsidRDefault="00147DB3" w:rsidP="007A5B17">
      <w:pPr>
        <w:spacing w:line="360" w:lineRule="auto"/>
        <w:rPr>
          <w:rFonts w:ascii="Times New Roman" w:eastAsiaTheme="minorEastAsia" w:hAnsi="Times New Roman" w:cs="Times New Roman"/>
          <w:b/>
        </w:rPr>
      </w:pPr>
    </w:p>
    <w:p w14:paraId="6A260B0C" w14:textId="77777777" w:rsidR="00147DB3" w:rsidRPr="00476736" w:rsidRDefault="00147DB3" w:rsidP="007A5B17">
      <w:pPr>
        <w:spacing w:line="360" w:lineRule="auto"/>
        <w:rPr>
          <w:rFonts w:ascii="Times New Roman" w:eastAsiaTheme="minorEastAsia" w:hAnsi="Times New Roman" w:cs="Times New Roman"/>
          <w:b/>
        </w:rPr>
      </w:pPr>
    </w:p>
    <w:p w14:paraId="5082CC63" w14:textId="77777777" w:rsidR="00147DB3" w:rsidRPr="00476736" w:rsidRDefault="00147DB3" w:rsidP="007A5B17">
      <w:pPr>
        <w:spacing w:line="360" w:lineRule="auto"/>
        <w:rPr>
          <w:rFonts w:ascii="Times New Roman" w:eastAsiaTheme="minorEastAsia" w:hAnsi="Times New Roman" w:cs="Times New Roman"/>
          <w:b/>
        </w:rPr>
      </w:pPr>
    </w:p>
    <w:p w14:paraId="44E7C390" w14:textId="77777777" w:rsidR="00147DB3" w:rsidRPr="00476736" w:rsidRDefault="00147DB3" w:rsidP="007A5B17">
      <w:pPr>
        <w:spacing w:line="360" w:lineRule="auto"/>
        <w:rPr>
          <w:rFonts w:ascii="Times New Roman" w:eastAsiaTheme="minorEastAsia" w:hAnsi="Times New Roman" w:cs="Times New Roman"/>
          <w:b/>
        </w:rPr>
      </w:pPr>
    </w:p>
    <w:p w14:paraId="0A463DBD" w14:textId="77777777" w:rsidR="00147DB3" w:rsidRPr="00476736" w:rsidRDefault="00147DB3" w:rsidP="007A5B17">
      <w:pPr>
        <w:spacing w:line="360" w:lineRule="auto"/>
        <w:rPr>
          <w:rFonts w:ascii="Times New Roman" w:eastAsiaTheme="minorEastAsia" w:hAnsi="Times New Roman" w:cs="Times New Roman"/>
          <w:b/>
        </w:rPr>
      </w:pPr>
    </w:p>
    <w:p w14:paraId="43BB27A5" w14:textId="77777777" w:rsidR="00147DB3" w:rsidRPr="00476736" w:rsidRDefault="00147DB3" w:rsidP="007A5B17">
      <w:pPr>
        <w:spacing w:line="360" w:lineRule="auto"/>
        <w:rPr>
          <w:rFonts w:ascii="Times New Roman" w:eastAsiaTheme="minorEastAsia" w:hAnsi="Times New Roman" w:cs="Times New Roman"/>
          <w:b/>
        </w:rPr>
      </w:pPr>
    </w:p>
    <w:p w14:paraId="7DECB051" w14:textId="77777777" w:rsidR="00147DB3" w:rsidRDefault="00147DB3" w:rsidP="007A5B17">
      <w:pPr>
        <w:spacing w:line="360" w:lineRule="auto"/>
        <w:rPr>
          <w:rFonts w:ascii="Times New Roman" w:eastAsiaTheme="minorEastAsia" w:hAnsi="Times New Roman" w:cs="Times New Roman"/>
          <w:b/>
        </w:rPr>
      </w:pPr>
    </w:p>
    <w:p w14:paraId="4C1AAA5C" w14:textId="4EF016D9" w:rsidR="008C0759" w:rsidRPr="008C0759" w:rsidRDefault="002D6863" w:rsidP="007A5B17">
      <w:pPr>
        <w:spacing w:line="360" w:lineRule="auto"/>
        <w:rPr>
          <w:rFonts w:ascii="Times New Roman" w:eastAsiaTheme="minorEastAsia" w:hAnsi="Times New Roman" w:cs="Times New Roman"/>
          <w:b/>
        </w:rPr>
      </w:pPr>
      <w:bookmarkStart w:id="13" w:name="_Hlk204701777"/>
      <w:r>
        <w:rPr>
          <w:rFonts w:ascii="Times New Roman" w:eastAsiaTheme="minorEastAsia" w:hAnsi="Times New Roman" w:cs="Times New Roman"/>
          <w:b/>
          <w:noProof/>
        </w:rPr>
        <w:lastRenderedPageBreak/>
        <w:drawing>
          <wp:inline distT="0" distB="0" distL="0" distR="0" wp14:anchorId="6BA95BFF" wp14:editId="08D7A3FA">
            <wp:extent cx="6645910" cy="6724650"/>
            <wp:effectExtent l="0" t="0" r="2540" b="0"/>
            <wp:docPr id="1271797619"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97619" name="图片 1" descr="图示&#10;&#10;AI 生成的内容可能不正确。"/>
                    <pic:cNvPicPr/>
                  </pic:nvPicPr>
                  <pic:blipFill>
                    <a:blip r:embed="rId10"/>
                    <a:stretch>
                      <a:fillRect/>
                    </a:stretch>
                  </pic:blipFill>
                  <pic:spPr>
                    <a:xfrm>
                      <a:off x="0" y="0"/>
                      <a:ext cx="6645910" cy="6724650"/>
                    </a:xfrm>
                    <a:prstGeom prst="rect">
                      <a:avLst/>
                    </a:prstGeom>
                  </pic:spPr>
                </pic:pic>
              </a:graphicData>
            </a:graphic>
          </wp:inline>
        </w:drawing>
      </w:r>
    </w:p>
    <w:p w14:paraId="0B1E721A" w14:textId="61AD0A2C" w:rsidR="008C0759" w:rsidRPr="00AC0FFE" w:rsidRDefault="008C0759" w:rsidP="007A5B17">
      <w:pPr>
        <w:spacing w:line="360" w:lineRule="auto"/>
        <w:rPr>
          <w:rFonts w:ascii="Times New Roman" w:eastAsiaTheme="minorEastAsia" w:hAnsi="Times New Roman" w:cs="Times New Roman"/>
          <w:b/>
        </w:rPr>
      </w:pPr>
      <w:bookmarkStart w:id="14" w:name="OLE_LINK28"/>
      <w:bookmarkStart w:id="15" w:name="OLE_LINK29"/>
      <w:bookmarkStart w:id="16" w:name="OLE_LINK65"/>
      <w:r w:rsidRPr="00AC0FFE">
        <w:rPr>
          <w:rFonts w:ascii="Times New Roman" w:hAnsi="Times New Roman" w:cs="Times New Roman"/>
          <w:b/>
        </w:rPr>
        <w:t>Fig</w:t>
      </w:r>
      <w:r w:rsidR="0004610B" w:rsidRPr="00AC0FFE">
        <w:rPr>
          <w:rFonts w:ascii="Times New Roman" w:eastAsiaTheme="minorEastAsia" w:hAnsi="Times New Roman" w:cs="Times New Roman" w:hint="eastAsia"/>
          <w:b/>
        </w:rPr>
        <w:t>.</w:t>
      </w:r>
      <w:r w:rsidRPr="00AC0FFE">
        <w:rPr>
          <w:rFonts w:ascii="Times New Roman" w:hAnsi="Times New Roman" w:cs="Times New Roman"/>
          <w:b/>
        </w:rPr>
        <w:t xml:space="preserve"> S</w:t>
      </w:r>
      <w:r w:rsidRPr="00AC0FFE">
        <w:rPr>
          <w:rFonts w:ascii="Times New Roman" w:eastAsiaTheme="minorEastAsia" w:hAnsi="Times New Roman" w:cs="Times New Roman" w:hint="eastAsia"/>
          <w:b/>
        </w:rPr>
        <w:t>3</w:t>
      </w:r>
      <w:r w:rsidR="0004610B" w:rsidRPr="00AC0FFE">
        <w:rPr>
          <w:rFonts w:ascii="Times New Roman" w:eastAsiaTheme="minorEastAsia" w:hAnsi="Times New Roman" w:cs="Times New Roman" w:hint="eastAsia"/>
          <w:b/>
        </w:rPr>
        <w:t xml:space="preserve"> (</w:t>
      </w:r>
      <w:r w:rsidRPr="00AC0FFE">
        <w:rPr>
          <w:rFonts w:ascii="Times New Roman" w:eastAsiaTheme="minorEastAsia" w:hAnsi="Times New Roman" w:cs="Times New Roman" w:hint="eastAsia"/>
          <w:b/>
        </w:rPr>
        <w:t>PNG</w:t>
      </w:r>
      <w:r w:rsidR="0004610B" w:rsidRPr="00AC0FFE">
        <w:rPr>
          <w:rFonts w:ascii="Times New Roman" w:eastAsiaTheme="minorEastAsia" w:hAnsi="Times New Roman" w:cs="Times New Roman" w:hint="eastAsia"/>
          <w:b/>
        </w:rPr>
        <w:t xml:space="preserve">, </w:t>
      </w:r>
      <w:r w:rsidR="008A0C06" w:rsidRPr="00AC0FFE">
        <w:rPr>
          <w:rFonts w:ascii="Times New Roman" w:eastAsiaTheme="minorEastAsia" w:hAnsi="Times New Roman" w:cs="Times New Roman" w:hint="eastAsia"/>
          <w:b/>
        </w:rPr>
        <w:t>1</w:t>
      </w:r>
      <w:r w:rsidR="00D66683" w:rsidRPr="00AC0FFE">
        <w:rPr>
          <w:rFonts w:ascii="Times New Roman" w:eastAsiaTheme="minorEastAsia" w:hAnsi="Times New Roman" w:cs="Times New Roman" w:hint="eastAsia"/>
          <w:b/>
        </w:rPr>
        <w:t>358</w:t>
      </w:r>
      <w:r w:rsidR="008A0C06" w:rsidRPr="00AC0FFE">
        <w:rPr>
          <w:rFonts w:ascii="Times New Roman" w:eastAsiaTheme="minorEastAsia" w:hAnsi="Times New Roman" w:cs="Times New Roman" w:hint="eastAsia"/>
          <w:b/>
        </w:rPr>
        <w:t>kb *</w:t>
      </w:r>
      <w:r w:rsidRPr="00AC0FFE">
        <w:rPr>
          <w:rFonts w:ascii="Times New Roman" w:eastAsiaTheme="minorEastAsia" w:hAnsi="Times New Roman" w:cs="Times New Roman" w:hint="eastAsia"/>
          <w:b/>
        </w:rPr>
        <w:t xml:space="preserve">300ppi) </w:t>
      </w:r>
      <w:r w:rsidR="00B45A48" w:rsidRPr="00AC0FFE">
        <w:rPr>
          <w:rFonts w:ascii="Times New Roman" w:eastAsiaTheme="minorEastAsia" w:hAnsi="Times New Roman" w:cs="Times New Roman" w:hint="eastAsia"/>
          <w:b/>
        </w:rPr>
        <w:t xml:space="preserve">Receiver operating characteristic curve of clinical model and additive model to </w:t>
      </w:r>
      <w:r w:rsidR="00B45A48" w:rsidRPr="00AC0FFE">
        <w:rPr>
          <w:rFonts w:ascii="Times New Roman" w:eastAsiaTheme="minorEastAsia" w:hAnsi="Times New Roman" w:cs="Times New Roman"/>
          <w:b/>
        </w:rPr>
        <w:t>differentiate</w:t>
      </w:r>
      <w:r w:rsidR="00B45A48" w:rsidRPr="00AC0FFE">
        <w:rPr>
          <w:rFonts w:ascii="Times New Roman" w:eastAsiaTheme="minorEastAsia" w:hAnsi="Times New Roman" w:cs="Times New Roman" w:hint="eastAsia"/>
          <w:b/>
        </w:rPr>
        <w:t xml:space="preserve"> CAD phenotypes in overall populations.</w:t>
      </w:r>
    </w:p>
    <w:p w14:paraId="41A0FD41" w14:textId="77777777" w:rsidR="004852E7" w:rsidRPr="00AC0FFE" w:rsidRDefault="004852E7" w:rsidP="004852E7">
      <w:pPr>
        <w:spacing w:line="360" w:lineRule="auto"/>
        <w:rPr>
          <w:rFonts w:ascii="Times New Roman" w:eastAsiaTheme="minorEastAsia" w:hAnsi="Times New Roman" w:cs="Times New Roman"/>
          <w:bCs/>
        </w:rPr>
      </w:pPr>
      <w:bookmarkStart w:id="17" w:name="OLE_LINK8"/>
      <w:bookmarkEnd w:id="13"/>
      <w:bookmarkEnd w:id="14"/>
      <w:bookmarkEnd w:id="15"/>
      <w:r w:rsidRPr="00AC0FFE">
        <w:rPr>
          <w:rFonts w:ascii="Times New Roman" w:eastAsiaTheme="minorEastAsia" w:hAnsi="Times New Roman" w:cs="Times New Roman" w:hint="eastAsia"/>
          <w:bCs/>
        </w:rPr>
        <w:t xml:space="preserve">Clinical model included age, sex, BMI, hypertension, diabetes, hyperlipidemia and </w:t>
      </w:r>
      <w:r w:rsidRPr="00AC0FFE">
        <w:rPr>
          <w:rFonts w:ascii="Times New Roman" w:eastAsiaTheme="minorEastAsia" w:hAnsi="Times New Roman" w:cs="Times New Roman"/>
          <w:bCs/>
        </w:rPr>
        <w:t>smoke.</w:t>
      </w:r>
      <w:bookmarkEnd w:id="17"/>
      <w:r w:rsidRPr="00AC0FFE">
        <w:rPr>
          <w:rFonts w:ascii="Times New Roman" w:eastAsiaTheme="minorEastAsia" w:hAnsi="Times New Roman" w:cs="Times New Roman"/>
          <w:bCs/>
        </w:rPr>
        <w:t xml:space="preserve"> Class</w:t>
      </w:r>
      <w:r w:rsidRPr="00AC0FFE">
        <w:rPr>
          <w:rFonts w:ascii="Times New Roman" w:eastAsiaTheme="minorEastAsia" w:hAnsi="Times New Roman" w:cs="Times New Roman" w:hint="eastAsia"/>
          <w:bCs/>
        </w:rPr>
        <w:t>1=non-obstructive CAD without ischemia, Class2=non-obstructive CAD with ischemia/</w:t>
      </w:r>
      <w:r w:rsidRPr="00AC0FFE">
        <w:rPr>
          <w:rFonts w:ascii="Times New Roman" w:eastAsiaTheme="minorEastAsia" w:hAnsi="Times New Roman" w:cs="Times New Roman"/>
          <w:bCs/>
        </w:rPr>
        <w:t>INOCA, Class</w:t>
      </w:r>
      <w:r w:rsidRPr="00AC0FFE">
        <w:rPr>
          <w:rFonts w:ascii="Times New Roman" w:eastAsiaTheme="minorEastAsia" w:hAnsi="Times New Roman" w:cs="Times New Roman" w:hint="eastAsia"/>
          <w:bCs/>
        </w:rPr>
        <w:t xml:space="preserve">3=obstructive CAD without ischemia, Class4=obstructive CAD with </w:t>
      </w:r>
      <w:r w:rsidRPr="00AC0FFE">
        <w:rPr>
          <w:rFonts w:ascii="Times New Roman" w:eastAsiaTheme="minorEastAsia" w:hAnsi="Times New Roman" w:cs="Times New Roman"/>
          <w:bCs/>
        </w:rPr>
        <w:t xml:space="preserve">ischemia. </w:t>
      </w:r>
      <w:bookmarkStart w:id="18" w:name="OLE_LINK24"/>
      <w:r w:rsidRPr="00AC0FFE">
        <w:rPr>
          <w:rFonts w:ascii="Times New Roman" w:eastAsiaTheme="minorEastAsia" w:hAnsi="Times New Roman" w:cs="Times New Roman"/>
          <w:bCs/>
        </w:rPr>
        <w:t>Both</w:t>
      </w:r>
      <w:r w:rsidRPr="00AC0FFE">
        <w:rPr>
          <w:rFonts w:ascii="Times New Roman" w:eastAsiaTheme="minorEastAsia" w:hAnsi="Times New Roman" w:cs="Times New Roman" w:hint="eastAsia"/>
          <w:bCs/>
        </w:rPr>
        <w:t xml:space="preserve"> EFV and EFVi were binary forms in the additive models </w:t>
      </w:r>
      <w:r w:rsidRPr="00AC0FFE">
        <w:rPr>
          <w:rFonts w:ascii="Times New Roman" w:eastAsiaTheme="minorEastAsia" w:hAnsi="Times New Roman" w:cs="Times New Roman"/>
          <w:bCs/>
        </w:rPr>
        <w:t>(cutoff value for EFV was 152.25 and EFVi was 96.68).</w:t>
      </w:r>
      <w:bookmarkEnd w:id="18"/>
      <w:r w:rsidRPr="00AC0FFE">
        <w:rPr>
          <w:rFonts w:ascii="Times New Roman" w:eastAsiaTheme="minorEastAsia" w:hAnsi="Times New Roman" w:cs="Times New Roman"/>
          <w:bCs/>
        </w:rPr>
        <w:t xml:space="preserve"> </w:t>
      </w:r>
      <w:bookmarkStart w:id="19" w:name="OLE_LINK16"/>
      <w:r w:rsidRPr="00AC0FFE">
        <w:rPr>
          <w:rFonts w:ascii="Times New Roman" w:eastAsiaTheme="minorEastAsia" w:hAnsi="Times New Roman" w:cs="Times New Roman"/>
          <w:bCs/>
        </w:rPr>
        <w:t>Unordered</w:t>
      </w:r>
      <w:r w:rsidRPr="00AC0FFE">
        <w:rPr>
          <w:rFonts w:ascii="Times New Roman" w:eastAsiaTheme="minorEastAsia" w:hAnsi="Times New Roman" w:cs="Times New Roman" w:hint="eastAsia"/>
          <w:bCs/>
        </w:rPr>
        <w:t xml:space="preserve"> </w:t>
      </w:r>
      <w:r w:rsidRPr="00AC0FFE">
        <w:rPr>
          <w:rFonts w:ascii="Times New Roman" w:eastAsiaTheme="minorEastAsia" w:hAnsi="Times New Roman" w:cs="Times New Roman"/>
          <w:bCs/>
        </w:rPr>
        <w:t>multinomial</w:t>
      </w:r>
      <w:r w:rsidRPr="00AC0FFE">
        <w:rPr>
          <w:rFonts w:ascii="Times New Roman" w:eastAsiaTheme="minorEastAsia" w:hAnsi="Times New Roman" w:cs="Times New Roman" w:hint="eastAsia"/>
          <w:bCs/>
        </w:rPr>
        <w:t xml:space="preserve"> logistic regression models were used to </w:t>
      </w:r>
      <w:r w:rsidRPr="00AC0FFE">
        <w:rPr>
          <w:rFonts w:ascii="Times New Roman" w:eastAsiaTheme="minorEastAsia" w:hAnsi="Times New Roman" w:cs="Times New Roman"/>
          <w:bCs/>
        </w:rPr>
        <w:t>build</w:t>
      </w:r>
      <w:r w:rsidRPr="00AC0FFE">
        <w:rPr>
          <w:rFonts w:ascii="Times New Roman" w:eastAsiaTheme="minorEastAsia" w:hAnsi="Times New Roman" w:cs="Times New Roman" w:hint="eastAsia"/>
          <w:bCs/>
        </w:rPr>
        <w:t xml:space="preserve"> these models.</w:t>
      </w:r>
    </w:p>
    <w:bookmarkEnd w:id="19"/>
    <w:p w14:paraId="58208BB1" w14:textId="3EEF93A8" w:rsidR="004852E7" w:rsidRPr="00AC0FFE" w:rsidRDefault="004852E7" w:rsidP="004852E7">
      <w:pPr>
        <w:spacing w:line="360" w:lineRule="auto"/>
        <w:rPr>
          <w:rFonts w:ascii="Times New Roman" w:eastAsiaTheme="minorEastAsia" w:hAnsi="Times New Roman" w:cs="Times New Roman"/>
          <w:bCs/>
        </w:rPr>
      </w:pPr>
      <w:r w:rsidRPr="00AC0FFE">
        <w:rPr>
          <w:rFonts w:ascii="Times New Roman" w:eastAsiaTheme="minorEastAsia" w:hAnsi="Times New Roman" w:cs="Times New Roman" w:hint="eastAsia"/>
          <w:bCs/>
        </w:rPr>
        <w:t>AUC=Area under ROC curve, ROC=</w:t>
      </w:r>
      <w:r w:rsidRPr="00AC0FFE">
        <w:rPr>
          <w:rFonts w:ascii="Times New Roman" w:eastAsiaTheme="minorEastAsia" w:hAnsi="Times New Roman" w:cs="Times New Roman"/>
          <w:bCs/>
        </w:rPr>
        <w:t xml:space="preserve"> Receiver operating characteristic curve</w:t>
      </w:r>
      <w:r w:rsidRPr="00AC0FFE">
        <w:rPr>
          <w:rFonts w:ascii="Times New Roman" w:eastAsiaTheme="minorEastAsia" w:hAnsi="Times New Roman" w:cs="Times New Roman" w:hint="eastAsia"/>
          <w:bCs/>
        </w:rPr>
        <w:t xml:space="preserve">, </w:t>
      </w:r>
      <w:r w:rsidRPr="00AC0FFE">
        <w:rPr>
          <w:rFonts w:ascii="Times New Roman" w:eastAsiaTheme="minorEastAsia" w:hAnsi="Times New Roman" w:cs="Times New Roman"/>
          <w:bCs/>
        </w:rPr>
        <w:t>EFVi=Epicardial fat volume index,</w:t>
      </w:r>
      <w:r w:rsidRPr="00AC0FFE">
        <w:rPr>
          <w:rFonts w:ascii="Times New Roman" w:eastAsiaTheme="minorEastAsia" w:hAnsi="Times New Roman" w:cs="Times New Roman" w:hint="eastAsia"/>
          <w:bCs/>
        </w:rPr>
        <w:t xml:space="preserve"> </w:t>
      </w:r>
      <w:r w:rsidRPr="00AC0FFE">
        <w:rPr>
          <w:rFonts w:ascii="Times New Roman" w:eastAsiaTheme="minorEastAsia" w:hAnsi="Times New Roman" w:cs="Times New Roman"/>
          <w:bCs/>
        </w:rPr>
        <w:t>EFV=Epicardial fat volume, CAD=coronary artery disease</w:t>
      </w:r>
      <w:r w:rsidR="00300463" w:rsidRPr="00AC0FFE">
        <w:rPr>
          <w:rFonts w:ascii="Times New Roman" w:eastAsiaTheme="minorEastAsia" w:hAnsi="Times New Roman" w:cs="Times New Roman" w:hint="eastAsia"/>
          <w:bCs/>
        </w:rPr>
        <w:t>.</w:t>
      </w:r>
    </w:p>
    <w:p w14:paraId="7C350949" w14:textId="77777777" w:rsidR="00147DB3" w:rsidRPr="00476736" w:rsidRDefault="00147DB3" w:rsidP="007A5B17">
      <w:pPr>
        <w:pStyle w:val="af2"/>
        <w:keepNext/>
        <w:spacing w:line="360" w:lineRule="auto"/>
        <w:jc w:val="left"/>
        <w:rPr>
          <w:rFonts w:ascii="Times New Roman" w:hAnsi="Times New Roman" w:cs="Times New Roman"/>
          <w:b/>
          <w:sz w:val="24"/>
          <w:szCs w:val="24"/>
        </w:rPr>
      </w:pPr>
      <w:bookmarkStart w:id="20" w:name="stable1"/>
      <w:bookmarkEnd w:id="16"/>
      <w:r w:rsidRPr="00476736">
        <w:rPr>
          <w:rFonts w:ascii="Times New Roman" w:hAnsi="Times New Roman" w:cs="Times New Roman"/>
          <w:b/>
          <w:sz w:val="24"/>
          <w:szCs w:val="24"/>
        </w:rPr>
        <w:lastRenderedPageBreak/>
        <w:t>Table S1</w:t>
      </w:r>
      <w:bookmarkEnd w:id="20"/>
      <w:r w:rsidRPr="00476736">
        <w:rPr>
          <w:rFonts w:ascii="Times New Roman" w:hAnsi="Times New Roman" w:cs="Times New Roman"/>
          <w:b/>
          <w:sz w:val="24"/>
          <w:szCs w:val="24"/>
        </w:rPr>
        <w:t xml:space="preserve"> Hematology and Cardiac function in the study population</w:t>
      </w:r>
    </w:p>
    <w:tbl>
      <w:tblPr>
        <w:tblW w:w="5000" w:type="pct"/>
        <w:tblLayout w:type="fixed"/>
        <w:tblCellMar>
          <w:left w:w="0" w:type="dxa"/>
        </w:tblCellMar>
        <w:tblLook w:val="04A0" w:firstRow="1" w:lastRow="0" w:firstColumn="1" w:lastColumn="0" w:noHBand="0" w:noVBand="1"/>
      </w:tblPr>
      <w:tblGrid>
        <w:gridCol w:w="1560"/>
        <w:gridCol w:w="1842"/>
        <w:gridCol w:w="1714"/>
        <w:gridCol w:w="1829"/>
        <w:gridCol w:w="1700"/>
        <w:gridCol w:w="990"/>
        <w:gridCol w:w="831"/>
      </w:tblGrid>
      <w:tr w:rsidR="00147DB3" w:rsidRPr="00366B7F" w14:paraId="092CE24D" w14:textId="77777777" w:rsidTr="009A26A3">
        <w:trPr>
          <w:trHeight w:val="20"/>
        </w:trPr>
        <w:tc>
          <w:tcPr>
            <w:tcW w:w="745" w:type="pct"/>
            <w:vMerge w:val="restart"/>
            <w:tcBorders>
              <w:top w:val="single" w:sz="8" w:space="0" w:color="auto"/>
              <w:left w:val="nil"/>
              <w:bottom w:val="single" w:sz="8" w:space="0" w:color="000000"/>
              <w:right w:val="nil"/>
            </w:tcBorders>
            <w:noWrap/>
            <w:vAlign w:val="center"/>
            <w:hideMark/>
          </w:tcPr>
          <w:p w14:paraId="19B22B16"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Characteristic</w:t>
            </w:r>
          </w:p>
        </w:tc>
        <w:tc>
          <w:tcPr>
            <w:tcW w:w="880" w:type="pct"/>
            <w:tcBorders>
              <w:top w:val="single" w:sz="8" w:space="0" w:color="auto"/>
              <w:left w:val="nil"/>
              <w:bottom w:val="nil"/>
              <w:right w:val="nil"/>
            </w:tcBorders>
            <w:noWrap/>
            <w:vAlign w:val="center"/>
            <w:hideMark/>
          </w:tcPr>
          <w:p w14:paraId="632B9E51"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Group1</w:t>
            </w:r>
          </w:p>
        </w:tc>
        <w:tc>
          <w:tcPr>
            <w:tcW w:w="819" w:type="pct"/>
            <w:tcBorders>
              <w:top w:val="single" w:sz="8" w:space="0" w:color="auto"/>
              <w:left w:val="nil"/>
              <w:bottom w:val="nil"/>
              <w:right w:val="nil"/>
            </w:tcBorders>
            <w:noWrap/>
            <w:vAlign w:val="center"/>
            <w:hideMark/>
          </w:tcPr>
          <w:p w14:paraId="1B657387"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Group2</w:t>
            </w:r>
          </w:p>
        </w:tc>
        <w:tc>
          <w:tcPr>
            <w:tcW w:w="874" w:type="pct"/>
            <w:tcBorders>
              <w:top w:val="single" w:sz="8" w:space="0" w:color="auto"/>
              <w:left w:val="nil"/>
              <w:bottom w:val="nil"/>
              <w:right w:val="nil"/>
            </w:tcBorders>
            <w:noWrap/>
            <w:vAlign w:val="center"/>
            <w:hideMark/>
          </w:tcPr>
          <w:p w14:paraId="1E0DBD50"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Group3</w:t>
            </w:r>
          </w:p>
        </w:tc>
        <w:tc>
          <w:tcPr>
            <w:tcW w:w="812" w:type="pct"/>
            <w:tcBorders>
              <w:top w:val="single" w:sz="8" w:space="0" w:color="auto"/>
              <w:left w:val="nil"/>
              <w:bottom w:val="nil"/>
              <w:right w:val="nil"/>
            </w:tcBorders>
            <w:noWrap/>
            <w:vAlign w:val="center"/>
            <w:hideMark/>
          </w:tcPr>
          <w:p w14:paraId="1024738B"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Group4</w:t>
            </w:r>
          </w:p>
        </w:tc>
        <w:tc>
          <w:tcPr>
            <w:tcW w:w="473" w:type="pct"/>
            <w:vMerge w:val="restart"/>
            <w:tcBorders>
              <w:top w:val="single" w:sz="8" w:space="0" w:color="auto"/>
              <w:left w:val="nil"/>
              <w:bottom w:val="single" w:sz="8" w:space="0" w:color="000000"/>
              <w:right w:val="nil"/>
            </w:tcBorders>
            <w:noWrap/>
            <w:vAlign w:val="center"/>
            <w:hideMark/>
          </w:tcPr>
          <w:p w14:paraId="617147ED"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 xml:space="preserve">p </w:t>
            </w:r>
          </w:p>
          <w:p w14:paraId="51E14449"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value</w:t>
            </w:r>
            <w:r w:rsidRPr="00366B7F">
              <w:rPr>
                <w:rFonts w:ascii="Times New Roman" w:eastAsia="等线" w:hAnsi="Times New Roman" w:cs="Times New Roman"/>
                <w:b/>
                <w:color w:val="000000"/>
                <w:kern w:val="0"/>
                <w:sz w:val="22"/>
                <w:szCs w:val="22"/>
                <w:vertAlign w:val="superscript"/>
              </w:rPr>
              <w:t>*</w:t>
            </w:r>
          </w:p>
        </w:tc>
        <w:tc>
          <w:tcPr>
            <w:tcW w:w="397" w:type="pct"/>
            <w:vMerge w:val="restart"/>
            <w:tcBorders>
              <w:top w:val="single" w:sz="8" w:space="0" w:color="auto"/>
              <w:left w:val="nil"/>
              <w:bottom w:val="single" w:sz="8" w:space="0" w:color="000000"/>
              <w:right w:val="nil"/>
            </w:tcBorders>
            <w:noWrap/>
            <w:vAlign w:val="center"/>
            <w:hideMark/>
          </w:tcPr>
          <w:p w14:paraId="4A0581A8"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p for</w:t>
            </w:r>
          </w:p>
          <w:p w14:paraId="504BDB67"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trend</w:t>
            </w:r>
            <w:r w:rsidRPr="00366B7F">
              <w:rPr>
                <w:rFonts w:ascii="Times New Roman" w:eastAsia="等线" w:hAnsi="Times New Roman" w:cs="Times New Roman"/>
                <w:b/>
                <w:bCs/>
                <w:color w:val="000000"/>
                <w:kern w:val="0"/>
                <w:sz w:val="22"/>
                <w:szCs w:val="22"/>
                <w:vertAlign w:val="superscript"/>
              </w:rPr>
              <w:sym w:font="Wingdings 2" w:char="F085"/>
            </w:r>
          </w:p>
        </w:tc>
      </w:tr>
      <w:tr w:rsidR="00147DB3" w:rsidRPr="00366B7F" w14:paraId="1207180D" w14:textId="77777777" w:rsidTr="009A26A3">
        <w:trPr>
          <w:trHeight w:val="20"/>
        </w:trPr>
        <w:tc>
          <w:tcPr>
            <w:tcW w:w="745" w:type="pct"/>
            <w:vMerge/>
            <w:tcBorders>
              <w:top w:val="single" w:sz="8" w:space="0" w:color="auto"/>
              <w:left w:val="nil"/>
              <w:bottom w:val="single" w:sz="8" w:space="0" w:color="000000"/>
              <w:right w:val="nil"/>
            </w:tcBorders>
            <w:vAlign w:val="center"/>
            <w:hideMark/>
          </w:tcPr>
          <w:p w14:paraId="19F25C52" w14:textId="77777777" w:rsidR="00147DB3" w:rsidRPr="00366B7F" w:rsidRDefault="00147DB3" w:rsidP="007A5B17">
            <w:pPr>
              <w:widowControl/>
              <w:spacing w:line="360" w:lineRule="auto"/>
              <w:jc w:val="left"/>
              <w:rPr>
                <w:rFonts w:ascii="Times New Roman" w:eastAsia="等线" w:hAnsi="Times New Roman" w:cs="Times New Roman"/>
                <w:b/>
                <w:color w:val="000000"/>
                <w:kern w:val="0"/>
                <w:sz w:val="22"/>
                <w:szCs w:val="22"/>
              </w:rPr>
            </w:pPr>
          </w:p>
        </w:tc>
        <w:tc>
          <w:tcPr>
            <w:tcW w:w="880" w:type="pct"/>
            <w:tcBorders>
              <w:top w:val="nil"/>
              <w:left w:val="nil"/>
              <w:right w:val="nil"/>
            </w:tcBorders>
            <w:noWrap/>
            <w:vAlign w:val="center"/>
            <w:hideMark/>
          </w:tcPr>
          <w:p w14:paraId="01CC800C" w14:textId="77777777" w:rsidR="00147DB3" w:rsidRPr="00366B7F" w:rsidRDefault="00147DB3" w:rsidP="007A5B17">
            <w:pPr>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nonobstr.CAD</w:t>
            </w:r>
          </w:p>
          <w:p w14:paraId="1D590010" w14:textId="77777777" w:rsidR="00147DB3" w:rsidRPr="00366B7F" w:rsidRDefault="00147DB3" w:rsidP="007A5B17">
            <w:pPr>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without ischemia</w:t>
            </w:r>
          </w:p>
        </w:tc>
        <w:tc>
          <w:tcPr>
            <w:tcW w:w="819" w:type="pct"/>
            <w:tcBorders>
              <w:top w:val="nil"/>
              <w:left w:val="nil"/>
              <w:right w:val="nil"/>
            </w:tcBorders>
            <w:noWrap/>
            <w:vAlign w:val="center"/>
            <w:hideMark/>
          </w:tcPr>
          <w:p w14:paraId="7A642606" w14:textId="77777777" w:rsidR="00147DB3" w:rsidRPr="00366B7F" w:rsidRDefault="00147DB3" w:rsidP="007A5B17">
            <w:pPr>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nonobstr.CAD</w:t>
            </w:r>
          </w:p>
          <w:p w14:paraId="6F13BE92" w14:textId="77777777" w:rsidR="00147DB3" w:rsidRPr="00366B7F" w:rsidRDefault="00147DB3" w:rsidP="007A5B17">
            <w:pPr>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with ischemia</w:t>
            </w:r>
          </w:p>
        </w:tc>
        <w:tc>
          <w:tcPr>
            <w:tcW w:w="874" w:type="pct"/>
            <w:tcBorders>
              <w:top w:val="nil"/>
              <w:left w:val="nil"/>
              <w:right w:val="nil"/>
            </w:tcBorders>
            <w:noWrap/>
            <w:vAlign w:val="center"/>
            <w:hideMark/>
          </w:tcPr>
          <w:p w14:paraId="6382D3C2" w14:textId="77777777" w:rsidR="00147DB3" w:rsidRPr="00366B7F" w:rsidRDefault="00147DB3" w:rsidP="007A5B17">
            <w:pPr>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obstr.CAD</w:t>
            </w:r>
          </w:p>
          <w:p w14:paraId="2D02A8E5" w14:textId="77777777" w:rsidR="00147DB3" w:rsidRPr="00366B7F" w:rsidRDefault="00147DB3" w:rsidP="007A5B17">
            <w:pPr>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without ischemia</w:t>
            </w:r>
          </w:p>
        </w:tc>
        <w:tc>
          <w:tcPr>
            <w:tcW w:w="812" w:type="pct"/>
            <w:tcBorders>
              <w:top w:val="nil"/>
              <w:left w:val="nil"/>
              <w:right w:val="nil"/>
            </w:tcBorders>
            <w:noWrap/>
            <w:vAlign w:val="center"/>
            <w:hideMark/>
          </w:tcPr>
          <w:p w14:paraId="5A1636DA" w14:textId="77777777" w:rsidR="00147DB3" w:rsidRPr="00366B7F" w:rsidRDefault="00147DB3" w:rsidP="007A5B17">
            <w:pPr>
              <w:spacing w:line="360" w:lineRule="auto"/>
              <w:rPr>
                <w:rFonts w:ascii="Times New Roman" w:eastAsia="等线" w:hAnsi="Times New Roman" w:cs="Times New Roman"/>
                <w:b/>
                <w:bCs/>
                <w:color w:val="000000"/>
                <w:kern w:val="0"/>
                <w:sz w:val="22"/>
                <w:szCs w:val="22"/>
              </w:rPr>
            </w:pPr>
            <w:r w:rsidRPr="00366B7F">
              <w:rPr>
                <w:rFonts w:ascii="Times New Roman" w:eastAsia="等线" w:hAnsi="Times New Roman" w:cs="Times New Roman"/>
                <w:b/>
                <w:color w:val="000000"/>
                <w:kern w:val="0"/>
                <w:sz w:val="22"/>
                <w:szCs w:val="22"/>
              </w:rPr>
              <w:t xml:space="preserve">obstr.CAD </w:t>
            </w:r>
          </w:p>
          <w:p w14:paraId="214324FC" w14:textId="77777777" w:rsidR="00147DB3" w:rsidRPr="00366B7F" w:rsidRDefault="00147DB3" w:rsidP="007A5B17">
            <w:pPr>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with ischemia</w:t>
            </w:r>
          </w:p>
        </w:tc>
        <w:tc>
          <w:tcPr>
            <w:tcW w:w="473" w:type="pct"/>
            <w:vMerge/>
            <w:tcBorders>
              <w:top w:val="single" w:sz="8" w:space="0" w:color="auto"/>
              <w:left w:val="nil"/>
              <w:bottom w:val="single" w:sz="8" w:space="0" w:color="000000"/>
              <w:right w:val="nil"/>
            </w:tcBorders>
            <w:vAlign w:val="center"/>
            <w:hideMark/>
          </w:tcPr>
          <w:p w14:paraId="27EE9E95" w14:textId="77777777" w:rsidR="00147DB3" w:rsidRPr="00366B7F" w:rsidRDefault="00147DB3" w:rsidP="007A5B17">
            <w:pPr>
              <w:widowControl/>
              <w:spacing w:line="360" w:lineRule="auto"/>
              <w:jc w:val="left"/>
              <w:rPr>
                <w:rFonts w:ascii="Times New Roman" w:eastAsia="等线" w:hAnsi="Times New Roman" w:cs="Times New Roman"/>
                <w:b/>
                <w:color w:val="000000"/>
                <w:kern w:val="0"/>
                <w:sz w:val="22"/>
                <w:szCs w:val="22"/>
              </w:rPr>
            </w:pPr>
          </w:p>
        </w:tc>
        <w:tc>
          <w:tcPr>
            <w:tcW w:w="397" w:type="pct"/>
            <w:vMerge/>
            <w:tcBorders>
              <w:top w:val="single" w:sz="8" w:space="0" w:color="auto"/>
              <w:left w:val="nil"/>
              <w:bottom w:val="single" w:sz="8" w:space="0" w:color="000000"/>
              <w:right w:val="nil"/>
            </w:tcBorders>
            <w:vAlign w:val="center"/>
            <w:hideMark/>
          </w:tcPr>
          <w:p w14:paraId="0846751A" w14:textId="77777777" w:rsidR="00147DB3" w:rsidRPr="00366B7F" w:rsidRDefault="00147DB3" w:rsidP="007A5B17">
            <w:pPr>
              <w:widowControl/>
              <w:spacing w:line="360" w:lineRule="auto"/>
              <w:jc w:val="left"/>
              <w:rPr>
                <w:rFonts w:ascii="Times New Roman" w:eastAsia="等线" w:hAnsi="Times New Roman" w:cs="Times New Roman"/>
                <w:b/>
                <w:color w:val="000000"/>
                <w:kern w:val="0"/>
                <w:sz w:val="22"/>
                <w:szCs w:val="22"/>
              </w:rPr>
            </w:pPr>
          </w:p>
        </w:tc>
      </w:tr>
      <w:tr w:rsidR="00147DB3" w:rsidRPr="00366B7F" w14:paraId="69BECBE7" w14:textId="77777777" w:rsidTr="009A26A3">
        <w:trPr>
          <w:trHeight w:val="20"/>
        </w:trPr>
        <w:tc>
          <w:tcPr>
            <w:tcW w:w="5000" w:type="pct"/>
            <w:gridSpan w:val="7"/>
            <w:tcBorders>
              <w:top w:val="single" w:sz="8" w:space="0" w:color="auto"/>
              <w:left w:val="nil"/>
              <w:bottom w:val="nil"/>
              <w:right w:val="nil"/>
            </w:tcBorders>
            <w:noWrap/>
            <w:vAlign w:val="center"/>
            <w:hideMark/>
          </w:tcPr>
          <w:p w14:paraId="353267A4"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Hematology</w:t>
            </w:r>
          </w:p>
        </w:tc>
      </w:tr>
      <w:tr w:rsidR="00147DB3" w:rsidRPr="00366B7F" w14:paraId="4349FF4C" w14:textId="77777777" w:rsidTr="009A26A3">
        <w:trPr>
          <w:trHeight w:val="20"/>
        </w:trPr>
        <w:tc>
          <w:tcPr>
            <w:tcW w:w="745" w:type="pct"/>
            <w:tcBorders>
              <w:top w:val="nil"/>
              <w:left w:val="nil"/>
              <w:bottom w:val="nil"/>
              <w:right w:val="nil"/>
            </w:tcBorders>
            <w:noWrap/>
            <w:vAlign w:val="center"/>
            <w:hideMark/>
          </w:tcPr>
          <w:p w14:paraId="57A14824"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HB, g/L</w:t>
            </w:r>
          </w:p>
        </w:tc>
        <w:tc>
          <w:tcPr>
            <w:tcW w:w="880" w:type="pct"/>
            <w:tcBorders>
              <w:top w:val="nil"/>
              <w:left w:val="nil"/>
              <w:bottom w:val="nil"/>
              <w:right w:val="nil"/>
            </w:tcBorders>
            <w:noWrap/>
            <w:vAlign w:val="center"/>
            <w:hideMark/>
          </w:tcPr>
          <w:p w14:paraId="61596425"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134.96±13.60</w:t>
            </w:r>
          </w:p>
        </w:tc>
        <w:tc>
          <w:tcPr>
            <w:tcW w:w="819" w:type="pct"/>
            <w:tcBorders>
              <w:top w:val="nil"/>
              <w:left w:val="nil"/>
              <w:bottom w:val="nil"/>
              <w:right w:val="nil"/>
            </w:tcBorders>
            <w:noWrap/>
            <w:vAlign w:val="center"/>
            <w:hideMark/>
          </w:tcPr>
          <w:p w14:paraId="3D63BBD4"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136.54±16.37</w:t>
            </w:r>
          </w:p>
        </w:tc>
        <w:tc>
          <w:tcPr>
            <w:tcW w:w="874" w:type="pct"/>
            <w:tcBorders>
              <w:top w:val="nil"/>
              <w:left w:val="nil"/>
              <w:bottom w:val="nil"/>
              <w:right w:val="nil"/>
            </w:tcBorders>
            <w:noWrap/>
            <w:vAlign w:val="center"/>
            <w:hideMark/>
          </w:tcPr>
          <w:p w14:paraId="36298C6F"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137.40±14.24</w:t>
            </w:r>
          </w:p>
        </w:tc>
        <w:tc>
          <w:tcPr>
            <w:tcW w:w="812" w:type="pct"/>
            <w:tcBorders>
              <w:top w:val="nil"/>
              <w:left w:val="nil"/>
              <w:bottom w:val="nil"/>
              <w:right w:val="nil"/>
            </w:tcBorders>
            <w:noWrap/>
            <w:vAlign w:val="center"/>
            <w:hideMark/>
          </w:tcPr>
          <w:p w14:paraId="72FD3EAF"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137.80±13.35</w:t>
            </w:r>
          </w:p>
        </w:tc>
        <w:tc>
          <w:tcPr>
            <w:tcW w:w="473" w:type="pct"/>
            <w:tcBorders>
              <w:top w:val="nil"/>
              <w:left w:val="nil"/>
              <w:bottom w:val="nil"/>
              <w:right w:val="nil"/>
            </w:tcBorders>
            <w:noWrap/>
            <w:vAlign w:val="center"/>
            <w:hideMark/>
          </w:tcPr>
          <w:p w14:paraId="785AC0E6"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0.324</w:t>
            </w:r>
          </w:p>
        </w:tc>
        <w:tc>
          <w:tcPr>
            <w:tcW w:w="397" w:type="pct"/>
            <w:tcBorders>
              <w:top w:val="nil"/>
              <w:left w:val="nil"/>
              <w:bottom w:val="nil"/>
              <w:right w:val="nil"/>
            </w:tcBorders>
            <w:noWrap/>
            <w:vAlign w:val="center"/>
            <w:hideMark/>
          </w:tcPr>
          <w:p w14:paraId="4CA7252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0.053</w:t>
            </w:r>
          </w:p>
        </w:tc>
      </w:tr>
      <w:tr w:rsidR="00147DB3" w:rsidRPr="00366B7F" w14:paraId="29248E4D" w14:textId="77777777" w:rsidTr="009A26A3">
        <w:trPr>
          <w:trHeight w:val="20"/>
        </w:trPr>
        <w:tc>
          <w:tcPr>
            <w:tcW w:w="745" w:type="pct"/>
            <w:tcBorders>
              <w:top w:val="nil"/>
              <w:left w:val="nil"/>
              <w:bottom w:val="nil"/>
              <w:right w:val="nil"/>
            </w:tcBorders>
            <w:noWrap/>
            <w:vAlign w:val="center"/>
            <w:hideMark/>
          </w:tcPr>
          <w:p w14:paraId="08D3D92F"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WBC, ×10</w:t>
            </w:r>
            <w:r w:rsidRPr="00366B7F">
              <w:rPr>
                <w:rFonts w:ascii="Times New Roman" w:eastAsia="等线" w:hAnsi="Times New Roman" w:cs="Times New Roman"/>
                <w:b/>
                <w:color w:val="000000"/>
                <w:kern w:val="0"/>
                <w:sz w:val="22"/>
                <w:szCs w:val="22"/>
                <w:vertAlign w:val="superscript"/>
              </w:rPr>
              <w:t>9</w:t>
            </w:r>
            <w:r w:rsidRPr="00366B7F">
              <w:rPr>
                <w:rFonts w:ascii="Times New Roman" w:eastAsia="等线" w:hAnsi="Times New Roman" w:cs="Times New Roman"/>
                <w:b/>
                <w:color w:val="000000"/>
                <w:kern w:val="0"/>
                <w:sz w:val="22"/>
                <w:szCs w:val="22"/>
              </w:rPr>
              <w:t>/L</w:t>
            </w:r>
          </w:p>
        </w:tc>
        <w:tc>
          <w:tcPr>
            <w:tcW w:w="880" w:type="pct"/>
            <w:tcBorders>
              <w:top w:val="nil"/>
              <w:left w:val="nil"/>
              <w:bottom w:val="nil"/>
              <w:right w:val="nil"/>
            </w:tcBorders>
            <w:noWrap/>
            <w:vAlign w:val="center"/>
            <w:hideMark/>
          </w:tcPr>
          <w:p w14:paraId="423F99F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5.85 (4.80-7.20)</w:t>
            </w:r>
          </w:p>
        </w:tc>
        <w:tc>
          <w:tcPr>
            <w:tcW w:w="819" w:type="pct"/>
            <w:tcBorders>
              <w:top w:val="nil"/>
              <w:left w:val="nil"/>
              <w:bottom w:val="nil"/>
              <w:right w:val="nil"/>
            </w:tcBorders>
            <w:noWrap/>
            <w:vAlign w:val="center"/>
            <w:hideMark/>
          </w:tcPr>
          <w:p w14:paraId="1D038EC6"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5.57 (5.01-6.29)</w:t>
            </w:r>
          </w:p>
        </w:tc>
        <w:tc>
          <w:tcPr>
            <w:tcW w:w="874" w:type="pct"/>
            <w:tcBorders>
              <w:top w:val="nil"/>
              <w:left w:val="nil"/>
              <w:bottom w:val="nil"/>
              <w:right w:val="nil"/>
            </w:tcBorders>
            <w:noWrap/>
            <w:vAlign w:val="center"/>
            <w:hideMark/>
          </w:tcPr>
          <w:p w14:paraId="2C89122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6.18 (5.40-7.09)</w:t>
            </w:r>
          </w:p>
        </w:tc>
        <w:tc>
          <w:tcPr>
            <w:tcW w:w="812" w:type="pct"/>
            <w:tcBorders>
              <w:top w:val="nil"/>
              <w:left w:val="nil"/>
              <w:bottom w:val="nil"/>
              <w:right w:val="nil"/>
            </w:tcBorders>
            <w:noWrap/>
            <w:vAlign w:val="center"/>
            <w:hideMark/>
          </w:tcPr>
          <w:p w14:paraId="218B36CB"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6.16 (4.88-7.03)</w:t>
            </w:r>
          </w:p>
        </w:tc>
        <w:tc>
          <w:tcPr>
            <w:tcW w:w="473" w:type="pct"/>
            <w:tcBorders>
              <w:top w:val="nil"/>
              <w:left w:val="nil"/>
              <w:bottom w:val="nil"/>
              <w:right w:val="nil"/>
            </w:tcBorders>
            <w:noWrap/>
            <w:vAlign w:val="center"/>
            <w:hideMark/>
          </w:tcPr>
          <w:p w14:paraId="74C1D98B"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0.037</w:t>
            </w:r>
          </w:p>
        </w:tc>
        <w:tc>
          <w:tcPr>
            <w:tcW w:w="397" w:type="pct"/>
            <w:tcBorders>
              <w:top w:val="nil"/>
              <w:left w:val="nil"/>
              <w:bottom w:val="nil"/>
              <w:right w:val="nil"/>
            </w:tcBorders>
            <w:noWrap/>
            <w:vAlign w:val="center"/>
            <w:hideMark/>
          </w:tcPr>
          <w:p w14:paraId="4BC3947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0.117</w:t>
            </w:r>
          </w:p>
        </w:tc>
      </w:tr>
      <w:tr w:rsidR="00147DB3" w:rsidRPr="00366B7F" w14:paraId="580D1B7C" w14:textId="77777777" w:rsidTr="009A26A3">
        <w:trPr>
          <w:trHeight w:val="20"/>
        </w:trPr>
        <w:tc>
          <w:tcPr>
            <w:tcW w:w="745" w:type="pct"/>
            <w:tcBorders>
              <w:top w:val="nil"/>
              <w:left w:val="nil"/>
              <w:bottom w:val="nil"/>
              <w:right w:val="nil"/>
            </w:tcBorders>
            <w:noWrap/>
            <w:vAlign w:val="center"/>
            <w:hideMark/>
          </w:tcPr>
          <w:p w14:paraId="7A73E25B"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NEU, ×10</w:t>
            </w:r>
            <w:r w:rsidRPr="00366B7F">
              <w:rPr>
                <w:rFonts w:ascii="Times New Roman" w:eastAsia="等线" w:hAnsi="Times New Roman" w:cs="Times New Roman"/>
                <w:b/>
                <w:color w:val="000000"/>
                <w:kern w:val="0"/>
                <w:sz w:val="22"/>
                <w:szCs w:val="22"/>
                <w:vertAlign w:val="superscript"/>
              </w:rPr>
              <w:t>9</w:t>
            </w:r>
            <w:r w:rsidRPr="00366B7F">
              <w:rPr>
                <w:rFonts w:ascii="Times New Roman" w:eastAsia="等线" w:hAnsi="Times New Roman" w:cs="Times New Roman"/>
                <w:b/>
                <w:color w:val="000000"/>
                <w:kern w:val="0"/>
                <w:sz w:val="22"/>
                <w:szCs w:val="22"/>
              </w:rPr>
              <w:t>/L</w:t>
            </w:r>
          </w:p>
        </w:tc>
        <w:tc>
          <w:tcPr>
            <w:tcW w:w="880" w:type="pct"/>
            <w:tcBorders>
              <w:top w:val="nil"/>
              <w:left w:val="nil"/>
              <w:bottom w:val="nil"/>
              <w:right w:val="nil"/>
            </w:tcBorders>
            <w:noWrap/>
            <w:vAlign w:val="center"/>
            <w:hideMark/>
          </w:tcPr>
          <w:p w14:paraId="4ABFBAB7"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3.71 (2.86-4.49)</w:t>
            </w:r>
          </w:p>
        </w:tc>
        <w:tc>
          <w:tcPr>
            <w:tcW w:w="819" w:type="pct"/>
            <w:tcBorders>
              <w:top w:val="nil"/>
              <w:left w:val="nil"/>
              <w:bottom w:val="nil"/>
              <w:right w:val="nil"/>
            </w:tcBorders>
            <w:noWrap/>
            <w:vAlign w:val="center"/>
            <w:hideMark/>
          </w:tcPr>
          <w:p w14:paraId="386AC97C"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3.36 (2.72-4.35)</w:t>
            </w:r>
          </w:p>
        </w:tc>
        <w:tc>
          <w:tcPr>
            <w:tcW w:w="874" w:type="pct"/>
            <w:tcBorders>
              <w:top w:val="nil"/>
              <w:left w:val="nil"/>
              <w:bottom w:val="nil"/>
              <w:right w:val="nil"/>
            </w:tcBorders>
            <w:noWrap/>
            <w:vAlign w:val="center"/>
            <w:hideMark/>
          </w:tcPr>
          <w:p w14:paraId="73C06D11"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3.88 (3.25-4.71)</w:t>
            </w:r>
          </w:p>
        </w:tc>
        <w:tc>
          <w:tcPr>
            <w:tcW w:w="812" w:type="pct"/>
            <w:tcBorders>
              <w:top w:val="nil"/>
              <w:left w:val="nil"/>
              <w:bottom w:val="nil"/>
              <w:right w:val="nil"/>
            </w:tcBorders>
            <w:noWrap/>
            <w:vAlign w:val="center"/>
            <w:hideMark/>
          </w:tcPr>
          <w:p w14:paraId="382508E8"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3.88 (3.04-4.60)</w:t>
            </w:r>
          </w:p>
        </w:tc>
        <w:tc>
          <w:tcPr>
            <w:tcW w:w="473" w:type="pct"/>
            <w:tcBorders>
              <w:top w:val="nil"/>
              <w:left w:val="nil"/>
              <w:bottom w:val="nil"/>
              <w:right w:val="nil"/>
            </w:tcBorders>
            <w:noWrap/>
            <w:vAlign w:val="center"/>
            <w:hideMark/>
          </w:tcPr>
          <w:p w14:paraId="7FD37D20"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0.018</w:t>
            </w:r>
          </w:p>
        </w:tc>
        <w:tc>
          <w:tcPr>
            <w:tcW w:w="397" w:type="pct"/>
            <w:tcBorders>
              <w:top w:val="nil"/>
              <w:left w:val="nil"/>
              <w:bottom w:val="nil"/>
              <w:right w:val="nil"/>
            </w:tcBorders>
            <w:noWrap/>
            <w:vAlign w:val="center"/>
            <w:hideMark/>
          </w:tcPr>
          <w:p w14:paraId="6F74347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0.052</w:t>
            </w:r>
          </w:p>
        </w:tc>
      </w:tr>
      <w:tr w:rsidR="00147DB3" w:rsidRPr="00366B7F" w14:paraId="79D47A55" w14:textId="77777777" w:rsidTr="009A26A3">
        <w:trPr>
          <w:trHeight w:val="20"/>
        </w:trPr>
        <w:tc>
          <w:tcPr>
            <w:tcW w:w="745" w:type="pct"/>
            <w:tcBorders>
              <w:top w:val="nil"/>
              <w:left w:val="nil"/>
              <w:bottom w:val="nil"/>
              <w:right w:val="nil"/>
            </w:tcBorders>
            <w:noWrap/>
            <w:vAlign w:val="center"/>
            <w:hideMark/>
          </w:tcPr>
          <w:p w14:paraId="09E439B2"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LYM, ×10</w:t>
            </w:r>
            <w:r w:rsidRPr="00366B7F">
              <w:rPr>
                <w:rFonts w:ascii="Times New Roman" w:eastAsia="等线" w:hAnsi="Times New Roman" w:cs="Times New Roman"/>
                <w:b/>
                <w:color w:val="000000"/>
                <w:kern w:val="0"/>
                <w:sz w:val="22"/>
                <w:szCs w:val="22"/>
                <w:vertAlign w:val="superscript"/>
              </w:rPr>
              <w:t>9</w:t>
            </w:r>
            <w:r w:rsidRPr="00366B7F">
              <w:rPr>
                <w:rFonts w:ascii="Times New Roman" w:eastAsia="等线" w:hAnsi="Times New Roman" w:cs="Times New Roman"/>
                <w:b/>
                <w:color w:val="000000"/>
                <w:kern w:val="0"/>
                <w:sz w:val="22"/>
                <w:szCs w:val="22"/>
              </w:rPr>
              <w:t>/L</w:t>
            </w:r>
          </w:p>
        </w:tc>
        <w:tc>
          <w:tcPr>
            <w:tcW w:w="880" w:type="pct"/>
            <w:tcBorders>
              <w:top w:val="nil"/>
              <w:left w:val="nil"/>
              <w:bottom w:val="nil"/>
              <w:right w:val="nil"/>
            </w:tcBorders>
            <w:noWrap/>
            <w:vAlign w:val="center"/>
            <w:hideMark/>
          </w:tcPr>
          <w:p w14:paraId="13860662"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1.66 (1.34-2.05)</w:t>
            </w:r>
          </w:p>
        </w:tc>
        <w:tc>
          <w:tcPr>
            <w:tcW w:w="819" w:type="pct"/>
            <w:tcBorders>
              <w:top w:val="nil"/>
              <w:left w:val="nil"/>
              <w:bottom w:val="nil"/>
              <w:right w:val="nil"/>
            </w:tcBorders>
            <w:noWrap/>
            <w:vAlign w:val="center"/>
            <w:hideMark/>
          </w:tcPr>
          <w:p w14:paraId="17AF913B"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1.72 (1.25-1.93)</w:t>
            </w:r>
          </w:p>
        </w:tc>
        <w:tc>
          <w:tcPr>
            <w:tcW w:w="874" w:type="pct"/>
            <w:tcBorders>
              <w:top w:val="nil"/>
              <w:left w:val="nil"/>
              <w:bottom w:val="nil"/>
              <w:right w:val="nil"/>
            </w:tcBorders>
            <w:noWrap/>
            <w:vAlign w:val="center"/>
            <w:hideMark/>
          </w:tcPr>
          <w:p w14:paraId="45633DA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1.59 (1.34-2.06)</w:t>
            </w:r>
          </w:p>
        </w:tc>
        <w:tc>
          <w:tcPr>
            <w:tcW w:w="812" w:type="pct"/>
            <w:tcBorders>
              <w:top w:val="nil"/>
              <w:left w:val="nil"/>
              <w:bottom w:val="nil"/>
              <w:right w:val="nil"/>
            </w:tcBorders>
            <w:noWrap/>
            <w:vAlign w:val="center"/>
            <w:hideMark/>
          </w:tcPr>
          <w:p w14:paraId="0B420D5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1.61 (1.23-2.20)</w:t>
            </w:r>
          </w:p>
        </w:tc>
        <w:tc>
          <w:tcPr>
            <w:tcW w:w="473" w:type="pct"/>
            <w:tcBorders>
              <w:top w:val="nil"/>
              <w:left w:val="nil"/>
              <w:bottom w:val="nil"/>
              <w:right w:val="nil"/>
            </w:tcBorders>
            <w:noWrap/>
            <w:vAlign w:val="center"/>
            <w:hideMark/>
          </w:tcPr>
          <w:p w14:paraId="00075167"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0.833</w:t>
            </w:r>
          </w:p>
        </w:tc>
        <w:tc>
          <w:tcPr>
            <w:tcW w:w="397" w:type="pct"/>
            <w:tcBorders>
              <w:top w:val="nil"/>
              <w:left w:val="nil"/>
              <w:bottom w:val="nil"/>
              <w:right w:val="nil"/>
            </w:tcBorders>
            <w:noWrap/>
            <w:vAlign w:val="center"/>
            <w:hideMark/>
          </w:tcPr>
          <w:p w14:paraId="33CA7AC4"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0.997</w:t>
            </w:r>
          </w:p>
        </w:tc>
      </w:tr>
      <w:tr w:rsidR="00147DB3" w:rsidRPr="00366B7F" w14:paraId="2D280196" w14:textId="77777777" w:rsidTr="009A26A3">
        <w:trPr>
          <w:trHeight w:val="20"/>
        </w:trPr>
        <w:tc>
          <w:tcPr>
            <w:tcW w:w="745" w:type="pct"/>
            <w:tcBorders>
              <w:top w:val="nil"/>
              <w:left w:val="nil"/>
              <w:bottom w:val="nil"/>
              <w:right w:val="nil"/>
            </w:tcBorders>
            <w:noWrap/>
            <w:vAlign w:val="center"/>
            <w:hideMark/>
          </w:tcPr>
          <w:p w14:paraId="67660124"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FBG, mmol/L</w:t>
            </w:r>
          </w:p>
        </w:tc>
        <w:tc>
          <w:tcPr>
            <w:tcW w:w="880" w:type="pct"/>
            <w:tcBorders>
              <w:top w:val="nil"/>
              <w:left w:val="nil"/>
              <w:bottom w:val="nil"/>
              <w:right w:val="nil"/>
            </w:tcBorders>
            <w:noWrap/>
            <w:vAlign w:val="center"/>
            <w:hideMark/>
          </w:tcPr>
          <w:p w14:paraId="4F46C26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5.37 (4.90-6.50)</w:t>
            </w:r>
          </w:p>
        </w:tc>
        <w:tc>
          <w:tcPr>
            <w:tcW w:w="819" w:type="pct"/>
            <w:tcBorders>
              <w:top w:val="nil"/>
              <w:left w:val="nil"/>
              <w:bottom w:val="nil"/>
              <w:right w:val="nil"/>
            </w:tcBorders>
            <w:noWrap/>
            <w:vAlign w:val="center"/>
            <w:hideMark/>
          </w:tcPr>
          <w:p w14:paraId="689DD591"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5.25 (4.78-6.40)</w:t>
            </w:r>
          </w:p>
        </w:tc>
        <w:tc>
          <w:tcPr>
            <w:tcW w:w="874" w:type="pct"/>
            <w:tcBorders>
              <w:top w:val="nil"/>
              <w:left w:val="nil"/>
              <w:bottom w:val="nil"/>
              <w:right w:val="nil"/>
            </w:tcBorders>
            <w:noWrap/>
            <w:vAlign w:val="center"/>
            <w:hideMark/>
          </w:tcPr>
          <w:p w14:paraId="0A171331"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5.43 (4.89-6.56)</w:t>
            </w:r>
          </w:p>
        </w:tc>
        <w:tc>
          <w:tcPr>
            <w:tcW w:w="812" w:type="pct"/>
            <w:tcBorders>
              <w:top w:val="nil"/>
              <w:left w:val="nil"/>
              <w:bottom w:val="nil"/>
              <w:right w:val="nil"/>
            </w:tcBorders>
            <w:noWrap/>
            <w:vAlign w:val="center"/>
            <w:hideMark/>
          </w:tcPr>
          <w:p w14:paraId="3247E76A"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5.56 (4.90-6.86)</w:t>
            </w:r>
          </w:p>
        </w:tc>
        <w:tc>
          <w:tcPr>
            <w:tcW w:w="473" w:type="pct"/>
            <w:tcBorders>
              <w:top w:val="nil"/>
              <w:left w:val="nil"/>
              <w:bottom w:val="nil"/>
              <w:right w:val="nil"/>
            </w:tcBorders>
            <w:noWrap/>
            <w:vAlign w:val="center"/>
            <w:hideMark/>
          </w:tcPr>
          <w:p w14:paraId="0B859238"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0.346</w:t>
            </w:r>
          </w:p>
        </w:tc>
        <w:tc>
          <w:tcPr>
            <w:tcW w:w="397" w:type="pct"/>
            <w:tcBorders>
              <w:top w:val="nil"/>
              <w:left w:val="nil"/>
              <w:bottom w:val="nil"/>
              <w:right w:val="nil"/>
            </w:tcBorders>
            <w:noWrap/>
            <w:vAlign w:val="center"/>
            <w:hideMark/>
          </w:tcPr>
          <w:p w14:paraId="1E47377A"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0.214</w:t>
            </w:r>
          </w:p>
        </w:tc>
      </w:tr>
      <w:tr w:rsidR="00147DB3" w:rsidRPr="00366B7F" w14:paraId="639ADDF5" w14:textId="77777777" w:rsidTr="009A26A3">
        <w:trPr>
          <w:trHeight w:val="20"/>
        </w:trPr>
        <w:tc>
          <w:tcPr>
            <w:tcW w:w="745" w:type="pct"/>
            <w:tcBorders>
              <w:top w:val="nil"/>
              <w:left w:val="nil"/>
              <w:bottom w:val="nil"/>
              <w:right w:val="nil"/>
            </w:tcBorders>
            <w:noWrap/>
            <w:vAlign w:val="center"/>
            <w:hideMark/>
          </w:tcPr>
          <w:p w14:paraId="72D1AF28"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creatinine, µmol/L</w:t>
            </w:r>
          </w:p>
        </w:tc>
        <w:tc>
          <w:tcPr>
            <w:tcW w:w="880" w:type="pct"/>
            <w:tcBorders>
              <w:top w:val="nil"/>
              <w:left w:val="nil"/>
              <w:bottom w:val="nil"/>
              <w:right w:val="nil"/>
            </w:tcBorders>
            <w:noWrap/>
            <w:vAlign w:val="center"/>
            <w:hideMark/>
          </w:tcPr>
          <w:p w14:paraId="71397F4C"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67.00</w:t>
            </w:r>
          </w:p>
          <w:p w14:paraId="45D58ADC"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(57.00-77.00)</w:t>
            </w:r>
          </w:p>
        </w:tc>
        <w:tc>
          <w:tcPr>
            <w:tcW w:w="819" w:type="pct"/>
            <w:tcBorders>
              <w:top w:val="nil"/>
              <w:left w:val="nil"/>
              <w:bottom w:val="nil"/>
              <w:right w:val="nil"/>
            </w:tcBorders>
            <w:noWrap/>
            <w:vAlign w:val="center"/>
            <w:hideMark/>
          </w:tcPr>
          <w:p w14:paraId="2C3CE454"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65.00 </w:t>
            </w:r>
          </w:p>
          <w:p w14:paraId="37102C27"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(55.20-75.00)</w:t>
            </w:r>
          </w:p>
        </w:tc>
        <w:tc>
          <w:tcPr>
            <w:tcW w:w="874" w:type="pct"/>
            <w:tcBorders>
              <w:top w:val="nil"/>
              <w:left w:val="nil"/>
              <w:bottom w:val="nil"/>
              <w:right w:val="nil"/>
            </w:tcBorders>
            <w:noWrap/>
            <w:vAlign w:val="center"/>
            <w:hideMark/>
          </w:tcPr>
          <w:p w14:paraId="027AB282"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69.00 </w:t>
            </w:r>
          </w:p>
          <w:p w14:paraId="381ECCA4"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(61.00-79.00)</w:t>
            </w:r>
          </w:p>
        </w:tc>
        <w:tc>
          <w:tcPr>
            <w:tcW w:w="812" w:type="pct"/>
            <w:tcBorders>
              <w:top w:val="nil"/>
              <w:left w:val="nil"/>
              <w:bottom w:val="nil"/>
              <w:right w:val="nil"/>
            </w:tcBorders>
            <w:noWrap/>
            <w:vAlign w:val="center"/>
            <w:hideMark/>
          </w:tcPr>
          <w:p w14:paraId="109D77E4"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71.00 </w:t>
            </w:r>
          </w:p>
          <w:p w14:paraId="040D14D0"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(61.00-80.25)</w:t>
            </w:r>
          </w:p>
        </w:tc>
        <w:tc>
          <w:tcPr>
            <w:tcW w:w="473" w:type="pct"/>
            <w:tcBorders>
              <w:top w:val="nil"/>
              <w:left w:val="nil"/>
              <w:bottom w:val="nil"/>
              <w:right w:val="nil"/>
            </w:tcBorders>
            <w:noWrap/>
            <w:vAlign w:val="center"/>
            <w:hideMark/>
          </w:tcPr>
          <w:p w14:paraId="04E41EC5"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0.024</w:t>
            </w:r>
          </w:p>
        </w:tc>
        <w:tc>
          <w:tcPr>
            <w:tcW w:w="397" w:type="pct"/>
            <w:tcBorders>
              <w:top w:val="nil"/>
              <w:left w:val="nil"/>
              <w:bottom w:val="nil"/>
              <w:right w:val="nil"/>
            </w:tcBorders>
            <w:noWrap/>
            <w:vAlign w:val="center"/>
            <w:hideMark/>
          </w:tcPr>
          <w:p w14:paraId="3E7D2FAD"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0.006</w:t>
            </w:r>
          </w:p>
        </w:tc>
      </w:tr>
      <w:tr w:rsidR="00147DB3" w:rsidRPr="00366B7F" w14:paraId="24F956AA" w14:textId="77777777" w:rsidTr="009A26A3">
        <w:trPr>
          <w:trHeight w:val="20"/>
        </w:trPr>
        <w:tc>
          <w:tcPr>
            <w:tcW w:w="745" w:type="pct"/>
            <w:tcBorders>
              <w:top w:val="nil"/>
              <w:left w:val="nil"/>
              <w:bottom w:val="nil"/>
              <w:right w:val="nil"/>
            </w:tcBorders>
            <w:noWrap/>
            <w:vAlign w:val="center"/>
            <w:hideMark/>
          </w:tcPr>
          <w:p w14:paraId="4741DF3D"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BUN, mmol/L</w:t>
            </w:r>
          </w:p>
        </w:tc>
        <w:tc>
          <w:tcPr>
            <w:tcW w:w="880" w:type="pct"/>
            <w:tcBorders>
              <w:top w:val="nil"/>
              <w:left w:val="nil"/>
              <w:bottom w:val="nil"/>
              <w:right w:val="nil"/>
            </w:tcBorders>
            <w:noWrap/>
            <w:vAlign w:val="center"/>
            <w:hideMark/>
          </w:tcPr>
          <w:p w14:paraId="451DFBD4"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5.00 (4.07-6.08)</w:t>
            </w:r>
          </w:p>
        </w:tc>
        <w:tc>
          <w:tcPr>
            <w:tcW w:w="819" w:type="pct"/>
            <w:tcBorders>
              <w:top w:val="nil"/>
              <w:left w:val="nil"/>
              <w:bottom w:val="nil"/>
              <w:right w:val="nil"/>
            </w:tcBorders>
            <w:noWrap/>
            <w:vAlign w:val="center"/>
            <w:hideMark/>
          </w:tcPr>
          <w:p w14:paraId="2A52D799"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5.09 (4.21-6.19)</w:t>
            </w:r>
          </w:p>
        </w:tc>
        <w:tc>
          <w:tcPr>
            <w:tcW w:w="874" w:type="pct"/>
            <w:tcBorders>
              <w:top w:val="nil"/>
              <w:left w:val="nil"/>
              <w:bottom w:val="nil"/>
              <w:right w:val="nil"/>
            </w:tcBorders>
            <w:noWrap/>
            <w:vAlign w:val="center"/>
            <w:hideMark/>
          </w:tcPr>
          <w:p w14:paraId="4725CB6B"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5.03 (4.04-5.72)</w:t>
            </w:r>
          </w:p>
        </w:tc>
        <w:tc>
          <w:tcPr>
            <w:tcW w:w="812" w:type="pct"/>
            <w:tcBorders>
              <w:top w:val="nil"/>
              <w:left w:val="nil"/>
              <w:bottom w:val="nil"/>
              <w:right w:val="nil"/>
            </w:tcBorders>
            <w:noWrap/>
            <w:vAlign w:val="center"/>
            <w:hideMark/>
          </w:tcPr>
          <w:p w14:paraId="0FF9A29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4.85 (4.19-5.87)</w:t>
            </w:r>
          </w:p>
        </w:tc>
        <w:tc>
          <w:tcPr>
            <w:tcW w:w="473" w:type="pct"/>
            <w:tcBorders>
              <w:top w:val="nil"/>
              <w:left w:val="nil"/>
              <w:bottom w:val="nil"/>
              <w:right w:val="nil"/>
            </w:tcBorders>
            <w:noWrap/>
            <w:vAlign w:val="center"/>
            <w:hideMark/>
          </w:tcPr>
          <w:p w14:paraId="76E0133C"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0.781</w:t>
            </w:r>
          </w:p>
        </w:tc>
        <w:tc>
          <w:tcPr>
            <w:tcW w:w="397" w:type="pct"/>
            <w:tcBorders>
              <w:top w:val="nil"/>
              <w:left w:val="nil"/>
              <w:bottom w:val="nil"/>
              <w:right w:val="nil"/>
            </w:tcBorders>
            <w:noWrap/>
            <w:vAlign w:val="center"/>
            <w:hideMark/>
          </w:tcPr>
          <w:p w14:paraId="0D4ED977"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0.663</w:t>
            </w:r>
          </w:p>
        </w:tc>
      </w:tr>
      <w:tr w:rsidR="00147DB3" w:rsidRPr="00366B7F" w14:paraId="3001B900" w14:textId="77777777" w:rsidTr="009A26A3">
        <w:trPr>
          <w:trHeight w:val="20"/>
        </w:trPr>
        <w:tc>
          <w:tcPr>
            <w:tcW w:w="745" w:type="pct"/>
            <w:tcBorders>
              <w:top w:val="nil"/>
              <w:left w:val="nil"/>
              <w:bottom w:val="nil"/>
              <w:right w:val="nil"/>
            </w:tcBorders>
            <w:noWrap/>
            <w:vAlign w:val="center"/>
            <w:hideMark/>
          </w:tcPr>
          <w:p w14:paraId="0C7E8696"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TG, mmol/L</w:t>
            </w:r>
          </w:p>
        </w:tc>
        <w:tc>
          <w:tcPr>
            <w:tcW w:w="880" w:type="pct"/>
            <w:tcBorders>
              <w:top w:val="nil"/>
              <w:left w:val="nil"/>
              <w:bottom w:val="nil"/>
              <w:right w:val="nil"/>
            </w:tcBorders>
            <w:noWrap/>
            <w:vAlign w:val="center"/>
            <w:hideMark/>
          </w:tcPr>
          <w:p w14:paraId="6CFDDF4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1.67 (1.20-2.38)</w:t>
            </w:r>
          </w:p>
        </w:tc>
        <w:tc>
          <w:tcPr>
            <w:tcW w:w="819" w:type="pct"/>
            <w:tcBorders>
              <w:top w:val="nil"/>
              <w:left w:val="nil"/>
              <w:bottom w:val="nil"/>
              <w:right w:val="nil"/>
            </w:tcBorders>
            <w:noWrap/>
            <w:vAlign w:val="center"/>
            <w:hideMark/>
          </w:tcPr>
          <w:p w14:paraId="626B051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1.43 (1.14-2.49)</w:t>
            </w:r>
          </w:p>
        </w:tc>
        <w:tc>
          <w:tcPr>
            <w:tcW w:w="874" w:type="pct"/>
            <w:tcBorders>
              <w:top w:val="nil"/>
              <w:left w:val="nil"/>
              <w:bottom w:val="nil"/>
              <w:right w:val="nil"/>
            </w:tcBorders>
            <w:noWrap/>
            <w:vAlign w:val="center"/>
            <w:hideMark/>
          </w:tcPr>
          <w:p w14:paraId="3EAE8DEF"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1.59 (1.04-2.18)</w:t>
            </w:r>
          </w:p>
        </w:tc>
        <w:tc>
          <w:tcPr>
            <w:tcW w:w="812" w:type="pct"/>
            <w:tcBorders>
              <w:top w:val="nil"/>
              <w:left w:val="nil"/>
              <w:bottom w:val="nil"/>
              <w:right w:val="nil"/>
            </w:tcBorders>
            <w:noWrap/>
            <w:vAlign w:val="center"/>
            <w:hideMark/>
          </w:tcPr>
          <w:p w14:paraId="4987D01B"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1.56 (1.18-2.04)</w:t>
            </w:r>
          </w:p>
        </w:tc>
        <w:tc>
          <w:tcPr>
            <w:tcW w:w="473" w:type="pct"/>
            <w:tcBorders>
              <w:top w:val="nil"/>
              <w:left w:val="nil"/>
              <w:bottom w:val="nil"/>
              <w:right w:val="nil"/>
            </w:tcBorders>
            <w:noWrap/>
            <w:vAlign w:val="center"/>
            <w:hideMark/>
          </w:tcPr>
          <w:p w14:paraId="7A47842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0.344</w:t>
            </w:r>
          </w:p>
        </w:tc>
        <w:tc>
          <w:tcPr>
            <w:tcW w:w="397" w:type="pct"/>
            <w:tcBorders>
              <w:top w:val="nil"/>
              <w:left w:val="nil"/>
              <w:bottom w:val="nil"/>
              <w:right w:val="nil"/>
            </w:tcBorders>
            <w:noWrap/>
            <w:vAlign w:val="center"/>
            <w:hideMark/>
          </w:tcPr>
          <w:p w14:paraId="24A6D9E4"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0.123</w:t>
            </w:r>
          </w:p>
        </w:tc>
      </w:tr>
      <w:tr w:rsidR="00147DB3" w:rsidRPr="00366B7F" w14:paraId="1218911E" w14:textId="77777777" w:rsidTr="009A26A3">
        <w:trPr>
          <w:trHeight w:val="20"/>
        </w:trPr>
        <w:tc>
          <w:tcPr>
            <w:tcW w:w="745" w:type="pct"/>
            <w:tcBorders>
              <w:top w:val="nil"/>
              <w:left w:val="nil"/>
              <w:bottom w:val="nil"/>
              <w:right w:val="nil"/>
            </w:tcBorders>
            <w:noWrap/>
            <w:vAlign w:val="center"/>
            <w:hideMark/>
          </w:tcPr>
          <w:p w14:paraId="4D22FF2E"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TC, mmol/L</w:t>
            </w:r>
          </w:p>
        </w:tc>
        <w:tc>
          <w:tcPr>
            <w:tcW w:w="880" w:type="pct"/>
            <w:tcBorders>
              <w:top w:val="nil"/>
              <w:left w:val="nil"/>
              <w:bottom w:val="nil"/>
              <w:right w:val="nil"/>
            </w:tcBorders>
            <w:noWrap/>
            <w:vAlign w:val="center"/>
            <w:hideMark/>
          </w:tcPr>
          <w:p w14:paraId="52A45AC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4.17 (3.58-4.73)</w:t>
            </w:r>
          </w:p>
        </w:tc>
        <w:tc>
          <w:tcPr>
            <w:tcW w:w="819" w:type="pct"/>
            <w:tcBorders>
              <w:top w:val="nil"/>
              <w:left w:val="nil"/>
              <w:bottom w:val="nil"/>
              <w:right w:val="nil"/>
            </w:tcBorders>
            <w:noWrap/>
            <w:vAlign w:val="center"/>
            <w:hideMark/>
          </w:tcPr>
          <w:p w14:paraId="063C7B8A"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4.20 (3.58-4.54)</w:t>
            </w:r>
          </w:p>
        </w:tc>
        <w:tc>
          <w:tcPr>
            <w:tcW w:w="874" w:type="pct"/>
            <w:tcBorders>
              <w:top w:val="nil"/>
              <w:left w:val="nil"/>
              <w:bottom w:val="nil"/>
              <w:right w:val="nil"/>
            </w:tcBorders>
            <w:noWrap/>
            <w:vAlign w:val="center"/>
            <w:hideMark/>
          </w:tcPr>
          <w:p w14:paraId="595C036C"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3.84 (3.18-4.47)</w:t>
            </w:r>
          </w:p>
        </w:tc>
        <w:tc>
          <w:tcPr>
            <w:tcW w:w="812" w:type="pct"/>
            <w:tcBorders>
              <w:top w:val="nil"/>
              <w:left w:val="nil"/>
              <w:bottom w:val="nil"/>
              <w:right w:val="nil"/>
            </w:tcBorders>
            <w:noWrap/>
            <w:vAlign w:val="center"/>
            <w:hideMark/>
          </w:tcPr>
          <w:p w14:paraId="39FC191B"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3.92 (3.24-4.61)</w:t>
            </w:r>
          </w:p>
        </w:tc>
        <w:tc>
          <w:tcPr>
            <w:tcW w:w="473" w:type="pct"/>
            <w:tcBorders>
              <w:top w:val="nil"/>
              <w:left w:val="nil"/>
              <w:bottom w:val="nil"/>
              <w:right w:val="nil"/>
            </w:tcBorders>
            <w:noWrap/>
            <w:vAlign w:val="center"/>
            <w:hideMark/>
          </w:tcPr>
          <w:p w14:paraId="175BF69B"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0.023</w:t>
            </w:r>
          </w:p>
        </w:tc>
        <w:tc>
          <w:tcPr>
            <w:tcW w:w="397" w:type="pct"/>
            <w:tcBorders>
              <w:top w:val="nil"/>
              <w:left w:val="nil"/>
              <w:bottom w:val="nil"/>
              <w:right w:val="nil"/>
            </w:tcBorders>
            <w:noWrap/>
            <w:vAlign w:val="center"/>
            <w:hideMark/>
          </w:tcPr>
          <w:p w14:paraId="3E104AF6"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0.009</w:t>
            </w:r>
          </w:p>
        </w:tc>
      </w:tr>
      <w:tr w:rsidR="00147DB3" w:rsidRPr="00366B7F" w14:paraId="7803E496" w14:textId="77777777" w:rsidTr="009A26A3">
        <w:trPr>
          <w:trHeight w:val="20"/>
        </w:trPr>
        <w:tc>
          <w:tcPr>
            <w:tcW w:w="745" w:type="pct"/>
            <w:tcBorders>
              <w:top w:val="nil"/>
              <w:left w:val="nil"/>
              <w:bottom w:val="nil"/>
              <w:right w:val="nil"/>
            </w:tcBorders>
            <w:noWrap/>
            <w:vAlign w:val="center"/>
            <w:hideMark/>
          </w:tcPr>
          <w:p w14:paraId="5383E5E4"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LDL, mmol/L</w:t>
            </w:r>
          </w:p>
        </w:tc>
        <w:tc>
          <w:tcPr>
            <w:tcW w:w="880" w:type="pct"/>
            <w:tcBorders>
              <w:top w:val="nil"/>
              <w:left w:val="nil"/>
              <w:bottom w:val="nil"/>
              <w:right w:val="nil"/>
            </w:tcBorders>
            <w:noWrap/>
            <w:vAlign w:val="center"/>
            <w:hideMark/>
          </w:tcPr>
          <w:p w14:paraId="06174C4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2.20 (1.77-2.63)</w:t>
            </w:r>
          </w:p>
        </w:tc>
        <w:tc>
          <w:tcPr>
            <w:tcW w:w="819" w:type="pct"/>
            <w:tcBorders>
              <w:top w:val="nil"/>
              <w:left w:val="nil"/>
              <w:bottom w:val="nil"/>
              <w:right w:val="nil"/>
            </w:tcBorders>
            <w:noWrap/>
            <w:vAlign w:val="center"/>
            <w:hideMark/>
          </w:tcPr>
          <w:p w14:paraId="46D6CBB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2.10 (1.72-2.73)</w:t>
            </w:r>
          </w:p>
        </w:tc>
        <w:tc>
          <w:tcPr>
            <w:tcW w:w="874" w:type="pct"/>
            <w:tcBorders>
              <w:top w:val="nil"/>
              <w:left w:val="nil"/>
              <w:bottom w:val="nil"/>
              <w:right w:val="nil"/>
            </w:tcBorders>
            <w:noWrap/>
            <w:vAlign w:val="center"/>
            <w:hideMark/>
          </w:tcPr>
          <w:p w14:paraId="3952DA1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1.96 (1.62-2.67)</w:t>
            </w:r>
          </w:p>
        </w:tc>
        <w:tc>
          <w:tcPr>
            <w:tcW w:w="812" w:type="pct"/>
            <w:tcBorders>
              <w:top w:val="nil"/>
              <w:left w:val="nil"/>
              <w:bottom w:val="nil"/>
              <w:right w:val="nil"/>
            </w:tcBorders>
            <w:noWrap/>
            <w:vAlign w:val="center"/>
            <w:hideMark/>
          </w:tcPr>
          <w:p w14:paraId="3A867D2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2.08 (1.73-2.79)</w:t>
            </w:r>
          </w:p>
        </w:tc>
        <w:tc>
          <w:tcPr>
            <w:tcW w:w="473" w:type="pct"/>
            <w:tcBorders>
              <w:top w:val="nil"/>
              <w:left w:val="nil"/>
              <w:bottom w:val="nil"/>
              <w:right w:val="nil"/>
            </w:tcBorders>
            <w:noWrap/>
            <w:vAlign w:val="center"/>
            <w:hideMark/>
          </w:tcPr>
          <w:p w14:paraId="547CFDB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0.461</w:t>
            </w:r>
          </w:p>
        </w:tc>
        <w:tc>
          <w:tcPr>
            <w:tcW w:w="397" w:type="pct"/>
            <w:tcBorders>
              <w:top w:val="nil"/>
              <w:left w:val="nil"/>
              <w:bottom w:val="nil"/>
              <w:right w:val="nil"/>
            </w:tcBorders>
            <w:noWrap/>
            <w:vAlign w:val="center"/>
            <w:hideMark/>
          </w:tcPr>
          <w:p w14:paraId="5A1F260F"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0.38</w:t>
            </w:r>
          </w:p>
        </w:tc>
      </w:tr>
      <w:tr w:rsidR="00147DB3" w:rsidRPr="00366B7F" w14:paraId="28BA884A" w14:textId="77777777" w:rsidTr="009A26A3">
        <w:trPr>
          <w:trHeight w:val="20"/>
        </w:trPr>
        <w:tc>
          <w:tcPr>
            <w:tcW w:w="745" w:type="pct"/>
            <w:tcBorders>
              <w:top w:val="nil"/>
              <w:left w:val="nil"/>
              <w:bottom w:val="nil"/>
              <w:right w:val="nil"/>
            </w:tcBorders>
            <w:noWrap/>
            <w:vAlign w:val="center"/>
            <w:hideMark/>
          </w:tcPr>
          <w:p w14:paraId="48655836"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HDL, mmol/L</w:t>
            </w:r>
          </w:p>
        </w:tc>
        <w:tc>
          <w:tcPr>
            <w:tcW w:w="880" w:type="pct"/>
            <w:tcBorders>
              <w:top w:val="nil"/>
              <w:left w:val="nil"/>
              <w:bottom w:val="nil"/>
              <w:right w:val="nil"/>
            </w:tcBorders>
            <w:noWrap/>
            <w:vAlign w:val="center"/>
            <w:hideMark/>
          </w:tcPr>
          <w:p w14:paraId="72F5E40F"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1.08 (0.95-1.25)</w:t>
            </w:r>
          </w:p>
        </w:tc>
        <w:tc>
          <w:tcPr>
            <w:tcW w:w="819" w:type="pct"/>
            <w:tcBorders>
              <w:top w:val="nil"/>
              <w:left w:val="nil"/>
              <w:bottom w:val="nil"/>
              <w:right w:val="nil"/>
            </w:tcBorders>
            <w:noWrap/>
            <w:vAlign w:val="center"/>
            <w:hideMark/>
          </w:tcPr>
          <w:p w14:paraId="5E3B087C"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1.13 (0.90-1.35)</w:t>
            </w:r>
          </w:p>
        </w:tc>
        <w:tc>
          <w:tcPr>
            <w:tcW w:w="874" w:type="pct"/>
            <w:tcBorders>
              <w:top w:val="nil"/>
              <w:left w:val="nil"/>
              <w:bottom w:val="nil"/>
              <w:right w:val="nil"/>
            </w:tcBorders>
            <w:noWrap/>
            <w:vAlign w:val="center"/>
            <w:hideMark/>
          </w:tcPr>
          <w:p w14:paraId="19C172C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1.03 (0.90-1.13)</w:t>
            </w:r>
          </w:p>
        </w:tc>
        <w:tc>
          <w:tcPr>
            <w:tcW w:w="812" w:type="pct"/>
            <w:tcBorders>
              <w:top w:val="nil"/>
              <w:left w:val="nil"/>
              <w:bottom w:val="nil"/>
              <w:right w:val="nil"/>
            </w:tcBorders>
            <w:noWrap/>
            <w:vAlign w:val="center"/>
            <w:hideMark/>
          </w:tcPr>
          <w:p w14:paraId="2D5C6407"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1.07 (0.94-1.24)</w:t>
            </w:r>
          </w:p>
        </w:tc>
        <w:tc>
          <w:tcPr>
            <w:tcW w:w="473" w:type="pct"/>
            <w:tcBorders>
              <w:top w:val="nil"/>
              <w:left w:val="nil"/>
              <w:bottom w:val="nil"/>
              <w:right w:val="nil"/>
            </w:tcBorders>
            <w:noWrap/>
            <w:vAlign w:val="center"/>
            <w:hideMark/>
          </w:tcPr>
          <w:p w14:paraId="4C763B6E"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0.006</w:t>
            </w:r>
          </w:p>
        </w:tc>
        <w:tc>
          <w:tcPr>
            <w:tcW w:w="397" w:type="pct"/>
            <w:tcBorders>
              <w:top w:val="nil"/>
              <w:left w:val="nil"/>
              <w:bottom w:val="nil"/>
              <w:right w:val="nil"/>
            </w:tcBorders>
            <w:noWrap/>
            <w:vAlign w:val="center"/>
            <w:hideMark/>
          </w:tcPr>
          <w:p w14:paraId="6ED2D176"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0.073</w:t>
            </w:r>
          </w:p>
        </w:tc>
      </w:tr>
      <w:tr w:rsidR="00147DB3" w:rsidRPr="00366B7F" w14:paraId="1A9ACE0B" w14:textId="77777777" w:rsidTr="009A26A3">
        <w:trPr>
          <w:trHeight w:val="20"/>
        </w:trPr>
        <w:tc>
          <w:tcPr>
            <w:tcW w:w="745" w:type="pct"/>
            <w:tcBorders>
              <w:top w:val="nil"/>
              <w:left w:val="nil"/>
              <w:bottom w:val="nil"/>
              <w:right w:val="nil"/>
            </w:tcBorders>
            <w:noWrap/>
            <w:vAlign w:val="center"/>
            <w:hideMark/>
          </w:tcPr>
          <w:p w14:paraId="170B526E"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TnI/hsTnI,</w:t>
            </w:r>
          </w:p>
        </w:tc>
        <w:tc>
          <w:tcPr>
            <w:tcW w:w="880" w:type="pct"/>
            <w:tcBorders>
              <w:top w:val="nil"/>
              <w:left w:val="nil"/>
              <w:bottom w:val="nil"/>
              <w:right w:val="nil"/>
            </w:tcBorders>
            <w:noWrap/>
            <w:vAlign w:val="center"/>
            <w:hideMark/>
          </w:tcPr>
          <w:p w14:paraId="28660DB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0.0025</w:t>
            </w:r>
          </w:p>
        </w:tc>
        <w:tc>
          <w:tcPr>
            <w:tcW w:w="819" w:type="pct"/>
            <w:tcBorders>
              <w:top w:val="nil"/>
              <w:left w:val="nil"/>
              <w:bottom w:val="nil"/>
              <w:right w:val="nil"/>
            </w:tcBorders>
            <w:noWrap/>
            <w:vAlign w:val="center"/>
            <w:hideMark/>
          </w:tcPr>
          <w:p w14:paraId="6E2A0C4F"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0.0036</w:t>
            </w:r>
          </w:p>
        </w:tc>
        <w:tc>
          <w:tcPr>
            <w:tcW w:w="874" w:type="pct"/>
            <w:tcBorders>
              <w:top w:val="nil"/>
              <w:left w:val="nil"/>
              <w:bottom w:val="nil"/>
              <w:right w:val="nil"/>
            </w:tcBorders>
            <w:noWrap/>
            <w:vAlign w:val="center"/>
            <w:hideMark/>
          </w:tcPr>
          <w:p w14:paraId="5E272E2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0.003</w:t>
            </w:r>
          </w:p>
        </w:tc>
        <w:tc>
          <w:tcPr>
            <w:tcW w:w="812" w:type="pct"/>
            <w:tcBorders>
              <w:top w:val="nil"/>
              <w:left w:val="nil"/>
              <w:bottom w:val="nil"/>
              <w:right w:val="nil"/>
            </w:tcBorders>
            <w:noWrap/>
            <w:vAlign w:val="center"/>
            <w:hideMark/>
          </w:tcPr>
          <w:p w14:paraId="202381B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0.0036</w:t>
            </w:r>
          </w:p>
        </w:tc>
        <w:tc>
          <w:tcPr>
            <w:tcW w:w="473" w:type="pct"/>
            <w:vMerge w:val="restart"/>
            <w:tcBorders>
              <w:top w:val="nil"/>
              <w:left w:val="nil"/>
              <w:bottom w:val="nil"/>
              <w:right w:val="nil"/>
            </w:tcBorders>
            <w:noWrap/>
            <w:vAlign w:val="center"/>
            <w:hideMark/>
          </w:tcPr>
          <w:p w14:paraId="0D350023"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0.004</w:t>
            </w:r>
          </w:p>
        </w:tc>
        <w:tc>
          <w:tcPr>
            <w:tcW w:w="397" w:type="pct"/>
            <w:vMerge w:val="restart"/>
            <w:tcBorders>
              <w:top w:val="nil"/>
              <w:left w:val="nil"/>
              <w:bottom w:val="nil"/>
              <w:right w:val="nil"/>
            </w:tcBorders>
            <w:noWrap/>
            <w:vAlign w:val="center"/>
            <w:hideMark/>
          </w:tcPr>
          <w:p w14:paraId="4552F556"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0.009</w:t>
            </w:r>
          </w:p>
        </w:tc>
      </w:tr>
      <w:tr w:rsidR="00147DB3" w:rsidRPr="00366B7F" w14:paraId="25F711F1" w14:textId="77777777" w:rsidTr="009A26A3">
        <w:trPr>
          <w:trHeight w:val="20"/>
        </w:trPr>
        <w:tc>
          <w:tcPr>
            <w:tcW w:w="745" w:type="pct"/>
            <w:tcBorders>
              <w:top w:val="nil"/>
              <w:left w:val="nil"/>
              <w:bottom w:val="nil"/>
              <w:right w:val="nil"/>
            </w:tcBorders>
            <w:noWrap/>
            <w:vAlign w:val="center"/>
            <w:hideMark/>
          </w:tcPr>
          <w:p w14:paraId="3FDF41C1"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ng/mL</w:t>
            </w:r>
          </w:p>
        </w:tc>
        <w:tc>
          <w:tcPr>
            <w:tcW w:w="880" w:type="pct"/>
            <w:tcBorders>
              <w:top w:val="nil"/>
              <w:left w:val="nil"/>
              <w:bottom w:val="nil"/>
              <w:right w:val="nil"/>
            </w:tcBorders>
            <w:noWrap/>
            <w:vAlign w:val="center"/>
            <w:hideMark/>
          </w:tcPr>
          <w:p w14:paraId="72EA6712"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(0.0010-0.0044)</w:t>
            </w:r>
          </w:p>
        </w:tc>
        <w:tc>
          <w:tcPr>
            <w:tcW w:w="819" w:type="pct"/>
            <w:tcBorders>
              <w:top w:val="nil"/>
              <w:left w:val="nil"/>
              <w:bottom w:val="nil"/>
              <w:right w:val="nil"/>
            </w:tcBorders>
            <w:noWrap/>
            <w:vAlign w:val="center"/>
            <w:hideMark/>
          </w:tcPr>
          <w:p w14:paraId="25811534"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(0.0021-0.0069)</w:t>
            </w:r>
          </w:p>
        </w:tc>
        <w:tc>
          <w:tcPr>
            <w:tcW w:w="874" w:type="pct"/>
            <w:tcBorders>
              <w:top w:val="nil"/>
              <w:left w:val="nil"/>
              <w:bottom w:val="nil"/>
              <w:right w:val="nil"/>
            </w:tcBorders>
            <w:noWrap/>
            <w:vAlign w:val="center"/>
            <w:hideMark/>
          </w:tcPr>
          <w:p w14:paraId="6417228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(0.0015-0.0052)</w:t>
            </w:r>
          </w:p>
        </w:tc>
        <w:tc>
          <w:tcPr>
            <w:tcW w:w="812" w:type="pct"/>
            <w:tcBorders>
              <w:top w:val="nil"/>
              <w:left w:val="nil"/>
              <w:bottom w:val="nil"/>
              <w:right w:val="nil"/>
            </w:tcBorders>
            <w:noWrap/>
            <w:vAlign w:val="center"/>
            <w:hideMark/>
          </w:tcPr>
          <w:p w14:paraId="6693E56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(0.0019-0.0061)</w:t>
            </w:r>
          </w:p>
        </w:tc>
        <w:tc>
          <w:tcPr>
            <w:tcW w:w="473" w:type="pct"/>
            <w:vMerge/>
            <w:tcBorders>
              <w:top w:val="nil"/>
              <w:left w:val="nil"/>
              <w:bottom w:val="nil"/>
              <w:right w:val="nil"/>
            </w:tcBorders>
            <w:vAlign w:val="center"/>
            <w:hideMark/>
          </w:tcPr>
          <w:p w14:paraId="52D3F316" w14:textId="77777777" w:rsidR="00147DB3" w:rsidRPr="00366B7F" w:rsidRDefault="00147DB3" w:rsidP="007A5B17">
            <w:pPr>
              <w:widowControl/>
              <w:spacing w:line="360" w:lineRule="auto"/>
              <w:jc w:val="left"/>
              <w:rPr>
                <w:rFonts w:ascii="Times New Roman" w:eastAsia="等线" w:hAnsi="Times New Roman" w:cs="Times New Roman"/>
                <w:b/>
                <w:color w:val="000000"/>
                <w:kern w:val="0"/>
                <w:sz w:val="22"/>
                <w:szCs w:val="22"/>
              </w:rPr>
            </w:pPr>
          </w:p>
        </w:tc>
        <w:tc>
          <w:tcPr>
            <w:tcW w:w="397" w:type="pct"/>
            <w:vMerge/>
            <w:tcBorders>
              <w:top w:val="nil"/>
              <w:left w:val="nil"/>
              <w:bottom w:val="nil"/>
              <w:right w:val="nil"/>
            </w:tcBorders>
            <w:vAlign w:val="center"/>
            <w:hideMark/>
          </w:tcPr>
          <w:p w14:paraId="282170F4" w14:textId="77777777" w:rsidR="00147DB3" w:rsidRPr="00366B7F" w:rsidRDefault="00147DB3" w:rsidP="007A5B17">
            <w:pPr>
              <w:widowControl/>
              <w:spacing w:line="360" w:lineRule="auto"/>
              <w:jc w:val="left"/>
              <w:rPr>
                <w:rFonts w:ascii="Times New Roman" w:eastAsia="等线" w:hAnsi="Times New Roman" w:cs="Times New Roman"/>
                <w:b/>
                <w:color w:val="000000"/>
                <w:kern w:val="0"/>
                <w:sz w:val="22"/>
                <w:szCs w:val="22"/>
              </w:rPr>
            </w:pPr>
          </w:p>
        </w:tc>
      </w:tr>
      <w:tr w:rsidR="00147DB3" w:rsidRPr="00366B7F" w14:paraId="0D31BEB4" w14:textId="77777777" w:rsidTr="009A26A3">
        <w:trPr>
          <w:trHeight w:val="20"/>
        </w:trPr>
        <w:tc>
          <w:tcPr>
            <w:tcW w:w="745" w:type="pct"/>
            <w:tcBorders>
              <w:top w:val="nil"/>
              <w:left w:val="nil"/>
              <w:bottom w:val="nil"/>
              <w:right w:val="nil"/>
            </w:tcBorders>
            <w:noWrap/>
            <w:vAlign w:val="center"/>
            <w:hideMark/>
          </w:tcPr>
          <w:p w14:paraId="1278011A"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CRP, mg/L</w:t>
            </w:r>
          </w:p>
        </w:tc>
        <w:tc>
          <w:tcPr>
            <w:tcW w:w="880" w:type="pct"/>
            <w:tcBorders>
              <w:top w:val="nil"/>
              <w:left w:val="nil"/>
              <w:bottom w:val="nil"/>
              <w:right w:val="nil"/>
            </w:tcBorders>
            <w:noWrap/>
            <w:vAlign w:val="center"/>
            <w:hideMark/>
          </w:tcPr>
          <w:p w14:paraId="20CEFEEA"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4.00 (3.20-5.10)</w:t>
            </w:r>
          </w:p>
        </w:tc>
        <w:tc>
          <w:tcPr>
            <w:tcW w:w="819" w:type="pct"/>
            <w:tcBorders>
              <w:top w:val="nil"/>
              <w:left w:val="nil"/>
              <w:bottom w:val="nil"/>
              <w:right w:val="nil"/>
            </w:tcBorders>
            <w:noWrap/>
            <w:vAlign w:val="center"/>
            <w:hideMark/>
          </w:tcPr>
          <w:p w14:paraId="401620E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3.60 (2.90-5.00)</w:t>
            </w:r>
          </w:p>
        </w:tc>
        <w:tc>
          <w:tcPr>
            <w:tcW w:w="874" w:type="pct"/>
            <w:tcBorders>
              <w:top w:val="nil"/>
              <w:left w:val="nil"/>
              <w:bottom w:val="nil"/>
              <w:right w:val="nil"/>
            </w:tcBorders>
            <w:noWrap/>
            <w:vAlign w:val="center"/>
            <w:hideMark/>
          </w:tcPr>
          <w:p w14:paraId="2BF8820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3.60 (2.90-5.00)</w:t>
            </w:r>
          </w:p>
        </w:tc>
        <w:tc>
          <w:tcPr>
            <w:tcW w:w="812" w:type="pct"/>
            <w:tcBorders>
              <w:top w:val="nil"/>
              <w:left w:val="nil"/>
              <w:bottom w:val="nil"/>
              <w:right w:val="nil"/>
            </w:tcBorders>
            <w:noWrap/>
            <w:vAlign w:val="center"/>
            <w:hideMark/>
          </w:tcPr>
          <w:p w14:paraId="77A2018A"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4.00 (3.20-4.85)</w:t>
            </w:r>
          </w:p>
        </w:tc>
        <w:tc>
          <w:tcPr>
            <w:tcW w:w="473" w:type="pct"/>
            <w:tcBorders>
              <w:top w:val="nil"/>
              <w:left w:val="nil"/>
              <w:bottom w:val="nil"/>
              <w:right w:val="nil"/>
            </w:tcBorders>
            <w:noWrap/>
            <w:vAlign w:val="center"/>
            <w:hideMark/>
          </w:tcPr>
          <w:p w14:paraId="1D21FCA7"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0.507</w:t>
            </w:r>
          </w:p>
        </w:tc>
        <w:tc>
          <w:tcPr>
            <w:tcW w:w="397" w:type="pct"/>
            <w:tcBorders>
              <w:top w:val="nil"/>
              <w:left w:val="nil"/>
              <w:bottom w:val="nil"/>
              <w:right w:val="nil"/>
            </w:tcBorders>
            <w:noWrap/>
            <w:vAlign w:val="center"/>
            <w:hideMark/>
          </w:tcPr>
          <w:p w14:paraId="3BE64D56"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0.372</w:t>
            </w:r>
          </w:p>
        </w:tc>
      </w:tr>
      <w:tr w:rsidR="00147DB3" w:rsidRPr="00366B7F" w14:paraId="7C90DADC" w14:textId="77777777" w:rsidTr="009A26A3">
        <w:trPr>
          <w:trHeight w:val="20"/>
        </w:trPr>
        <w:tc>
          <w:tcPr>
            <w:tcW w:w="745" w:type="pct"/>
            <w:tcBorders>
              <w:top w:val="nil"/>
              <w:left w:val="nil"/>
              <w:bottom w:val="nil"/>
              <w:right w:val="nil"/>
            </w:tcBorders>
            <w:noWrap/>
            <w:vAlign w:val="center"/>
            <w:hideMark/>
          </w:tcPr>
          <w:p w14:paraId="486DA66E"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FIB, g/L</w:t>
            </w:r>
          </w:p>
        </w:tc>
        <w:tc>
          <w:tcPr>
            <w:tcW w:w="880" w:type="pct"/>
            <w:tcBorders>
              <w:top w:val="nil"/>
              <w:left w:val="nil"/>
              <w:bottom w:val="nil"/>
              <w:right w:val="nil"/>
            </w:tcBorders>
            <w:noWrap/>
            <w:vAlign w:val="center"/>
            <w:hideMark/>
          </w:tcPr>
          <w:p w14:paraId="319695CA"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2.47 (2.20-2.83)</w:t>
            </w:r>
          </w:p>
        </w:tc>
        <w:tc>
          <w:tcPr>
            <w:tcW w:w="819" w:type="pct"/>
            <w:tcBorders>
              <w:top w:val="nil"/>
              <w:left w:val="nil"/>
              <w:bottom w:val="nil"/>
              <w:right w:val="nil"/>
            </w:tcBorders>
            <w:noWrap/>
            <w:vAlign w:val="center"/>
            <w:hideMark/>
          </w:tcPr>
          <w:p w14:paraId="78FD395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2.52 (2.16-2.82)</w:t>
            </w:r>
          </w:p>
        </w:tc>
        <w:tc>
          <w:tcPr>
            <w:tcW w:w="874" w:type="pct"/>
            <w:tcBorders>
              <w:top w:val="nil"/>
              <w:left w:val="nil"/>
              <w:bottom w:val="nil"/>
              <w:right w:val="nil"/>
            </w:tcBorders>
            <w:noWrap/>
            <w:vAlign w:val="center"/>
            <w:hideMark/>
          </w:tcPr>
          <w:p w14:paraId="258D2847"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2.55 (2.29-2.88)</w:t>
            </w:r>
          </w:p>
        </w:tc>
        <w:tc>
          <w:tcPr>
            <w:tcW w:w="812" w:type="pct"/>
            <w:tcBorders>
              <w:top w:val="nil"/>
              <w:left w:val="nil"/>
              <w:bottom w:val="nil"/>
              <w:right w:val="nil"/>
            </w:tcBorders>
            <w:noWrap/>
            <w:vAlign w:val="center"/>
            <w:hideMark/>
          </w:tcPr>
          <w:p w14:paraId="334F00D6"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2.77 (2.34-3.10)</w:t>
            </w:r>
          </w:p>
        </w:tc>
        <w:tc>
          <w:tcPr>
            <w:tcW w:w="473" w:type="pct"/>
            <w:tcBorders>
              <w:top w:val="nil"/>
              <w:left w:val="nil"/>
              <w:bottom w:val="nil"/>
              <w:right w:val="nil"/>
            </w:tcBorders>
            <w:noWrap/>
            <w:vAlign w:val="center"/>
            <w:hideMark/>
          </w:tcPr>
          <w:p w14:paraId="78DFF1CC"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0.008</w:t>
            </w:r>
          </w:p>
        </w:tc>
        <w:tc>
          <w:tcPr>
            <w:tcW w:w="397" w:type="pct"/>
            <w:tcBorders>
              <w:top w:val="nil"/>
              <w:left w:val="nil"/>
              <w:bottom w:val="nil"/>
              <w:right w:val="nil"/>
            </w:tcBorders>
            <w:noWrap/>
            <w:vAlign w:val="center"/>
            <w:hideMark/>
          </w:tcPr>
          <w:p w14:paraId="424C1A11"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&lt;0.001</w:t>
            </w:r>
          </w:p>
        </w:tc>
      </w:tr>
      <w:tr w:rsidR="00147DB3" w:rsidRPr="00366B7F" w14:paraId="3078D3DC" w14:textId="77777777" w:rsidTr="009A26A3">
        <w:trPr>
          <w:trHeight w:val="20"/>
        </w:trPr>
        <w:tc>
          <w:tcPr>
            <w:tcW w:w="5000" w:type="pct"/>
            <w:gridSpan w:val="7"/>
            <w:tcBorders>
              <w:top w:val="nil"/>
              <w:left w:val="nil"/>
              <w:bottom w:val="nil"/>
              <w:right w:val="nil"/>
            </w:tcBorders>
            <w:noWrap/>
            <w:vAlign w:val="center"/>
            <w:hideMark/>
          </w:tcPr>
          <w:p w14:paraId="5C291E36"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Echocardiography parameters</w:t>
            </w:r>
          </w:p>
        </w:tc>
      </w:tr>
      <w:tr w:rsidR="00147DB3" w:rsidRPr="00366B7F" w14:paraId="53BC6B12" w14:textId="77777777" w:rsidTr="009A26A3">
        <w:trPr>
          <w:trHeight w:val="20"/>
        </w:trPr>
        <w:tc>
          <w:tcPr>
            <w:tcW w:w="745" w:type="pct"/>
            <w:tcBorders>
              <w:top w:val="nil"/>
              <w:left w:val="nil"/>
              <w:bottom w:val="nil"/>
              <w:right w:val="nil"/>
            </w:tcBorders>
            <w:noWrap/>
            <w:vAlign w:val="center"/>
            <w:hideMark/>
          </w:tcPr>
          <w:p w14:paraId="26647B63"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LVEDd, mm</w:t>
            </w:r>
          </w:p>
        </w:tc>
        <w:tc>
          <w:tcPr>
            <w:tcW w:w="880" w:type="pct"/>
            <w:tcBorders>
              <w:top w:val="nil"/>
              <w:left w:val="nil"/>
              <w:bottom w:val="nil"/>
              <w:right w:val="nil"/>
            </w:tcBorders>
            <w:noWrap/>
            <w:vAlign w:val="center"/>
            <w:hideMark/>
          </w:tcPr>
          <w:p w14:paraId="77DE3DFB"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48.00</w:t>
            </w:r>
          </w:p>
          <w:p w14:paraId="23FCCF28"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(46.40-51.00)</w:t>
            </w:r>
          </w:p>
        </w:tc>
        <w:tc>
          <w:tcPr>
            <w:tcW w:w="819" w:type="pct"/>
            <w:tcBorders>
              <w:top w:val="nil"/>
              <w:left w:val="nil"/>
              <w:bottom w:val="nil"/>
              <w:right w:val="nil"/>
            </w:tcBorders>
            <w:noWrap/>
            <w:vAlign w:val="center"/>
            <w:hideMark/>
          </w:tcPr>
          <w:p w14:paraId="34A3E682"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48.00 </w:t>
            </w:r>
          </w:p>
          <w:p w14:paraId="0ECECCD1"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(46.00-50.80)</w:t>
            </w:r>
          </w:p>
        </w:tc>
        <w:tc>
          <w:tcPr>
            <w:tcW w:w="874" w:type="pct"/>
            <w:tcBorders>
              <w:top w:val="nil"/>
              <w:left w:val="nil"/>
              <w:bottom w:val="nil"/>
              <w:right w:val="nil"/>
            </w:tcBorders>
            <w:noWrap/>
            <w:vAlign w:val="center"/>
            <w:hideMark/>
          </w:tcPr>
          <w:p w14:paraId="2E941B42"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48.00 </w:t>
            </w:r>
          </w:p>
          <w:p w14:paraId="02E688B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(46.00-50.20)</w:t>
            </w:r>
          </w:p>
        </w:tc>
        <w:tc>
          <w:tcPr>
            <w:tcW w:w="812" w:type="pct"/>
            <w:tcBorders>
              <w:top w:val="nil"/>
              <w:left w:val="nil"/>
              <w:bottom w:val="nil"/>
              <w:right w:val="nil"/>
            </w:tcBorders>
            <w:noWrap/>
            <w:vAlign w:val="center"/>
            <w:hideMark/>
          </w:tcPr>
          <w:p w14:paraId="6116E6B5"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48.00 </w:t>
            </w:r>
          </w:p>
          <w:p w14:paraId="469DA9F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(46.00-50.00)</w:t>
            </w:r>
          </w:p>
        </w:tc>
        <w:tc>
          <w:tcPr>
            <w:tcW w:w="473" w:type="pct"/>
            <w:tcBorders>
              <w:top w:val="nil"/>
              <w:left w:val="nil"/>
              <w:bottom w:val="nil"/>
              <w:right w:val="nil"/>
            </w:tcBorders>
            <w:noWrap/>
            <w:vAlign w:val="center"/>
            <w:hideMark/>
          </w:tcPr>
          <w:p w14:paraId="298F1F89"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0.981</w:t>
            </w:r>
          </w:p>
        </w:tc>
        <w:tc>
          <w:tcPr>
            <w:tcW w:w="397" w:type="pct"/>
            <w:tcBorders>
              <w:top w:val="nil"/>
              <w:left w:val="nil"/>
              <w:bottom w:val="nil"/>
              <w:right w:val="nil"/>
            </w:tcBorders>
            <w:noWrap/>
            <w:vAlign w:val="center"/>
            <w:hideMark/>
          </w:tcPr>
          <w:p w14:paraId="72B98F5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0.727</w:t>
            </w:r>
          </w:p>
        </w:tc>
      </w:tr>
      <w:tr w:rsidR="00147DB3" w:rsidRPr="00366B7F" w14:paraId="4967F856" w14:textId="77777777" w:rsidTr="009A26A3">
        <w:trPr>
          <w:trHeight w:val="20"/>
        </w:trPr>
        <w:tc>
          <w:tcPr>
            <w:tcW w:w="745" w:type="pct"/>
            <w:tcBorders>
              <w:top w:val="nil"/>
              <w:left w:val="nil"/>
              <w:bottom w:val="nil"/>
              <w:right w:val="nil"/>
            </w:tcBorders>
            <w:noWrap/>
            <w:vAlign w:val="center"/>
            <w:hideMark/>
          </w:tcPr>
          <w:p w14:paraId="7E647E8E"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LVESd, mm</w:t>
            </w:r>
          </w:p>
        </w:tc>
        <w:tc>
          <w:tcPr>
            <w:tcW w:w="880" w:type="pct"/>
            <w:tcBorders>
              <w:top w:val="nil"/>
              <w:left w:val="nil"/>
              <w:bottom w:val="nil"/>
              <w:right w:val="nil"/>
            </w:tcBorders>
            <w:noWrap/>
            <w:vAlign w:val="center"/>
            <w:hideMark/>
          </w:tcPr>
          <w:p w14:paraId="705818C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31.60 </w:t>
            </w:r>
          </w:p>
          <w:p w14:paraId="7EBC5D31"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(30.00-33.80)</w:t>
            </w:r>
          </w:p>
        </w:tc>
        <w:tc>
          <w:tcPr>
            <w:tcW w:w="819" w:type="pct"/>
            <w:tcBorders>
              <w:top w:val="nil"/>
              <w:left w:val="nil"/>
              <w:bottom w:val="nil"/>
              <w:right w:val="nil"/>
            </w:tcBorders>
            <w:noWrap/>
            <w:vAlign w:val="center"/>
            <w:hideMark/>
          </w:tcPr>
          <w:p w14:paraId="1B501039"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32.00 </w:t>
            </w:r>
          </w:p>
          <w:p w14:paraId="698B1214"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(30.00-34.00)</w:t>
            </w:r>
          </w:p>
        </w:tc>
        <w:tc>
          <w:tcPr>
            <w:tcW w:w="874" w:type="pct"/>
            <w:tcBorders>
              <w:top w:val="nil"/>
              <w:left w:val="nil"/>
              <w:bottom w:val="nil"/>
              <w:right w:val="nil"/>
            </w:tcBorders>
            <w:noWrap/>
            <w:vAlign w:val="center"/>
            <w:hideMark/>
          </w:tcPr>
          <w:p w14:paraId="17416C06"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32.00 </w:t>
            </w:r>
          </w:p>
          <w:p w14:paraId="43D9E517"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(30.00-33.20)</w:t>
            </w:r>
          </w:p>
        </w:tc>
        <w:tc>
          <w:tcPr>
            <w:tcW w:w="812" w:type="pct"/>
            <w:tcBorders>
              <w:top w:val="nil"/>
              <w:left w:val="nil"/>
              <w:bottom w:val="nil"/>
              <w:right w:val="nil"/>
            </w:tcBorders>
            <w:noWrap/>
            <w:vAlign w:val="center"/>
            <w:hideMark/>
          </w:tcPr>
          <w:p w14:paraId="19368511"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32.00 </w:t>
            </w:r>
          </w:p>
          <w:p w14:paraId="5B9B8B41"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(30.00-33.25)</w:t>
            </w:r>
          </w:p>
        </w:tc>
        <w:tc>
          <w:tcPr>
            <w:tcW w:w="473" w:type="pct"/>
            <w:tcBorders>
              <w:top w:val="nil"/>
              <w:left w:val="nil"/>
              <w:bottom w:val="nil"/>
              <w:right w:val="nil"/>
            </w:tcBorders>
            <w:noWrap/>
            <w:vAlign w:val="center"/>
            <w:hideMark/>
          </w:tcPr>
          <w:p w14:paraId="793A31A6"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0.588</w:t>
            </w:r>
          </w:p>
        </w:tc>
        <w:tc>
          <w:tcPr>
            <w:tcW w:w="397" w:type="pct"/>
            <w:tcBorders>
              <w:top w:val="nil"/>
              <w:left w:val="nil"/>
              <w:bottom w:val="nil"/>
              <w:right w:val="nil"/>
            </w:tcBorders>
            <w:noWrap/>
            <w:vAlign w:val="center"/>
            <w:hideMark/>
          </w:tcPr>
          <w:p w14:paraId="488FA2DE"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0.688</w:t>
            </w:r>
          </w:p>
        </w:tc>
      </w:tr>
      <w:tr w:rsidR="00147DB3" w:rsidRPr="00366B7F" w14:paraId="67A90C3B" w14:textId="77777777" w:rsidTr="009A26A3">
        <w:trPr>
          <w:trHeight w:val="20"/>
        </w:trPr>
        <w:tc>
          <w:tcPr>
            <w:tcW w:w="745" w:type="pct"/>
            <w:tcBorders>
              <w:top w:val="nil"/>
              <w:left w:val="nil"/>
              <w:bottom w:val="single" w:sz="8" w:space="0" w:color="auto"/>
              <w:right w:val="nil"/>
            </w:tcBorders>
            <w:noWrap/>
            <w:vAlign w:val="center"/>
            <w:hideMark/>
          </w:tcPr>
          <w:p w14:paraId="34AEE557" w14:textId="77777777" w:rsidR="00147DB3" w:rsidRPr="00366B7F" w:rsidRDefault="00147DB3" w:rsidP="007A5B17">
            <w:pPr>
              <w:widowControl/>
              <w:spacing w:line="360" w:lineRule="auto"/>
              <w:rPr>
                <w:rFonts w:ascii="Times New Roman" w:eastAsia="等线" w:hAnsi="Times New Roman" w:cs="Times New Roman"/>
                <w:b/>
                <w:color w:val="000000"/>
                <w:kern w:val="0"/>
                <w:sz w:val="22"/>
                <w:szCs w:val="22"/>
              </w:rPr>
            </w:pPr>
            <w:r w:rsidRPr="00366B7F">
              <w:rPr>
                <w:rFonts w:ascii="Times New Roman" w:eastAsia="等线" w:hAnsi="Times New Roman" w:cs="Times New Roman"/>
                <w:b/>
                <w:color w:val="000000"/>
                <w:kern w:val="0"/>
                <w:sz w:val="22"/>
                <w:szCs w:val="22"/>
              </w:rPr>
              <w:t>LVEF, %</w:t>
            </w:r>
          </w:p>
        </w:tc>
        <w:tc>
          <w:tcPr>
            <w:tcW w:w="880" w:type="pct"/>
            <w:tcBorders>
              <w:top w:val="nil"/>
              <w:left w:val="nil"/>
              <w:bottom w:val="single" w:sz="8" w:space="0" w:color="auto"/>
              <w:right w:val="nil"/>
            </w:tcBorders>
            <w:noWrap/>
            <w:vAlign w:val="center"/>
            <w:hideMark/>
          </w:tcPr>
          <w:p w14:paraId="34A11C3D"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63.00 </w:t>
            </w:r>
          </w:p>
          <w:p w14:paraId="23C51DA3"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(62.00-65.00)</w:t>
            </w:r>
          </w:p>
        </w:tc>
        <w:tc>
          <w:tcPr>
            <w:tcW w:w="819" w:type="pct"/>
            <w:tcBorders>
              <w:top w:val="nil"/>
              <w:left w:val="nil"/>
              <w:bottom w:val="single" w:sz="8" w:space="0" w:color="auto"/>
              <w:right w:val="nil"/>
            </w:tcBorders>
            <w:noWrap/>
            <w:vAlign w:val="center"/>
            <w:hideMark/>
          </w:tcPr>
          <w:p w14:paraId="5C0EC902"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62.40 </w:t>
            </w:r>
          </w:p>
          <w:p w14:paraId="3E4246EA"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(61.00-64.00)</w:t>
            </w:r>
          </w:p>
        </w:tc>
        <w:tc>
          <w:tcPr>
            <w:tcW w:w="874" w:type="pct"/>
            <w:tcBorders>
              <w:top w:val="nil"/>
              <w:left w:val="nil"/>
              <w:bottom w:val="single" w:sz="8" w:space="0" w:color="auto"/>
              <w:right w:val="nil"/>
            </w:tcBorders>
            <w:noWrap/>
            <w:vAlign w:val="center"/>
            <w:hideMark/>
          </w:tcPr>
          <w:p w14:paraId="0FA75C26"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63.00 </w:t>
            </w:r>
          </w:p>
          <w:p w14:paraId="2286C8D1"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(61.00-64.00)</w:t>
            </w:r>
          </w:p>
        </w:tc>
        <w:tc>
          <w:tcPr>
            <w:tcW w:w="812" w:type="pct"/>
            <w:tcBorders>
              <w:top w:val="nil"/>
              <w:left w:val="nil"/>
              <w:bottom w:val="single" w:sz="8" w:space="0" w:color="auto"/>
              <w:right w:val="nil"/>
            </w:tcBorders>
            <w:noWrap/>
            <w:vAlign w:val="center"/>
            <w:hideMark/>
          </w:tcPr>
          <w:p w14:paraId="27D2B772"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 xml:space="preserve">63.00 </w:t>
            </w:r>
          </w:p>
          <w:p w14:paraId="59D448C2"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(61.00-65.00)</w:t>
            </w:r>
          </w:p>
        </w:tc>
        <w:tc>
          <w:tcPr>
            <w:tcW w:w="473" w:type="pct"/>
            <w:tcBorders>
              <w:top w:val="nil"/>
              <w:left w:val="nil"/>
              <w:bottom w:val="single" w:sz="8" w:space="0" w:color="auto"/>
              <w:right w:val="nil"/>
            </w:tcBorders>
            <w:noWrap/>
            <w:vAlign w:val="center"/>
            <w:hideMark/>
          </w:tcPr>
          <w:p w14:paraId="3FF82B18"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0.408</w:t>
            </w:r>
          </w:p>
        </w:tc>
        <w:tc>
          <w:tcPr>
            <w:tcW w:w="397" w:type="pct"/>
            <w:tcBorders>
              <w:top w:val="nil"/>
              <w:left w:val="nil"/>
              <w:bottom w:val="single" w:sz="8" w:space="0" w:color="auto"/>
              <w:right w:val="nil"/>
            </w:tcBorders>
            <w:noWrap/>
            <w:vAlign w:val="center"/>
            <w:hideMark/>
          </w:tcPr>
          <w:p w14:paraId="2E9A11C9" w14:textId="77777777" w:rsidR="00147DB3" w:rsidRPr="00366B7F" w:rsidRDefault="00147DB3" w:rsidP="007A5B17">
            <w:pPr>
              <w:widowControl/>
              <w:spacing w:line="360" w:lineRule="auto"/>
              <w:rPr>
                <w:rFonts w:ascii="Times New Roman" w:eastAsia="等线" w:hAnsi="Times New Roman" w:cs="Times New Roman"/>
                <w:color w:val="000000"/>
                <w:kern w:val="0"/>
                <w:sz w:val="22"/>
                <w:szCs w:val="22"/>
              </w:rPr>
            </w:pPr>
            <w:r w:rsidRPr="00366B7F">
              <w:rPr>
                <w:rFonts w:ascii="Times New Roman" w:eastAsia="等线" w:hAnsi="Times New Roman" w:cs="Times New Roman"/>
                <w:color w:val="000000"/>
                <w:kern w:val="0"/>
                <w:sz w:val="22"/>
                <w:szCs w:val="22"/>
              </w:rPr>
              <w:t>0.314</w:t>
            </w:r>
          </w:p>
        </w:tc>
      </w:tr>
    </w:tbl>
    <w:p w14:paraId="5B4726D2" w14:textId="77777777" w:rsidR="00147DB3" w:rsidRPr="00476736" w:rsidRDefault="00147DB3" w:rsidP="007A5B17">
      <w:pPr>
        <w:spacing w:line="360" w:lineRule="auto"/>
        <w:rPr>
          <w:rFonts w:ascii="Times New Roman" w:hAnsi="Times New Roman" w:cs="Times New Roman"/>
        </w:rPr>
      </w:pPr>
      <w:r w:rsidRPr="00476736">
        <w:rPr>
          <w:rFonts w:ascii="Times New Roman" w:hAnsi="Times New Roman" w:cs="Times New Roman"/>
          <w:b/>
          <w:bCs/>
          <w:vertAlign w:val="superscript"/>
        </w:rPr>
        <w:t>*</w:t>
      </w:r>
      <w:r w:rsidRPr="00476736">
        <w:rPr>
          <w:rFonts w:ascii="Times New Roman" w:hAnsi="Times New Roman" w:cs="Times New Roman"/>
        </w:rPr>
        <w:t xml:space="preserve">p value is </w:t>
      </w:r>
      <w:bookmarkStart w:id="21" w:name="OLE_LINK52"/>
      <w:r w:rsidRPr="00476736">
        <w:rPr>
          <w:rFonts w:ascii="Times New Roman" w:hAnsi="Times New Roman" w:cs="Times New Roman"/>
        </w:rPr>
        <w:t>difference between</w:t>
      </w:r>
      <w:bookmarkEnd w:id="21"/>
      <w:r w:rsidRPr="00476736">
        <w:rPr>
          <w:rFonts w:ascii="Times New Roman" w:hAnsi="Times New Roman" w:cs="Times New Roman"/>
        </w:rPr>
        <w:t xml:space="preserve"> four groups by Kruskal wills test or one-way ANOVA test. </w:t>
      </w:r>
      <w:r w:rsidRPr="00476736">
        <w:rPr>
          <w:rFonts w:ascii="Times New Roman" w:eastAsia="等线" w:hAnsi="Times New Roman" w:cs="Times New Roman"/>
          <w:b/>
          <w:bCs/>
          <w:color w:val="000000"/>
          <w:kern w:val="0"/>
          <w:vertAlign w:val="superscript"/>
        </w:rPr>
        <w:sym w:font="Wingdings 2" w:char="F085"/>
      </w:r>
      <w:r w:rsidRPr="00476736">
        <w:rPr>
          <w:rFonts w:ascii="Times New Roman" w:hAnsi="Times New Roman" w:cs="Times New Roman"/>
        </w:rPr>
        <w:t xml:space="preserve">p for trend is trend from Group1 to Group4 by Jonckheere-Terpstra test. </w:t>
      </w:r>
      <w:r w:rsidRPr="00476736">
        <w:rPr>
          <w:rFonts w:ascii="Times New Roman" w:eastAsiaTheme="minorEastAsia" w:hAnsi="Times New Roman" w:cs="Times New Roman"/>
        </w:rPr>
        <w:t>Bold p value indicates &lt;0.05.</w:t>
      </w:r>
    </w:p>
    <w:p w14:paraId="53A93C00" w14:textId="77777777" w:rsidR="00147DB3" w:rsidRPr="00476736" w:rsidRDefault="00147DB3" w:rsidP="007A5B17">
      <w:pPr>
        <w:spacing w:line="360" w:lineRule="auto"/>
        <w:rPr>
          <w:rFonts w:ascii="Times New Roman" w:hAnsi="Times New Roman" w:cs="Times New Roman"/>
          <w:b/>
        </w:rPr>
      </w:pPr>
      <w:r w:rsidRPr="00476736">
        <w:rPr>
          <w:rFonts w:ascii="Times New Roman" w:hAnsi="Times New Roman" w:cs="Times New Roman"/>
        </w:rPr>
        <w:t>Abbreviations:</w:t>
      </w:r>
      <w:bookmarkStart w:id="22" w:name="OLE_LINK64"/>
      <w:r w:rsidRPr="00476736">
        <w:rPr>
          <w:rFonts w:ascii="Times New Roman" w:hAnsi="Times New Roman" w:cs="Times New Roman"/>
        </w:rPr>
        <w:t xml:space="preserve"> nonobstr.=Non-obstructive, obstr.=Obstructive, HB=hemoglobin, WBC=White blood cell </w:t>
      </w:r>
      <w:r w:rsidRPr="00476736">
        <w:rPr>
          <w:rFonts w:ascii="Times New Roman" w:hAnsi="Times New Roman" w:cs="Times New Roman"/>
        </w:rPr>
        <w:lastRenderedPageBreak/>
        <w:t>count, NEU=Neutrophil, LYM=Lymphocyte, FBG=Fasting blood glucose, BUN=Blood urea nitrogen, TG=</w:t>
      </w:r>
      <w:bookmarkStart w:id="23" w:name="_Hlk195475024"/>
      <w:r w:rsidRPr="00476736">
        <w:rPr>
          <w:rFonts w:ascii="Times New Roman" w:hAnsi="Times New Roman" w:cs="Times New Roman"/>
        </w:rPr>
        <w:t>Triglycerides</w:t>
      </w:r>
      <w:bookmarkEnd w:id="23"/>
      <w:r w:rsidRPr="00476736">
        <w:rPr>
          <w:rFonts w:ascii="Times New Roman" w:hAnsi="Times New Roman" w:cs="Times New Roman"/>
        </w:rPr>
        <w:t>, TC=Total cholesterol, HDL=High density lipoprotein, LDL=Low density lipoprotein, TnI/hsTnI=Troponin I/high sensitivity Troponin I, CRP=C-reactive protein, FIB=Fibrinogen,</w:t>
      </w:r>
      <w:bookmarkEnd w:id="22"/>
      <w:r w:rsidRPr="00476736">
        <w:rPr>
          <w:rFonts w:ascii="Times New Roman" w:hAnsi="Times New Roman" w:cs="Times New Roman"/>
        </w:rPr>
        <w:t xml:space="preserve"> LVEDd=Left ventricular end diastolic dimension, LVESd= Left ventricular end systolic dimension, LVEF=Left ventricular ejection fraction.</w:t>
      </w:r>
    </w:p>
    <w:p w14:paraId="1E6FB38E" w14:textId="77777777" w:rsidR="00147DB3" w:rsidRPr="00476736" w:rsidRDefault="00147DB3" w:rsidP="007A5B17">
      <w:pPr>
        <w:spacing w:line="360" w:lineRule="auto"/>
        <w:jc w:val="left"/>
        <w:rPr>
          <w:rFonts w:ascii="Times New Roman" w:eastAsiaTheme="minorEastAsia" w:hAnsi="Times New Roman" w:cs="Times New Roman"/>
          <w:b/>
        </w:rPr>
      </w:pPr>
    </w:p>
    <w:p w14:paraId="3E48031C" w14:textId="77777777" w:rsidR="00147DB3" w:rsidRPr="00476736" w:rsidRDefault="00147DB3" w:rsidP="007A5B17">
      <w:pPr>
        <w:spacing w:line="360" w:lineRule="auto"/>
        <w:jc w:val="left"/>
        <w:rPr>
          <w:rFonts w:ascii="Times New Roman" w:eastAsiaTheme="minorEastAsia" w:hAnsi="Times New Roman" w:cs="Times New Roman"/>
          <w:b/>
        </w:rPr>
      </w:pPr>
    </w:p>
    <w:p w14:paraId="6BAC2FAC" w14:textId="77777777" w:rsidR="00147DB3" w:rsidRPr="00476736" w:rsidRDefault="00147DB3" w:rsidP="007A5B17">
      <w:pPr>
        <w:spacing w:line="360" w:lineRule="auto"/>
        <w:jc w:val="left"/>
        <w:rPr>
          <w:rFonts w:ascii="Times New Roman" w:eastAsiaTheme="minorEastAsia" w:hAnsi="Times New Roman" w:cs="Times New Roman"/>
          <w:b/>
        </w:rPr>
      </w:pPr>
    </w:p>
    <w:p w14:paraId="47ADC5E8" w14:textId="77777777" w:rsidR="00147DB3" w:rsidRPr="00476736" w:rsidRDefault="00147DB3" w:rsidP="007A5B17">
      <w:pPr>
        <w:spacing w:line="360" w:lineRule="auto"/>
        <w:jc w:val="left"/>
        <w:rPr>
          <w:rFonts w:ascii="Times New Roman" w:eastAsiaTheme="minorEastAsia" w:hAnsi="Times New Roman" w:cs="Times New Roman"/>
          <w:b/>
        </w:rPr>
      </w:pPr>
    </w:p>
    <w:p w14:paraId="708E28D3" w14:textId="77777777" w:rsidR="00147DB3" w:rsidRPr="00476736" w:rsidRDefault="00147DB3" w:rsidP="007A5B17">
      <w:pPr>
        <w:spacing w:line="360" w:lineRule="auto"/>
        <w:jc w:val="left"/>
        <w:rPr>
          <w:rFonts w:ascii="Times New Roman" w:eastAsiaTheme="minorEastAsia" w:hAnsi="Times New Roman" w:cs="Times New Roman"/>
          <w:b/>
        </w:rPr>
      </w:pPr>
    </w:p>
    <w:p w14:paraId="18C114CD" w14:textId="77777777" w:rsidR="00147DB3" w:rsidRPr="00476736" w:rsidRDefault="00147DB3" w:rsidP="007A5B17">
      <w:pPr>
        <w:spacing w:line="360" w:lineRule="auto"/>
        <w:jc w:val="left"/>
        <w:rPr>
          <w:rFonts w:ascii="Times New Roman" w:eastAsiaTheme="minorEastAsia" w:hAnsi="Times New Roman" w:cs="Times New Roman"/>
          <w:b/>
        </w:rPr>
      </w:pPr>
    </w:p>
    <w:p w14:paraId="4247B08C" w14:textId="77777777" w:rsidR="00147DB3" w:rsidRPr="00476736" w:rsidRDefault="00147DB3" w:rsidP="007A5B17">
      <w:pPr>
        <w:spacing w:line="360" w:lineRule="auto"/>
        <w:jc w:val="left"/>
        <w:rPr>
          <w:rFonts w:ascii="Times New Roman" w:eastAsiaTheme="minorEastAsia" w:hAnsi="Times New Roman" w:cs="Times New Roman"/>
          <w:b/>
        </w:rPr>
      </w:pPr>
    </w:p>
    <w:p w14:paraId="534CCDEA" w14:textId="77777777" w:rsidR="00147DB3" w:rsidRPr="00476736" w:rsidRDefault="00147DB3" w:rsidP="007A5B17">
      <w:pPr>
        <w:spacing w:line="360" w:lineRule="auto"/>
        <w:jc w:val="left"/>
        <w:rPr>
          <w:rFonts w:ascii="Times New Roman" w:eastAsiaTheme="minorEastAsia" w:hAnsi="Times New Roman" w:cs="Times New Roman"/>
          <w:b/>
        </w:rPr>
      </w:pPr>
    </w:p>
    <w:p w14:paraId="448468CB" w14:textId="77777777" w:rsidR="00147DB3" w:rsidRPr="00476736" w:rsidRDefault="00147DB3" w:rsidP="007A5B17">
      <w:pPr>
        <w:spacing w:line="360" w:lineRule="auto"/>
        <w:jc w:val="left"/>
        <w:rPr>
          <w:rFonts w:ascii="Times New Roman" w:eastAsiaTheme="minorEastAsia" w:hAnsi="Times New Roman" w:cs="Times New Roman"/>
          <w:b/>
        </w:rPr>
      </w:pPr>
    </w:p>
    <w:p w14:paraId="26B504F8" w14:textId="77777777" w:rsidR="00147DB3" w:rsidRPr="00476736" w:rsidRDefault="00147DB3" w:rsidP="007A5B17">
      <w:pPr>
        <w:spacing w:line="360" w:lineRule="auto"/>
        <w:jc w:val="left"/>
        <w:rPr>
          <w:rFonts w:ascii="Times New Roman" w:eastAsiaTheme="minorEastAsia" w:hAnsi="Times New Roman" w:cs="Times New Roman"/>
          <w:b/>
        </w:rPr>
      </w:pPr>
    </w:p>
    <w:p w14:paraId="098C740A" w14:textId="77777777" w:rsidR="00147DB3" w:rsidRPr="00476736" w:rsidRDefault="00147DB3" w:rsidP="007A5B17">
      <w:pPr>
        <w:spacing w:line="360" w:lineRule="auto"/>
        <w:jc w:val="left"/>
        <w:rPr>
          <w:rFonts w:ascii="Times New Roman" w:eastAsiaTheme="minorEastAsia" w:hAnsi="Times New Roman" w:cs="Times New Roman"/>
          <w:b/>
        </w:rPr>
      </w:pPr>
    </w:p>
    <w:p w14:paraId="6C4C6438" w14:textId="77777777" w:rsidR="00147DB3" w:rsidRPr="00476736" w:rsidRDefault="00147DB3" w:rsidP="007A5B17">
      <w:pPr>
        <w:spacing w:line="360" w:lineRule="auto"/>
        <w:jc w:val="left"/>
        <w:rPr>
          <w:rFonts w:ascii="Times New Roman" w:eastAsiaTheme="minorEastAsia" w:hAnsi="Times New Roman" w:cs="Times New Roman"/>
          <w:b/>
        </w:rPr>
      </w:pPr>
    </w:p>
    <w:p w14:paraId="49ADA836" w14:textId="77777777" w:rsidR="00147DB3" w:rsidRPr="00476736" w:rsidRDefault="00147DB3" w:rsidP="007A5B17">
      <w:pPr>
        <w:spacing w:line="360" w:lineRule="auto"/>
        <w:jc w:val="left"/>
        <w:rPr>
          <w:rFonts w:ascii="Times New Roman" w:eastAsiaTheme="minorEastAsia" w:hAnsi="Times New Roman" w:cs="Times New Roman"/>
          <w:b/>
        </w:rPr>
      </w:pPr>
    </w:p>
    <w:p w14:paraId="261B00CD" w14:textId="77777777" w:rsidR="00147DB3" w:rsidRPr="00476736" w:rsidRDefault="00147DB3" w:rsidP="007A5B17">
      <w:pPr>
        <w:spacing w:line="360" w:lineRule="auto"/>
        <w:jc w:val="left"/>
        <w:rPr>
          <w:rFonts w:ascii="Times New Roman" w:eastAsiaTheme="minorEastAsia" w:hAnsi="Times New Roman" w:cs="Times New Roman"/>
          <w:b/>
        </w:rPr>
      </w:pPr>
    </w:p>
    <w:p w14:paraId="74FA8280" w14:textId="77777777" w:rsidR="00147DB3" w:rsidRPr="00476736" w:rsidRDefault="00147DB3" w:rsidP="007A5B17">
      <w:pPr>
        <w:spacing w:line="360" w:lineRule="auto"/>
        <w:jc w:val="left"/>
        <w:rPr>
          <w:rFonts w:ascii="Times New Roman" w:eastAsiaTheme="minorEastAsia" w:hAnsi="Times New Roman" w:cs="Times New Roman"/>
          <w:b/>
        </w:rPr>
      </w:pPr>
    </w:p>
    <w:p w14:paraId="496D5406" w14:textId="77777777" w:rsidR="00147DB3" w:rsidRPr="00476736" w:rsidRDefault="00147DB3" w:rsidP="007A5B17">
      <w:pPr>
        <w:spacing w:line="360" w:lineRule="auto"/>
        <w:jc w:val="left"/>
        <w:rPr>
          <w:rFonts w:ascii="Times New Roman" w:eastAsiaTheme="minorEastAsia" w:hAnsi="Times New Roman" w:cs="Times New Roman"/>
          <w:b/>
        </w:rPr>
      </w:pPr>
    </w:p>
    <w:p w14:paraId="023D36D6" w14:textId="77777777" w:rsidR="00147DB3" w:rsidRPr="00476736" w:rsidRDefault="00147DB3" w:rsidP="007A5B17">
      <w:pPr>
        <w:spacing w:line="360" w:lineRule="auto"/>
        <w:jc w:val="left"/>
        <w:rPr>
          <w:rFonts w:ascii="Times New Roman" w:eastAsiaTheme="minorEastAsia" w:hAnsi="Times New Roman" w:cs="Times New Roman"/>
          <w:b/>
        </w:rPr>
      </w:pPr>
    </w:p>
    <w:p w14:paraId="016D5C41" w14:textId="77777777" w:rsidR="00147DB3" w:rsidRPr="00476736" w:rsidRDefault="00147DB3" w:rsidP="007A5B17">
      <w:pPr>
        <w:spacing w:line="360" w:lineRule="auto"/>
        <w:jc w:val="left"/>
        <w:rPr>
          <w:rFonts w:ascii="Times New Roman" w:eastAsiaTheme="minorEastAsia" w:hAnsi="Times New Roman" w:cs="Times New Roman"/>
          <w:b/>
        </w:rPr>
      </w:pPr>
    </w:p>
    <w:p w14:paraId="5B78D90B" w14:textId="77777777" w:rsidR="00147DB3" w:rsidRPr="00476736" w:rsidRDefault="00147DB3" w:rsidP="007A5B17">
      <w:pPr>
        <w:spacing w:line="360" w:lineRule="auto"/>
        <w:jc w:val="left"/>
        <w:rPr>
          <w:rFonts w:ascii="Times New Roman" w:eastAsiaTheme="minorEastAsia" w:hAnsi="Times New Roman" w:cs="Times New Roman"/>
          <w:b/>
        </w:rPr>
      </w:pPr>
    </w:p>
    <w:p w14:paraId="462B6B02" w14:textId="77777777" w:rsidR="00147DB3" w:rsidRPr="00476736" w:rsidRDefault="00147DB3" w:rsidP="007A5B17">
      <w:pPr>
        <w:spacing w:line="360" w:lineRule="auto"/>
        <w:jc w:val="left"/>
        <w:rPr>
          <w:rFonts w:ascii="Times New Roman" w:eastAsiaTheme="minorEastAsia" w:hAnsi="Times New Roman" w:cs="Times New Roman"/>
          <w:b/>
        </w:rPr>
      </w:pPr>
    </w:p>
    <w:p w14:paraId="0AB507AB" w14:textId="77777777" w:rsidR="00147DB3" w:rsidRPr="00476736" w:rsidRDefault="00147DB3" w:rsidP="007A5B17">
      <w:pPr>
        <w:spacing w:line="360" w:lineRule="auto"/>
        <w:jc w:val="left"/>
        <w:rPr>
          <w:rFonts w:ascii="Times New Roman" w:eastAsiaTheme="minorEastAsia" w:hAnsi="Times New Roman" w:cs="Times New Roman"/>
          <w:b/>
        </w:rPr>
      </w:pPr>
    </w:p>
    <w:p w14:paraId="5DF3D9BA" w14:textId="77777777" w:rsidR="00147DB3" w:rsidRPr="00476736" w:rsidRDefault="00147DB3" w:rsidP="007A5B17">
      <w:pPr>
        <w:spacing w:line="360" w:lineRule="auto"/>
        <w:jc w:val="left"/>
        <w:rPr>
          <w:rFonts w:ascii="Times New Roman" w:eastAsiaTheme="minorEastAsia" w:hAnsi="Times New Roman" w:cs="Times New Roman"/>
          <w:b/>
        </w:rPr>
      </w:pPr>
    </w:p>
    <w:p w14:paraId="6EF48DA8" w14:textId="77777777" w:rsidR="00147DB3" w:rsidRPr="00476736" w:rsidRDefault="00147DB3" w:rsidP="007A5B17">
      <w:pPr>
        <w:spacing w:line="360" w:lineRule="auto"/>
        <w:jc w:val="left"/>
        <w:rPr>
          <w:rFonts w:ascii="Times New Roman" w:eastAsiaTheme="minorEastAsia" w:hAnsi="Times New Roman" w:cs="Times New Roman"/>
          <w:b/>
        </w:rPr>
      </w:pPr>
    </w:p>
    <w:p w14:paraId="36EB651C" w14:textId="77777777" w:rsidR="00147DB3" w:rsidRPr="00476736" w:rsidRDefault="00147DB3" w:rsidP="007A5B17">
      <w:pPr>
        <w:spacing w:line="360" w:lineRule="auto"/>
        <w:jc w:val="left"/>
        <w:rPr>
          <w:rFonts w:ascii="Times New Roman" w:eastAsiaTheme="minorEastAsia" w:hAnsi="Times New Roman" w:cs="Times New Roman"/>
          <w:b/>
        </w:rPr>
      </w:pPr>
    </w:p>
    <w:p w14:paraId="7F92BF68" w14:textId="77777777" w:rsidR="00147DB3" w:rsidRPr="00476736" w:rsidRDefault="00147DB3" w:rsidP="007A5B17">
      <w:pPr>
        <w:spacing w:line="360" w:lineRule="auto"/>
        <w:jc w:val="left"/>
        <w:rPr>
          <w:rFonts w:ascii="Times New Roman" w:eastAsiaTheme="minorEastAsia" w:hAnsi="Times New Roman" w:cs="Times New Roman"/>
          <w:b/>
        </w:rPr>
      </w:pPr>
    </w:p>
    <w:p w14:paraId="3BC5E9A0" w14:textId="77777777" w:rsidR="00147DB3" w:rsidRPr="00476736" w:rsidRDefault="00147DB3" w:rsidP="007A5B17">
      <w:pPr>
        <w:spacing w:line="360" w:lineRule="auto"/>
        <w:jc w:val="left"/>
        <w:rPr>
          <w:rFonts w:ascii="Times New Roman" w:eastAsiaTheme="minorEastAsia" w:hAnsi="Times New Roman" w:cs="Times New Roman"/>
          <w:b/>
        </w:rPr>
      </w:pPr>
    </w:p>
    <w:p w14:paraId="32A067E2" w14:textId="77777777" w:rsidR="00147DB3" w:rsidRPr="00476736" w:rsidRDefault="00147DB3" w:rsidP="007A5B17">
      <w:pPr>
        <w:pStyle w:val="af2"/>
        <w:keepNext/>
        <w:spacing w:line="360" w:lineRule="auto"/>
        <w:rPr>
          <w:rFonts w:ascii="Times New Roman" w:hAnsi="Times New Roman" w:cs="Times New Roman"/>
          <w:sz w:val="24"/>
          <w:szCs w:val="24"/>
        </w:rPr>
      </w:pPr>
      <w:bookmarkStart w:id="24" w:name="stable2"/>
      <w:r w:rsidRPr="00476736">
        <w:rPr>
          <w:rFonts w:ascii="Times New Roman" w:hAnsi="Times New Roman" w:cs="Times New Roman"/>
          <w:b/>
          <w:sz w:val="24"/>
          <w:szCs w:val="24"/>
        </w:rPr>
        <w:lastRenderedPageBreak/>
        <w:t>Table S2</w:t>
      </w:r>
      <w:bookmarkEnd w:id="24"/>
      <w:r w:rsidRPr="00476736">
        <w:rPr>
          <w:rFonts w:ascii="Times New Roman" w:hAnsi="Times New Roman" w:cs="Times New Roman"/>
          <w:b/>
          <w:sz w:val="24"/>
          <w:szCs w:val="24"/>
        </w:rPr>
        <w:t xml:space="preserve"> Association of EFV with CAD phenotypes</w:t>
      </w:r>
    </w:p>
    <w:tbl>
      <w:tblPr>
        <w:tblStyle w:val="41"/>
        <w:tblW w:w="5147" w:type="pct"/>
        <w:tblInd w:w="-142" w:type="dxa"/>
        <w:tblLayout w:type="fixed"/>
        <w:tblCellMar>
          <w:left w:w="28" w:type="dxa"/>
        </w:tblCellMar>
        <w:tblLook w:val="04A0" w:firstRow="1" w:lastRow="0" w:firstColumn="1" w:lastColumn="0" w:noHBand="0" w:noVBand="1"/>
      </w:tblPr>
      <w:tblGrid>
        <w:gridCol w:w="3213"/>
        <w:gridCol w:w="1629"/>
        <w:gridCol w:w="849"/>
        <w:gridCol w:w="1631"/>
        <w:gridCol w:w="849"/>
        <w:gridCol w:w="1752"/>
        <w:gridCol w:w="851"/>
      </w:tblGrid>
      <w:tr w:rsidR="00147DB3" w:rsidRPr="00603FBD" w14:paraId="088FBF02" w14:textId="77777777" w:rsidTr="00603FB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tcBorders>
              <w:top w:val="single" w:sz="6" w:space="0" w:color="auto"/>
            </w:tcBorders>
            <w:noWrap/>
            <w:vAlign w:val="center"/>
            <w:hideMark/>
          </w:tcPr>
          <w:p w14:paraId="4EBE0AE3" w14:textId="77777777" w:rsidR="00147DB3" w:rsidRPr="00603FBD" w:rsidRDefault="00147DB3" w:rsidP="007A5B17">
            <w:pPr>
              <w:spacing w:line="360" w:lineRule="auto"/>
              <w:rPr>
                <w:rFonts w:ascii="Times New Roman" w:hAnsi="Times New Roman" w:cs="Times New Roman"/>
                <w:sz w:val="22"/>
                <w:szCs w:val="22"/>
              </w:rPr>
            </w:pPr>
          </w:p>
        </w:tc>
        <w:tc>
          <w:tcPr>
            <w:tcW w:w="1150" w:type="pct"/>
            <w:gridSpan w:val="2"/>
            <w:tcBorders>
              <w:top w:val="single" w:sz="6" w:space="0" w:color="auto"/>
            </w:tcBorders>
            <w:noWrap/>
            <w:vAlign w:val="center"/>
            <w:hideMark/>
          </w:tcPr>
          <w:p w14:paraId="6BB492BC" w14:textId="77777777" w:rsidR="00147DB3" w:rsidRPr="00603FBD" w:rsidRDefault="00147DB3" w:rsidP="007A5B1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eastAsiaTheme="minorEastAsia" w:hAnsi="Times New Roman" w:cs="Times New Roman"/>
                <w:sz w:val="22"/>
                <w:szCs w:val="22"/>
              </w:rPr>
              <w:t>u</w:t>
            </w:r>
            <w:r w:rsidRPr="00603FBD">
              <w:rPr>
                <w:rFonts w:ascii="Times New Roman" w:hAnsi="Times New Roman" w:cs="Times New Roman"/>
                <w:sz w:val="22"/>
                <w:szCs w:val="22"/>
              </w:rPr>
              <w:t>nivariable</w:t>
            </w:r>
          </w:p>
        </w:tc>
        <w:tc>
          <w:tcPr>
            <w:tcW w:w="1151" w:type="pct"/>
            <w:gridSpan w:val="2"/>
            <w:tcBorders>
              <w:top w:val="single" w:sz="6" w:space="0" w:color="auto"/>
            </w:tcBorders>
            <w:noWrap/>
            <w:vAlign w:val="center"/>
            <w:hideMark/>
          </w:tcPr>
          <w:p w14:paraId="096E2233" w14:textId="77777777" w:rsidR="00147DB3" w:rsidRPr="00603FBD" w:rsidRDefault="00147DB3" w:rsidP="007A5B1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multivariable model 1</w:t>
            </w:r>
          </w:p>
        </w:tc>
        <w:tc>
          <w:tcPr>
            <w:tcW w:w="1208" w:type="pct"/>
            <w:gridSpan w:val="2"/>
            <w:tcBorders>
              <w:top w:val="single" w:sz="6" w:space="0" w:color="auto"/>
            </w:tcBorders>
            <w:noWrap/>
            <w:vAlign w:val="center"/>
            <w:hideMark/>
          </w:tcPr>
          <w:p w14:paraId="6122A138" w14:textId="77777777" w:rsidR="00147DB3" w:rsidRPr="00603FBD" w:rsidRDefault="00147DB3" w:rsidP="007A5B1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multivariable model 2</w:t>
            </w:r>
          </w:p>
        </w:tc>
      </w:tr>
      <w:tr w:rsidR="00603FBD" w:rsidRPr="00603FBD" w14:paraId="3BD64CD2"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tcBorders>
              <w:bottom w:val="single" w:sz="6" w:space="0" w:color="auto"/>
            </w:tcBorders>
            <w:shd w:val="clear" w:color="auto" w:fill="auto"/>
            <w:noWrap/>
            <w:vAlign w:val="center"/>
            <w:hideMark/>
          </w:tcPr>
          <w:p w14:paraId="0D9F6527" w14:textId="77777777" w:rsidR="00147DB3" w:rsidRPr="00603FBD" w:rsidRDefault="00147DB3" w:rsidP="007A5B17">
            <w:pPr>
              <w:spacing w:line="360" w:lineRule="auto"/>
              <w:rPr>
                <w:rFonts w:ascii="Times New Roman" w:hAnsi="Times New Roman" w:cs="Times New Roman"/>
                <w:sz w:val="22"/>
                <w:szCs w:val="22"/>
              </w:rPr>
            </w:pPr>
          </w:p>
        </w:tc>
        <w:tc>
          <w:tcPr>
            <w:tcW w:w="756" w:type="pct"/>
            <w:tcBorders>
              <w:bottom w:val="single" w:sz="6" w:space="0" w:color="auto"/>
            </w:tcBorders>
            <w:shd w:val="clear" w:color="auto" w:fill="auto"/>
            <w:noWrap/>
            <w:vAlign w:val="center"/>
            <w:hideMark/>
          </w:tcPr>
          <w:p w14:paraId="36F85033"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OR(95%CI)</w:t>
            </w:r>
            <w:r w:rsidRPr="00603FBD">
              <w:rPr>
                <w:rFonts w:ascii="Times New Roman" w:hAnsi="Times New Roman" w:cs="Times New Roman"/>
                <w:b/>
                <w:bCs/>
                <w:sz w:val="22"/>
                <w:szCs w:val="22"/>
                <w:vertAlign w:val="superscript"/>
              </w:rPr>
              <w:t>*</w:t>
            </w:r>
          </w:p>
        </w:tc>
        <w:tc>
          <w:tcPr>
            <w:tcW w:w="394" w:type="pct"/>
            <w:tcBorders>
              <w:bottom w:val="single" w:sz="6" w:space="0" w:color="auto"/>
            </w:tcBorders>
            <w:shd w:val="clear" w:color="auto" w:fill="auto"/>
            <w:noWrap/>
            <w:vAlign w:val="center"/>
            <w:hideMark/>
          </w:tcPr>
          <w:p w14:paraId="6F2995DB"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p value</w:t>
            </w:r>
            <w:r w:rsidRPr="00603FBD">
              <w:rPr>
                <w:rFonts w:ascii="Times New Roman" w:hAnsi="Times New Roman" w:cs="Times New Roman"/>
                <w:b/>
                <w:bCs/>
                <w:sz w:val="22"/>
                <w:szCs w:val="22"/>
                <w:vertAlign w:val="superscript"/>
              </w:rPr>
              <w:t>*</w:t>
            </w:r>
          </w:p>
        </w:tc>
        <w:tc>
          <w:tcPr>
            <w:tcW w:w="757" w:type="pct"/>
            <w:tcBorders>
              <w:bottom w:val="single" w:sz="6" w:space="0" w:color="auto"/>
            </w:tcBorders>
            <w:shd w:val="clear" w:color="auto" w:fill="auto"/>
            <w:noWrap/>
            <w:vAlign w:val="center"/>
            <w:hideMark/>
          </w:tcPr>
          <w:p w14:paraId="2966F0E4"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OR(95%CI)</w:t>
            </w:r>
            <w:r w:rsidRPr="00603FBD">
              <w:rPr>
                <w:rFonts w:ascii="Times New Roman" w:hAnsi="Times New Roman" w:cs="Times New Roman"/>
                <w:b/>
                <w:bCs/>
                <w:sz w:val="22"/>
                <w:szCs w:val="22"/>
                <w:vertAlign w:val="superscript"/>
              </w:rPr>
              <w:t>*</w:t>
            </w:r>
          </w:p>
        </w:tc>
        <w:tc>
          <w:tcPr>
            <w:tcW w:w="394" w:type="pct"/>
            <w:tcBorders>
              <w:bottom w:val="single" w:sz="6" w:space="0" w:color="auto"/>
            </w:tcBorders>
            <w:shd w:val="clear" w:color="auto" w:fill="auto"/>
            <w:noWrap/>
            <w:vAlign w:val="center"/>
            <w:hideMark/>
          </w:tcPr>
          <w:p w14:paraId="6D3417E4"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p value</w:t>
            </w:r>
            <w:r w:rsidRPr="00603FBD">
              <w:rPr>
                <w:rFonts w:ascii="Times New Roman" w:hAnsi="Times New Roman" w:cs="Times New Roman"/>
                <w:b/>
                <w:bCs/>
                <w:sz w:val="22"/>
                <w:szCs w:val="22"/>
                <w:vertAlign w:val="superscript"/>
              </w:rPr>
              <w:t>*</w:t>
            </w:r>
          </w:p>
        </w:tc>
        <w:tc>
          <w:tcPr>
            <w:tcW w:w="813" w:type="pct"/>
            <w:tcBorders>
              <w:bottom w:val="single" w:sz="6" w:space="0" w:color="auto"/>
            </w:tcBorders>
            <w:shd w:val="clear" w:color="auto" w:fill="auto"/>
            <w:noWrap/>
            <w:vAlign w:val="center"/>
            <w:hideMark/>
          </w:tcPr>
          <w:p w14:paraId="02858775"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OR(95%CI)</w:t>
            </w:r>
            <w:r w:rsidRPr="00603FBD">
              <w:rPr>
                <w:rFonts w:ascii="Times New Roman" w:hAnsi="Times New Roman" w:cs="Times New Roman"/>
                <w:b/>
                <w:bCs/>
                <w:sz w:val="22"/>
                <w:szCs w:val="22"/>
                <w:vertAlign w:val="superscript"/>
              </w:rPr>
              <w:t>*</w:t>
            </w:r>
          </w:p>
        </w:tc>
        <w:tc>
          <w:tcPr>
            <w:tcW w:w="395" w:type="pct"/>
            <w:tcBorders>
              <w:bottom w:val="single" w:sz="6" w:space="0" w:color="auto"/>
            </w:tcBorders>
            <w:shd w:val="clear" w:color="auto" w:fill="auto"/>
            <w:noWrap/>
            <w:vAlign w:val="center"/>
            <w:hideMark/>
          </w:tcPr>
          <w:p w14:paraId="57AA5045"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p value</w:t>
            </w:r>
            <w:r w:rsidRPr="00603FBD">
              <w:rPr>
                <w:rFonts w:ascii="Times New Roman" w:hAnsi="Times New Roman" w:cs="Times New Roman"/>
                <w:b/>
                <w:bCs/>
                <w:sz w:val="22"/>
                <w:szCs w:val="22"/>
                <w:vertAlign w:val="superscript"/>
              </w:rPr>
              <w:t>*</w:t>
            </w:r>
          </w:p>
        </w:tc>
      </w:tr>
      <w:tr w:rsidR="00603FBD" w:rsidRPr="00603FBD" w14:paraId="31F61E51"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tcBorders>
              <w:top w:val="single" w:sz="6" w:space="0" w:color="auto"/>
            </w:tcBorders>
            <w:noWrap/>
            <w:vAlign w:val="center"/>
            <w:hideMark/>
          </w:tcPr>
          <w:p w14:paraId="274DF865" w14:textId="77777777" w:rsidR="00147DB3" w:rsidRPr="00603FBD" w:rsidRDefault="00147DB3" w:rsidP="007A5B17">
            <w:pPr>
              <w:spacing w:line="360" w:lineRule="auto"/>
              <w:rPr>
                <w:rFonts w:ascii="Times New Roman" w:eastAsiaTheme="minorEastAsia" w:hAnsi="Times New Roman" w:cs="Times New Roman"/>
                <w:sz w:val="22"/>
                <w:szCs w:val="22"/>
              </w:rPr>
            </w:pPr>
            <w:r w:rsidRPr="00603FBD">
              <w:rPr>
                <w:rFonts w:ascii="Times New Roman" w:eastAsiaTheme="minorEastAsia" w:hAnsi="Times New Roman" w:cs="Times New Roman"/>
                <w:sz w:val="22"/>
                <w:szCs w:val="22"/>
              </w:rPr>
              <w:t>a</w:t>
            </w:r>
            <w:r w:rsidRPr="00603FBD">
              <w:rPr>
                <w:rFonts w:ascii="Times New Roman" w:hAnsi="Times New Roman" w:cs="Times New Roman"/>
                <w:sz w:val="22"/>
                <w:szCs w:val="22"/>
              </w:rPr>
              <w:t>ge</w:t>
            </w:r>
            <w:r w:rsidRPr="00603FBD">
              <w:rPr>
                <w:rFonts w:ascii="Times New Roman" w:eastAsiaTheme="minorEastAsia" w:hAnsi="Times New Roman" w:cs="Times New Roman"/>
                <w:sz w:val="22"/>
                <w:szCs w:val="22"/>
              </w:rPr>
              <w:t>, per 1 year</w:t>
            </w:r>
          </w:p>
        </w:tc>
        <w:tc>
          <w:tcPr>
            <w:tcW w:w="756" w:type="pct"/>
            <w:tcBorders>
              <w:top w:val="single" w:sz="6" w:space="0" w:color="auto"/>
            </w:tcBorders>
            <w:noWrap/>
            <w:vAlign w:val="center"/>
            <w:hideMark/>
          </w:tcPr>
          <w:p w14:paraId="753F07F1"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1.02(1.01-1.04)</w:t>
            </w:r>
          </w:p>
        </w:tc>
        <w:tc>
          <w:tcPr>
            <w:tcW w:w="394" w:type="pct"/>
            <w:tcBorders>
              <w:top w:val="single" w:sz="6" w:space="0" w:color="auto"/>
            </w:tcBorders>
            <w:noWrap/>
            <w:vAlign w:val="center"/>
            <w:hideMark/>
          </w:tcPr>
          <w:p w14:paraId="0E208CCF"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0.007</w:t>
            </w:r>
          </w:p>
        </w:tc>
        <w:tc>
          <w:tcPr>
            <w:tcW w:w="757" w:type="pct"/>
            <w:tcBorders>
              <w:top w:val="single" w:sz="6" w:space="0" w:color="auto"/>
            </w:tcBorders>
            <w:noWrap/>
            <w:vAlign w:val="center"/>
            <w:hideMark/>
          </w:tcPr>
          <w:p w14:paraId="11C6962D"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0.99(0.97-1.01)</w:t>
            </w:r>
          </w:p>
        </w:tc>
        <w:tc>
          <w:tcPr>
            <w:tcW w:w="394" w:type="pct"/>
            <w:tcBorders>
              <w:top w:val="single" w:sz="6" w:space="0" w:color="auto"/>
            </w:tcBorders>
            <w:noWrap/>
            <w:vAlign w:val="center"/>
            <w:hideMark/>
          </w:tcPr>
          <w:p w14:paraId="0A7BFFF0"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0.402</w:t>
            </w:r>
          </w:p>
        </w:tc>
        <w:tc>
          <w:tcPr>
            <w:tcW w:w="813" w:type="pct"/>
            <w:tcBorders>
              <w:top w:val="single" w:sz="6" w:space="0" w:color="auto"/>
            </w:tcBorders>
            <w:noWrap/>
            <w:vAlign w:val="center"/>
            <w:hideMark/>
          </w:tcPr>
          <w:p w14:paraId="52164785"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0.99(0.97-1.01)</w:t>
            </w:r>
          </w:p>
        </w:tc>
        <w:tc>
          <w:tcPr>
            <w:tcW w:w="395" w:type="pct"/>
            <w:tcBorders>
              <w:top w:val="single" w:sz="6" w:space="0" w:color="auto"/>
            </w:tcBorders>
            <w:noWrap/>
            <w:vAlign w:val="center"/>
            <w:hideMark/>
          </w:tcPr>
          <w:p w14:paraId="3BC28F09"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0.427</w:t>
            </w:r>
          </w:p>
        </w:tc>
      </w:tr>
      <w:tr w:rsidR="00603FBD" w:rsidRPr="00603FBD" w14:paraId="4B511101"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49F5DF4B" w14:textId="77777777" w:rsidR="00147DB3" w:rsidRPr="00603FBD" w:rsidRDefault="00147DB3" w:rsidP="007A5B17">
            <w:pPr>
              <w:spacing w:line="360" w:lineRule="auto"/>
              <w:rPr>
                <w:rFonts w:ascii="Times New Roman" w:hAnsi="Times New Roman" w:cs="Times New Roman"/>
                <w:sz w:val="22"/>
                <w:szCs w:val="22"/>
              </w:rPr>
            </w:pPr>
            <w:r w:rsidRPr="00603FBD">
              <w:rPr>
                <w:rFonts w:ascii="Times New Roman" w:hAnsi="Times New Roman" w:cs="Times New Roman"/>
                <w:sz w:val="22"/>
                <w:szCs w:val="22"/>
              </w:rPr>
              <w:t>sex, male</w:t>
            </w:r>
          </w:p>
        </w:tc>
        <w:tc>
          <w:tcPr>
            <w:tcW w:w="756" w:type="pct"/>
            <w:shd w:val="clear" w:color="auto" w:fill="auto"/>
            <w:noWrap/>
            <w:vAlign w:val="center"/>
            <w:hideMark/>
          </w:tcPr>
          <w:p w14:paraId="7884203A"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2.00(1.44-2.77)</w:t>
            </w:r>
          </w:p>
        </w:tc>
        <w:tc>
          <w:tcPr>
            <w:tcW w:w="394" w:type="pct"/>
            <w:shd w:val="clear" w:color="auto" w:fill="auto"/>
            <w:noWrap/>
            <w:vAlign w:val="center"/>
            <w:hideMark/>
          </w:tcPr>
          <w:p w14:paraId="7FD5450E"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757" w:type="pct"/>
            <w:shd w:val="clear" w:color="auto" w:fill="auto"/>
            <w:noWrap/>
            <w:vAlign w:val="center"/>
            <w:hideMark/>
          </w:tcPr>
          <w:p w14:paraId="33C7312F"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1.40(0.95-2.08)</w:t>
            </w:r>
            <w:r w:rsidRPr="00603FBD">
              <w:rPr>
                <w:rFonts w:ascii="Times New Roman" w:eastAsia="等线" w:hAnsi="Times New Roman" w:cs="Times New Roman"/>
                <w:color w:val="000000"/>
                <w:kern w:val="0"/>
                <w:sz w:val="22"/>
                <w:szCs w:val="22"/>
                <w:vertAlign w:val="superscript"/>
              </w:rPr>
              <w:t xml:space="preserve"> </w:t>
            </w:r>
            <w:r w:rsidRPr="00603FBD">
              <w:rPr>
                <w:rFonts w:ascii="Times New Roman" w:eastAsia="等线" w:hAnsi="Times New Roman" w:cs="Times New Roman"/>
                <w:b/>
                <w:bCs/>
                <w:color w:val="000000"/>
                <w:kern w:val="0"/>
                <w:sz w:val="22"/>
                <w:szCs w:val="22"/>
                <w:vertAlign w:val="superscript"/>
              </w:rPr>
              <w:sym w:font="Wingdings 2" w:char="F085"/>
            </w:r>
          </w:p>
        </w:tc>
        <w:tc>
          <w:tcPr>
            <w:tcW w:w="394" w:type="pct"/>
            <w:shd w:val="clear" w:color="auto" w:fill="auto"/>
            <w:noWrap/>
            <w:vAlign w:val="center"/>
            <w:hideMark/>
          </w:tcPr>
          <w:p w14:paraId="7BB69EBA"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0.091</w:t>
            </w:r>
            <w:r w:rsidRPr="00603FBD">
              <w:rPr>
                <w:rFonts w:ascii="Times New Roman" w:eastAsia="等线" w:hAnsi="Times New Roman" w:cs="Times New Roman"/>
                <w:b/>
                <w:bCs/>
                <w:color w:val="000000"/>
                <w:kern w:val="0"/>
                <w:sz w:val="22"/>
                <w:szCs w:val="22"/>
                <w:vertAlign w:val="superscript"/>
              </w:rPr>
              <w:sym w:font="Wingdings 2" w:char="F085"/>
            </w:r>
          </w:p>
        </w:tc>
        <w:tc>
          <w:tcPr>
            <w:tcW w:w="813" w:type="pct"/>
            <w:shd w:val="clear" w:color="auto" w:fill="auto"/>
            <w:noWrap/>
            <w:vAlign w:val="center"/>
            <w:hideMark/>
          </w:tcPr>
          <w:p w14:paraId="27F450CA"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1.39(0.94-2.07)</w:t>
            </w:r>
            <w:r w:rsidRPr="00603FBD">
              <w:rPr>
                <w:rFonts w:ascii="Times New Roman" w:eastAsia="等线" w:hAnsi="Times New Roman" w:cs="Times New Roman"/>
                <w:b/>
                <w:bCs/>
                <w:color w:val="000000"/>
                <w:kern w:val="0"/>
                <w:sz w:val="22"/>
                <w:szCs w:val="22"/>
                <w:vertAlign w:val="superscript"/>
              </w:rPr>
              <w:sym w:font="Wingdings 2" w:char="F085"/>
            </w:r>
          </w:p>
        </w:tc>
        <w:tc>
          <w:tcPr>
            <w:tcW w:w="395" w:type="pct"/>
            <w:shd w:val="clear" w:color="auto" w:fill="auto"/>
            <w:noWrap/>
            <w:vAlign w:val="center"/>
            <w:hideMark/>
          </w:tcPr>
          <w:p w14:paraId="62CC1BBD"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0.101</w:t>
            </w:r>
            <w:r w:rsidRPr="00603FBD">
              <w:rPr>
                <w:rFonts w:ascii="Times New Roman" w:eastAsia="等线" w:hAnsi="Times New Roman" w:cs="Times New Roman"/>
                <w:b/>
                <w:bCs/>
                <w:color w:val="000000"/>
                <w:kern w:val="0"/>
                <w:sz w:val="22"/>
                <w:szCs w:val="22"/>
                <w:vertAlign w:val="superscript"/>
              </w:rPr>
              <w:sym w:font="Wingdings 2" w:char="F085"/>
            </w:r>
          </w:p>
        </w:tc>
      </w:tr>
      <w:tr w:rsidR="00603FBD" w:rsidRPr="00603FBD" w14:paraId="3C424881"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00062A0F" w14:textId="77777777" w:rsidR="00147DB3" w:rsidRPr="00603FBD" w:rsidRDefault="00147DB3" w:rsidP="007A5B17">
            <w:pPr>
              <w:spacing w:line="360" w:lineRule="auto"/>
              <w:rPr>
                <w:rFonts w:ascii="Times New Roman" w:eastAsiaTheme="minorEastAsia" w:hAnsi="Times New Roman" w:cs="Times New Roman"/>
                <w:b w:val="0"/>
                <w:sz w:val="22"/>
                <w:szCs w:val="22"/>
              </w:rPr>
            </w:pPr>
            <w:r w:rsidRPr="00603FBD">
              <w:rPr>
                <w:rFonts w:ascii="Times New Roman" w:eastAsiaTheme="minorEastAsia" w:hAnsi="Times New Roman" w:cs="Times New Roman"/>
                <w:sz w:val="22"/>
                <w:szCs w:val="22"/>
              </w:rPr>
              <w:t>s</w:t>
            </w:r>
            <w:r w:rsidRPr="00603FBD">
              <w:rPr>
                <w:rFonts w:ascii="Times New Roman" w:hAnsi="Times New Roman" w:cs="Times New Roman"/>
                <w:sz w:val="22"/>
                <w:szCs w:val="22"/>
              </w:rPr>
              <w:t>ex</w:t>
            </w:r>
            <w:r w:rsidRPr="00603FBD">
              <w:rPr>
                <w:rFonts w:ascii="Times New Roman" w:eastAsiaTheme="minorEastAsia" w:hAnsi="Times New Roman" w:cs="Times New Roman"/>
                <w:sz w:val="22"/>
                <w:szCs w:val="22"/>
              </w:rPr>
              <w:t xml:space="preserve">, male: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 vs.</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2,3,4</w:t>
            </w:r>
          </w:p>
        </w:tc>
        <w:tc>
          <w:tcPr>
            <w:tcW w:w="756" w:type="pct"/>
            <w:noWrap/>
            <w:vAlign w:val="center"/>
            <w:hideMark/>
          </w:tcPr>
          <w:p w14:paraId="07883AFF"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394" w:type="pct"/>
            <w:noWrap/>
            <w:vAlign w:val="center"/>
            <w:hideMark/>
          </w:tcPr>
          <w:p w14:paraId="104C0F4C"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757" w:type="pct"/>
            <w:noWrap/>
            <w:vAlign w:val="center"/>
            <w:hideMark/>
          </w:tcPr>
          <w:p w14:paraId="50F3A2C1"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1.53(0.97-2.42)</w:t>
            </w:r>
          </w:p>
        </w:tc>
        <w:tc>
          <w:tcPr>
            <w:tcW w:w="394" w:type="pct"/>
            <w:noWrap/>
            <w:vAlign w:val="center"/>
            <w:hideMark/>
          </w:tcPr>
          <w:p w14:paraId="2DB7AD16"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0.07</w:t>
            </w:r>
          </w:p>
        </w:tc>
        <w:tc>
          <w:tcPr>
            <w:tcW w:w="813" w:type="pct"/>
            <w:noWrap/>
            <w:vAlign w:val="center"/>
            <w:hideMark/>
          </w:tcPr>
          <w:p w14:paraId="7A77E6A0"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1.51(0.95-2.39)</w:t>
            </w:r>
          </w:p>
        </w:tc>
        <w:tc>
          <w:tcPr>
            <w:tcW w:w="395" w:type="pct"/>
            <w:noWrap/>
            <w:vAlign w:val="center"/>
            <w:hideMark/>
          </w:tcPr>
          <w:p w14:paraId="64D78CD2"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0.079</w:t>
            </w:r>
          </w:p>
        </w:tc>
      </w:tr>
      <w:tr w:rsidR="00603FBD" w:rsidRPr="00603FBD" w14:paraId="0F576BCC"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55E44C23" w14:textId="77777777" w:rsidR="00147DB3" w:rsidRPr="00603FBD" w:rsidRDefault="00147DB3" w:rsidP="007A5B17">
            <w:pPr>
              <w:spacing w:line="360" w:lineRule="auto"/>
              <w:rPr>
                <w:rFonts w:ascii="Times New Roman" w:eastAsiaTheme="minorEastAsia" w:hAnsi="Times New Roman" w:cs="Times New Roman"/>
                <w:b w:val="0"/>
                <w:sz w:val="22"/>
                <w:szCs w:val="22"/>
              </w:rPr>
            </w:pPr>
            <w:r w:rsidRPr="00603FBD">
              <w:rPr>
                <w:rFonts w:ascii="Times New Roman" w:eastAsiaTheme="minorEastAsia" w:hAnsi="Times New Roman" w:cs="Times New Roman"/>
                <w:sz w:val="22"/>
                <w:szCs w:val="22"/>
              </w:rPr>
              <w:t>s</w:t>
            </w:r>
            <w:r w:rsidRPr="00603FBD">
              <w:rPr>
                <w:rFonts w:ascii="Times New Roman" w:hAnsi="Times New Roman" w:cs="Times New Roman"/>
                <w:sz w:val="22"/>
                <w:szCs w:val="22"/>
              </w:rPr>
              <w:t>ex</w:t>
            </w:r>
            <w:r w:rsidRPr="00603FBD">
              <w:rPr>
                <w:rFonts w:ascii="Times New Roman" w:eastAsiaTheme="minorEastAsia" w:hAnsi="Times New Roman" w:cs="Times New Roman"/>
                <w:sz w:val="22"/>
                <w:szCs w:val="22"/>
              </w:rPr>
              <w:t xml:space="preserve">, male: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1,2 vs. 3,4</w:t>
            </w:r>
          </w:p>
        </w:tc>
        <w:tc>
          <w:tcPr>
            <w:tcW w:w="756" w:type="pct"/>
            <w:shd w:val="clear" w:color="auto" w:fill="auto"/>
            <w:noWrap/>
            <w:vAlign w:val="center"/>
            <w:hideMark/>
          </w:tcPr>
          <w:p w14:paraId="3249BB4C"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394" w:type="pct"/>
            <w:shd w:val="clear" w:color="auto" w:fill="auto"/>
            <w:noWrap/>
            <w:vAlign w:val="center"/>
            <w:hideMark/>
          </w:tcPr>
          <w:p w14:paraId="51A3319E"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757" w:type="pct"/>
            <w:shd w:val="clear" w:color="auto" w:fill="auto"/>
            <w:noWrap/>
            <w:vAlign w:val="center"/>
            <w:hideMark/>
          </w:tcPr>
          <w:p w14:paraId="7CB36086"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1.77(1.13-2.78)</w:t>
            </w:r>
          </w:p>
        </w:tc>
        <w:tc>
          <w:tcPr>
            <w:tcW w:w="394" w:type="pct"/>
            <w:shd w:val="clear" w:color="auto" w:fill="auto"/>
            <w:noWrap/>
            <w:vAlign w:val="center"/>
            <w:hideMark/>
          </w:tcPr>
          <w:p w14:paraId="088AE4A0"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0.013</w:t>
            </w:r>
          </w:p>
        </w:tc>
        <w:tc>
          <w:tcPr>
            <w:tcW w:w="813" w:type="pct"/>
            <w:shd w:val="clear" w:color="auto" w:fill="auto"/>
            <w:noWrap/>
            <w:vAlign w:val="center"/>
            <w:hideMark/>
          </w:tcPr>
          <w:p w14:paraId="53718FFC"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1.73(1.10-2.72)</w:t>
            </w:r>
          </w:p>
        </w:tc>
        <w:tc>
          <w:tcPr>
            <w:tcW w:w="395" w:type="pct"/>
            <w:shd w:val="clear" w:color="auto" w:fill="auto"/>
            <w:noWrap/>
            <w:vAlign w:val="center"/>
            <w:hideMark/>
          </w:tcPr>
          <w:p w14:paraId="46ADA9C9"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0.017</w:t>
            </w:r>
          </w:p>
        </w:tc>
      </w:tr>
      <w:tr w:rsidR="00603FBD" w:rsidRPr="00603FBD" w14:paraId="4775B262"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27CF3A8A" w14:textId="77777777" w:rsidR="00147DB3" w:rsidRPr="00603FBD" w:rsidRDefault="00147DB3" w:rsidP="007A5B17">
            <w:pPr>
              <w:spacing w:line="360" w:lineRule="auto"/>
              <w:rPr>
                <w:rFonts w:ascii="Times New Roman" w:eastAsiaTheme="minorEastAsia" w:hAnsi="Times New Roman" w:cs="Times New Roman"/>
                <w:b w:val="0"/>
                <w:sz w:val="22"/>
                <w:szCs w:val="22"/>
              </w:rPr>
            </w:pPr>
            <w:r w:rsidRPr="00603FBD">
              <w:rPr>
                <w:rFonts w:ascii="Times New Roman" w:eastAsiaTheme="minorEastAsia" w:hAnsi="Times New Roman" w:cs="Times New Roman"/>
                <w:sz w:val="22"/>
                <w:szCs w:val="22"/>
              </w:rPr>
              <w:t>s</w:t>
            </w:r>
            <w:r w:rsidRPr="00603FBD">
              <w:rPr>
                <w:rFonts w:ascii="Times New Roman" w:hAnsi="Times New Roman" w:cs="Times New Roman"/>
                <w:sz w:val="22"/>
                <w:szCs w:val="22"/>
              </w:rPr>
              <w:t>ex</w:t>
            </w:r>
            <w:r w:rsidRPr="00603FBD">
              <w:rPr>
                <w:rFonts w:ascii="Times New Roman" w:eastAsiaTheme="minorEastAsia" w:hAnsi="Times New Roman" w:cs="Times New Roman"/>
                <w:sz w:val="22"/>
                <w:szCs w:val="22"/>
              </w:rPr>
              <w:t xml:space="preserve">, male: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1,2,3 vs.</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4</w:t>
            </w:r>
          </w:p>
        </w:tc>
        <w:tc>
          <w:tcPr>
            <w:tcW w:w="756" w:type="pct"/>
            <w:noWrap/>
            <w:vAlign w:val="center"/>
            <w:hideMark/>
          </w:tcPr>
          <w:p w14:paraId="54059A45"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394" w:type="pct"/>
            <w:noWrap/>
            <w:vAlign w:val="center"/>
            <w:hideMark/>
          </w:tcPr>
          <w:p w14:paraId="75FC369C"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757" w:type="pct"/>
            <w:noWrap/>
            <w:vAlign w:val="center"/>
            <w:hideMark/>
          </w:tcPr>
          <w:p w14:paraId="67C7EDF0"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0.94(0.55-1.60)</w:t>
            </w:r>
          </w:p>
        </w:tc>
        <w:tc>
          <w:tcPr>
            <w:tcW w:w="394" w:type="pct"/>
            <w:noWrap/>
            <w:vAlign w:val="center"/>
            <w:hideMark/>
          </w:tcPr>
          <w:p w14:paraId="7C000659"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0.82</w:t>
            </w:r>
          </w:p>
        </w:tc>
        <w:tc>
          <w:tcPr>
            <w:tcW w:w="813" w:type="pct"/>
            <w:noWrap/>
            <w:vAlign w:val="center"/>
            <w:hideMark/>
          </w:tcPr>
          <w:p w14:paraId="28006F55"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0.93(0.55-1.58)</w:t>
            </w:r>
          </w:p>
        </w:tc>
        <w:tc>
          <w:tcPr>
            <w:tcW w:w="395" w:type="pct"/>
            <w:noWrap/>
            <w:vAlign w:val="center"/>
            <w:hideMark/>
          </w:tcPr>
          <w:p w14:paraId="33BBD20B"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0.789</w:t>
            </w:r>
          </w:p>
        </w:tc>
      </w:tr>
      <w:tr w:rsidR="00603FBD" w:rsidRPr="00603FBD" w14:paraId="7B82B72D"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094930E6" w14:textId="77777777" w:rsidR="00147DB3" w:rsidRPr="00603FBD" w:rsidRDefault="00147DB3" w:rsidP="007A5B17">
            <w:pPr>
              <w:spacing w:line="360" w:lineRule="auto"/>
              <w:rPr>
                <w:rFonts w:ascii="Times New Roman" w:eastAsiaTheme="minorEastAsia" w:hAnsi="Times New Roman" w:cs="Times New Roman"/>
                <w:sz w:val="22"/>
                <w:szCs w:val="22"/>
              </w:rPr>
            </w:pPr>
            <w:r w:rsidRPr="00603FBD">
              <w:rPr>
                <w:rFonts w:ascii="Times New Roman" w:hAnsi="Times New Roman" w:cs="Times New Roman"/>
                <w:sz w:val="22"/>
                <w:szCs w:val="22"/>
              </w:rPr>
              <w:t>BMI</w:t>
            </w:r>
            <w:r w:rsidRPr="00603FBD">
              <w:rPr>
                <w:rFonts w:ascii="Times New Roman" w:eastAsiaTheme="minorEastAsia" w:hAnsi="Times New Roman" w:cs="Times New Roman"/>
                <w:sz w:val="22"/>
                <w:szCs w:val="22"/>
              </w:rPr>
              <w:t>, per 1 kg/m</w:t>
            </w:r>
            <w:r w:rsidRPr="00603FBD">
              <w:rPr>
                <w:rFonts w:ascii="Times New Roman" w:eastAsiaTheme="minorEastAsia" w:hAnsi="Times New Roman" w:cs="Times New Roman"/>
                <w:sz w:val="22"/>
                <w:szCs w:val="22"/>
                <w:vertAlign w:val="superscript"/>
              </w:rPr>
              <w:t>2</w:t>
            </w:r>
          </w:p>
        </w:tc>
        <w:tc>
          <w:tcPr>
            <w:tcW w:w="756" w:type="pct"/>
            <w:shd w:val="clear" w:color="auto" w:fill="auto"/>
            <w:noWrap/>
            <w:vAlign w:val="center"/>
            <w:hideMark/>
          </w:tcPr>
          <w:p w14:paraId="57E58C1E"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1.03(0.98-1.08)</w:t>
            </w:r>
          </w:p>
        </w:tc>
        <w:tc>
          <w:tcPr>
            <w:tcW w:w="394" w:type="pct"/>
            <w:shd w:val="clear" w:color="auto" w:fill="auto"/>
            <w:noWrap/>
            <w:vAlign w:val="center"/>
            <w:hideMark/>
          </w:tcPr>
          <w:p w14:paraId="1C3D4D51"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0.224</w:t>
            </w:r>
          </w:p>
        </w:tc>
        <w:tc>
          <w:tcPr>
            <w:tcW w:w="757" w:type="pct"/>
            <w:shd w:val="clear" w:color="auto" w:fill="auto"/>
            <w:noWrap/>
            <w:vAlign w:val="center"/>
            <w:hideMark/>
          </w:tcPr>
          <w:p w14:paraId="76CBDDE9"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1.01(0.95-1.07)</w:t>
            </w:r>
          </w:p>
        </w:tc>
        <w:tc>
          <w:tcPr>
            <w:tcW w:w="394" w:type="pct"/>
            <w:shd w:val="clear" w:color="auto" w:fill="auto"/>
            <w:noWrap/>
            <w:vAlign w:val="center"/>
            <w:hideMark/>
          </w:tcPr>
          <w:p w14:paraId="060D2A69"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0.725</w:t>
            </w:r>
          </w:p>
        </w:tc>
        <w:tc>
          <w:tcPr>
            <w:tcW w:w="813" w:type="pct"/>
            <w:shd w:val="clear" w:color="auto" w:fill="auto"/>
            <w:noWrap/>
            <w:vAlign w:val="center"/>
            <w:hideMark/>
          </w:tcPr>
          <w:p w14:paraId="4220ADE0"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1.02(0.97-1.08)</w:t>
            </w:r>
          </w:p>
        </w:tc>
        <w:tc>
          <w:tcPr>
            <w:tcW w:w="395" w:type="pct"/>
            <w:shd w:val="clear" w:color="auto" w:fill="auto"/>
            <w:noWrap/>
            <w:vAlign w:val="center"/>
            <w:hideMark/>
          </w:tcPr>
          <w:p w14:paraId="7ABB38E6"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0.437</w:t>
            </w:r>
          </w:p>
        </w:tc>
      </w:tr>
      <w:tr w:rsidR="00603FBD" w:rsidRPr="00603FBD" w14:paraId="45776D06"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60BA41A4" w14:textId="77777777" w:rsidR="00147DB3" w:rsidRPr="00603FBD" w:rsidRDefault="00147DB3" w:rsidP="007A5B17">
            <w:pPr>
              <w:spacing w:line="360" w:lineRule="auto"/>
              <w:rPr>
                <w:rFonts w:ascii="Times New Roman" w:hAnsi="Times New Roman" w:cs="Times New Roman"/>
                <w:sz w:val="22"/>
                <w:szCs w:val="22"/>
              </w:rPr>
            </w:pPr>
            <w:r w:rsidRPr="00603FBD">
              <w:rPr>
                <w:rFonts w:ascii="Times New Roman" w:hAnsi="Times New Roman" w:cs="Times New Roman"/>
                <w:sz w:val="22"/>
                <w:szCs w:val="22"/>
              </w:rPr>
              <w:t>hypertension</w:t>
            </w:r>
          </w:p>
        </w:tc>
        <w:tc>
          <w:tcPr>
            <w:tcW w:w="756" w:type="pct"/>
            <w:noWrap/>
            <w:vAlign w:val="center"/>
            <w:hideMark/>
          </w:tcPr>
          <w:p w14:paraId="64751A00"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1.52(1.10-2.11)</w:t>
            </w:r>
            <w:r w:rsidRPr="00603FBD">
              <w:rPr>
                <w:rFonts w:ascii="Times New Roman" w:eastAsia="等线" w:hAnsi="Times New Roman" w:cs="Times New Roman"/>
                <w:color w:val="000000"/>
                <w:kern w:val="0"/>
                <w:sz w:val="22"/>
                <w:szCs w:val="22"/>
                <w:vertAlign w:val="superscript"/>
              </w:rPr>
              <w:t xml:space="preserve"> </w:t>
            </w:r>
            <w:r w:rsidRPr="00603FBD">
              <w:rPr>
                <w:rFonts w:ascii="Times New Roman" w:eastAsia="等线" w:hAnsi="Times New Roman" w:cs="Times New Roman"/>
                <w:b/>
                <w:bCs/>
                <w:color w:val="000000"/>
                <w:kern w:val="0"/>
                <w:sz w:val="22"/>
                <w:szCs w:val="22"/>
                <w:vertAlign w:val="superscript"/>
              </w:rPr>
              <w:sym w:font="Wingdings 2" w:char="F085"/>
            </w:r>
          </w:p>
        </w:tc>
        <w:tc>
          <w:tcPr>
            <w:tcW w:w="394" w:type="pct"/>
            <w:noWrap/>
            <w:vAlign w:val="center"/>
            <w:hideMark/>
          </w:tcPr>
          <w:p w14:paraId="7B7361A4"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0.011</w:t>
            </w:r>
            <w:r w:rsidRPr="00603FBD">
              <w:rPr>
                <w:rFonts w:ascii="Times New Roman" w:eastAsia="等线" w:hAnsi="Times New Roman" w:cs="Times New Roman"/>
                <w:b/>
                <w:bCs/>
                <w:color w:val="000000"/>
                <w:kern w:val="0"/>
                <w:sz w:val="22"/>
                <w:szCs w:val="22"/>
                <w:vertAlign w:val="superscript"/>
              </w:rPr>
              <w:sym w:font="Wingdings 2" w:char="F085"/>
            </w:r>
          </w:p>
        </w:tc>
        <w:tc>
          <w:tcPr>
            <w:tcW w:w="757" w:type="pct"/>
            <w:noWrap/>
            <w:vAlign w:val="center"/>
            <w:hideMark/>
          </w:tcPr>
          <w:p w14:paraId="1475C325"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0.97(0.68-1.40)</w:t>
            </w:r>
            <w:r w:rsidRPr="00603FBD">
              <w:rPr>
                <w:rFonts w:ascii="Times New Roman" w:eastAsia="等线" w:hAnsi="Times New Roman" w:cs="Times New Roman"/>
                <w:b/>
                <w:bCs/>
                <w:color w:val="000000"/>
                <w:kern w:val="0"/>
                <w:sz w:val="22"/>
                <w:szCs w:val="22"/>
                <w:vertAlign w:val="superscript"/>
              </w:rPr>
              <w:sym w:font="Wingdings 2" w:char="F085"/>
            </w:r>
          </w:p>
        </w:tc>
        <w:tc>
          <w:tcPr>
            <w:tcW w:w="394" w:type="pct"/>
            <w:noWrap/>
            <w:vAlign w:val="center"/>
            <w:hideMark/>
          </w:tcPr>
          <w:p w14:paraId="04CC31F2"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0.872</w:t>
            </w:r>
            <w:r w:rsidRPr="00603FBD">
              <w:rPr>
                <w:rFonts w:ascii="Times New Roman" w:eastAsia="等线" w:hAnsi="Times New Roman" w:cs="Times New Roman"/>
                <w:b/>
                <w:bCs/>
                <w:color w:val="000000"/>
                <w:kern w:val="0"/>
                <w:sz w:val="22"/>
                <w:szCs w:val="22"/>
                <w:vertAlign w:val="superscript"/>
              </w:rPr>
              <w:sym w:font="Wingdings 2" w:char="F085"/>
            </w:r>
          </w:p>
        </w:tc>
        <w:tc>
          <w:tcPr>
            <w:tcW w:w="813" w:type="pct"/>
            <w:noWrap/>
            <w:vAlign w:val="center"/>
            <w:hideMark/>
          </w:tcPr>
          <w:p w14:paraId="28A4B9AD"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0.98(0.68-1.41)</w:t>
            </w:r>
            <w:r w:rsidRPr="00603FBD">
              <w:rPr>
                <w:rFonts w:ascii="Times New Roman" w:eastAsia="等线" w:hAnsi="Times New Roman" w:cs="Times New Roman"/>
                <w:b/>
                <w:bCs/>
                <w:color w:val="000000"/>
                <w:kern w:val="0"/>
                <w:sz w:val="22"/>
                <w:szCs w:val="22"/>
                <w:vertAlign w:val="superscript"/>
              </w:rPr>
              <w:sym w:font="Wingdings 2" w:char="F085"/>
            </w:r>
          </w:p>
        </w:tc>
        <w:tc>
          <w:tcPr>
            <w:tcW w:w="395" w:type="pct"/>
            <w:noWrap/>
            <w:vAlign w:val="center"/>
            <w:hideMark/>
          </w:tcPr>
          <w:p w14:paraId="5273F47E"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0.919</w:t>
            </w:r>
            <w:r w:rsidRPr="00603FBD">
              <w:rPr>
                <w:rFonts w:ascii="Times New Roman" w:eastAsia="等线" w:hAnsi="Times New Roman" w:cs="Times New Roman"/>
                <w:b/>
                <w:bCs/>
                <w:color w:val="000000"/>
                <w:kern w:val="0"/>
                <w:sz w:val="22"/>
                <w:szCs w:val="22"/>
                <w:vertAlign w:val="superscript"/>
              </w:rPr>
              <w:sym w:font="Wingdings 2" w:char="F085"/>
            </w:r>
          </w:p>
        </w:tc>
      </w:tr>
      <w:tr w:rsidR="00603FBD" w:rsidRPr="00603FBD" w14:paraId="15331646"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119E6490" w14:textId="77777777" w:rsidR="00147DB3" w:rsidRPr="00603FBD" w:rsidRDefault="00147DB3" w:rsidP="007A5B17">
            <w:pPr>
              <w:spacing w:line="360" w:lineRule="auto"/>
              <w:rPr>
                <w:rFonts w:ascii="Times New Roman" w:hAnsi="Times New Roman" w:cs="Times New Roman"/>
                <w:b w:val="0"/>
                <w:sz w:val="22"/>
                <w:szCs w:val="22"/>
              </w:rPr>
            </w:pPr>
            <w:r w:rsidRPr="00603FBD">
              <w:rPr>
                <w:rFonts w:ascii="Times New Roman" w:eastAsiaTheme="minorEastAsia" w:hAnsi="Times New Roman" w:cs="Times New Roman"/>
                <w:sz w:val="22"/>
                <w:szCs w:val="22"/>
              </w:rPr>
              <w:t>h</w:t>
            </w:r>
            <w:r w:rsidRPr="00603FBD">
              <w:rPr>
                <w:rFonts w:ascii="Times New Roman" w:hAnsi="Times New Roman" w:cs="Times New Roman"/>
                <w:sz w:val="22"/>
                <w:szCs w:val="22"/>
              </w:rPr>
              <w:t>ypertension</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 vs. 2,3,4</w:t>
            </w:r>
          </w:p>
        </w:tc>
        <w:tc>
          <w:tcPr>
            <w:tcW w:w="756" w:type="pct"/>
            <w:shd w:val="clear" w:color="auto" w:fill="auto"/>
            <w:noWrap/>
            <w:vAlign w:val="center"/>
            <w:hideMark/>
          </w:tcPr>
          <w:p w14:paraId="04849293"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1.27(0.87-1.87)</w:t>
            </w:r>
          </w:p>
        </w:tc>
        <w:tc>
          <w:tcPr>
            <w:tcW w:w="394" w:type="pct"/>
            <w:shd w:val="clear" w:color="auto" w:fill="auto"/>
            <w:noWrap/>
            <w:vAlign w:val="center"/>
            <w:hideMark/>
          </w:tcPr>
          <w:p w14:paraId="6CF7D5F6"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0.214</w:t>
            </w:r>
          </w:p>
        </w:tc>
        <w:tc>
          <w:tcPr>
            <w:tcW w:w="757" w:type="pct"/>
            <w:shd w:val="clear" w:color="auto" w:fill="auto"/>
            <w:noWrap/>
            <w:vAlign w:val="center"/>
            <w:hideMark/>
          </w:tcPr>
          <w:p w14:paraId="7AD81FEC"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0.81(0.54-1.23)</w:t>
            </w:r>
          </w:p>
        </w:tc>
        <w:tc>
          <w:tcPr>
            <w:tcW w:w="394" w:type="pct"/>
            <w:shd w:val="clear" w:color="auto" w:fill="auto"/>
            <w:noWrap/>
            <w:vAlign w:val="center"/>
            <w:hideMark/>
          </w:tcPr>
          <w:p w14:paraId="504D8DC1"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0.319</w:t>
            </w:r>
          </w:p>
        </w:tc>
        <w:tc>
          <w:tcPr>
            <w:tcW w:w="813" w:type="pct"/>
            <w:shd w:val="clear" w:color="auto" w:fill="auto"/>
            <w:noWrap/>
            <w:vAlign w:val="center"/>
            <w:hideMark/>
          </w:tcPr>
          <w:p w14:paraId="4A440A0B"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0.83(0.55-1.25)</w:t>
            </w:r>
          </w:p>
        </w:tc>
        <w:tc>
          <w:tcPr>
            <w:tcW w:w="395" w:type="pct"/>
            <w:shd w:val="clear" w:color="auto" w:fill="auto"/>
            <w:noWrap/>
            <w:vAlign w:val="center"/>
            <w:hideMark/>
          </w:tcPr>
          <w:p w14:paraId="2F42152C"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0.363</w:t>
            </w:r>
          </w:p>
        </w:tc>
      </w:tr>
      <w:tr w:rsidR="00603FBD" w:rsidRPr="00603FBD" w14:paraId="5417EDD3"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63EA3460" w14:textId="77777777" w:rsidR="00147DB3" w:rsidRPr="00603FBD" w:rsidRDefault="00147DB3" w:rsidP="007A5B17">
            <w:pPr>
              <w:spacing w:line="360" w:lineRule="auto"/>
              <w:rPr>
                <w:rFonts w:ascii="Times New Roman" w:eastAsiaTheme="minorEastAsia" w:hAnsi="Times New Roman" w:cs="Times New Roman"/>
                <w:b w:val="0"/>
                <w:sz w:val="22"/>
                <w:szCs w:val="22"/>
              </w:rPr>
            </w:pPr>
            <w:r w:rsidRPr="00603FBD">
              <w:rPr>
                <w:rFonts w:ascii="Times New Roman" w:eastAsiaTheme="minorEastAsia" w:hAnsi="Times New Roman" w:cs="Times New Roman"/>
                <w:sz w:val="22"/>
                <w:szCs w:val="22"/>
              </w:rPr>
              <w:t>h</w:t>
            </w:r>
            <w:r w:rsidRPr="00603FBD">
              <w:rPr>
                <w:rFonts w:ascii="Times New Roman" w:hAnsi="Times New Roman" w:cs="Times New Roman"/>
                <w:sz w:val="22"/>
                <w:szCs w:val="22"/>
              </w:rPr>
              <w:t>ypertension</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1,2 vs. 3,4</w:t>
            </w:r>
          </w:p>
        </w:tc>
        <w:tc>
          <w:tcPr>
            <w:tcW w:w="756" w:type="pct"/>
            <w:noWrap/>
            <w:vAlign w:val="center"/>
            <w:hideMark/>
          </w:tcPr>
          <w:p w14:paraId="2AE82284"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1.32(0.92-1.90)</w:t>
            </w:r>
          </w:p>
        </w:tc>
        <w:tc>
          <w:tcPr>
            <w:tcW w:w="394" w:type="pct"/>
            <w:noWrap/>
            <w:vAlign w:val="center"/>
            <w:hideMark/>
          </w:tcPr>
          <w:p w14:paraId="2680DB0D"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0.132</w:t>
            </w:r>
          </w:p>
        </w:tc>
        <w:tc>
          <w:tcPr>
            <w:tcW w:w="757" w:type="pct"/>
            <w:noWrap/>
            <w:vAlign w:val="center"/>
            <w:hideMark/>
          </w:tcPr>
          <w:p w14:paraId="386044EF"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0.78(0.52-1.18)</w:t>
            </w:r>
          </w:p>
        </w:tc>
        <w:tc>
          <w:tcPr>
            <w:tcW w:w="394" w:type="pct"/>
            <w:noWrap/>
            <w:vAlign w:val="center"/>
            <w:hideMark/>
          </w:tcPr>
          <w:p w14:paraId="60415C0A"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0.243</w:t>
            </w:r>
          </w:p>
        </w:tc>
        <w:tc>
          <w:tcPr>
            <w:tcW w:w="813" w:type="pct"/>
            <w:noWrap/>
            <w:vAlign w:val="center"/>
            <w:hideMark/>
          </w:tcPr>
          <w:p w14:paraId="4674D5F5"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0.80(0.53-1.20)</w:t>
            </w:r>
          </w:p>
        </w:tc>
        <w:tc>
          <w:tcPr>
            <w:tcW w:w="395" w:type="pct"/>
            <w:noWrap/>
            <w:vAlign w:val="center"/>
            <w:hideMark/>
          </w:tcPr>
          <w:p w14:paraId="0B40E82E"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0.271</w:t>
            </w:r>
          </w:p>
        </w:tc>
      </w:tr>
      <w:tr w:rsidR="00603FBD" w:rsidRPr="00603FBD" w14:paraId="7107EB16"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350B8B93" w14:textId="77777777" w:rsidR="00147DB3" w:rsidRPr="00603FBD" w:rsidRDefault="00147DB3" w:rsidP="007A5B17">
            <w:pPr>
              <w:spacing w:line="360" w:lineRule="auto"/>
              <w:rPr>
                <w:rFonts w:ascii="Times New Roman" w:hAnsi="Times New Roman" w:cs="Times New Roman"/>
                <w:b w:val="0"/>
                <w:sz w:val="22"/>
                <w:szCs w:val="22"/>
              </w:rPr>
            </w:pPr>
            <w:r w:rsidRPr="00603FBD">
              <w:rPr>
                <w:rFonts w:ascii="Times New Roman" w:eastAsiaTheme="minorEastAsia" w:hAnsi="Times New Roman" w:cs="Times New Roman"/>
                <w:sz w:val="22"/>
                <w:szCs w:val="22"/>
              </w:rPr>
              <w:t>h</w:t>
            </w:r>
            <w:r w:rsidRPr="00603FBD">
              <w:rPr>
                <w:rFonts w:ascii="Times New Roman" w:hAnsi="Times New Roman" w:cs="Times New Roman"/>
                <w:sz w:val="22"/>
                <w:szCs w:val="22"/>
              </w:rPr>
              <w:t>ypertension</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1,2,3 vs. 4</w:t>
            </w:r>
          </w:p>
        </w:tc>
        <w:tc>
          <w:tcPr>
            <w:tcW w:w="756" w:type="pct"/>
            <w:shd w:val="clear" w:color="auto" w:fill="auto"/>
            <w:noWrap/>
            <w:vAlign w:val="center"/>
            <w:hideMark/>
          </w:tcPr>
          <w:p w14:paraId="16F64AAA"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2.43(1.50-3.93)</w:t>
            </w:r>
          </w:p>
        </w:tc>
        <w:tc>
          <w:tcPr>
            <w:tcW w:w="394" w:type="pct"/>
            <w:shd w:val="clear" w:color="auto" w:fill="auto"/>
            <w:noWrap/>
            <w:vAlign w:val="center"/>
            <w:hideMark/>
          </w:tcPr>
          <w:p w14:paraId="019B2172"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&lt;0.001</w:t>
            </w:r>
          </w:p>
        </w:tc>
        <w:tc>
          <w:tcPr>
            <w:tcW w:w="757" w:type="pct"/>
            <w:shd w:val="clear" w:color="auto" w:fill="auto"/>
            <w:noWrap/>
            <w:vAlign w:val="center"/>
            <w:hideMark/>
          </w:tcPr>
          <w:p w14:paraId="375EC30B"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1.58(0.96-2.61)</w:t>
            </w:r>
          </w:p>
        </w:tc>
        <w:tc>
          <w:tcPr>
            <w:tcW w:w="394" w:type="pct"/>
            <w:shd w:val="clear" w:color="auto" w:fill="auto"/>
            <w:noWrap/>
            <w:vAlign w:val="center"/>
            <w:hideMark/>
          </w:tcPr>
          <w:p w14:paraId="496D526A"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0.073</w:t>
            </w:r>
          </w:p>
        </w:tc>
        <w:tc>
          <w:tcPr>
            <w:tcW w:w="813" w:type="pct"/>
            <w:shd w:val="clear" w:color="auto" w:fill="auto"/>
            <w:noWrap/>
            <w:vAlign w:val="center"/>
            <w:hideMark/>
          </w:tcPr>
          <w:p w14:paraId="01FF9483"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1.58(0.96-2.60)</w:t>
            </w:r>
          </w:p>
        </w:tc>
        <w:tc>
          <w:tcPr>
            <w:tcW w:w="395" w:type="pct"/>
            <w:shd w:val="clear" w:color="auto" w:fill="auto"/>
            <w:noWrap/>
            <w:vAlign w:val="center"/>
            <w:hideMark/>
          </w:tcPr>
          <w:p w14:paraId="44F11D90"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0.071</w:t>
            </w:r>
          </w:p>
        </w:tc>
      </w:tr>
      <w:tr w:rsidR="00603FBD" w:rsidRPr="00603FBD" w14:paraId="16D14619"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57D2B0AA" w14:textId="77777777" w:rsidR="00147DB3" w:rsidRPr="00603FBD" w:rsidRDefault="00147DB3" w:rsidP="007A5B17">
            <w:pPr>
              <w:spacing w:line="360" w:lineRule="auto"/>
              <w:rPr>
                <w:rFonts w:ascii="Times New Roman" w:hAnsi="Times New Roman" w:cs="Times New Roman"/>
                <w:sz w:val="22"/>
                <w:szCs w:val="22"/>
              </w:rPr>
            </w:pPr>
            <w:r w:rsidRPr="00603FBD">
              <w:rPr>
                <w:rFonts w:ascii="Times New Roman" w:hAnsi="Times New Roman" w:cs="Times New Roman"/>
                <w:sz w:val="22"/>
                <w:szCs w:val="22"/>
              </w:rPr>
              <w:t>diabetes</w:t>
            </w:r>
          </w:p>
        </w:tc>
        <w:tc>
          <w:tcPr>
            <w:tcW w:w="756" w:type="pct"/>
            <w:noWrap/>
            <w:vAlign w:val="center"/>
            <w:hideMark/>
          </w:tcPr>
          <w:p w14:paraId="48D04565"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1.98(1.37-2.87)</w:t>
            </w:r>
          </w:p>
        </w:tc>
        <w:tc>
          <w:tcPr>
            <w:tcW w:w="394" w:type="pct"/>
            <w:noWrap/>
            <w:vAlign w:val="center"/>
            <w:hideMark/>
          </w:tcPr>
          <w:p w14:paraId="79031326"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757" w:type="pct"/>
            <w:noWrap/>
            <w:vAlign w:val="center"/>
            <w:hideMark/>
          </w:tcPr>
          <w:p w14:paraId="06028262"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1.42(0.95-2.11)</w:t>
            </w:r>
          </w:p>
        </w:tc>
        <w:tc>
          <w:tcPr>
            <w:tcW w:w="394" w:type="pct"/>
            <w:noWrap/>
            <w:vAlign w:val="center"/>
            <w:hideMark/>
          </w:tcPr>
          <w:p w14:paraId="29509A88"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0.087</w:t>
            </w:r>
          </w:p>
        </w:tc>
        <w:tc>
          <w:tcPr>
            <w:tcW w:w="813" w:type="pct"/>
            <w:noWrap/>
            <w:vAlign w:val="center"/>
            <w:hideMark/>
          </w:tcPr>
          <w:p w14:paraId="14451E56"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1.41(0.95-2.10)</w:t>
            </w:r>
          </w:p>
        </w:tc>
        <w:tc>
          <w:tcPr>
            <w:tcW w:w="395" w:type="pct"/>
            <w:noWrap/>
            <w:vAlign w:val="center"/>
            <w:hideMark/>
          </w:tcPr>
          <w:p w14:paraId="3AA9954C"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0.088</w:t>
            </w:r>
          </w:p>
        </w:tc>
      </w:tr>
      <w:tr w:rsidR="00603FBD" w:rsidRPr="00603FBD" w14:paraId="44737687"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757AFD7A" w14:textId="77777777" w:rsidR="00147DB3" w:rsidRPr="00603FBD" w:rsidRDefault="00147DB3" w:rsidP="007A5B17">
            <w:pPr>
              <w:spacing w:line="360" w:lineRule="auto"/>
              <w:rPr>
                <w:rFonts w:ascii="Times New Roman" w:hAnsi="Times New Roman" w:cs="Times New Roman"/>
                <w:sz w:val="22"/>
                <w:szCs w:val="22"/>
              </w:rPr>
            </w:pPr>
            <w:r w:rsidRPr="00603FBD">
              <w:rPr>
                <w:rFonts w:ascii="Times New Roman" w:hAnsi="Times New Roman" w:cs="Times New Roman"/>
                <w:sz w:val="22"/>
                <w:szCs w:val="22"/>
              </w:rPr>
              <w:t>hyperlipidemia</w:t>
            </w:r>
          </w:p>
        </w:tc>
        <w:tc>
          <w:tcPr>
            <w:tcW w:w="756" w:type="pct"/>
            <w:shd w:val="clear" w:color="auto" w:fill="auto"/>
            <w:noWrap/>
            <w:vAlign w:val="center"/>
            <w:hideMark/>
          </w:tcPr>
          <w:p w14:paraId="0A5B2DB4"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0.94(0.68-1.30)</w:t>
            </w:r>
          </w:p>
        </w:tc>
        <w:tc>
          <w:tcPr>
            <w:tcW w:w="394" w:type="pct"/>
            <w:shd w:val="clear" w:color="auto" w:fill="auto"/>
            <w:noWrap/>
            <w:vAlign w:val="center"/>
            <w:hideMark/>
          </w:tcPr>
          <w:p w14:paraId="66F519F2"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0.719</w:t>
            </w:r>
          </w:p>
        </w:tc>
        <w:tc>
          <w:tcPr>
            <w:tcW w:w="757" w:type="pct"/>
            <w:shd w:val="clear" w:color="auto" w:fill="auto"/>
            <w:noWrap/>
            <w:vAlign w:val="center"/>
            <w:hideMark/>
          </w:tcPr>
          <w:p w14:paraId="63F144A9"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0.99(0.70-1.40)</w:t>
            </w:r>
          </w:p>
        </w:tc>
        <w:tc>
          <w:tcPr>
            <w:tcW w:w="394" w:type="pct"/>
            <w:shd w:val="clear" w:color="auto" w:fill="auto"/>
            <w:noWrap/>
            <w:vAlign w:val="center"/>
            <w:hideMark/>
          </w:tcPr>
          <w:p w14:paraId="39E3E8E0"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0.938</w:t>
            </w:r>
          </w:p>
        </w:tc>
        <w:tc>
          <w:tcPr>
            <w:tcW w:w="813" w:type="pct"/>
            <w:shd w:val="clear" w:color="auto" w:fill="auto"/>
            <w:noWrap/>
            <w:vAlign w:val="center"/>
            <w:hideMark/>
          </w:tcPr>
          <w:p w14:paraId="7769BF46"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1.00(0.70-1.41)</w:t>
            </w:r>
          </w:p>
        </w:tc>
        <w:tc>
          <w:tcPr>
            <w:tcW w:w="395" w:type="pct"/>
            <w:shd w:val="clear" w:color="auto" w:fill="auto"/>
            <w:noWrap/>
            <w:vAlign w:val="center"/>
            <w:hideMark/>
          </w:tcPr>
          <w:p w14:paraId="2EDBE1D5"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0.978</w:t>
            </w:r>
          </w:p>
        </w:tc>
      </w:tr>
      <w:tr w:rsidR="00603FBD" w:rsidRPr="00603FBD" w14:paraId="256AE12F"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1C970431" w14:textId="77777777" w:rsidR="00147DB3" w:rsidRPr="00603FBD" w:rsidRDefault="00147DB3" w:rsidP="007A5B17">
            <w:pPr>
              <w:spacing w:line="360" w:lineRule="auto"/>
              <w:rPr>
                <w:rFonts w:ascii="Times New Roman" w:hAnsi="Times New Roman" w:cs="Times New Roman"/>
                <w:sz w:val="22"/>
                <w:szCs w:val="22"/>
              </w:rPr>
            </w:pPr>
            <w:r w:rsidRPr="00603FBD">
              <w:rPr>
                <w:rFonts w:ascii="Times New Roman" w:hAnsi="Times New Roman" w:cs="Times New Roman"/>
                <w:sz w:val="22"/>
                <w:szCs w:val="22"/>
              </w:rPr>
              <w:t>smoke</w:t>
            </w:r>
          </w:p>
        </w:tc>
        <w:tc>
          <w:tcPr>
            <w:tcW w:w="756" w:type="pct"/>
            <w:noWrap/>
            <w:vAlign w:val="center"/>
            <w:hideMark/>
          </w:tcPr>
          <w:p w14:paraId="68889BE6"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1.60(1.11-2.29)</w:t>
            </w:r>
          </w:p>
        </w:tc>
        <w:tc>
          <w:tcPr>
            <w:tcW w:w="394" w:type="pct"/>
            <w:noWrap/>
            <w:vAlign w:val="center"/>
            <w:hideMark/>
          </w:tcPr>
          <w:p w14:paraId="5BD1A710"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0.011</w:t>
            </w:r>
          </w:p>
        </w:tc>
        <w:tc>
          <w:tcPr>
            <w:tcW w:w="757" w:type="pct"/>
            <w:noWrap/>
            <w:vAlign w:val="center"/>
            <w:hideMark/>
          </w:tcPr>
          <w:p w14:paraId="1502E8DB"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1.28(0.84-1.97)</w:t>
            </w:r>
            <w:r w:rsidRPr="00603FBD">
              <w:rPr>
                <w:rFonts w:ascii="Times New Roman" w:eastAsia="等线" w:hAnsi="Times New Roman" w:cs="Times New Roman"/>
                <w:b/>
                <w:bCs/>
                <w:color w:val="000000"/>
                <w:kern w:val="0"/>
                <w:sz w:val="22"/>
                <w:szCs w:val="22"/>
                <w:vertAlign w:val="superscript"/>
              </w:rPr>
              <w:sym w:font="Wingdings 2" w:char="F085"/>
            </w:r>
          </w:p>
        </w:tc>
        <w:tc>
          <w:tcPr>
            <w:tcW w:w="394" w:type="pct"/>
            <w:noWrap/>
            <w:vAlign w:val="center"/>
            <w:hideMark/>
          </w:tcPr>
          <w:p w14:paraId="2BABDD72"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0.250</w:t>
            </w:r>
            <w:r w:rsidRPr="00603FBD">
              <w:rPr>
                <w:rFonts w:ascii="Times New Roman" w:eastAsia="等线" w:hAnsi="Times New Roman" w:cs="Times New Roman"/>
                <w:b/>
                <w:bCs/>
                <w:color w:val="000000"/>
                <w:kern w:val="0"/>
                <w:sz w:val="22"/>
                <w:szCs w:val="22"/>
                <w:vertAlign w:val="superscript"/>
              </w:rPr>
              <w:sym w:font="Wingdings 2" w:char="F085"/>
            </w:r>
          </w:p>
        </w:tc>
        <w:tc>
          <w:tcPr>
            <w:tcW w:w="813" w:type="pct"/>
            <w:noWrap/>
            <w:vAlign w:val="center"/>
            <w:hideMark/>
          </w:tcPr>
          <w:p w14:paraId="7B5B279E"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1.32(0.86-2.02)</w:t>
            </w:r>
            <w:r w:rsidRPr="00603FBD">
              <w:rPr>
                <w:rFonts w:ascii="Times New Roman" w:eastAsia="等线" w:hAnsi="Times New Roman" w:cs="Times New Roman"/>
                <w:b/>
                <w:bCs/>
                <w:color w:val="000000"/>
                <w:kern w:val="0"/>
                <w:sz w:val="22"/>
                <w:szCs w:val="22"/>
                <w:vertAlign w:val="superscript"/>
              </w:rPr>
              <w:sym w:font="Wingdings 2" w:char="F085"/>
            </w:r>
          </w:p>
        </w:tc>
        <w:tc>
          <w:tcPr>
            <w:tcW w:w="395" w:type="pct"/>
            <w:noWrap/>
            <w:vAlign w:val="center"/>
            <w:hideMark/>
          </w:tcPr>
          <w:p w14:paraId="730BC3FE"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0.206</w:t>
            </w:r>
            <w:r w:rsidRPr="00603FBD">
              <w:rPr>
                <w:rFonts w:ascii="Times New Roman" w:eastAsia="等线" w:hAnsi="Times New Roman" w:cs="Times New Roman"/>
                <w:b/>
                <w:bCs/>
                <w:color w:val="000000"/>
                <w:kern w:val="0"/>
                <w:sz w:val="22"/>
                <w:szCs w:val="22"/>
                <w:vertAlign w:val="superscript"/>
              </w:rPr>
              <w:sym w:font="Wingdings 2" w:char="F085"/>
            </w:r>
          </w:p>
        </w:tc>
      </w:tr>
      <w:tr w:rsidR="00603FBD" w:rsidRPr="00603FBD" w14:paraId="35938E0F"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104D8FEF" w14:textId="77777777" w:rsidR="00147DB3" w:rsidRPr="00603FBD" w:rsidRDefault="00147DB3" w:rsidP="007A5B17">
            <w:pPr>
              <w:spacing w:line="360" w:lineRule="auto"/>
              <w:rPr>
                <w:rFonts w:ascii="Times New Roman" w:hAnsi="Times New Roman" w:cs="Times New Roman"/>
                <w:b w:val="0"/>
                <w:sz w:val="22"/>
                <w:szCs w:val="22"/>
              </w:rPr>
            </w:pPr>
            <w:r w:rsidRPr="00603FBD">
              <w:rPr>
                <w:rFonts w:ascii="Times New Roman" w:eastAsiaTheme="minorEastAsia" w:hAnsi="Times New Roman" w:cs="Times New Roman"/>
                <w:sz w:val="22"/>
                <w:szCs w:val="22"/>
              </w:rPr>
              <w:t>s</w:t>
            </w:r>
            <w:r w:rsidRPr="00603FBD">
              <w:rPr>
                <w:rFonts w:ascii="Times New Roman" w:hAnsi="Times New Roman" w:cs="Times New Roman"/>
                <w:sz w:val="22"/>
                <w:szCs w:val="22"/>
              </w:rPr>
              <w:t>moke</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 vs. 2,3,4</w:t>
            </w:r>
          </w:p>
        </w:tc>
        <w:tc>
          <w:tcPr>
            <w:tcW w:w="756" w:type="pct"/>
            <w:shd w:val="clear" w:color="auto" w:fill="auto"/>
            <w:noWrap/>
            <w:vAlign w:val="center"/>
            <w:hideMark/>
          </w:tcPr>
          <w:p w14:paraId="0A977EB9"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394" w:type="pct"/>
            <w:shd w:val="clear" w:color="auto" w:fill="auto"/>
            <w:noWrap/>
            <w:vAlign w:val="center"/>
            <w:hideMark/>
          </w:tcPr>
          <w:p w14:paraId="70E529D7"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757" w:type="pct"/>
            <w:shd w:val="clear" w:color="auto" w:fill="auto"/>
            <w:noWrap/>
            <w:vAlign w:val="center"/>
            <w:hideMark/>
          </w:tcPr>
          <w:p w14:paraId="22830482"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0.98(0.59-1.64)</w:t>
            </w:r>
          </w:p>
        </w:tc>
        <w:tc>
          <w:tcPr>
            <w:tcW w:w="394" w:type="pct"/>
            <w:shd w:val="clear" w:color="auto" w:fill="auto"/>
            <w:noWrap/>
            <w:vAlign w:val="center"/>
            <w:hideMark/>
          </w:tcPr>
          <w:p w14:paraId="1750BC2E"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0.948</w:t>
            </w:r>
          </w:p>
        </w:tc>
        <w:tc>
          <w:tcPr>
            <w:tcW w:w="813" w:type="pct"/>
            <w:shd w:val="clear" w:color="auto" w:fill="auto"/>
            <w:noWrap/>
            <w:vAlign w:val="center"/>
            <w:hideMark/>
          </w:tcPr>
          <w:p w14:paraId="0F4FF918"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1.00(0.60-1.67)</w:t>
            </w:r>
          </w:p>
        </w:tc>
        <w:tc>
          <w:tcPr>
            <w:tcW w:w="395" w:type="pct"/>
            <w:shd w:val="clear" w:color="auto" w:fill="auto"/>
            <w:noWrap/>
            <w:vAlign w:val="center"/>
            <w:hideMark/>
          </w:tcPr>
          <w:p w14:paraId="0A13D308"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0.995</w:t>
            </w:r>
          </w:p>
        </w:tc>
      </w:tr>
      <w:tr w:rsidR="00603FBD" w:rsidRPr="00603FBD" w14:paraId="1043F90E"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78BD991B" w14:textId="77777777" w:rsidR="00147DB3" w:rsidRPr="00603FBD" w:rsidRDefault="00147DB3" w:rsidP="007A5B17">
            <w:pPr>
              <w:spacing w:line="360" w:lineRule="auto"/>
              <w:rPr>
                <w:rFonts w:ascii="Times New Roman" w:hAnsi="Times New Roman" w:cs="Times New Roman"/>
                <w:b w:val="0"/>
                <w:sz w:val="22"/>
                <w:szCs w:val="22"/>
              </w:rPr>
            </w:pPr>
            <w:r w:rsidRPr="00603FBD">
              <w:rPr>
                <w:rFonts w:ascii="Times New Roman" w:eastAsiaTheme="minorEastAsia" w:hAnsi="Times New Roman" w:cs="Times New Roman"/>
                <w:sz w:val="22"/>
                <w:szCs w:val="22"/>
              </w:rPr>
              <w:t>s</w:t>
            </w:r>
            <w:r w:rsidRPr="00603FBD">
              <w:rPr>
                <w:rFonts w:ascii="Times New Roman" w:hAnsi="Times New Roman" w:cs="Times New Roman"/>
                <w:sz w:val="22"/>
                <w:szCs w:val="22"/>
              </w:rPr>
              <w:t>moke</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1,2 vs. 3,4</w:t>
            </w:r>
          </w:p>
        </w:tc>
        <w:tc>
          <w:tcPr>
            <w:tcW w:w="756" w:type="pct"/>
            <w:noWrap/>
            <w:vAlign w:val="center"/>
            <w:hideMark/>
          </w:tcPr>
          <w:p w14:paraId="1CA7A1D6"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394" w:type="pct"/>
            <w:noWrap/>
            <w:vAlign w:val="center"/>
            <w:hideMark/>
          </w:tcPr>
          <w:p w14:paraId="65F8607D"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757" w:type="pct"/>
            <w:noWrap/>
            <w:vAlign w:val="center"/>
            <w:hideMark/>
          </w:tcPr>
          <w:p w14:paraId="049A7BC6"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0.91(0.56-1.49)</w:t>
            </w:r>
          </w:p>
        </w:tc>
        <w:tc>
          <w:tcPr>
            <w:tcW w:w="394" w:type="pct"/>
            <w:noWrap/>
            <w:vAlign w:val="center"/>
            <w:hideMark/>
          </w:tcPr>
          <w:p w14:paraId="358AFEAC"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0.711</w:t>
            </w:r>
          </w:p>
        </w:tc>
        <w:tc>
          <w:tcPr>
            <w:tcW w:w="813" w:type="pct"/>
            <w:noWrap/>
            <w:vAlign w:val="center"/>
            <w:hideMark/>
          </w:tcPr>
          <w:p w14:paraId="3058D89D"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0.93(0.57-1.51)</w:t>
            </w:r>
          </w:p>
        </w:tc>
        <w:tc>
          <w:tcPr>
            <w:tcW w:w="395" w:type="pct"/>
            <w:noWrap/>
            <w:vAlign w:val="center"/>
            <w:hideMark/>
          </w:tcPr>
          <w:p w14:paraId="5B7AC77D"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0.758</w:t>
            </w:r>
          </w:p>
        </w:tc>
      </w:tr>
      <w:tr w:rsidR="00603FBD" w:rsidRPr="00603FBD" w14:paraId="129455A6"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1AB63E1E" w14:textId="77777777" w:rsidR="00147DB3" w:rsidRPr="00603FBD" w:rsidRDefault="00147DB3" w:rsidP="007A5B17">
            <w:pPr>
              <w:spacing w:line="360" w:lineRule="auto"/>
              <w:rPr>
                <w:rFonts w:ascii="Times New Roman" w:hAnsi="Times New Roman" w:cs="Times New Roman"/>
                <w:b w:val="0"/>
                <w:sz w:val="22"/>
                <w:szCs w:val="22"/>
              </w:rPr>
            </w:pPr>
            <w:r w:rsidRPr="00603FBD">
              <w:rPr>
                <w:rFonts w:ascii="Times New Roman" w:eastAsiaTheme="minorEastAsia" w:hAnsi="Times New Roman" w:cs="Times New Roman"/>
                <w:sz w:val="22"/>
                <w:szCs w:val="22"/>
              </w:rPr>
              <w:t>s</w:t>
            </w:r>
            <w:r w:rsidRPr="00603FBD">
              <w:rPr>
                <w:rFonts w:ascii="Times New Roman" w:hAnsi="Times New Roman" w:cs="Times New Roman"/>
                <w:sz w:val="22"/>
                <w:szCs w:val="22"/>
              </w:rPr>
              <w:t>moke</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1,2,3 vs. 4</w:t>
            </w:r>
          </w:p>
        </w:tc>
        <w:tc>
          <w:tcPr>
            <w:tcW w:w="756" w:type="pct"/>
            <w:shd w:val="clear" w:color="auto" w:fill="auto"/>
            <w:noWrap/>
            <w:vAlign w:val="center"/>
            <w:hideMark/>
          </w:tcPr>
          <w:p w14:paraId="5C79C8EF"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394" w:type="pct"/>
            <w:shd w:val="clear" w:color="auto" w:fill="auto"/>
            <w:noWrap/>
            <w:vAlign w:val="center"/>
            <w:hideMark/>
          </w:tcPr>
          <w:p w14:paraId="471E4FF7"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757" w:type="pct"/>
            <w:shd w:val="clear" w:color="auto" w:fill="auto"/>
            <w:noWrap/>
            <w:vAlign w:val="center"/>
            <w:hideMark/>
          </w:tcPr>
          <w:p w14:paraId="70EE9A15"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2.04(1.19-3.50)</w:t>
            </w:r>
          </w:p>
        </w:tc>
        <w:tc>
          <w:tcPr>
            <w:tcW w:w="394" w:type="pct"/>
            <w:shd w:val="clear" w:color="auto" w:fill="auto"/>
            <w:noWrap/>
            <w:vAlign w:val="center"/>
            <w:hideMark/>
          </w:tcPr>
          <w:p w14:paraId="0C9A124A"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0.009</w:t>
            </w:r>
          </w:p>
        </w:tc>
        <w:tc>
          <w:tcPr>
            <w:tcW w:w="813" w:type="pct"/>
            <w:shd w:val="clear" w:color="auto" w:fill="auto"/>
            <w:noWrap/>
            <w:vAlign w:val="center"/>
            <w:hideMark/>
          </w:tcPr>
          <w:p w14:paraId="0DBC61B3"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2.06(1.20-3.53)</w:t>
            </w:r>
          </w:p>
        </w:tc>
        <w:tc>
          <w:tcPr>
            <w:tcW w:w="395" w:type="pct"/>
            <w:shd w:val="clear" w:color="auto" w:fill="auto"/>
            <w:noWrap/>
            <w:vAlign w:val="center"/>
            <w:hideMark/>
          </w:tcPr>
          <w:p w14:paraId="0EFCC814"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0.009</w:t>
            </w:r>
          </w:p>
        </w:tc>
      </w:tr>
      <w:tr w:rsidR="00603FBD" w:rsidRPr="00603FBD" w14:paraId="62956BDD"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5FA6857D" w14:textId="77777777" w:rsidR="00147DB3" w:rsidRPr="00603FBD" w:rsidRDefault="00147DB3" w:rsidP="007A5B17">
            <w:pPr>
              <w:spacing w:line="360" w:lineRule="auto"/>
              <w:rPr>
                <w:rFonts w:ascii="Times New Roman" w:eastAsiaTheme="minorEastAsia" w:hAnsi="Times New Roman" w:cs="Times New Roman"/>
                <w:sz w:val="22"/>
                <w:szCs w:val="22"/>
              </w:rPr>
            </w:pPr>
            <w:r w:rsidRPr="00603FBD">
              <w:rPr>
                <w:rFonts w:ascii="Times New Roman" w:hAnsi="Times New Roman" w:cs="Times New Roman"/>
                <w:sz w:val="22"/>
                <w:szCs w:val="22"/>
              </w:rPr>
              <w:t>logCACS</w:t>
            </w:r>
            <w:r w:rsidRPr="00603FBD">
              <w:rPr>
                <w:rFonts w:ascii="Times New Roman" w:eastAsiaTheme="minorEastAsia" w:hAnsi="Times New Roman" w:cs="Times New Roman"/>
                <w:sz w:val="22"/>
                <w:szCs w:val="22"/>
              </w:rPr>
              <w:t>, per 1 logAU</w:t>
            </w:r>
          </w:p>
        </w:tc>
        <w:tc>
          <w:tcPr>
            <w:tcW w:w="756" w:type="pct"/>
            <w:noWrap/>
            <w:vAlign w:val="center"/>
            <w:hideMark/>
          </w:tcPr>
          <w:p w14:paraId="125BF17E"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1.47(1.37-1.58)</w:t>
            </w:r>
            <w:r w:rsidRPr="00603FBD">
              <w:rPr>
                <w:rFonts w:ascii="Times New Roman" w:eastAsia="等线" w:hAnsi="Times New Roman" w:cs="Times New Roman"/>
                <w:color w:val="000000"/>
                <w:kern w:val="0"/>
                <w:sz w:val="22"/>
                <w:szCs w:val="22"/>
                <w:vertAlign w:val="superscript"/>
              </w:rPr>
              <w:t xml:space="preserve"> </w:t>
            </w:r>
            <w:r w:rsidRPr="00603FBD">
              <w:rPr>
                <w:rFonts w:ascii="Times New Roman" w:eastAsia="等线" w:hAnsi="Times New Roman" w:cs="Times New Roman"/>
                <w:b/>
                <w:bCs/>
                <w:color w:val="000000"/>
                <w:kern w:val="0"/>
                <w:sz w:val="22"/>
                <w:szCs w:val="22"/>
                <w:vertAlign w:val="superscript"/>
              </w:rPr>
              <w:sym w:font="Wingdings 2" w:char="F085"/>
            </w:r>
          </w:p>
        </w:tc>
        <w:tc>
          <w:tcPr>
            <w:tcW w:w="394" w:type="pct"/>
            <w:noWrap/>
            <w:vAlign w:val="center"/>
            <w:hideMark/>
          </w:tcPr>
          <w:p w14:paraId="6C4C2385"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r w:rsidRPr="00603FBD">
              <w:rPr>
                <w:rFonts w:ascii="Times New Roman" w:eastAsia="等线" w:hAnsi="Times New Roman" w:cs="Times New Roman"/>
                <w:b/>
                <w:bCs/>
                <w:color w:val="000000"/>
                <w:kern w:val="0"/>
                <w:sz w:val="22"/>
                <w:szCs w:val="22"/>
                <w:vertAlign w:val="superscript"/>
              </w:rPr>
              <w:sym w:font="Wingdings 2" w:char="F085"/>
            </w:r>
          </w:p>
        </w:tc>
        <w:tc>
          <w:tcPr>
            <w:tcW w:w="757" w:type="pct"/>
            <w:noWrap/>
            <w:vAlign w:val="center"/>
            <w:hideMark/>
          </w:tcPr>
          <w:p w14:paraId="3FFBA0B9"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1.46(1.36-1.57)</w:t>
            </w:r>
            <w:r w:rsidRPr="00603FBD">
              <w:rPr>
                <w:rFonts w:ascii="Times New Roman" w:eastAsia="等线" w:hAnsi="Times New Roman" w:cs="Times New Roman"/>
                <w:b/>
                <w:bCs/>
                <w:color w:val="000000"/>
                <w:kern w:val="0"/>
                <w:sz w:val="22"/>
                <w:szCs w:val="22"/>
                <w:vertAlign w:val="superscript"/>
              </w:rPr>
              <w:sym w:font="Wingdings 2" w:char="F085"/>
            </w:r>
          </w:p>
        </w:tc>
        <w:tc>
          <w:tcPr>
            <w:tcW w:w="394" w:type="pct"/>
            <w:noWrap/>
            <w:vAlign w:val="center"/>
            <w:hideMark/>
          </w:tcPr>
          <w:p w14:paraId="3351B957"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r w:rsidRPr="00603FBD">
              <w:rPr>
                <w:rFonts w:ascii="Times New Roman" w:eastAsia="等线" w:hAnsi="Times New Roman" w:cs="Times New Roman"/>
                <w:b/>
                <w:bCs/>
                <w:color w:val="000000"/>
                <w:kern w:val="0"/>
                <w:sz w:val="22"/>
                <w:szCs w:val="22"/>
                <w:vertAlign w:val="superscript"/>
              </w:rPr>
              <w:sym w:font="Wingdings 2" w:char="F085"/>
            </w:r>
          </w:p>
        </w:tc>
        <w:tc>
          <w:tcPr>
            <w:tcW w:w="813" w:type="pct"/>
            <w:noWrap/>
            <w:vAlign w:val="center"/>
            <w:hideMark/>
          </w:tcPr>
          <w:p w14:paraId="61401A2B"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1.47(1.36-1.58)</w:t>
            </w:r>
            <w:r w:rsidRPr="00603FBD">
              <w:rPr>
                <w:rFonts w:ascii="Times New Roman" w:eastAsia="等线" w:hAnsi="Times New Roman" w:cs="Times New Roman"/>
                <w:b/>
                <w:bCs/>
                <w:color w:val="000000"/>
                <w:kern w:val="0"/>
                <w:sz w:val="22"/>
                <w:szCs w:val="22"/>
                <w:vertAlign w:val="superscript"/>
              </w:rPr>
              <w:sym w:font="Wingdings 2" w:char="F085"/>
            </w:r>
          </w:p>
        </w:tc>
        <w:tc>
          <w:tcPr>
            <w:tcW w:w="395" w:type="pct"/>
            <w:noWrap/>
            <w:vAlign w:val="center"/>
            <w:hideMark/>
          </w:tcPr>
          <w:p w14:paraId="7338BC1C"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r w:rsidRPr="00603FBD">
              <w:rPr>
                <w:rFonts w:ascii="Times New Roman" w:eastAsia="等线" w:hAnsi="Times New Roman" w:cs="Times New Roman"/>
                <w:b/>
                <w:bCs/>
                <w:color w:val="000000"/>
                <w:kern w:val="0"/>
                <w:sz w:val="22"/>
                <w:szCs w:val="22"/>
                <w:vertAlign w:val="superscript"/>
              </w:rPr>
              <w:sym w:font="Wingdings 2" w:char="F085"/>
            </w:r>
          </w:p>
        </w:tc>
      </w:tr>
      <w:tr w:rsidR="00603FBD" w:rsidRPr="00603FBD" w14:paraId="1E6E86BD"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1957FA7E" w14:textId="77777777" w:rsidR="00147DB3" w:rsidRPr="00603FBD" w:rsidRDefault="00147DB3" w:rsidP="007A5B17">
            <w:pPr>
              <w:spacing w:line="360" w:lineRule="auto"/>
              <w:rPr>
                <w:rFonts w:ascii="Times New Roman" w:hAnsi="Times New Roman" w:cs="Times New Roman"/>
                <w:b w:val="0"/>
                <w:sz w:val="22"/>
                <w:szCs w:val="22"/>
              </w:rPr>
            </w:pPr>
            <w:r w:rsidRPr="00603FBD">
              <w:rPr>
                <w:rFonts w:ascii="Times New Roman" w:hAnsi="Times New Roman" w:cs="Times New Roman"/>
                <w:sz w:val="22"/>
                <w:szCs w:val="22"/>
              </w:rPr>
              <w:t>logCACS</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 vs. 2,3,4</w:t>
            </w:r>
          </w:p>
        </w:tc>
        <w:tc>
          <w:tcPr>
            <w:tcW w:w="756" w:type="pct"/>
            <w:shd w:val="clear" w:color="auto" w:fill="auto"/>
            <w:noWrap/>
            <w:vAlign w:val="center"/>
            <w:hideMark/>
          </w:tcPr>
          <w:p w14:paraId="5F317B41"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1.44(1.31-1.57)</w:t>
            </w:r>
          </w:p>
        </w:tc>
        <w:tc>
          <w:tcPr>
            <w:tcW w:w="394" w:type="pct"/>
            <w:shd w:val="clear" w:color="auto" w:fill="auto"/>
            <w:noWrap/>
            <w:vAlign w:val="center"/>
            <w:hideMark/>
          </w:tcPr>
          <w:p w14:paraId="08525165"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757" w:type="pct"/>
            <w:shd w:val="clear" w:color="auto" w:fill="auto"/>
            <w:noWrap/>
            <w:vAlign w:val="center"/>
            <w:hideMark/>
          </w:tcPr>
          <w:p w14:paraId="59094EEE"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1.38(1.26-1.50)</w:t>
            </w:r>
          </w:p>
        </w:tc>
        <w:tc>
          <w:tcPr>
            <w:tcW w:w="394" w:type="pct"/>
            <w:shd w:val="clear" w:color="auto" w:fill="auto"/>
            <w:noWrap/>
            <w:vAlign w:val="center"/>
            <w:hideMark/>
          </w:tcPr>
          <w:p w14:paraId="5525E5FD"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813" w:type="pct"/>
            <w:shd w:val="clear" w:color="auto" w:fill="auto"/>
            <w:noWrap/>
            <w:vAlign w:val="center"/>
            <w:hideMark/>
          </w:tcPr>
          <w:p w14:paraId="29F4F979"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1.37(1.26-1.49)</w:t>
            </w:r>
          </w:p>
        </w:tc>
        <w:tc>
          <w:tcPr>
            <w:tcW w:w="395" w:type="pct"/>
            <w:shd w:val="clear" w:color="auto" w:fill="auto"/>
            <w:noWrap/>
            <w:vAlign w:val="center"/>
            <w:hideMark/>
          </w:tcPr>
          <w:p w14:paraId="36135346"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r>
      <w:tr w:rsidR="00603FBD" w:rsidRPr="00603FBD" w14:paraId="4E1694B7"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1133C021" w14:textId="77777777" w:rsidR="00147DB3" w:rsidRPr="00603FBD" w:rsidRDefault="00147DB3" w:rsidP="007A5B17">
            <w:pPr>
              <w:spacing w:line="360" w:lineRule="auto"/>
              <w:rPr>
                <w:rFonts w:ascii="Times New Roman" w:hAnsi="Times New Roman" w:cs="Times New Roman"/>
                <w:b w:val="0"/>
                <w:sz w:val="22"/>
                <w:szCs w:val="22"/>
              </w:rPr>
            </w:pPr>
            <w:r w:rsidRPr="00603FBD">
              <w:rPr>
                <w:rFonts w:ascii="Times New Roman" w:hAnsi="Times New Roman" w:cs="Times New Roman"/>
                <w:sz w:val="22"/>
                <w:szCs w:val="22"/>
              </w:rPr>
              <w:t>logCACS</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1,2 vs.</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3,4</w:t>
            </w:r>
          </w:p>
        </w:tc>
        <w:tc>
          <w:tcPr>
            <w:tcW w:w="756" w:type="pct"/>
            <w:noWrap/>
            <w:vAlign w:val="center"/>
            <w:hideMark/>
          </w:tcPr>
          <w:p w14:paraId="095E5FB3"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1.59(1.46-1.73)</w:t>
            </w:r>
          </w:p>
        </w:tc>
        <w:tc>
          <w:tcPr>
            <w:tcW w:w="394" w:type="pct"/>
            <w:noWrap/>
            <w:vAlign w:val="center"/>
            <w:hideMark/>
          </w:tcPr>
          <w:p w14:paraId="048A01DD"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757" w:type="pct"/>
            <w:noWrap/>
            <w:vAlign w:val="center"/>
            <w:hideMark/>
          </w:tcPr>
          <w:p w14:paraId="3D7638BA"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1.51(1.39-1.64)</w:t>
            </w:r>
          </w:p>
        </w:tc>
        <w:tc>
          <w:tcPr>
            <w:tcW w:w="394" w:type="pct"/>
            <w:noWrap/>
            <w:vAlign w:val="center"/>
            <w:hideMark/>
          </w:tcPr>
          <w:p w14:paraId="7B6B0F4F"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813" w:type="pct"/>
            <w:noWrap/>
            <w:vAlign w:val="center"/>
            <w:hideMark/>
          </w:tcPr>
          <w:p w14:paraId="55373E70"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1.50(1.38-1.64)</w:t>
            </w:r>
          </w:p>
        </w:tc>
        <w:tc>
          <w:tcPr>
            <w:tcW w:w="395" w:type="pct"/>
            <w:noWrap/>
            <w:vAlign w:val="center"/>
            <w:hideMark/>
          </w:tcPr>
          <w:p w14:paraId="43632887"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r>
      <w:tr w:rsidR="00603FBD" w:rsidRPr="00603FBD" w14:paraId="27A64698"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535409DE" w14:textId="77777777" w:rsidR="00147DB3" w:rsidRPr="00603FBD" w:rsidRDefault="00147DB3" w:rsidP="007A5B17">
            <w:pPr>
              <w:spacing w:line="360" w:lineRule="auto"/>
              <w:rPr>
                <w:rFonts w:ascii="Times New Roman" w:hAnsi="Times New Roman" w:cs="Times New Roman"/>
                <w:b w:val="0"/>
                <w:sz w:val="22"/>
                <w:szCs w:val="22"/>
              </w:rPr>
            </w:pPr>
            <w:r w:rsidRPr="00603FBD">
              <w:rPr>
                <w:rFonts w:ascii="Times New Roman" w:hAnsi="Times New Roman" w:cs="Times New Roman"/>
                <w:sz w:val="22"/>
                <w:szCs w:val="22"/>
              </w:rPr>
              <w:t>logCACS</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Group</w:t>
            </w:r>
            <w:r w:rsidRPr="00603FBD">
              <w:rPr>
                <w:rFonts w:ascii="Times New Roman" w:eastAsiaTheme="minorEastAsia" w:hAnsi="Times New Roman" w:cs="Times New Roman"/>
                <w:sz w:val="22"/>
                <w:szCs w:val="22"/>
              </w:rPr>
              <w:t xml:space="preserve"> </w:t>
            </w:r>
            <w:r w:rsidRPr="00603FBD">
              <w:rPr>
                <w:rFonts w:ascii="Times New Roman" w:hAnsi="Times New Roman" w:cs="Times New Roman"/>
                <w:sz w:val="22"/>
                <w:szCs w:val="22"/>
              </w:rPr>
              <w:t>1,2,3 vs. 4</w:t>
            </w:r>
          </w:p>
        </w:tc>
        <w:tc>
          <w:tcPr>
            <w:tcW w:w="756" w:type="pct"/>
            <w:shd w:val="clear" w:color="auto" w:fill="auto"/>
            <w:noWrap/>
            <w:vAlign w:val="center"/>
            <w:hideMark/>
          </w:tcPr>
          <w:p w14:paraId="5A0B7E3C"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1.41(1.29-1.53)</w:t>
            </w:r>
          </w:p>
        </w:tc>
        <w:tc>
          <w:tcPr>
            <w:tcW w:w="394" w:type="pct"/>
            <w:shd w:val="clear" w:color="auto" w:fill="auto"/>
            <w:noWrap/>
            <w:vAlign w:val="center"/>
            <w:hideMark/>
          </w:tcPr>
          <w:p w14:paraId="05F6B5EB"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757" w:type="pct"/>
            <w:shd w:val="clear" w:color="auto" w:fill="auto"/>
            <w:noWrap/>
            <w:vAlign w:val="center"/>
            <w:hideMark/>
          </w:tcPr>
          <w:p w14:paraId="64AD9DFC"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1.38(1.27-1.51)</w:t>
            </w:r>
          </w:p>
        </w:tc>
        <w:tc>
          <w:tcPr>
            <w:tcW w:w="394" w:type="pct"/>
            <w:shd w:val="clear" w:color="auto" w:fill="auto"/>
            <w:noWrap/>
            <w:vAlign w:val="center"/>
            <w:hideMark/>
          </w:tcPr>
          <w:p w14:paraId="7392AD6D"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813" w:type="pct"/>
            <w:shd w:val="clear" w:color="auto" w:fill="auto"/>
            <w:noWrap/>
            <w:vAlign w:val="center"/>
            <w:hideMark/>
          </w:tcPr>
          <w:p w14:paraId="5D14297B"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1.38(1.27-1.51)</w:t>
            </w:r>
          </w:p>
        </w:tc>
        <w:tc>
          <w:tcPr>
            <w:tcW w:w="395" w:type="pct"/>
            <w:shd w:val="clear" w:color="auto" w:fill="auto"/>
            <w:noWrap/>
            <w:vAlign w:val="center"/>
            <w:hideMark/>
          </w:tcPr>
          <w:p w14:paraId="69882953"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r>
      <w:tr w:rsidR="00603FBD" w:rsidRPr="00603FBD" w14:paraId="27D1647C"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noWrap/>
            <w:vAlign w:val="center"/>
            <w:hideMark/>
          </w:tcPr>
          <w:p w14:paraId="30EF0F35" w14:textId="77777777" w:rsidR="00147DB3" w:rsidRPr="00603FBD" w:rsidRDefault="00147DB3" w:rsidP="007A5B17">
            <w:pPr>
              <w:spacing w:line="360" w:lineRule="auto"/>
              <w:rPr>
                <w:rFonts w:ascii="Times New Roman" w:eastAsiaTheme="minorEastAsia" w:hAnsi="Times New Roman" w:cs="Times New Roman"/>
                <w:sz w:val="22"/>
                <w:szCs w:val="22"/>
              </w:rPr>
            </w:pPr>
            <w:r w:rsidRPr="00603FBD">
              <w:rPr>
                <w:rFonts w:ascii="Times New Roman" w:hAnsi="Times New Roman" w:cs="Times New Roman"/>
                <w:sz w:val="22"/>
                <w:szCs w:val="22"/>
              </w:rPr>
              <w:t>LVEF</w:t>
            </w:r>
            <w:r w:rsidRPr="00603FBD">
              <w:rPr>
                <w:rFonts w:ascii="Times New Roman" w:eastAsiaTheme="minorEastAsia" w:hAnsi="Times New Roman" w:cs="Times New Roman"/>
                <w:sz w:val="22"/>
                <w:szCs w:val="22"/>
              </w:rPr>
              <w:t>, per 1%</w:t>
            </w:r>
          </w:p>
        </w:tc>
        <w:tc>
          <w:tcPr>
            <w:tcW w:w="756" w:type="pct"/>
            <w:noWrap/>
            <w:vAlign w:val="center"/>
            <w:hideMark/>
          </w:tcPr>
          <w:p w14:paraId="5E2743DC"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0.95(0.90-1.00)</w:t>
            </w:r>
          </w:p>
        </w:tc>
        <w:tc>
          <w:tcPr>
            <w:tcW w:w="394" w:type="pct"/>
            <w:noWrap/>
            <w:vAlign w:val="center"/>
            <w:hideMark/>
          </w:tcPr>
          <w:p w14:paraId="2363466F"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0.072</w:t>
            </w:r>
          </w:p>
        </w:tc>
        <w:tc>
          <w:tcPr>
            <w:tcW w:w="757" w:type="pct"/>
            <w:noWrap/>
            <w:vAlign w:val="center"/>
            <w:hideMark/>
          </w:tcPr>
          <w:p w14:paraId="3291DF4D"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1.00(0.94-1.06)</w:t>
            </w:r>
          </w:p>
        </w:tc>
        <w:tc>
          <w:tcPr>
            <w:tcW w:w="394" w:type="pct"/>
            <w:noWrap/>
            <w:vAlign w:val="center"/>
            <w:hideMark/>
          </w:tcPr>
          <w:p w14:paraId="213051AF"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0.982</w:t>
            </w:r>
          </w:p>
        </w:tc>
        <w:tc>
          <w:tcPr>
            <w:tcW w:w="813" w:type="pct"/>
            <w:noWrap/>
            <w:vAlign w:val="center"/>
            <w:hideMark/>
          </w:tcPr>
          <w:p w14:paraId="55BA6FB4"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1.00(0.94-1.06)</w:t>
            </w:r>
          </w:p>
        </w:tc>
        <w:tc>
          <w:tcPr>
            <w:tcW w:w="395" w:type="pct"/>
            <w:noWrap/>
            <w:vAlign w:val="center"/>
            <w:hideMark/>
          </w:tcPr>
          <w:p w14:paraId="6C5C3104"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0.957</w:t>
            </w:r>
          </w:p>
        </w:tc>
      </w:tr>
      <w:tr w:rsidR="00603FBD" w:rsidRPr="00603FBD" w14:paraId="035B65CB" w14:textId="77777777" w:rsidTr="00603FB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noWrap/>
            <w:vAlign w:val="center"/>
            <w:hideMark/>
          </w:tcPr>
          <w:p w14:paraId="2708B09B" w14:textId="77777777" w:rsidR="00147DB3" w:rsidRPr="00603FBD" w:rsidRDefault="00147DB3" w:rsidP="007A5B17">
            <w:pPr>
              <w:spacing w:line="360" w:lineRule="auto"/>
              <w:rPr>
                <w:rFonts w:ascii="Times New Roman" w:hAnsi="Times New Roman" w:cs="Times New Roman"/>
                <w:b w:val="0"/>
                <w:sz w:val="22"/>
                <w:szCs w:val="22"/>
              </w:rPr>
            </w:pPr>
            <w:bookmarkStart w:id="25" w:name="_Hlk199965227"/>
            <w:r w:rsidRPr="00603FBD">
              <w:rPr>
                <w:rFonts w:ascii="Times New Roman" w:hAnsi="Times New Roman" w:cs="Times New Roman"/>
                <w:sz w:val="22"/>
                <w:szCs w:val="22"/>
              </w:rPr>
              <w:t>EFV (per SD unit change)</w:t>
            </w:r>
          </w:p>
        </w:tc>
        <w:tc>
          <w:tcPr>
            <w:tcW w:w="756" w:type="pct"/>
            <w:shd w:val="clear" w:color="auto" w:fill="auto"/>
            <w:noWrap/>
            <w:vAlign w:val="center"/>
            <w:hideMark/>
          </w:tcPr>
          <w:p w14:paraId="136BEFB2"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1.40(1.19-1.66)</w:t>
            </w:r>
          </w:p>
        </w:tc>
        <w:tc>
          <w:tcPr>
            <w:tcW w:w="394" w:type="pct"/>
            <w:shd w:val="clear" w:color="auto" w:fill="auto"/>
            <w:noWrap/>
            <w:vAlign w:val="center"/>
            <w:hideMark/>
          </w:tcPr>
          <w:p w14:paraId="2ED73AC9"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757" w:type="pct"/>
            <w:shd w:val="clear" w:color="auto" w:fill="auto"/>
            <w:noWrap/>
            <w:vAlign w:val="center"/>
            <w:hideMark/>
          </w:tcPr>
          <w:p w14:paraId="11F6F090"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1.25(1.01-1.54)</w:t>
            </w:r>
          </w:p>
        </w:tc>
        <w:tc>
          <w:tcPr>
            <w:tcW w:w="394" w:type="pct"/>
            <w:shd w:val="clear" w:color="auto" w:fill="auto"/>
            <w:noWrap/>
            <w:vAlign w:val="center"/>
            <w:hideMark/>
          </w:tcPr>
          <w:p w14:paraId="497778FD"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0.044</w:t>
            </w:r>
          </w:p>
        </w:tc>
        <w:tc>
          <w:tcPr>
            <w:tcW w:w="813" w:type="pct"/>
            <w:shd w:val="clear" w:color="auto" w:fill="auto"/>
            <w:noWrap/>
            <w:vAlign w:val="center"/>
            <w:hideMark/>
          </w:tcPr>
          <w:p w14:paraId="07694FFD"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395" w:type="pct"/>
            <w:shd w:val="clear" w:color="auto" w:fill="auto"/>
            <w:noWrap/>
            <w:vAlign w:val="center"/>
            <w:hideMark/>
          </w:tcPr>
          <w:p w14:paraId="6E2E5AB9" w14:textId="77777777" w:rsidR="00147DB3" w:rsidRPr="00603FBD"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r>
      <w:bookmarkEnd w:id="25"/>
      <w:tr w:rsidR="00603FBD" w:rsidRPr="00603FBD" w14:paraId="187396A0" w14:textId="77777777" w:rsidTr="00603FBD">
        <w:trPr>
          <w:trHeight w:val="20"/>
        </w:trPr>
        <w:tc>
          <w:tcPr>
            <w:cnfStyle w:val="001000000000" w:firstRow="0" w:lastRow="0" w:firstColumn="1" w:lastColumn="0" w:oddVBand="0" w:evenVBand="0" w:oddHBand="0" w:evenHBand="0" w:firstRowFirstColumn="0" w:firstRowLastColumn="0" w:lastRowFirstColumn="0" w:lastRowLastColumn="0"/>
            <w:tcW w:w="1491" w:type="pct"/>
            <w:tcBorders>
              <w:bottom w:val="single" w:sz="6" w:space="0" w:color="auto"/>
            </w:tcBorders>
            <w:noWrap/>
            <w:vAlign w:val="center"/>
            <w:hideMark/>
          </w:tcPr>
          <w:p w14:paraId="645CD684" w14:textId="77777777" w:rsidR="00147DB3" w:rsidRPr="00603FBD" w:rsidRDefault="00147DB3" w:rsidP="007A5B17">
            <w:pPr>
              <w:spacing w:line="360" w:lineRule="auto"/>
              <w:rPr>
                <w:rFonts w:ascii="Times New Roman" w:hAnsi="Times New Roman" w:cs="Times New Roman"/>
                <w:b w:val="0"/>
                <w:sz w:val="22"/>
                <w:szCs w:val="22"/>
              </w:rPr>
            </w:pPr>
            <w:r w:rsidRPr="00603FBD">
              <w:rPr>
                <w:rFonts w:ascii="Times New Roman" w:hAnsi="Times New Roman" w:cs="Times New Roman"/>
                <w:sz w:val="22"/>
                <w:szCs w:val="22"/>
              </w:rPr>
              <w:t>EFV (</w:t>
            </w:r>
            <w:r w:rsidRPr="00603FBD">
              <w:rPr>
                <w:rFonts w:ascii="Times New Roman" w:eastAsiaTheme="minorEastAsia" w:hAnsi="Times New Roman" w:cs="Times New Roman"/>
                <w:sz w:val="22"/>
                <w:szCs w:val="22"/>
              </w:rPr>
              <w:t>EFV&gt;</w:t>
            </w:r>
            <w:r w:rsidRPr="00603FBD">
              <w:rPr>
                <w:rFonts w:ascii="Times New Roman" w:hAnsi="Times New Roman" w:cs="Times New Roman"/>
                <w:sz w:val="22"/>
                <w:szCs w:val="22"/>
              </w:rPr>
              <w:t>152.25</w:t>
            </w:r>
            <w:r w:rsidRPr="00603FBD">
              <w:rPr>
                <w:rFonts w:ascii="Times New Roman" w:eastAsia="等线" w:hAnsi="Times New Roman" w:cs="Times New Roman"/>
                <w:sz w:val="22"/>
                <w:szCs w:val="22"/>
                <w:vertAlign w:val="superscript"/>
              </w:rPr>
              <w:t>‡</w:t>
            </w:r>
            <w:r w:rsidRPr="00603FBD">
              <w:rPr>
                <w:rFonts w:ascii="Times New Roman" w:hAnsi="Times New Roman" w:cs="Times New Roman"/>
                <w:sz w:val="22"/>
                <w:szCs w:val="22"/>
              </w:rPr>
              <w:t>)</w:t>
            </w:r>
          </w:p>
        </w:tc>
        <w:tc>
          <w:tcPr>
            <w:tcW w:w="756" w:type="pct"/>
            <w:tcBorders>
              <w:bottom w:val="single" w:sz="6" w:space="0" w:color="auto"/>
            </w:tcBorders>
            <w:noWrap/>
            <w:vAlign w:val="center"/>
            <w:hideMark/>
          </w:tcPr>
          <w:p w14:paraId="589E6184"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1.86(1.35-2.57)</w:t>
            </w:r>
          </w:p>
        </w:tc>
        <w:tc>
          <w:tcPr>
            <w:tcW w:w="394" w:type="pct"/>
            <w:tcBorders>
              <w:bottom w:val="single" w:sz="6" w:space="0" w:color="auto"/>
            </w:tcBorders>
            <w:noWrap/>
            <w:vAlign w:val="center"/>
            <w:hideMark/>
          </w:tcPr>
          <w:p w14:paraId="4F0FDD71"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&lt;0.001</w:t>
            </w:r>
          </w:p>
        </w:tc>
        <w:tc>
          <w:tcPr>
            <w:tcW w:w="757" w:type="pct"/>
            <w:tcBorders>
              <w:bottom w:val="single" w:sz="6" w:space="0" w:color="auto"/>
            </w:tcBorders>
            <w:noWrap/>
            <w:vAlign w:val="center"/>
            <w:hideMark/>
          </w:tcPr>
          <w:p w14:paraId="2EAF25BF"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394" w:type="pct"/>
            <w:tcBorders>
              <w:bottom w:val="single" w:sz="6" w:space="0" w:color="auto"/>
            </w:tcBorders>
            <w:noWrap/>
            <w:vAlign w:val="center"/>
            <w:hideMark/>
          </w:tcPr>
          <w:p w14:paraId="1047E73B"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NA</w:t>
            </w:r>
          </w:p>
        </w:tc>
        <w:tc>
          <w:tcPr>
            <w:tcW w:w="813" w:type="pct"/>
            <w:tcBorders>
              <w:bottom w:val="single" w:sz="6" w:space="0" w:color="auto"/>
            </w:tcBorders>
            <w:noWrap/>
            <w:vAlign w:val="center"/>
            <w:hideMark/>
          </w:tcPr>
          <w:p w14:paraId="317E89EB"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03FBD">
              <w:rPr>
                <w:rFonts w:ascii="Times New Roman" w:hAnsi="Times New Roman" w:cs="Times New Roman"/>
                <w:sz w:val="22"/>
                <w:szCs w:val="22"/>
              </w:rPr>
              <w:t>1.49(1.02-2.10)</w:t>
            </w:r>
          </w:p>
        </w:tc>
        <w:tc>
          <w:tcPr>
            <w:tcW w:w="395" w:type="pct"/>
            <w:tcBorders>
              <w:bottom w:val="single" w:sz="6" w:space="0" w:color="auto"/>
            </w:tcBorders>
            <w:noWrap/>
            <w:vAlign w:val="center"/>
            <w:hideMark/>
          </w:tcPr>
          <w:p w14:paraId="5E7DBAC9" w14:textId="77777777" w:rsidR="00147DB3" w:rsidRPr="00603FBD"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03FBD">
              <w:rPr>
                <w:rFonts w:ascii="Times New Roman" w:hAnsi="Times New Roman" w:cs="Times New Roman"/>
                <w:b/>
                <w:sz w:val="22"/>
                <w:szCs w:val="22"/>
              </w:rPr>
              <w:t>0.041</w:t>
            </w:r>
          </w:p>
        </w:tc>
      </w:tr>
    </w:tbl>
    <w:p w14:paraId="2566374B" w14:textId="77777777" w:rsidR="00147DB3" w:rsidRPr="00476736" w:rsidRDefault="00147DB3" w:rsidP="007A5B17">
      <w:pPr>
        <w:spacing w:line="360" w:lineRule="auto"/>
        <w:rPr>
          <w:rFonts w:ascii="Times New Roman" w:hAnsi="Times New Roman" w:cs="Times New Roman"/>
        </w:rPr>
      </w:pPr>
      <w:r w:rsidRPr="00476736">
        <w:rPr>
          <w:rFonts w:ascii="Times New Roman" w:hAnsi="Times New Roman" w:cs="Times New Roman"/>
          <w:b/>
          <w:bCs/>
          <w:vertAlign w:val="superscript"/>
        </w:rPr>
        <w:t>*</w:t>
      </w:r>
      <w:r w:rsidRPr="00476736">
        <w:rPr>
          <w:rFonts w:ascii="Times New Roman" w:hAnsi="Times New Roman" w:cs="Times New Roman"/>
        </w:rPr>
        <w:t>Ordered multinomial logistic regression was used to calculate OR and Wald p value.</w:t>
      </w:r>
    </w:p>
    <w:p w14:paraId="5D63F071" w14:textId="77777777" w:rsidR="00147DB3" w:rsidRPr="00476736" w:rsidRDefault="00147DB3" w:rsidP="007A5B17">
      <w:pPr>
        <w:spacing w:line="360" w:lineRule="auto"/>
        <w:rPr>
          <w:rFonts w:ascii="Times New Roman" w:hAnsi="Times New Roman" w:cs="Times New Roman"/>
        </w:rPr>
      </w:pPr>
      <w:r w:rsidRPr="00476736">
        <w:rPr>
          <w:rFonts w:ascii="Times New Roman" w:eastAsia="等线" w:hAnsi="Times New Roman" w:cs="Times New Roman"/>
          <w:b/>
          <w:bCs/>
          <w:color w:val="000000"/>
          <w:kern w:val="0"/>
          <w:vertAlign w:val="superscript"/>
        </w:rPr>
        <w:sym w:font="Wingdings 2" w:char="F085"/>
      </w:r>
      <w:r w:rsidRPr="00476736">
        <w:rPr>
          <w:rFonts w:ascii="Times New Roman" w:eastAsiaTheme="minorEastAsia" w:hAnsi="Times New Roman" w:cs="Times New Roman"/>
        </w:rPr>
        <w:t>C</w:t>
      </w:r>
      <w:r w:rsidRPr="00476736">
        <w:rPr>
          <w:rFonts w:ascii="Times New Roman" w:hAnsi="Times New Roman" w:cs="Times New Roman"/>
        </w:rPr>
        <w:t xml:space="preserve">ovariates violated Parallel Brant test was marked, and </w:t>
      </w:r>
      <w:r w:rsidRPr="00476736">
        <w:rPr>
          <w:rFonts w:ascii="Times New Roman" w:eastAsia="等线" w:hAnsi="Times New Roman" w:cs="Times New Roman"/>
          <w:b/>
          <w:bCs/>
          <w:color w:val="000000"/>
          <w:kern w:val="0"/>
        </w:rPr>
        <w:sym w:font="Wingdings 2" w:char="F085"/>
      </w:r>
      <w:r w:rsidRPr="00476736">
        <w:rPr>
          <w:rFonts w:ascii="Times New Roman" w:hAnsi="Times New Roman" w:cs="Times New Roman"/>
        </w:rPr>
        <w:t xml:space="preserve"> indicated that OR and p value were calculated by proportional odds models. Then partial proportional odds models were substituted in the next three decomposed covariates. </w:t>
      </w:r>
    </w:p>
    <w:p w14:paraId="5E0C01BB" w14:textId="77777777" w:rsidR="00147DB3" w:rsidRPr="00476736" w:rsidRDefault="00147DB3" w:rsidP="007A5B17">
      <w:pPr>
        <w:spacing w:line="360" w:lineRule="auto"/>
        <w:rPr>
          <w:rFonts w:ascii="Times New Roman" w:eastAsiaTheme="minorEastAsia" w:hAnsi="Times New Roman" w:cs="Times New Roman"/>
        </w:rPr>
      </w:pPr>
      <w:r w:rsidRPr="00476736">
        <w:rPr>
          <w:rFonts w:ascii="Times New Roman" w:eastAsia="等线" w:hAnsi="Times New Roman" w:cs="Times New Roman"/>
          <w:vertAlign w:val="superscript"/>
        </w:rPr>
        <w:t>‡</w:t>
      </w:r>
      <w:r w:rsidRPr="00476736">
        <w:rPr>
          <w:rFonts w:ascii="Times New Roman" w:hAnsi="Times New Roman" w:cs="Times New Roman"/>
        </w:rPr>
        <w:t xml:space="preserve">Cutoff value was determined by univariate ordered multinomial logistic regression between EFV and CAD </w:t>
      </w:r>
      <w:r w:rsidRPr="00476736">
        <w:rPr>
          <w:rFonts w:ascii="Times New Roman" w:hAnsi="Times New Roman" w:cs="Times New Roman"/>
        </w:rPr>
        <w:lastRenderedPageBreak/>
        <w:t>phenotypes with the minimum p value.</w:t>
      </w:r>
      <w:r w:rsidRPr="00476736">
        <w:rPr>
          <w:rFonts w:ascii="Times New Roman" w:eastAsiaTheme="minorEastAsia" w:hAnsi="Times New Roman" w:cs="Times New Roman"/>
        </w:rPr>
        <w:t xml:space="preserve"> </w:t>
      </w:r>
    </w:p>
    <w:p w14:paraId="0DAB453E" w14:textId="77777777" w:rsidR="00147DB3" w:rsidRPr="00476736" w:rsidRDefault="00147DB3" w:rsidP="007A5B17">
      <w:pPr>
        <w:spacing w:line="360" w:lineRule="auto"/>
        <w:rPr>
          <w:rFonts w:ascii="Times New Roman" w:eastAsiaTheme="minorEastAsia" w:hAnsi="Times New Roman" w:cs="Times New Roman"/>
        </w:rPr>
      </w:pPr>
      <w:r w:rsidRPr="00476736">
        <w:rPr>
          <w:rFonts w:ascii="Times New Roman" w:hAnsi="Times New Roman" w:cs="Times New Roman"/>
        </w:rPr>
        <w:t>Multivariable model 1 and model 2 were adjusted for age, sex, BMI, hypertension, diabetes, hyperlipidemia, smoke, logCACS and LVEF.</w:t>
      </w:r>
      <w:r w:rsidRPr="00476736">
        <w:rPr>
          <w:rFonts w:ascii="Times New Roman" w:eastAsiaTheme="minorEastAsia" w:hAnsi="Times New Roman" w:cs="Times New Roman"/>
        </w:rPr>
        <w:t xml:space="preserve"> Bold p value indicates &lt;0.05.</w:t>
      </w:r>
    </w:p>
    <w:p w14:paraId="7E8C1AFC" w14:textId="77777777" w:rsidR="00147DB3" w:rsidRPr="00476736" w:rsidRDefault="00147DB3" w:rsidP="007A5B17">
      <w:pPr>
        <w:spacing w:line="360" w:lineRule="auto"/>
        <w:rPr>
          <w:rFonts w:ascii="Times New Roman" w:hAnsi="Times New Roman" w:cs="Times New Roman"/>
        </w:rPr>
      </w:pPr>
      <w:r w:rsidRPr="00476736">
        <w:rPr>
          <w:rFonts w:ascii="Times New Roman" w:hAnsi="Times New Roman" w:cs="Times New Roman"/>
        </w:rPr>
        <w:t xml:space="preserve">EFV=Epicardial fat volume, </w:t>
      </w:r>
      <w:r w:rsidRPr="00476736">
        <w:rPr>
          <w:rFonts w:ascii="Times New Roman" w:eastAsiaTheme="minorEastAsia" w:hAnsi="Times New Roman" w:cs="Times New Roman"/>
        </w:rPr>
        <w:t xml:space="preserve">CAD=Coronary artery disease, </w:t>
      </w:r>
      <w:r w:rsidRPr="00476736">
        <w:rPr>
          <w:rFonts w:ascii="Times New Roman" w:hAnsi="Times New Roman" w:cs="Times New Roman"/>
        </w:rPr>
        <w:t>CACS= Coronary artery calcium score, logCACS=log transformed CACS, LVEF=Left ventricular ejection fraction, NA=Not applicable, vs=versus, SD=standard deviation.</w:t>
      </w:r>
    </w:p>
    <w:p w14:paraId="5FF42FFA" w14:textId="77777777" w:rsidR="00147DB3" w:rsidRPr="00476736" w:rsidRDefault="00147DB3" w:rsidP="007A5B17">
      <w:pPr>
        <w:spacing w:line="360" w:lineRule="auto"/>
        <w:rPr>
          <w:rFonts w:ascii="Times New Roman" w:hAnsi="Times New Roman" w:cs="Times New Roman"/>
        </w:rPr>
      </w:pPr>
      <w:r w:rsidRPr="00476736">
        <w:rPr>
          <w:rFonts w:ascii="Times New Roman" w:hAnsi="Times New Roman" w:cs="Times New Roman"/>
        </w:rPr>
        <w:t>Group1 to Group4 was defined in Table1. Group1,2,3 was defined as Group1 and Group2 and Group3, other terms were similar to the example.</w:t>
      </w:r>
    </w:p>
    <w:p w14:paraId="35E18288" w14:textId="77777777" w:rsidR="00147DB3" w:rsidRPr="00476736" w:rsidRDefault="00147DB3" w:rsidP="007A5B17">
      <w:pPr>
        <w:spacing w:line="360" w:lineRule="auto"/>
        <w:rPr>
          <w:rFonts w:ascii="Times New Roman" w:hAnsi="Times New Roman" w:cs="Times New Roman"/>
          <w:b/>
        </w:rPr>
      </w:pPr>
    </w:p>
    <w:p w14:paraId="275966C9" w14:textId="77777777" w:rsidR="00147DB3" w:rsidRPr="00476736" w:rsidRDefault="00147DB3" w:rsidP="007A5B17">
      <w:pPr>
        <w:spacing w:line="360" w:lineRule="auto"/>
        <w:rPr>
          <w:rFonts w:ascii="Times New Roman" w:eastAsiaTheme="minorEastAsia" w:hAnsi="Times New Roman" w:cs="Times New Roman"/>
          <w:b/>
        </w:rPr>
      </w:pPr>
    </w:p>
    <w:p w14:paraId="2BC8FC85" w14:textId="77777777" w:rsidR="00147DB3" w:rsidRPr="00476736" w:rsidRDefault="00147DB3" w:rsidP="007A5B17">
      <w:pPr>
        <w:spacing w:line="360" w:lineRule="auto"/>
        <w:rPr>
          <w:rFonts w:ascii="Times New Roman" w:eastAsiaTheme="minorEastAsia" w:hAnsi="Times New Roman" w:cs="Times New Roman"/>
          <w:b/>
        </w:rPr>
      </w:pPr>
    </w:p>
    <w:p w14:paraId="588C4971" w14:textId="77777777" w:rsidR="00147DB3" w:rsidRPr="00476736" w:rsidRDefault="00147DB3" w:rsidP="007A5B17">
      <w:pPr>
        <w:spacing w:line="360" w:lineRule="auto"/>
        <w:rPr>
          <w:rFonts w:ascii="Times New Roman" w:eastAsiaTheme="minorEastAsia" w:hAnsi="Times New Roman" w:cs="Times New Roman"/>
          <w:b/>
        </w:rPr>
      </w:pPr>
    </w:p>
    <w:p w14:paraId="18EA46B3" w14:textId="77777777" w:rsidR="00147DB3" w:rsidRPr="00476736" w:rsidRDefault="00147DB3" w:rsidP="007A5B17">
      <w:pPr>
        <w:spacing w:line="360" w:lineRule="auto"/>
        <w:rPr>
          <w:rFonts w:ascii="Times New Roman" w:eastAsiaTheme="minorEastAsia" w:hAnsi="Times New Roman" w:cs="Times New Roman"/>
          <w:b/>
        </w:rPr>
      </w:pPr>
    </w:p>
    <w:p w14:paraId="6EA701EA" w14:textId="77777777" w:rsidR="00147DB3" w:rsidRPr="00476736" w:rsidRDefault="00147DB3" w:rsidP="007A5B17">
      <w:pPr>
        <w:spacing w:line="360" w:lineRule="auto"/>
        <w:rPr>
          <w:rFonts w:ascii="Times New Roman" w:eastAsiaTheme="minorEastAsia" w:hAnsi="Times New Roman" w:cs="Times New Roman"/>
          <w:b/>
        </w:rPr>
      </w:pPr>
    </w:p>
    <w:p w14:paraId="18015363" w14:textId="77777777" w:rsidR="00147DB3" w:rsidRPr="00476736" w:rsidRDefault="00147DB3" w:rsidP="007A5B17">
      <w:pPr>
        <w:spacing w:line="360" w:lineRule="auto"/>
        <w:rPr>
          <w:rFonts w:ascii="Times New Roman" w:eastAsiaTheme="minorEastAsia" w:hAnsi="Times New Roman" w:cs="Times New Roman"/>
          <w:b/>
        </w:rPr>
      </w:pPr>
    </w:p>
    <w:p w14:paraId="05E8CDAB" w14:textId="77777777" w:rsidR="00147DB3" w:rsidRPr="00476736" w:rsidRDefault="00147DB3" w:rsidP="007A5B17">
      <w:pPr>
        <w:spacing w:line="360" w:lineRule="auto"/>
        <w:rPr>
          <w:rFonts w:ascii="Times New Roman" w:eastAsiaTheme="minorEastAsia" w:hAnsi="Times New Roman" w:cs="Times New Roman"/>
          <w:b/>
        </w:rPr>
      </w:pPr>
    </w:p>
    <w:p w14:paraId="4F26BE49" w14:textId="77777777" w:rsidR="00147DB3" w:rsidRPr="00476736" w:rsidRDefault="00147DB3" w:rsidP="007A5B17">
      <w:pPr>
        <w:spacing w:line="360" w:lineRule="auto"/>
        <w:rPr>
          <w:rFonts w:ascii="Times New Roman" w:eastAsiaTheme="minorEastAsia" w:hAnsi="Times New Roman" w:cs="Times New Roman"/>
          <w:b/>
        </w:rPr>
      </w:pPr>
    </w:p>
    <w:p w14:paraId="1C5ED3F5" w14:textId="77777777" w:rsidR="00147DB3" w:rsidRPr="00476736" w:rsidRDefault="00147DB3" w:rsidP="007A5B17">
      <w:pPr>
        <w:spacing w:line="360" w:lineRule="auto"/>
        <w:rPr>
          <w:rFonts w:ascii="Times New Roman" w:eastAsiaTheme="minorEastAsia" w:hAnsi="Times New Roman" w:cs="Times New Roman"/>
          <w:b/>
        </w:rPr>
      </w:pPr>
    </w:p>
    <w:p w14:paraId="7CF624E2" w14:textId="77777777" w:rsidR="00147DB3" w:rsidRPr="00476736" w:rsidRDefault="00147DB3" w:rsidP="007A5B17">
      <w:pPr>
        <w:spacing w:line="360" w:lineRule="auto"/>
        <w:rPr>
          <w:rFonts w:ascii="Times New Roman" w:eastAsiaTheme="minorEastAsia" w:hAnsi="Times New Roman" w:cs="Times New Roman"/>
          <w:b/>
        </w:rPr>
      </w:pPr>
    </w:p>
    <w:p w14:paraId="09F1EBDD" w14:textId="77777777" w:rsidR="00147DB3" w:rsidRPr="00476736" w:rsidRDefault="00147DB3" w:rsidP="007A5B17">
      <w:pPr>
        <w:spacing w:line="360" w:lineRule="auto"/>
        <w:rPr>
          <w:rFonts w:ascii="Times New Roman" w:eastAsiaTheme="minorEastAsia" w:hAnsi="Times New Roman" w:cs="Times New Roman"/>
          <w:b/>
        </w:rPr>
      </w:pPr>
    </w:p>
    <w:p w14:paraId="20F23735" w14:textId="77777777" w:rsidR="00147DB3" w:rsidRPr="00476736" w:rsidRDefault="00147DB3" w:rsidP="007A5B17">
      <w:pPr>
        <w:spacing w:line="360" w:lineRule="auto"/>
        <w:rPr>
          <w:rFonts w:ascii="Times New Roman" w:eastAsiaTheme="minorEastAsia" w:hAnsi="Times New Roman" w:cs="Times New Roman"/>
          <w:b/>
        </w:rPr>
      </w:pPr>
    </w:p>
    <w:p w14:paraId="073CAF65" w14:textId="77777777" w:rsidR="00147DB3" w:rsidRPr="00476736" w:rsidRDefault="00147DB3" w:rsidP="007A5B17">
      <w:pPr>
        <w:spacing w:line="360" w:lineRule="auto"/>
        <w:rPr>
          <w:rFonts w:ascii="Times New Roman" w:eastAsiaTheme="minorEastAsia" w:hAnsi="Times New Roman" w:cs="Times New Roman"/>
          <w:b/>
        </w:rPr>
      </w:pPr>
    </w:p>
    <w:p w14:paraId="3E215F94" w14:textId="77777777" w:rsidR="00147DB3" w:rsidRPr="00476736" w:rsidRDefault="00147DB3" w:rsidP="007A5B17">
      <w:pPr>
        <w:spacing w:line="360" w:lineRule="auto"/>
        <w:rPr>
          <w:rFonts w:ascii="Times New Roman" w:eastAsiaTheme="minorEastAsia" w:hAnsi="Times New Roman" w:cs="Times New Roman"/>
          <w:b/>
        </w:rPr>
      </w:pPr>
    </w:p>
    <w:p w14:paraId="215C78D9" w14:textId="77777777" w:rsidR="00147DB3" w:rsidRPr="00476736" w:rsidRDefault="00147DB3" w:rsidP="007A5B17">
      <w:pPr>
        <w:spacing w:line="360" w:lineRule="auto"/>
        <w:rPr>
          <w:rFonts w:ascii="Times New Roman" w:eastAsiaTheme="minorEastAsia" w:hAnsi="Times New Roman" w:cs="Times New Roman"/>
          <w:b/>
        </w:rPr>
      </w:pPr>
    </w:p>
    <w:p w14:paraId="7394ECA1" w14:textId="77777777" w:rsidR="00147DB3" w:rsidRPr="00476736" w:rsidRDefault="00147DB3" w:rsidP="007A5B17">
      <w:pPr>
        <w:spacing w:line="360" w:lineRule="auto"/>
        <w:rPr>
          <w:rFonts w:ascii="Times New Roman" w:eastAsiaTheme="minorEastAsia" w:hAnsi="Times New Roman" w:cs="Times New Roman"/>
          <w:b/>
        </w:rPr>
      </w:pPr>
    </w:p>
    <w:p w14:paraId="3346C77D" w14:textId="77777777" w:rsidR="00147DB3" w:rsidRPr="00476736" w:rsidRDefault="00147DB3" w:rsidP="007A5B17">
      <w:pPr>
        <w:spacing w:line="360" w:lineRule="auto"/>
        <w:rPr>
          <w:rFonts w:ascii="Times New Roman" w:eastAsiaTheme="minorEastAsia" w:hAnsi="Times New Roman" w:cs="Times New Roman"/>
          <w:b/>
        </w:rPr>
      </w:pPr>
    </w:p>
    <w:p w14:paraId="3D5FC893" w14:textId="77777777" w:rsidR="00147DB3" w:rsidRPr="00476736" w:rsidRDefault="00147DB3" w:rsidP="007A5B17">
      <w:pPr>
        <w:spacing w:line="360" w:lineRule="auto"/>
        <w:rPr>
          <w:rFonts w:ascii="Times New Roman" w:eastAsiaTheme="minorEastAsia" w:hAnsi="Times New Roman" w:cs="Times New Roman"/>
          <w:b/>
        </w:rPr>
      </w:pPr>
    </w:p>
    <w:p w14:paraId="1E9E71CB" w14:textId="77777777" w:rsidR="00147DB3" w:rsidRPr="00476736" w:rsidRDefault="00147DB3" w:rsidP="007A5B17">
      <w:pPr>
        <w:spacing w:line="360" w:lineRule="auto"/>
        <w:rPr>
          <w:rFonts w:ascii="Times New Roman" w:eastAsiaTheme="minorEastAsia" w:hAnsi="Times New Roman" w:cs="Times New Roman"/>
          <w:b/>
        </w:rPr>
      </w:pPr>
    </w:p>
    <w:p w14:paraId="3F8029AD" w14:textId="77777777" w:rsidR="00147DB3" w:rsidRPr="00476736" w:rsidRDefault="00147DB3" w:rsidP="007A5B17">
      <w:pPr>
        <w:spacing w:line="360" w:lineRule="auto"/>
        <w:rPr>
          <w:rFonts w:ascii="Times New Roman" w:eastAsiaTheme="minorEastAsia" w:hAnsi="Times New Roman" w:cs="Times New Roman"/>
          <w:b/>
        </w:rPr>
      </w:pPr>
    </w:p>
    <w:p w14:paraId="32CB9CC7" w14:textId="77777777" w:rsidR="00147DB3" w:rsidRPr="00476736" w:rsidRDefault="00147DB3" w:rsidP="007A5B17">
      <w:pPr>
        <w:spacing w:line="360" w:lineRule="auto"/>
        <w:rPr>
          <w:rFonts w:ascii="Times New Roman" w:eastAsiaTheme="minorEastAsia" w:hAnsi="Times New Roman" w:cs="Times New Roman"/>
          <w:b/>
        </w:rPr>
      </w:pPr>
    </w:p>
    <w:p w14:paraId="484A4A58" w14:textId="77777777" w:rsidR="00147DB3" w:rsidRPr="00476736" w:rsidRDefault="00147DB3" w:rsidP="007A5B17">
      <w:pPr>
        <w:spacing w:line="360" w:lineRule="auto"/>
        <w:jc w:val="left"/>
        <w:rPr>
          <w:rFonts w:ascii="Times New Roman" w:eastAsiaTheme="minorEastAsia" w:hAnsi="Times New Roman" w:cs="Times New Roman"/>
          <w:b/>
        </w:rPr>
      </w:pPr>
    </w:p>
    <w:p w14:paraId="6512F9D1" w14:textId="77777777" w:rsidR="00147DB3" w:rsidRPr="00476736" w:rsidRDefault="00147DB3" w:rsidP="007A5B17">
      <w:pPr>
        <w:pStyle w:val="af2"/>
        <w:keepNext/>
        <w:spacing w:line="360" w:lineRule="auto"/>
        <w:jc w:val="left"/>
        <w:rPr>
          <w:rFonts w:ascii="Times New Roman" w:eastAsia="宋体" w:hAnsi="Times New Roman" w:cs="Times New Roman"/>
          <w:b/>
          <w:sz w:val="24"/>
          <w:szCs w:val="24"/>
        </w:rPr>
      </w:pPr>
      <w:bookmarkStart w:id="26" w:name="stable3"/>
      <w:bookmarkStart w:id="27" w:name="OLE_LINK18"/>
      <w:r w:rsidRPr="00476736">
        <w:rPr>
          <w:rFonts w:ascii="Times New Roman" w:hAnsi="Times New Roman" w:cs="Times New Roman"/>
          <w:b/>
          <w:sz w:val="24"/>
          <w:szCs w:val="24"/>
        </w:rPr>
        <w:lastRenderedPageBreak/>
        <w:t>Table S3</w:t>
      </w:r>
      <w:bookmarkEnd w:id="26"/>
      <w:r w:rsidRPr="00476736">
        <w:rPr>
          <w:rFonts w:ascii="Times New Roman" w:hAnsi="Times New Roman" w:cs="Times New Roman"/>
          <w:b/>
          <w:sz w:val="24"/>
          <w:szCs w:val="24"/>
        </w:rPr>
        <w:t xml:space="preserve"> </w:t>
      </w:r>
      <w:bookmarkStart w:id="28" w:name="OLE_LINK12"/>
      <w:bookmarkStart w:id="29" w:name="OLE_LINK19"/>
      <w:bookmarkStart w:id="30" w:name="OLE_LINK11"/>
      <w:r w:rsidRPr="00476736">
        <w:rPr>
          <w:rFonts w:ascii="Times New Roman" w:hAnsi="Times New Roman" w:cs="Times New Roman"/>
          <w:b/>
          <w:sz w:val="24"/>
          <w:szCs w:val="24"/>
        </w:rPr>
        <w:t>Unordered multinomial logistic regression model</w:t>
      </w:r>
      <w:bookmarkEnd w:id="28"/>
      <w:r w:rsidRPr="00476736">
        <w:rPr>
          <w:rFonts w:ascii="Times New Roman" w:hAnsi="Times New Roman" w:cs="Times New Roman"/>
          <w:b/>
          <w:sz w:val="24"/>
          <w:szCs w:val="24"/>
        </w:rPr>
        <w:t xml:space="preserve"> of </w:t>
      </w:r>
      <w:bookmarkStart w:id="31" w:name="OLE_LINK17"/>
      <w:r w:rsidRPr="00476736">
        <w:rPr>
          <w:rFonts w:ascii="Times New Roman" w:hAnsi="Times New Roman" w:cs="Times New Roman"/>
          <w:b/>
          <w:sz w:val="24"/>
          <w:szCs w:val="24"/>
        </w:rPr>
        <w:t xml:space="preserve">EFV and EFVi </w:t>
      </w:r>
      <w:bookmarkStart w:id="32" w:name="OLE_LINK13"/>
      <w:r w:rsidRPr="00476736">
        <w:rPr>
          <w:rFonts w:ascii="Times New Roman" w:hAnsi="Times New Roman" w:cs="Times New Roman"/>
          <w:b/>
          <w:sz w:val="24"/>
          <w:szCs w:val="24"/>
        </w:rPr>
        <w:t>for CAD Phenotypes</w:t>
      </w:r>
      <w:bookmarkEnd w:id="29"/>
      <w:bookmarkEnd w:id="31"/>
    </w:p>
    <w:bookmarkEnd w:id="30"/>
    <w:bookmarkEnd w:id="32"/>
    <w:tbl>
      <w:tblPr>
        <w:tblStyle w:val="11"/>
        <w:tblW w:w="5000" w:type="pct"/>
        <w:tblBorders>
          <w:top w:val="single" w:sz="6" w:space="0" w:color="auto"/>
          <w:left w:val="none" w:sz="0" w:space="0" w:color="auto"/>
          <w:bottom w:val="single" w:sz="6"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762"/>
        <w:gridCol w:w="1848"/>
        <w:gridCol w:w="917"/>
        <w:gridCol w:w="1848"/>
        <w:gridCol w:w="1091"/>
      </w:tblGrid>
      <w:tr w:rsidR="00147DB3" w:rsidRPr="00FB59FB" w14:paraId="62846DB2" w14:textId="77777777" w:rsidTr="009A26A3">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2275" w:type="pct"/>
            <w:tcBorders>
              <w:top w:val="single" w:sz="6" w:space="0" w:color="auto"/>
              <w:bottom w:val="nil"/>
            </w:tcBorders>
            <w:noWrap/>
            <w:vAlign w:val="center"/>
          </w:tcPr>
          <w:p w14:paraId="2406BDB0" w14:textId="77777777" w:rsidR="00147DB3" w:rsidRPr="00FB59FB" w:rsidRDefault="00147DB3" w:rsidP="007A5B17">
            <w:pPr>
              <w:spacing w:line="360" w:lineRule="auto"/>
              <w:rPr>
                <w:rFonts w:ascii="Times New Roman" w:hAnsi="Times New Roman" w:cs="Times New Roman"/>
                <w:sz w:val="22"/>
                <w:szCs w:val="22"/>
              </w:rPr>
            </w:pPr>
          </w:p>
        </w:tc>
        <w:tc>
          <w:tcPr>
            <w:tcW w:w="1321" w:type="pct"/>
            <w:gridSpan w:val="2"/>
            <w:tcBorders>
              <w:top w:val="single" w:sz="6" w:space="0" w:color="auto"/>
              <w:bottom w:val="nil"/>
            </w:tcBorders>
            <w:vAlign w:val="center"/>
          </w:tcPr>
          <w:p w14:paraId="31A7DEF5" w14:textId="77777777" w:rsidR="00147DB3" w:rsidRPr="00FB59FB" w:rsidRDefault="00147DB3" w:rsidP="007A5B17">
            <w:pPr>
              <w:spacing w:line="360"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crude</w:t>
            </w:r>
          </w:p>
        </w:tc>
        <w:tc>
          <w:tcPr>
            <w:tcW w:w="1405" w:type="pct"/>
            <w:gridSpan w:val="2"/>
            <w:tcBorders>
              <w:top w:val="single" w:sz="6" w:space="0" w:color="auto"/>
              <w:bottom w:val="nil"/>
            </w:tcBorders>
            <w:vAlign w:val="center"/>
          </w:tcPr>
          <w:p w14:paraId="10212490" w14:textId="77777777" w:rsidR="00147DB3" w:rsidRPr="00FB59FB" w:rsidRDefault="00147DB3" w:rsidP="007A5B17">
            <w:pPr>
              <w:spacing w:line="360"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adjusted</w:t>
            </w:r>
            <w:r w:rsidRPr="00FB59FB">
              <w:rPr>
                <w:rFonts w:ascii="Times New Roman" w:hAnsi="Times New Roman" w:cs="Times New Roman"/>
                <w:sz w:val="22"/>
                <w:szCs w:val="22"/>
                <w:vertAlign w:val="superscript"/>
              </w:rPr>
              <w:t>*</w:t>
            </w:r>
          </w:p>
        </w:tc>
      </w:tr>
      <w:tr w:rsidR="00147DB3" w:rsidRPr="00FB59FB" w14:paraId="65A583E3" w14:textId="77777777" w:rsidTr="009A26A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2275" w:type="pct"/>
            <w:tcBorders>
              <w:top w:val="nil"/>
              <w:bottom w:val="single" w:sz="6" w:space="0" w:color="auto"/>
            </w:tcBorders>
            <w:shd w:val="clear" w:color="auto" w:fill="auto"/>
            <w:noWrap/>
            <w:vAlign w:val="center"/>
            <w:hideMark/>
          </w:tcPr>
          <w:p w14:paraId="0D712726" w14:textId="77777777" w:rsidR="00147DB3" w:rsidRPr="00FB59FB" w:rsidRDefault="00147DB3" w:rsidP="007A5B17">
            <w:pPr>
              <w:spacing w:line="360" w:lineRule="auto"/>
              <w:rPr>
                <w:rFonts w:ascii="Times New Roman" w:hAnsi="Times New Roman" w:cs="Times New Roman"/>
                <w:sz w:val="22"/>
                <w:szCs w:val="22"/>
              </w:rPr>
            </w:pPr>
          </w:p>
        </w:tc>
        <w:tc>
          <w:tcPr>
            <w:tcW w:w="883" w:type="pct"/>
            <w:tcBorders>
              <w:top w:val="nil"/>
              <w:bottom w:val="single" w:sz="6" w:space="0" w:color="auto"/>
            </w:tcBorders>
            <w:shd w:val="clear" w:color="auto" w:fill="auto"/>
            <w:vAlign w:val="center"/>
          </w:tcPr>
          <w:p w14:paraId="48F79C58"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OR (95%CI)</w:t>
            </w:r>
            <w:r w:rsidRPr="00FB59FB">
              <w:rPr>
                <w:rFonts w:ascii="Times New Roman" w:eastAsia="等线" w:hAnsi="Times New Roman" w:cs="Times New Roman"/>
                <w:color w:val="000000"/>
                <w:kern w:val="0"/>
                <w:sz w:val="22"/>
                <w:szCs w:val="22"/>
                <w:vertAlign w:val="superscript"/>
              </w:rPr>
              <w:t xml:space="preserve"> </w:t>
            </w:r>
            <w:r w:rsidRPr="00FB59FB">
              <w:rPr>
                <w:rFonts w:ascii="Times New Roman" w:eastAsia="等线" w:hAnsi="Times New Roman" w:cs="Times New Roman"/>
                <w:b/>
                <w:bCs/>
                <w:color w:val="000000"/>
                <w:kern w:val="0"/>
                <w:sz w:val="22"/>
                <w:szCs w:val="22"/>
                <w:vertAlign w:val="superscript"/>
              </w:rPr>
              <w:sym w:font="Wingdings 2" w:char="F085"/>
            </w:r>
          </w:p>
        </w:tc>
        <w:tc>
          <w:tcPr>
            <w:tcW w:w="438" w:type="pct"/>
            <w:tcBorders>
              <w:top w:val="nil"/>
              <w:bottom w:val="single" w:sz="6" w:space="0" w:color="auto"/>
            </w:tcBorders>
            <w:shd w:val="clear" w:color="auto" w:fill="auto"/>
            <w:vAlign w:val="center"/>
          </w:tcPr>
          <w:p w14:paraId="5E35B701"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p value</w:t>
            </w:r>
            <w:r w:rsidRPr="00FB59FB">
              <w:rPr>
                <w:rFonts w:ascii="Times New Roman" w:eastAsia="等线" w:hAnsi="Times New Roman" w:cs="Times New Roman"/>
                <w:b/>
                <w:bCs/>
                <w:color w:val="000000"/>
                <w:kern w:val="0"/>
                <w:sz w:val="22"/>
                <w:szCs w:val="22"/>
                <w:vertAlign w:val="superscript"/>
              </w:rPr>
              <w:sym w:font="Wingdings 2" w:char="F085"/>
            </w:r>
          </w:p>
        </w:tc>
        <w:tc>
          <w:tcPr>
            <w:tcW w:w="883" w:type="pct"/>
            <w:tcBorders>
              <w:top w:val="nil"/>
              <w:bottom w:val="single" w:sz="6" w:space="0" w:color="auto"/>
            </w:tcBorders>
            <w:shd w:val="clear" w:color="auto" w:fill="auto"/>
            <w:vAlign w:val="center"/>
          </w:tcPr>
          <w:p w14:paraId="4DBA95CD"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OR (95%CI)</w:t>
            </w:r>
            <w:r w:rsidRPr="00FB59FB">
              <w:rPr>
                <w:rFonts w:ascii="Times New Roman" w:eastAsia="等线" w:hAnsi="Times New Roman" w:cs="Times New Roman"/>
                <w:color w:val="000000"/>
                <w:kern w:val="0"/>
                <w:sz w:val="22"/>
                <w:szCs w:val="22"/>
                <w:vertAlign w:val="superscript"/>
              </w:rPr>
              <w:t xml:space="preserve"> </w:t>
            </w:r>
            <w:r w:rsidRPr="00FB59FB">
              <w:rPr>
                <w:rFonts w:ascii="Times New Roman" w:eastAsia="等线" w:hAnsi="Times New Roman" w:cs="Times New Roman"/>
                <w:b/>
                <w:bCs/>
                <w:color w:val="000000"/>
                <w:kern w:val="0"/>
                <w:sz w:val="22"/>
                <w:szCs w:val="22"/>
                <w:vertAlign w:val="superscript"/>
              </w:rPr>
              <w:sym w:font="Wingdings 2" w:char="F085"/>
            </w:r>
          </w:p>
        </w:tc>
        <w:tc>
          <w:tcPr>
            <w:tcW w:w="521" w:type="pct"/>
            <w:tcBorders>
              <w:top w:val="nil"/>
              <w:bottom w:val="single" w:sz="6" w:space="0" w:color="auto"/>
            </w:tcBorders>
            <w:shd w:val="clear" w:color="auto" w:fill="auto"/>
            <w:vAlign w:val="center"/>
          </w:tcPr>
          <w:p w14:paraId="0A11BDA8"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vertAlign w:val="superscript"/>
              </w:rPr>
              <w:t xml:space="preserve"> </w:t>
            </w:r>
            <w:r w:rsidRPr="00FB59FB">
              <w:rPr>
                <w:rFonts w:ascii="Times New Roman" w:hAnsi="Times New Roman" w:cs="Times New Roman"/>
                <w:sz w:val="22"/>
                <w:szCs w:val="22"/>
              </w:rPr>
              <w:t>p value</w:t>
            </w:r>
            <w:r w:rsidRPr="00FB59FB">
              <w:rPr>
                <w:rFonts w:ascii="Times New Roman" w:eastAsia="等线" w:hAnsi="Times New Roman" w:cs="Times New Roman"/>
                <w:b/>
                <w:bCs/>
                <w:color w:val="000000"/>
                <w:kern w:val="0"/>
                <w:sz w:val="22"/>
                <w:szCs w:val="22"/>
                <w:vertAlign w:val="superscript"/>
              </w:rPr>
              <w:sym w:font="Wingdings 2" w:char="F085"/>
            </w:r>
          </w:p>
        </w:tc>
      </w:tr>
      <w:tr w:rsidR="00147DB3" w:rsidRPr="00FB59FB" w14:paraId="66EDC727" w14:textId="77777777" w:rsidTr="009A26A3">
        <w:trPr>
          <w:trHeight w:val="57"/>
        </w:trPr>
        <w:tc>
          <w:tcPr>
            <w:cnfStyle w:val="001000000000" w:firstRow="0" w:lastRow="0" w:firstColumn="1" w:lastColumn="0" w:oddVBand="0" w:evenVBand="0" w:oddHBand="0" w:evenHBand="0" w:firstRowFirstColumn="0" w:firstRowLastColumn="0" w:lastRowFirstColumn="0" w:lastRowLastColumn="0"/>
            <w:tcW w:w="2275" w:type="pct"/>
            <w:noWrap/>
            <w:vAlign w:val="center"/>
          </w:tcPr>
          <w:p w14:paraId="19C17B9A" w14:textId="77777777" w:rsidR="00147DB3" w:rsidRPr="00FB59FB" w:rsidRDefault="00147DB3" w:rsidP="007A5B17">
            <w:pPr>
              <w:spacing w:line="360" w:lineRule="auto"/>
              <w:rPr>
                <w:rFonts w:ascii="Times New Roman" w:hAnsi="Times New Roman" w:cs="Times New Roman"/>
                <w:sz w:val="22"/>
                <w:szCs w:val="22"/>
              </w:rPr>
            </w:pPr>
            <w:bookmarkStart w:id="33" w:name="_Hlk195216606"/>
            <w:r w:rsidRPr="00FB59FB">
              <w:rPr>
                <w:rFonts w:ascii="Times New Roman" w:hAnsi="Times New Roman" w:cs="Times New Roman"/>
                <w:sz w:val="22"/>
                <w:szCs w:val="22"/>
              </w:rPr>
              <w:t>EFV (Per SD unit change)</w:t>
            </w:r>
          </w:p>
        </w:tc>
        <w:tc>
          <w:tcPr>
            <w:tcW w:w="1321" w:type="pct"/>
            <w:gridSpan w:val="2"/>
          </w:tcPr>
          <w:p w14:paraId="2EAF7825"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p>
        </w:tc>
        <w:tc>
          <w:tcPr>
            <w:tcW w:w="1405" w:type="pct"/>
            <w:gridSpan w:val="2"/>
          </w:tcPr>
          <w:p w14:paraId="1CA0FBEF"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147DB3" w:rsidRPr="00FB59FB" w14:paraId="463403C5" w14:textId="77777777" w:rsidTr="009A26A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2275" w:type="pct"/>
            <w:shd w:val="clear" w:color="auto" w:fill="auto"/>
            <w:noWrap/>
            <w:vAlign w:val="center"/>
          </w:tcPr>
          <w:p w14:paraId="4AFE205F" w14:textId="77777777" w:rsidR="00147DB3" w:rsidRPr="00FB59FB" w:rsidRDefault="00147DB3" w:rsidP="007A5B17">
            <w:pPr>
              <w:spacing w:line="360" w:lineRule="auto"/>
              <w:rPr>
                <w:rFonts w:ascii="Times New Roman" w:hAnsi="Times New Roman" w:cs="Times New Roman"/>
                <w:sz w:val="22"/>
                <w:szCs w:val="22"/>
              </w:rPr>
            </w:pPr>
            <w:bookmarkStart w:id="34" w:name="OLE_LINK26"/>
            <w:bookmarkEnd w:id="33"/>
            <w:r w:rsidRPr="00FB59FB">
              <w:rPr>
                <w:rFonts w:ascii="Times New Roman" w:hAnsi="Times New Roman" w:cs="Times New Roman"/>
                <w:sz w:val="22"/>
                <w:szCs w:val="22"/>
              </w:rPr>
              <w:t>non-obstructive CAD without ischemia</w:t>
            </w:r>
            <w:bookmarkEnd w:id="34"/>
          </w:p>
        </w:tc>
        <w:tc>
          <w:tcPr>
            <w:tcW w:w="883" w:type="pct"/>
            <w:shd w:val="clear" w:color="auto" w:fill="auto"/>
          </w:tcPr>
          <w:p w14:paraId="122CCA5C"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ref.</w:t>
            </w:r>
          </w:p>
        </w:tc>
        <w:tc>
          <w:tcPr>
            <w:tcW w:w="438" w:type="pct"/>
            <w:shd w:val="clear" w:color="auto" w:fill="auto"/>
          </w:tcPr>
          <w:p w14:paraId="5B5BE9D6"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ref.</w:t>
            </w:r>
          </w:p>
        </w:tc>
        <w:tc>
          <w:tcPr>
            <w:tcW w:w="883" w:type="pct"/>
            <w:shd w:val="clear" w:color="auto" w:fill="auto"/>
          </w:tcPr>
          <w:p w14:paraId="70269C58"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ref.</w:t>
            </w:r>
          </w:p>
        </w:tc>
        <w:tc>
          <w:tcPr>
            <w:tcW w:w="521" w:type="pct"/>
            <w:shd w:val="clear" w:color="auto" w:fill="auto"/>
          </w:tcPr>
          <w:p w14:paraId="1448C180"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ref.</w:t>
            </w:r>
          </w:p>
        </w:tc>
      </w:tr>
      <w:tr w:rsidR="00147DB3" w:rsidRPr="00FB59FB" w14:paraId="3B24188C" w14:textId="77777777" w:rsidTr="009A26A3">
        <w:trPr>
          <w:trHeight w:val="57"/>
        </w:trPr>
        <w:tc>
          <w:tcPr>
            <w:cnfStyle w:val="001000000000" w:firstRow="0" w:lastRow="0" w:firstColumn="1" w:lastColumn="0" w:oddVBand="0" w:evenVBand="0" w:oddHBand="0" w:evenHBand="0" w:firstRowFirstColumn="0" w:firstRowLastColumn="0" w:lastRowFirstColumn="0" w:lastRowLastColumn="0"/>
            <w:tcW w:w="2275" w:type="pct"/>
            <w:noWrap/>
            <w:vAlign w:val="center"/>
          </w:tcPr>
          <w:p w14:paraId="54818637" w14:textId="77777777" w:rsidR="00147DB3" w:rsidRPr="00FB59FB" w:rsidRDefault="00147DB3" w:rsidP="007A5B17">
            <w:pPr>
              <w:spacing w:line="360" w:lineRule="auto"/>
              <w:rPr>
                <w:rFonts w:ascii="Times New Roman" w:hAnsi="Times New Roman" w:cs="Times New Roman"/>
                <w:sz w:val="22"/>
                <w:szCs w:val="22"/>
              </w:rPr>
            </w:pPr>
            <w:bookmarkStart w:id="35" w:name="_Hlk199967566"/>
            <w:r w:rsidRPr="00FB59FB">
              <w:rPr>
                <w:rFonts w:ascii="Times New Roman" w:hAnsi="Times New Roman" w:cs="Times New Roman"/>
                <w:sz w:val="22"/>
                <w:szCs w:val="22"/>
              </w:rPr>
              <w:t>ischemia with non</w:t>
            </w:r>
            <w:r w:rsidRPr="00FB59FB">
              <w:rPr>
                <w:rFonts w:ascii="Times New Roman" w:hAnsi="Times New Roman" w:cs="Times New Roman"/>
                <w:b w:val="0"/>
                <w:sz w:val="22"/>
                <w:szCs w:val="22"/>
              </w:rPr>
              <w:t>-</w:t>
            </w:r>
            <w:r w:rsidRPr="00FB59FB">
              <w:rPr>
                <w:rFonts w:ascii="Times New Roman" w:hAnsi="Times New Roman" w:cs="Times New Roman"/>
                <w:sz w:val="22"/>
                <w:szCs w:val="22"/>
              </w:rPr>
              <w:t xml:space="preserve">obstructive CAD </w:t>
            </w:r>
          </w:p>
        </w:tc>
        <w:tc>
          <w:tcPr>
            <w:tcW w:w="883" w:type="pct"/>
          </w:tcPr>
          <w:p w14:paraId="0806CA2B"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1.16(0.86-1.56)</w:t>
            </w:r>
          </w:p>
        </w:tc>
        <w:tc>
          <w:tcPr>
            <w:tcW w:w="438" w:type="pct"/>
            <w:vAlign w:val="center"/>
          </w:tcPr>
          <w:p w14:paraId="07869377"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0.335</w:t>
            </w:r>
          </w:p>
        </w:tc>
        <w:tc>
          <w:tcPr>
            <w:tcW w:w="883" w:type="pct"/>
          </w:tcPr>
          <w:p w14:paraId="50D3E66A"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1.08(0.74-1.57)</w:t>
            </w:r>
          </w:p>
        </w:tc>
        <w:tc>
          <w:tcPr>
            <w:tcW w:w="521" w:type="pct"/>
            <w:vAlign w:val="center"/>
          </w:tcPr>
          <w:p w14:paraId="6C3B5476"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0.696</w:t>
            </w:r>
          </w:p>
        </w:tc>
      </w:tr>
      <w:bookmarkEnd w:id="35"/>
      <w:tr w:rsidR="00147DB3" w:rsidRPr="00FB59FB" w14:paraId="402F9B46" w14:textId="77777777" w:rsidTr="009A26A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2275" w:type="pct"/>
            <w:shd w:val="clear" w:color="auto" w:fill="auto"/>
            <w:noWrap/>
            <w:vAlign w:val="center"/>
          </w:tcPr>
          <w:p w14:paraId="72CE7910" w14:textId="77777777" w:rsidR="00147DB3" w:rsidRPr="00FB59FB" w:rsidRDefault="00147DB3" w:rsidP="007A5B17">
            <w:pPr>
              <w:spacing w:line="360" w:lineRule="auto"/>
              <w:rPr>
                <w:rFonts w:ascii="Times New Roman" w:hAnsi="Times New Roman" w:cs="Times New Roman"/>
                <w:b w:val="0"/>
                <w:sz w:val="22"/>
                <w:szCs w:val="22"/>
              </w:rPr>
            </w:pPr>
            <w:r w:rsidRPr="00FB59FB">
              <w:rPr>
                <w:rFonts w:ascii="Times New Roman" w:hAnsi="Times New Roman" w:cs="Times New Roman"/>
                <w:sz w:val="22"/>
                <w:szCs w:val="22"/>
              </w:rPr>
              <w:t>obstructive CAD without ischemia</w:t>
            </w:r>
          </w:p>
        </w:tc>
        <w:tc>
          <w:tcPr>
            <w:tcW w:w="883" w:type="pct"/>
            <w:shd w:val="clear" w:color="auto" w:fill="auto"/>
          </w:tcPr>
          <w:p w14:paraId="76076294"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1.35(1.07-1.70)</w:t>
            </w:r>
          </w:p>
        </w:tc>
        <w:tc>
          <w:tcPr>
            <w:tcW w:w="438" w:type="pct"/>
            <w:shd w:val="clear" w:color="auto" w:fill="auto"/>
            <w:vAlign w:val="center"/>
          </w:tcPr>
          <w:p w14:paraId="145DCD11"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b/>
                <w:sz w:val="22"/>
                <w:szCs w:val="22"/>
              </w:rPr>
              <w:t>0.012</w:t>
            </w:r>
          </w:p>
        </w:tc>
        <w:tc>
          <w:tcPr>
            <w:tcW w:w="883" w:type="pct"/>
            <w:shd w:val="clear" w:color="auto" w:fill="auto"/>
          </w:tcPr>
          <w:p w14:paraId="6D90BE0B"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1.39(1.01-1.92)</w:t>
            </w:r>
          </w:p>
        </w:tc>
        <w:tc>
          <w:tcPr>
            <w:tcW w:w="521" w:type="pct"/>
            <w:shd w:val="clear" w:color="auto" w:fill="auto"/>
            <w:vAlign w:val="center"/>
          </w:tcPr>
          <w:p w14:paraId="64D7A707"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b/>
                <w:sz w:val="22"/>
                <w:szCs w:val="22"/>
              </w:rPr>
              <w:t>0.046</w:t>
            </w:r>
          </w:p>
        </w:tc>
      </w:tr>
      <w:tr w:rsidR="00147DB3" w:rsidRPr="00FB59FB" w14:paraId="30813F69" w14:textId="77777777" w:rsidTr="009A26A3">
        <w:trPr>
          <w:trHeight w:val="57"/>
        </w:trPr>
        <w:tc>
          <w:tcPr>
            <w:cnfStyle w:val="001000000000" w:firstRow="0" w:lastRow="0" w:firstColumn="1" w:lastColumn="0" w:oddVBand="0" w:evenVBand="0" w:oddHBand="0" w:evenHBand="0" w:firstRowFirstColumn="0" w:firstRowLastColumn="0" w:lastRowFirstColumn="0" w:lastRowLastColumn="0"/>
            <w:tcW w:w="2275" w:type="pct"/>
            <w:noWrap/>
            <w:vAlign w:val="center"/>
          </w:tcPr>
          <w:p w14:paraId="7D649D33" w14:textId="77777777" w:rsidR="00147DB3" w:rsidRPr="00FB59FB" w:rsidRDefault="00147DB3" w:rsidP="007A5B17">
            <w:pPr>
              <w:spacing w:line="360" w:lineRule="auto"/>
              <w:rPr>
                <w:rFonts w:ascii="Times New Roman" w:hAnsi="Times New Roman" w:cs="Times New Roman"/>
                <w:sz w:val="22"/>
                <w:szCs w:val="22"/>
              </w:rPr>
            </w:pPr>
            <w:bookmarkStart w:id="36" w:name="_Hlk200051479"/>
            <w:r w:rsidRPr="00FB59FB">
              <w:rPr>
                <w:rFonts w:ascii="Times New Roman" w:hAnsi="Times New Roman" w:cs="Times New Roman"/>
                <w:sz w:val="22"/>
                <w:szCs w:val="22"/>
              </w:rPr>
              <w:t>obstructive CAD with ischemia</w:t>
            </w:r>
          </w:p>
        </w:tc>
        <w:tc>
          <w:tcPr>
            <w:tcW w:w="883" w:type="pct"/>
          </w:tcPr>
          <w:p w14:paraId="17EFA664"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1.60(1.25-2.05)</w:t>
            </w:r>
          </w:p>
        </w:tc>
        <w:tc>
          <w:tcPr>
            <w:tcW w:w="438" w:type="pct"/>
            <w:vAlign w:val="center"/>
          </w:tcPr>
          <w:p w14:paraId="5FCEFD5A"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b/>
                <w:sz w:val="22"/>
                <w:szCs w:val="22"/>
              </w:rPr>
              <w:t>&lt;0.001</w:t>
            </w:r>
          </w:p>
        </w:tc>
        <w:tc>
          <w:tcPr>
            <w:tcW w:w="883" w:type="pct"/>
          </w:tcPr>
          <w:p w14:paraId="22DA5A49"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1.43(1.01-2.04)</w:t>
            </w:r>
          </w:p>
        </w:tc>
        <w:tc>
          <w:tcPr>
            <w:tcW w:w="521" w:type="pct"/>
            <w:vAlign w:val="center"/>
          </w:tcPr>
          <w:p w14:paraId="2DC66E46"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b/>
                <w:sz w:val="22"/>
                <w:szCs w:val="22"/>
              </w:rPr>
              <w:t>0.046</w:t>
            </w:r>
          </w:p>
        </w:tc>
      </w:tr>
      <w:bookmarkEnd w:id="36"/>
      <w:tr w:rsidR="00147DB3" w:rsidRPr="00FB59FB" w14:paraId="38DF83C4" w14:textId="77777777" w:rsidTr="009A26A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2275" w:type="pct"/>
            <w:shd w:val="clear" w:color="auto" w:fill="auto"/>
            <w:noWrap/>
            <w:vAlign w:val="center"/>
          </w:tcPr>
          <w:p w14:paraId="696A59A9" w14:textId="77777777" w:rsidR="00147DB3" w:rsidRPr="00FB59FB" w:rsidRDefault="00147DB3" w:rsidP="007A5B17">
            <w:pPr>
              <w:spacing w:line="360" w:lineRule="auto"/>
              <w:rPr>
                <w:rFonts w:ascii="Times New Roman" w:hAnsi="Times New Roman" w:cs="Times New Roman"/>
                <w:sz w:val="22"/>
                <w:szCs w:val="22"/>
              </w:rPr>
            </w:pPr>
            <w:r w:rsidRPr="00FB59FB">
              <w:rPr>
                <w:rFonts w:ascii="Times New Roman" w:hAnsi="Times New Roman" w:cs="Times New Roman"/>
                <w:sz w:val="22"/>
                <w:szCs w:val="22"/>
              </w:rPr>
              <w:t>EFVi (Per SD unit change)</w:t>
            </w:r>
          </w:p>
        </w:tc>
        <w:tc>
          <w:tcPr>
            <w:tcW w:w="1321" w:type="pct"/>
            <w:gridSpan w:val="2"/>
            <w:shd w:val="clear" w:color="auto" w:fill="auto"/>
          </w:tcPr>
          <w:p w14:paraId="2FFEA347"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405" w:type="pct"/>
            <w:gridSpan w:val="2"/>
            <w:shd w:val="clear" w:color="auto" w:fill="auto"/>
          </w:tcPr>
          <w:p w14:paraId="56CAB06F"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147DB3" w:rsidRPr="00FB59FB" w14:paraId="5DE12900" w14:textId="77777777" w:rsidTr="009A26A3">
        <w:trPr>
          <w:trHeight w:val="57"/>
        </w:trPr>
        <w:tc>
          <w:tcPr>
            <w:cnfStyle w:val="001000000000" w:firstRow="0" w:lastRow="0" w:firstColumn="1" w:lastColumn="0" w:oddVBand="0" w:evenVBand="0" w:oddHBand="0" w:evenHBand="0" w:firstRowFirstColumn="0" w:firstRowLastColumn="0" w:lastRowFirstColumn="0" w:lastRowLastColumn="0"/>
            <w:tcW w:w="2275" w:type="pct"/>
            <w:noWrap/>
            <w:vAlign w:val="center"/>
          </w:tcPr>
          <w:p w14:paraId="71CED030" w14:textId="77777777" w:rsidR="00147DB3" w:rsidRPr="00FB59FB" w:rsidRDefault="00147DB3" w:rsidP="007A5B17">
            <w:pPr>
              <w:spacing w:line="360" w:lineRule="auto"/>
              <w:rPr>
                <w:rFonts w:ascii="Times New Roman" w:hAnsi="Times New Roman" w:cs="Times New Roman"/>
                <w:sz w:val="22"/>
                <w:szCs w:val="22"/>
              </w:rPr>
            </w:pPr>
            <w:r w:rsidRPr="00FB59FB">
              <w:rPr>
                <w:rFonts w:ascii="Times New Roman" w:hAnsi="Times New Roman" w:cs="Times New Roman"/>
                <w:sz w:val="22"/>
                <w:szCs w:val="22"/>
              </w:rPr>
              <w:t>non-obstructive CAD without ischemia</w:t>
            </w:r>
          </w:p>
        </w:tc>
        <w:tc>
          <w:tcPr>
            <w:tcW w:w="883" w:type="pct"/>
          </w:tcPr>
          <w:p w14:paraId="2615C769"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ref.</w:t>
            </w:r>
          </w:p>
        </w:tc>
        <w:tc>
          <w:tcPr>
            <w:tcW w:w="438" w:type="pct"/>
          </w:tcPr>
          <w:p w14:paraId="2C8FD84B"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ref.</w:t>
            </w:r>
          </w:p>
        </w:tc>
        <w:tc>
          <w:tcPr>
            <w:tcW w:w="883" w:type="pct"/>
          </w:tcPr>
          <w:p w14:paraId="25698439"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ref.</w:t>
            </w:r>
          </w:p>
        </w:tc>
        <w:tc>
          <w:tcPr>
            <w:tcW w:w="521" w:type="pct"/>
          </w:tcPr>
          <w:p w14:paraId="5C02436A"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ref.</w:t>
            </w:r>
          </w:p>
        </w:tc>
      </w:tr>
      <w:tr w:rsidR="00147DB3" w:rsidRPr="00FB59FB" w14:paraId="22302894" w14:textId="77777777" w:rsidTr="009A26A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2275" w:type="pct"/>
            <w:shd w:val="clear" w:color="auto" w:fill="auto"/>
            <w:noWrap/>
            <w:vAlign w:val="center"/>
          </w:tcPr>
          <w:p w14:paraId="21EEC9A1" w14:textId="77777777" w:rsidR="00147DB3" w:rsidRPr="00FB59FB" w:rsidRDefault="00147DB3" w:rsidP="007A5B17">
            <w:pPr>
              <w:spacing w:line="360" w:lineRule="auto"/>
              <w:rPr>
                <w:rFonts w:ascii="Times New Roman" w:hAnsi="Times New Roman" w:cs="Times New Roman"/>
                <w:sz w:val="22"/>
                <w:szCs w:val="22"/>
              </w:rPr>
            </w:pPr>
            <w:bookmarkStart w:id="37" w:name="_Hlk199966992"/>
            <w:r w:rsidRPr="00FB59FB">
              <w:rPr>
                <w:rFonts w:ascii="Times New Roman" w:hAnsi="Times New Roman" w:cs="Times New Roman"/>
                <w:sz w:val="22"/>
                <w:szCs w:val="22"/>
              </w:rPr>
              <w:t>ischemia with non</w:t>
            </w:r>
            <w:r w:rsidRPr="00FB59FB">
              <w:rPr>
                <w:rFonts w:ascii="Times New Roman" w:hAnsi="Times New Roman" w:cs="Times New Roman"/>
                <w:b w:val="0"/>
                <w:sz w:val="22"/>
                <w:szCs w:val="22"/>
              </w:rPr>
              <w:t>-</w:t>
            </w:r>
            <w:r w:rsidRPr="00FB59FB">
              <w:rPr>
                <w:rFonts w:ascii="Times New Roman" w:hAnsi="Times New Roman" w:cs="Times New Roman"/>
                <w:sz w:val="22"/>
                <w:szCs w:val="22"/>
              </w:rPr>
              <w:t xml:space="preserve">obstructive CAD </w:t>
            </w:r>
          </w:p>
        </w:tc>
        <w:tc>
          <w:tcPr>
            <w:tcW w:w="883" w:type="pct"/>
            <w:shd w:val="clear" w:color="auto" w:fill="auto"/>
          </w:tcPr>
          <w:p w14:paraId="60B9FD27"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1.14(0.85-1.53)</w:t>
            </w:r>
          </w:p>
        </w:tc>
        <w:tc>
          <w:tcPr>
            <w:tcW w:w="438" w:type="pct"/>
            <w:shd w:val="clear" w:color="auto" w:fill="auto"/>
            <w:vAlign w:val="center"/>
          </w:tcPr>
          <w:p w14:paraId="5A31AEF0"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0.378</w:t>
            </w:r>
          </w:p>
        </w:tc>
        <w:tc>
          <w:tcPr>
            <w:tcW w:w="883" w:type="pct"/>
            <w:shd w:val="clear" w:color="auto" w:fill="auto"/>
          </w:tcPr>
          <w:p w14:paraId="3F110B00"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1.13(0.79-1.61)</w:t>
            </w:r>
          </w:p>
        </w:tc>
        <w:tc>
          <w:tcPr>
            <w:tcW w:w="521" w:type="pct"/>
            <w:shd w:val="clear" w:color="auto" w:fill="auto"/>
          </w:tcPr>
          <w:p w14:paraId="0BDFC25D"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0.494</w:t>
            </w:r>
          </w:p>
        </w:tc>
      </w:tr>
      <w:bookmarkEnd w:id="37"/>
      <w:tr w:rsidR="00147DB3" w:rsidRPr="00FB59FB" w14:paraId="4B58AB1C" w14:textId="77777777" w:rsidTr="009A26A3">
        <w:trPr>
          <w:trHeight w:val="57"/>
        </w:trPr>
        <w:tc>
          <w:tcPr>
            <w:cnfStyle w:val="001000000000" w:firstRow="0" w:lastRow="0" w:firstColumn="1" w:lastColumn="0" w:oddVBand="0" w:evenVBand="0" w:oddHBand="0" w:evenHBand="0" w:firstRowFirstColumn="0" w:firstRowLastColumn="0" w:lastRowFirstColumn="0" w:lastRowLastColumn="0"/>
            <w:tcW w:w="2275" w:type="pct"/>
            <w:noWrap/>
            <w:vAlign w:val="center"/>
          </w:tcPr>
          <w:p w14:paraId="2C91717C" w14:textId="77777777" w:rsidR="00147DB3" w:rsidRPr="00FB59FB" w:rsidRDefault="00147DB3" w:rsidP="007A5B17">
            <w:pPr>
              <w:spacing w:line="360" w:lineRule="auto"/>
              <w:rPr>
                <w:rFonts w:ascii="Times New Roman" w:hAnsi="Times New Roman" w:cs="Times New Roman"/>
                <w:sz w:val="22"/>
                <w:szCs w:val="22"/>
              </w:rPr>
            </w:pPr>
            <w:r w:rsidRPr="00FB59FB">
              <w:rPr>
                <w:rFonts w:ascii="Times New Roman" w:hAnsi="Times New Roman" w:cs="Times New Roman"/>
                <w:sz w:val="22"/>
                <w:szCs w:val="22"/>
              </w:rPr>
              <w:t>obstructive CAD without ischemia</w:t>
            </w:r>
          </w:p>
        </w:tc>
        <w:tc>
          <w:tcPr>
            <w:tcW w:w="883" w:type="pct"/>
          </w:tcPr>
          <w:p w14:paraId="62BB72F8"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1.31(1.04-1.65)</w:t>
            </w:r>
          </w:p>
        </w:tc>
        <w:tc>
          <w:tcPr>
            <w:tcW w:w="438" w:type="pct"/>
            <w:vAlign w:val="center"/>
          </w:tcPr>
          <w:p w14:paraId="4C367487"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b/>
                <w:sz w:val="22"/>
                <w:szCs w:val="22"/>
              </w:rPr>
              <w:t>0.023</w:t>
            </w:r>
          </w:p>
        </w:tc>
        <w:tc>
          <w:tcPr>
            <w:tcW w:w="883" w:type="pct"/>
          </w:tcPr>
          <w:p w14:paraId="6021301D"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1.40(1.03-1.90)</w:t>
            </w:r>
          </w:p>
        </w:tc>
        <w:tc>
          <w:tcPr>
            <w:tcW w:w="521" w:type="pct"/>
          </w:tcPr>
          <w:p w14:paraId="743FB6E7" w14:textId="77777777" w:rsidR="00147DB3" w:rsidRPr="00FB59FB"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FB59FB">
              <w:rPr>
                <w:rFonts w:ascii="Times New Roman" w:hAnsi="Times New Roman" w:cs="Times New Roman"/>
                <w:b/>
                <w:sz w:val="22"/>
                <w:szCs w:val="22"/>
              </w:rPr>
              <w:t>0.031</w:t>
            </w:r>
          </w:p>
        </w:tc>
      </w:tr>
      <w:tr w:rsidR="00147DB3" w:rsidRPr="00FB59FB" w14:paraId="6D0B3449" w14:textId="77777777" w:rsidTr="009A26A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2275" w:type="pct"/>
            <w:shd w:val="clear" w:color="auto" w:fill="auto"/>
            <w:noWrap/>
            <w:vAlign w:val="center"/>
          </w:tcPr>
          <w:p w14:paraId="23A9404B" w14:textId="77777777" w:rsidR="00147DB3" w:rsidRPr="00FB59FB" w:rsidRDefault="00147DB3" w:rsidP="007A5B17">
            <w:pPr>
              <w:spacing w:line="360" w:lineRule="auto"/>
              <w:rPr>
                <w:rFonts w:ascii="Times New Roman" w:hAnsi="Times New Roman" w:cs="Times New Roman"/>
                <w:sz w:val="22"/>
                <w:szCs w:val="22"/>
              </w:rPr>
            </w:pPr>
            <w:bookmarkStart w:id="38" w:name="_Hlk200051176"/>
            <w:r w:rsidRPr="00FB59FB">
              <w:rPr>
                <w:rFonts w:ascii="Times New Roman" w:hAnsi="Times New Roman" w:cs="Times New Roman"/>
                <w:sz w:val="22"/>
                <w:szCs w:val="22"/>
              </w:rPr>
              <w:t>obstructive CAD with ischemia</w:t>
            </w:r>
          </w:p>
        </w:tc>
        <w:tc>
          <w:tcPr>
            <w:tcW w:w="883" w:type="pct"/>
            <w:shd w:val="clear" w:color="auto" w:fill="auto"/>
          </w:tcPr>
          <w:p w14:paraId="2F143F09"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1.52(1.19-1.94)</w:t>
            </w:r>
          </w:p>
        </w:tc>
        <w:tc>
          <w:tcPr>
            <w:tcW w:w="438" w:type="pct"/>
            <w:shd w:val="clear" w:color="auto" w:fill="auto"/>
            <w:vAlign w:val="center"/>
          </w:tcPr>
          <w:p w14:paraId="36C3022E"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b/>
                <w:sz w:val="22"/>
                <w:szCs w:val="22"/>
              </w:rPr>
              <w:t>&lt;0.001</w:t>
            </w:r>
          </w:p>
        </w:tc>
        <w:tc>
          <w:tcPr>
            <w:tcW w:w="883" w:type="pct"/>
            <w:shd w:val="clear" w:color="auto" w:fill="auto"/>
          </w:tcPr>
          <w:p w14:paraId="7237643E"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59FB">
              <w:rPr>
                <w:rFonts w:ascii="Times New Roman" w:hAnsi="Times New Roman" w:cs="Times New Roman"/>
                <w:sz w:val="22"/>
                <w:szCs w:val="22"/>
              </w:rPr>
              <w:t>1.48(1.01-2.07)</w:t>
            </w:r>
          </w:p>
        </w:tc>
        <w:tc>
          <w:tcPr>
            <w:tcW w:w="521" w:type="pct"/>
            <w:shd w:val="clear" w:color="auto" w:fill="auto"/>
          </w:tcPr>
          <w:p w14:paraId="520D8DF1" w14:textId="77777777" w:rsidR="00147DB3" w:rsidRPr="00FB59FB"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FB59FB">
              <w:rPr>
                <w:rFonts w:ascii="Times New Roman" w:hAnsi="Times New Roman" w:cs="Times New Roman"/>
                <w:b/>
                <w:sz w:val="22"/>
                <w:szCs w:val="22"/>
              </w:rPr>
              <w:t>0.023</w:t>
            </w:r>
          </w:p>
        </w:tc>
      </w:tr>
    </w:tbl>
    <w:p w14:paraId="61E1B746" w14:textId="77777777" w:rsidR="00147DB3" w:rsidRPr="00476736" w:rsidRDefault="00147DB3" w:rsidP="007A5B17">
      <w:pPr>
        <w:spacing w:line="360" w:lineRule="auto"/>
        <w:rPr>
          <w:rFonts w:ascii="Times New Roman" w:hAnsi="Times New Roman" w:cs="Times New Roman"/>
        </w:rPr>
      </w:pPr>
      <w:bookmarkStart w:id="39" w:name="OLE_LINK4"/>
      <w:bookmarkStart w:id="40" w:name="OLE_LINK20"/>
      <w:bookmarkEnd w:id="38"/>
      <w:r w:rsidRPr="00476736">
        <w:rPr>
          <w:rFonts w:ascii="Times New Roman" w:hAnsi="Times New Roman" w:cs="Times New Roman"/>
          <w:b/>
          <w:bCs/>
        </w:rPr>
        <w:t>*</w:t>
      </w:r>
      <w:r w:rsidRPr="00476736">
        <w:rPr>
          <w:rFonts w:ascii="Times New Roman" w:hAnsi="Times New Roman" w:cs="Times New Roman"/>
        </w:rPr>
        <w:t xml:space="preserve">Adjusted for age, sex, BMI, logCACS, </w:t>
      </w:r>
      <w:bookmarkStart w:id="41" w:name="OLE_LINK10"/>
      <w:r w:rsidRPr="00476736">
        <w:rPr>
          <w:rFonts w:ascii="Times New Roman" w:hAnsi="Times New Roman" w:cs="Times New Roman"/>
        </w:rPr>
        <w:t>N</w:t>
      </w:r>
      <w:r w:rsidRPr="00476736">
        <w:rPr>
          <w:rFonts w:ascii="Times New Roman" w:hAnsi="Times New Roman" w:cs="Times New Roman"/>
          <w:vertAlign w:val="superscript"/>
        </w:rPr>
        <w:t>b</w:t>
      </w:r>
      <w:r w:rsidRPr="00476736">
        <w:rPr>
          <w:rFonts w:ascii="Times New Roman" w:hAnsi="Times New Roman" w:cs="Times New Roman"/>
        </w:rPr>
        <w:t>, LVEF</w:t>
      </w:r>
      <w:bookmarkEnd w:id="39"/>
      <w:r w:rsidRPr="00476736">
        <w:rPr>
          <w:rFonts w:ascii="Times New Roman" w:hAnsi="Times New Roman" w:cs="Times New Roman"/>
        </w:rPr>
        <w:t>.</w:t>
      </w:r>
    </w:p>
    <w:p w14:paraId="2B40E1DB" w14:textId="77777777" w:rsidR="00147DB3" w:rsidRPr="00476736" w:rsidRDefault="00147DB3" w:rsidP="007A5B17">
      <w:pPr>
        <w:spacing w:line="360" w:lineRule="auto"/>
        <w:rPr>
          <w:rFonts w:ascii="Times New Roman" w:hAnsi="Times New Roman" w:cs="Times New Roman"/>
        </w:rPr>
      </w:pPr>
      <w:bookmarkStart w:id="42" w:name="OLE_LINK14"/>
      <w:bookmarkEnd w:id="40"/>
      <w:r w:rsidRPr="00476736">
        <w:rPr>
          <w:rFonts w:ascii="Times New Roman" w:eastAsia="等线" w:hAnsi="Times New Roman" w:cs="Times New Roman"/>
          <w:b/>
          <w:bCs/>
          <w:color w:val="000000"/>
          <w:kern w:val="0"/>
          <w:vertAlign w:val="superscript"/>
        </w:rPr>
        <w:sym w:font="Wingdings 2" w:char="F085"/>
      </w:r>
      <w:r w:rsidRPr="00476736">
        <w:rPr>
          <w:rFonts w:ascii="Times New Roman" w:hAnsi="Times New Roman" w:cs="Times New Roman"/>
        </w:rPr>
        <w:t>Use unordered multinomial logistic regression analysis to calculate OR and Wald p value, referenced group was non-obstructive CAD without ischemia.</w:t>
      </w:r>
    </w:p>
    <w:p w14:paraId="732557D6" w14:textId="77777777" w:rsidR="00147DB3" w:rsidRPr="00476736" w:rsidRDefault="00147DB3" w:rsidP="007A5B17">
      <w:pPr>
        <w:spacing w:line="360" w:lineRule="auto"/>
        <w:rPr>
          <w:rFonts w:ascii="Times New Roman" w:eastAsiaTheme="minorEastAsia" w:hAnsi="Times New Roman" w:cs="Times New Roman"/>
        </w:rPr>
      </w:pPr>
      <w:bookmarkStart w:id="43" w:name="OLE_LINK21"/>
      <w:bookmarkEnd w:id="42"/>
      <w:r w:rsidRPr="00476736">
        <w:rPr>
          <w:rFonts w:ascii="Times New Roman" w:hAnsi="Times New Roman" w:cs="Times New Roman"/>
          <w:vertAlign w:val="superscript"/>
        </w:rPr>
        <w:t>b</w:t>
      </w:r>
      <w:r w:rsidRPr="00476736">
        <w:rPr>
          <w:rFonts w:ascii="Times New Roman" w:hAnsi="Times New Roman" w:cs="Times New Roman"/>
        </w:rPr>
        <w:t>N was defined as number of traditional cardiovascular risk factors, such as smoking, hypertension, diabetes and hyperlipidemia</w:t>
      </w:r>
      <w:bookmarkEnd w:id="41"/>
      <w:r w:rsidRPr="00476736">
        <w:rPr>
          <w:rFonts w:ascii="Times New Roman" w:hAnsi="Times New Roman" w:cs="Times New Roman"/>
        </w:rPr>
        <w:t>.</w:t>
      </w:r>
      <w:r w:rsidRPr="00476736">
        <w:rPr>
          <w:rFonts w:ascii="Times New Roman" w:eastAsiaTheme="minorEastAsia" w:hAnsi="Times New Roman" w:cs="Times New Roman"/>
        </w:rPr>
        <w:t xml:space="preserve"> Bold p value indicates &lt;0.05.</w:t>
      </w:r>
    </w:p>
    <w:p w14:paraId="7AA79F4E" w14:textId="77777777" w:rsidR="00147DB3" w:rsidRPr="00476736" w:rsidRDefault="00147DB3" w:rsidP="007A5B17">
      <w:pPr>
        <w:spacing w:line="360" w:lineRule="auto"/>
        <w:rPr>
          <w:rFonts w:ascii="Times New Roman" w:hAnsi="Times New Roman" w:cs="Times New Roman"/>
        </w:rPr>
      </w:pPr>
      <w:r w:rsidRPr="00476736">
        <w:rPr>
          <w:rFonts w:ascii="Times New Roman" w:eastAsiaTheme="minorEastAsia" w:hAnsi="Times New Roman" w:cs="Times New Roman"/>
        </w:rPr>
        <w:t xml:space="preserve">CAD=coronary artery disease, </w:t>
      </w:r>
      <w:r w:rsidRPr="00476736">
        <w:rPr>
          <w:rFonts w:ascii="Times New Roman" w:hAnsi="Times New Roman" w:cs="Times New Roman"/>
        </w:rPr>
        <w:t>CACS=Coronary artery calcium score, logCACS=log transformed CACS, LVEF=Left ventricular ejection fraction, EFV=Epicardial fat volume, EFVi=Epicardial fat volume index, SD=standard deviations.</w:t>
      </w:r>
    </w:p>
    <w:bookmarkEnd w:id="27"/>
    <w:bookmarkEnd w:id="43"/>
    <w:p w14:paraId="0B976934" w14:textId="77777777" w:rsidR="00147DB3" w:rsidRPr="00476736" w:rsidRDefault="00147DB3" w:rsidP="007A5B17">
      <w:pPr>
        <w:spacing w:line="360" w:lineRule="auto"/>
        <w:rPr>
          <w:rFonts w:ascii="Times New Roman" w:eastAsiaTheme="minorEastAsia" w:hAnsi="Times New Roman" w:cs="Times New Roman"/>
        </w:rPr>
      </w:pPr>
    </w:p>
    <w:p w14:paraId="4AAB98BA" w14:textId="77777777" w:rsidR="00147DB3" w:rsidRPr="00476736" w:rsidRDefault="00147DB3" w:rsidP="007A5B17">
      <w:pPr>
        <w:spacing w:line="360" w:lineRule="auto"/>
        <w:rPr>
          <w:rFonts w:ascii="Times New Roman" w:eastAsiaTheme="minorEastAsia" w:hAnsi="Times New Roman" w:cs="Times New Roman"/>
        </w:rPr>
      </w:pPr>
    </w:p>
    <w:p w14:paraId="340EF130" w14:textId="77777777" w:rsidR="00147DB3" w:rsidRPr="00476736" w:rsidRDefault="00147DB3" w:rsidP="007A5B17">
      <w:pPr>
        <w:spacing w:line="360" w:lineRule="auto"/>
        <w:rPr>
          <w:rFonts w:ascii="Times New Roman" w:eastAsiaTheme="minorEastAsia" w:hAnsi="Times New Roman" w:cs="Times New Roman"/>
        </w:rPr>
      </w:pPr>
    </w:p>
    <w:p w14:paraId="3C477B34" w14:textId="77777777" w:rsidR="00147DB3" w:rsidRPr="00476736" w:rsidRDefault="00147DB3" w:rsidP="007A5B17">
      <w:pPr>
        <w:spacing w:line="360" w:lineRule="auto"/>
        <w:rPr>
          <w:rFonts w:ascii="Times New Roman" w:eastAsiaTheme="minorEastAsia" w:hAnsi="Times New Roman" w:cs="Times New Roman"/>
        </w:rPr>
      </w:pPr>
    </w:p>
    <w:p w14:paraId="1D4E5FA5" w14:textId="77777777" w:rsidR="00147DB3" w:rsidRPr="00476736" w:rsidRDefault="00147DB3" w:rsidP="007A5B17">
      <w:pPr>
        <w:spacing w:line="360" w:lineRule="auto"/>
        <w:rPr>
          <w:rFonts w:ascii="Times New Roman" w:eastAsiaTheme="minorEastAsia" w:hAnsi="Times New Roman" w:cs="Times New Roman"/>
        </w:rPr>
      </w:pPr>
    </w:p>
    <w:p w14:paraId="62B80A0A" w14:textId="77777777" w:rsidR="00147DB3" w:rsidRPr="00476736" w:rsidRDefault="00147DB3" w:rsidP="007A5B17">
      <w:pPr>
        <w:spacing w:line="360" w:lineRule="auto"/>
        <w:rPr>
          <w:rFonts w:ascii="Times New Roman" w:eastAsiaTheme="minorEastAsia" w:hAnsi="Times New Roman" w:cs="Times New Roman"/>
        </w:rPr>
      </w:pPr>
    </w:p>
    <w:p w14:paraId="49661E50" w14:textId="77777777" w:rsidR="00147DB3" w:rsidRPr="00476736" w:rsidRDefault="00147DB3" w:rsidP="007A5B17">
      <w:pPr>
        <w:spacing w:line="360" w:lineRule="auto"/>
        <w:rPr>
          <w:rFonts w:ascii="Times New Roman" w:eastAsiaTheme="minorEastAsia" w:hAnsi="Times New Roman" w:cs="Times New Roman"/>
        </w:rPr>
      </w:pPr>
    </w:p>
    <w:p w14:paraId="6DA5C67D" w14:textId="77777777" w:rsidR="00147DB3" w:rsidRPr="00476736" w:rsidRDefault="00147DB3" w:rsidP="007A5B17">
      <w:pPr>
        <w:spacing w:line="360" w:lineRule="auto"/>
        <w:rPr>
          <w:rFonts w:ascii="Times New Roman" w:eastAsiaTheme="minorEastAsia" w:hAnsi="Times New Roman" w:cs="Times New Roman"/>
        </w:rPr>
      </w:pPr>
    </w:p>
    <w:p w14:paraId="0BBCAB0A" w14:textId="77777777" w:rsidR="00147DB3" w:rsidRPr="00476736" w:rsidRDefault="00147DB3" w:rsidP="007A5B17">
      <w:pPr>
        <w:spacing w:line="360" w:lineRule="auto"/>
        <w:rPr>
          <w:rFonts w:ascii="Times New Roman" w:eastAsiaTheme="minorEastAsia" w:hAnsi="Times New Roman" w:cs="Times New Roman"/>
        </w:rPr>
      </w:pPr>
    </w:p>
    <w:p w14:paraId="5FFA5B66" w14:textId="77777777" w:rsidR="00147DB3" w:rsidRPr="00476736" w:rsidRDefault="00147DB3" w:rsidP="007A5B17">
      <w:pPr>
        <w:spacing w:line="360" w:lineRule="auto"/>
        <w:rPr>
          <w:rFonts w:ascii="Times New Roman" w:eastAsiaTheme="minorEastAsia" w:hAnsi="Times New Roman" w:cs="Times New Roman"/>
        </w:rPr>
      </w:pPr>
    </w:p>
    <w:p w14:paraId="22913DCF" w14:textId="77777777" w:rsidR="00147DB3" w:rsidRPr="00476736" w:rsidRDefault="00147DB3" w:rsidP="007A5B17">
      <w:pPr>
        <w:pStyle w:val="af2"/>
        <w:keepNext/>
        <w:spacing w:line="360" w:lineRule="auto"/>
        <w:jc w:val="left"/>
        <w:rPr>
          <w:rFonts w:ascii="Times New Roman" w:hAnsi="Times New Roman" w:cs="Times New Roman"/>
          <w:b/>
          <w:sz w:val="24"/>
          <w:szCs w:val="24"/>
        </w:rPr>
      </w:pPr>
      <w:bookmarkStart w:id="44" w:name="stable4"/>
      <w:r w:rsidRPr="00476736">
        <w:rPr>
          <w:rFonts w:ascii="Times New Roman" w:hAnsi="Times New Roman" w:cs="Times New Roman"/>
          <w:b/>
          <w:sz w:val="24"/>
          <w:szCs w:val="24"/>
        </w:rPr>
        <w:lastRenderedPageBreak/>
        <w:t>Table S4</w:t>
      </w:r>
      <w:bookmarkEnd w:id="44"/>
      <w:r w:rsidRPr="00476736">
        <w:rPr>
          <w:rFonts w:ascii="Times New Roman" w:hAnsi="Times New Roman" w:cs="Times New Roman"/>
          <w:b/>
          <w:sz w:val="24"/>
          <w:szCs w:val="24"/>
        </w:rPr>
        <w:t xml:space="preserve"> Optimal cutoff value of EFV and EFVi for CAD Phenotypes</w:t>
      </w:r>
    </w:p>
    <w:tbl>
      <w:tblPr>
        <w:tblStyle w:val="11"/>
        <w:tblW w:w="5000" w:type="pct"/>
        <w:tblBorders>
          <w:top w:val="single" w:sz="6" w:space="0" w:color="auto"/>
          <w:left w:val="none" w:sz="0" w:space="0" w:color="auto"/>
          <w:bottom w:val="single" w:sz="6"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143"/>
        <w:gridCol w:w="1359"/>
        <w:gridCol w:w="1641"/>
        <w:gridCol w:w="841"/>
        <w:gridCol w:w="1641"/>
        <w:gridCol w:w="841"/>
      </w:tblGrid>
      <w:tr w:rsidR="00147DB3" w:rsidRPr="00044D79" w14:paraId="08F6F154" w14:textId="77777777" w:rsidTr="009A26A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9" w:type="pct"/>
            <w:tcBorders>
              <w:top w:val="single" w:sz="6" w:space="0" w:color="auto"/>
              <w:bottom w:val="nil"/>
            </w:tcBorders>
            <w:vAlign w:val="center"/>
          </w:tcPr>
          <w:p w14:paraId="38FCFB4D" w14:textId="77777777" w:rsidR="00147DB3" w:rsidRPr="00044D79" w:rsidRDefault="00147DB3" w:rsidP="007A5B17">
            <w:pPr>
              <w:spacing w:line="360" w:lineRule="auto"/>
              <w:rPr>
                <w:rFonts w:ascii="Times New Roman" w:hAnsi="Times New Roman" w:cs="Times New Roman"/>
                <w:sz w:val="22"/>
                <w:szCs w:val="22"/>
              </w:rPr>
            </w:pPr>
          </w:p>
        </w:tc>
        <w:tc>
          <w:tcPr>
            <w:tcW w:w="1835" w:type="pct"/>
            <w:gridSpan w:val="3"/>
            <w:tcBorders>
              <w:top w:val="single" w:sz="6" w:space="0" w:color="auto"/>
              <w:bottom w:val="nil"/>
            </w:tcBorders>
            <w:vAlign w:val="center"/>
          </w:tcPr>
          <w:p w14:paraId="5C418F4A" w14:textId="77777777" w:rsidR="00147DB3" w:rsidRPr="00044D79" w:rsidRDefault="00147DB3" w:rsidP="007A5B1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crude</w:t>
            </w:r>
          </w:p>
        </w:tc>
        <w:tc>
          <w:tcPr>
            <w:tcW w:w="1186" w:type="pct"/>
            <w:gridSpan w:val="2"/>
            <w:tcBorders>
              <w:top w:val="single" w:sz="6" w:space="0" w:color="auto"/>
              <w:bottom w:val="nil"/>
            </w:tcBorders>
            <w:vAlign w:val="center"/>
          </w:tcPr>
          <w:p w14:paraId="5A22ED50" w14:textId="77777777" w:rsidR="00147DB3" w:rsidRPr="00044D79" w:rsidRDefault="00147DB3" w:rsidP="007A5B1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adjusted</w:t>
            </w:r>
            <w:r w:rsidRPr="00044D79">
              <w:rPr>
                <w:rFonts w:ascii="Times New Roman" w:hAnsi="Times New Roman" w:cs="Times New Roman"/>
                <w:sz w:val="22"/>
                <w:szCs w:val="22"/>
                <w:vertAlign w:val="superscript"/>
              </w:rPr>
              <w:t>*</w:t>
            </w:r>
          </w:p>
        </w:tc>
      </w:tr>
      <w:tr w:rsidR="00147DB3" w:rsidRPr="00044D79" w14:paraId="4EE3F9E5" w14:textId="77777777" w:rsidTr="009A26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9" w:type="pct"/>
            <w:tcBorders>
              <w:top w:val="nil"/>
              <w:bottom w:val="single" w:sz="6" w:space="0" w:color="auto"/>
            </w:tcBorders>
            <w:shd w:val="clear" w:color="auto" w:fill="auto"/>
            <w:vAlign w:val="center"/>
            <w:hideMark/>
          </w:tcPr>
          <w:p w14:paraId="0494E023" w14:textId="77777777" w:rsidR="00147DB3" w:rsidRPr="00044D79" w:rsidRDefault="00147DB3" w:rsidP="007A5B17">
            <w:pPr>
              <w:spacing w:line="360" w:lineRule="auto"/>
              <w:rPr>
                <w:rFonts w:ascii="Times New Roman" w:hAnsi="Times New Roman" w:cs="Times New Roman"/>
                <w:sz w:val="22"/>
                <w:szCs w:val="22"/>
              </w:rPr>
            </w:pPr>
            <w:bookmarkStart w:id="45" w:name="_Hlk195215469"/>
            <w:bookmarkStart w:id="46" w:name="_Hlk195214864"/>
            <w:r w:rsidRPr="00044D79">
              <w:rPr>
                <w:rFonts w:ascii="Times New Roman" w:eastAsia="宋体" w:hAnsi="Times New Roman" w:cs="Times New Roman"/>
                <w:sz w:val="22"/>
                <w:szCs w:val="22"/>
              </w:rPr>
              <w:t xml:space="preserve">　</w:t>
            </w:r>
          </w:p>
        </w:tc>
        <w:tc>
          <w:tcPr>
            <w:tcW w:w="649" w:type="pct"/>
            <w:tcBorders>
              <w:top w:val="nil"/>
              <w:bottom w:val="single" w:sz="6" w:space="0" w:color="auto"/>
            </w:tcBorders>
            <w:shd w:val="clear" w:color="auto" w:fill="auto"/>
            <w:vAlign w:val="center"/>
            <w:hideMark/>
          </w:tcPr>
          <w:p w14:paraId="5E67502A"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cutoff value</w:t>
            </w:r>
            <w:r w:rsidRPr="00044D79">
              <w:rPr>
                <w:rFonts w:ascii="Times New Roman" w:eastAsia="等线" w:hAnsi="Times New Roman" w:cs="Times New Roman"/>
                <w:b/>
                <w:bCs/>
                <w:color w:val="000000"/>
                <w:kern w:val="0"/>
                <w:sz w:val="22"/>
                <w:szCs w:val="22"/>
                <w:vertAlign w:val="superscript"/>
              </w:rPr>
              <w:sym w:font="Wingdings 2" w:char="F085"/>
            </w:r>
          </w:p>
        </w:tc>
        <w:tc>
          <w:tcPr>
            <w:tcW w:w="784" w:type="pct"/>
            <w:tcBorders>
              <w:top w:val="nil"/>
              <w:bottom w:val="single" w:sz="6" w:space="0" w:color="auto"/>
            </w:tcBorders>
            <w:shd w:val="clear" w:color="auto" w:fill="auto"/>
            <w:vAlign w:val="center"/>
            <w:hideMark/>
          </w:tcPr>
          <w:p w14:paraId="3C7B56F7"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OR (95%CI)</w:t>
            </w:r>
          </w:p>
        </w:tc>
        <w:tc>
          <w:tcPr>
            <w:tcW w:w="402" w:type="pct"/>
            <w:tcBorders>
              <w:top w:val="nil"/>
              <w:bottom w:val="single" w:sz="6" w:space="0" w:color="auto"/>
            </w:tcBorders>
            <w:shd w:val="clear" w:color="auto" w:fill="auto"/>
            <w:vAlign w:val="center"/>
            <w:hideMark/>
          </w:tcPr>
          <w:p w14:paraId="62C4174C"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 xml:space="preserve">p value </w:t>
            </w:r>
          </w:p>
        </w:tc>
        <w:tc>
          <w:tcPr>
            <w:tcW w:w="784" w:type="pct"/>
            <w:tcBorders>
              <w:top w:val="nil"/>
              <w:bottom w:val="single" w:sz="6" w:space="0" w:color="auto"/>
            </w:tcBorders>
            <w:shd w:val="clear" w:color="auto" w:fill="auto"/>
            <w:vAlign w:val="center"/>
            <w:hideMark/>
          </w:tcPr>
          <w:p w14:paraId="17BEA916"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OR (95%CI)</w:t>
            </w:r>
          </w:p>
        </w:tc>
        <w:tc>
          <w:tcPr>
            <w:tcW w:w="402" w:type="pct"/>
            <w:tcBorders>
              <w:top w:val="nil"/>
              <w:bottom w:val="single" w:sz="6" w:space="0" w:color="auto"/>
            </w:tcBorders>
            <w:shd w:val="clear" w:color="auto" w:fill="auto"/>
            <w:noWrap/>
            <w:vAlign w:val="center"/>
            <w:hideMark/>
          </w:tcPr>
          <w:p w14:paraId="086968BE"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p value</w:t>
            </w:r>
          </w:p>
        </w:tc>
      </w:tr>
      <w:tr w:rsidR="00147DB3" w:rsidRPr="00044D79" w14:paraId="019FCD81" w14:textId="77777777" w:rsidTr="009A26A3">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6" w:space="0" w:color="auto"/>
            </w:tcBorders>
            <w:vAlign w:val="center"/>
            <w:hideMark/>
          </w:tcPr>
          <w:p w14:paraId="1AF69ADD" w14:textId="77777777" w:rsidR="00147DB3" w:rsidRPr="00044D79" w:rsidRDefault="00147DB3" w:rsidP="007A5B17">
            <w:pPr>
              <w:spacing w:line="360" w:lineRule="auto"/>
              <w:rPr>
                <w:rFonts w:ascii="Times New Roman" w:hAnsi="Times New Roman" w:cs="Times New Roman"/>
                <w:b w:val="0"/>
                <w:sz w:val="22"/>
                <w:szCs w:val="22"/>
              </w:rPr>
            </w:pPr>
            <w:bookmarkStart w:id="47" w:name="_Hlk195215316"/>
            <w:bookmarkEnd w:id="45"/>
            <w:r w:rsidRPr="00044D79">
              <w:rPr>
                <w:rFonts w:ascii="Times New Roman" w:hAnsi="Times New Roman" w:cs="Times New Roman"/>
                <w:sz w:val="22"/>
                <w:szCs w:val="22"/>
              </w:rPr>
              <w:t>EFV</w:t>
            </w:r>
          </w:p>
        </w:tc>
      </w:tr>
      <w:tr w:rsidR="00147DB3" w:rsidRPr="00044D79" w14:paraId="7D574123" w14:textId="77777777" w:rsidTr="009A26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9" w:type="pct"/>
            <w:shd w:val="clear" w:color="auto" w:fill="auto"/>
            <w:vAlign w:val="center"/>
            <w:hideMark/>
          </w:tcPr>
          <w:p w14:paraId="6A9B90B2" w14:textId="77777777" w:rsidR="00147DB3" w:rsidRPr="00044D79" w:rsidRDefault="00147DB3" w:rsidP="007A5B17">
            <w:pPr>
              <w:spacing w:line="360" w:lineRule="auto"/>
              <w:rPr>
                <w:rFonts w:ascii="Times New Roman" w:hAnsi="Times New Roman" w:cs="Times New Roman"/>
                <w:sz w:val="22"/>
                <w:szCs w:val="22"/>
              </w:rPr>
            </w:pPr>
            <w:r w:rsidRPr="00044D79">
              <w:rPr>
                <w:rFonts w:ascii="Times New Roman" w:hAnsi="Times New Roman" w:cs="Times New Roman"/>
                <w:sz w:val="22"/>
                <w:szCs w:val="22"/>
              </w:rPr>
              <w:t>non-obstructive CAD without ischemia</w:t>
            </w:r>
          </w:p>
        </w:tc>
        <w:tc>
          <w:tcPr>
            <w:tcW w:w="649" w:type="pct"/>
            <w:shd w:val="clear" w:color="auto" w:fill="auto"/>
            <w:vAlign w:val="center"/>
            <w:hideMark/>
          </w:tcPr>
          <w:p w14:paraId="6D0AFDC4"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c>
          <w:tcPr>
            <w:tcW w:w="784" w:type="pct"/>
            <w:shd w:val="clear" w:color="auto" w:fill="auto"/>
            <w:vAlign w:val="center"/>
            <w:hideMark/>
          </w:tcPr>
          <w:p w14:paraId="59B62C3B"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c>
          <w:tcPr>
            <w:tcW w:w="402" w:type="pct"/>
            <w:shd w:val="clear" w:color="auto" w:fill="auto"/>
            <w:vAlign w:val="center"/>
            <w:hideMark/>
          </w:tcPr>
          <w:p w14:paraId="3CCBC028"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c>
          <w:tcPr>
            <w:tcW w:w="784" w:type="pct"/>
            <w:shd w:val="clear" w:color="auto" w:fill="auto"/>
            <w:vAlign w:val="center"/>
            <w:hideMark/>
          </w:tcPr>
          <w:p w14:paraId="6F978782"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c>
          <w:tcPr>
            <w:tcW w:w="402" w:type="pct"/>
            <w:shd w:val="clear" w:color="auto" w:fill="auto"/>
            <w:noWrap/>
            <w:vAlign w:val="center"/>
            <w:hideMark/>
          </w:tcPr>
          <w:p w14:paraId="23368349"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r>
      <w:tr w:rsidR="00147DB3" w:rsidRPr="00044D79" w14:paraId="7570793D" w14:textId="77777777" w:rsidTr="009A26A3">
        <w:trPr>
          <w:trHeight w:val="20"/>
        </w:trPr>
        <w:tc>
          <w:tcPr>
            <w:cnfStyle w:val="001000000000" w:firstRow="0" w:lastRow="0" w:firstColumn="1" w:lastColumn="0" w:oddVBand="0" w:evenVBand="0" w:oddHBand="0" w:evenHBand="0" w:firstRowFirstColumn="0" w:firstRowLastColumn="0" w:lastRowFirstColumn="0" w:lastRowLastColumn="0"/>
            <w:tcW w:w="1979" w:type="pct"/>
            <w:vAlign w:val="center"/>
            <w:hideMark/>
          </w:tcPr>
          <w:p w14:paraId="176ACFB5" w14:textId="77777777" w:rsidR="00147DB3" w:rsidRPr="00044D79" w:rsidRDefault="00147DB3" w:rsidP="007A5B17">
            <w:pPr>
              <w:spacing w:line="360" w:lineRule="auto"/>
              <w:rPr>
                <w:rFonts w:ascii="Times New Roman" w:hAnsi="Times New Roman" w:cs="Times New Roman"/>
                <w:b w:val="0"/>
                <w:sz w:val="22"/>
                <w:szCs w:val="22"/>
              </w:rPr>
            </w:pPr>
            <w:bookmarkStart w:id="48" w:name="_Hlk193829043"/>
            <w:r w:rsidRPr="00044D79">
              <w:rPr>
                <w:rFonts w:ascii="Times New Roman" w:hAnsi="Times New Roman" w:cs="Times New Roman"/>
                <w:sz w:val="22"/>
                <w:szCs w:val="22"/>
              </w:rPr>
              <w:t>ischemia with non</w:t>
            </w:r>
            <w:r w:rsidRPr="00044D79">
              <w:rPr>
                <w:rFonts w:ascii="Times New Roman" w:hAnsi="Times New Roman" w:cs="Times New Roman"/>
                <w:b w:val="0"/>
                <w:sz w:val="22"/>
                <w:szCs w:val="22"/>
              </w:rPr>
              <w:t>-</w:t>
            </w:r>
            <w:r w:rsidRPr="00044D79">
              <w:rPr>
                <w:rFonts w:ascii="Times New Roman" w:hAnsi="Times New Roman" w:cs="Times New Roman"/>
                <w:sz w:val="22"/>
                <w:szCs w:val="22"/>
              </w:rPr>
              <w:t xml:space="preserve">obstructive CAD </w:t>
            </w:r>
          </w:p>
        </w:tc>
        <w:tc>
          <w:tcPr>
            <w:tcW w:w="649" w:type="pct"/>
            <w:vAlign w:val="center"/>
          </w:tcPr>
          <w:p w14:paraId="77AF0D1F"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eastAsiaTheme="minorEastAsia" w:hAnsi="Times New Roman" w:cs="Times New Roman"/>
                <w:sz w:val="22"/>
                <w:szCs w:val="22"/>
              </w:rPr>
              <w:t>EFV&gt;</w:t>
            </w:r>
            <w:bookmarkStart w:id="49" w:name="OLE_LINK121"/>
            <w:r w:rsidRPr="00044D79">
              <w:rPr>
                <w:rFonts w:ascii="Times New Roman" w:hAnsi="Times New Roman" w:cs="Times New Roman"/>
                <w:sz w:val="22"/>
                <w:szCs w:val="22"/>
              </w:rPr>
              <w:t>134.47</w:t>
            </w:r>
            <w:bookmarkEnd w:id="49"/>
          </w:p>
        </w:tc>
        <w:tc>
          <w:tcPr>
            <w:tcW w:w="784" w:type="pct"/>
            <w:vAlign w:val="center"/>
          </w:tcPr>
          <w:p w14:paraId="11974B36"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1.75(0.97-3.15)</w:t>
            </w:r>
          </w:p>
        </w:tc>
        <w:tc>
          <w:tcPr>
            <w:tcW w:w="402" w:type="pct"/>
            <w:vAlign w:val="center"/>
          </w:tcPr>
          <w:p w14:paraId="742D0E49"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0.062</w:t>
            </w:r>
          </w:p>
        </w:tc>
        <w:tc>
          <w:tcPr>
            <w:tcW w:w="784" w:type="pct"/>
            <w:vAlign w:val="center"/>
          </w:tcPr>
          <w:p w14:paraId="7F8A0525"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1.94(0.97-3.88)</w:t>
            </w:r>
          </w:p>
        </w:tc>
        <w:tc>
          <w:tcPr>
            <w:tcW w:w="402" w:type="pct"/>
            <w:noWrap/>
            <w:vAlign w:val="center"/>
          </w:tcPr>
          <w:p w14:paraId="6CF45BBE"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0.058</w:t>
            </w:r>
          </w:p>
        </w:tc>
      </w:tr>
      <w:tr w:rsidR="00147DB3" w:rsidRPr="00044D79" w14:paraId="431201F9" w14:textId="77777777" w:rsidTr="009A26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9" w:type="pct"/>
            <w:shd w:val="clear" w:color="auto" w:fill="auto"/>
            <w:vAlign w:val="center"/>
            <w:hideMark/>
          </w:tcPr>
          <w:p w14:paraId="76E804AE" w14:textId="77777777" w:rsidR="00147DB3" w:rsidRPr="00044D79" w:rsidRDefault="00147DB3" w:rsidP="007A5B17">
            <w:pPr>
              <w:spacing w:line="360" w:lineRule="auto"/>
              <w:rPr>
                <w:rFonts w:ascii="Times New Roman" w:hAnsi="Times New Roman" w:cs="Times New Roman"/>
                <w:b w:val="0"/>
                <w:sz w:val="22"/>
                <w:szCs w:val="22"/>
              </w:rPr>
            </w:pPr>
            <w:bookmarkStart w:id="50" w:name="_Hlk193829357"/>
            <w:bookmarkEnd w:id="48"/>
            <w:r w:rsidRPr="00044D79">
              <w:rPr>
                <w:rFonts w:ascii="Times New Roman" w:hAnsi="Times New Roman" w:cs="Times New Roman"/>
                <w:sz w:val="22"/>
                <w:szCs w:val="22"/>
              </w:rPr>
              <w:t>obstructive CAD without ischemia</w:t>
            </w:r>
          </w:p>
        </w:tc>
        <w:tc>
          <w:tcPr>
            <w:tcW w:w="649" w:type="pct"/>
            <w:shd w:val="clear" w:color="auto" w:fill="auto"/>
            <w:vAlign w:val="center"/>
          </w:tcPr>
          <w:p w14:paraId="3E087A3A"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eastAsiaTheme="minorEastAsia" w:hAnsi="Times New Roman" w:cs="Times New Roman"/>
                <w:sz w:val="22"/>
                <w:szCs w:val="22"/>
              </w:rPr>
              <w:t>EFV&gt;</w:t>
            </w:r>
            <w:r w:rsidRPr="00044D79">
              <w:rPr>
                <w:rFonts w:ascii="Times New Roman" w:hAnsi="Times New Roman" w:cs="Times New Roman"/>
                <w:sz w:val="22"/>
                <w:szCs w:val="22"/>
              </w:rPr>
              <w:t>136.02</w:t>
            </w:r>
          </w:p>
        </w:tc>
        <w:tc>
          <w:tcPr>
            <w:tcW w:w="784" w:type="pct"/>
            <w:shd w:val="clear" w:color="auto" w:fill="auto"/>
            <w:vAlign w:val="center"/>
          </w:tcPr>
          <w:p w14:paraId="6645D604"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2.28(1.44-3.63)</w:t>
            </w:r>
          </w:p>
        </w:tc>
        <w:tc>
          <w:tcPr>
            <w:tcW w:w="402" w:type="pct"/>
            <w:shd w:val="clear" w:color="auto" w:fill="auto"/>
            <w:vAlign w:val="center"/>
          </w:tcPr>
          <w:p w14:paraId="20303437"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&lt;0.001</w:t>
            </w:r>
          </w:p>
        </w:tc>
        <w:tc>
          <w:tcPr>
            <w:tcW w:w="784" w:type="pct"/>
            <w:shd w:val="clear" w:color="auto" w:fill="auto"/>
            <w:vAlign w:val="center"/>
          </w:tcPr>
          <w:p w14:paraId="744FF6DF"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2.54(1.43-4.54)</w:t>
            </w:r>
          </w:p>
        </w:tc>
        <w:tc>
          <w:tcPr>
            <w:tcW w:w="402" w:type="pct"/>
            <w:shd w:val="clear" w:color="auto" w:fill="auto"/>
            <w:noWrap/>
            <w:vAlign w:val="center"/>
          </w:tcPr>
          <w:p w14:paraId="3ABEC17F"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0.002</w:t>
            </w:r>
          </w:p>
        </w:tc>
      </w:tr>
      <w:tr w:rsidR="00147DB3" w:rsidRPr="00044D79" w14:paraId="29920295" w14:textId="77777777" w:rsidTr="009A26A3">
        <w:trPr>
          <w:trHeight w:val="20"/>
        </w:trPr>
        <w:tc>
          <w:tcPr>
            <w:cnfStyle w:val="001000000000" w:firstRow="0" w:lastRow="0" w:firstColumn="1" w:lastColumn="0" w:oddVBand="0" w:evenVBand="0" w:oddHBand="0" w:evenHBand="0" w:firstRowFirstColumn="0" w:firstRowLastColumn="0" w:lastRowFirstColumn="0" w:lastRowLastColumn="0"/>
            <w:tcW w:w="1979" w:type="pct"/>
            <w:noWrap/>
            <w:vAlign w:val="center"/>
            <w:hideMark/>
          </w:tcPr>
          <w:p w14:paraId="24E28952" w14:textId="77777777" w:rsidR="00147DB3" w:rsidRPr="00044D79" w:rsidRDefault="00147DB3" w:rsidP="007A5B17">
            <w:pPr>
              <w:spacing w:line="360" w:lineRule="auto"/>
              <w:rPr>
                <w:rFonts w:ascii="Times New Roman" w:hAnsi="Times New Roman" w:cs="Times New Roman"/>
                <w:b w:val="0"/>
                <w:sz w:val="22"/>
                <w:szCs w:val="22"/>
              </w:rPr>
            </w:pPr>
            <w:bookmarkStart w:id="51" w:name="_Hlk193829778"/>
            <w:bookmarkEnd w:id="50"/>
            <w:r w:rsidRPr="00044D79">
              <w:rPr>
                <w:rFonts w:ascii="Times New Roman" w:hAnsi="Times New Roman" w:cs="Times New Roman"/>
                <w:sz w:val="22"/>
                <w:szCs w:val="22"/>
              </w:rPr>
              <w:t>obstructive CAD with ischemia</w:t>
            </w:r>
          </w:p>
        </w:tc>
        <w:tc>
          <w:tcPr>
            <w:tcW w:w="649" w:type="pct"/>
            <w:noWrap/>
            <w:vAlign w:val="center"/>
          </w:tcPr>
          <w:p w14:paraId="21BADCCB"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eastAsiaTheme="minorEastAsia" w:hAnsi="Times New Roman" w:cs="Times New Roman"/>
                <w:sz w:val="22"/>
                <w:szCs w:val="22"/>
              </w:rPr>
              <w:t>EFV&gt;</w:t>
            </w:r>
            <w:r w:rsidRPr="00044D79">
              <w:rPr>
                <w:rFonts w:ascii="Times New Roman" w:hAnsi="Times New Roman" w:cs="Times New Roman"/>
                <w:sz w:val="22"/>
                <w:szCs w:val="22"/>
              </w:rPr>
              <w:t>151.74</w:t>
            </w:r>
          </w:p>
        </w:tc>
        <w:tc>
          <w:tcPr>
            <w:tcW w:w="784" w:type="pct"/>
            <w:noWrap/>
            <w:vAlign w:val="center"/>
          </w:tcPr>
          <w:p w14:paraId="18B50E99"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2.47(1.51-4.05)</w:t>
            </w:r>
          </w:p>
        </w:tc>
        <w:tc>
          <w:tcPr>
            <w:tcW w:w="402" w:type="pct"/>
            <w:noWrap/>
            <w:vAlign w:val="center"/>
          </w:tcPr>
          <w:p w14:paraId="74FDB58E"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&lt;0.001</w:t>
            </w:r>
          </w:p>
        </w:tc>
        <w:tc>
          <w:tcPr>
            <w:tcW w:w="784" w:type="pct"/>
            <w:noWrap/>
            <w:vAlign w:val="center"/>
          </w:tcPr>
          <w:p w14:paraId="442B0EB5"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2.20(1.15-4.24)</w:t>
            </w:r>
          </w:p>
        </w:tc>
        <w:tc>
          <w:tcPr>
            <w:tcW w:w="402" w:type="pct"/>
            <w:noWrap/>
            <w:vAlign w:val="center"/>
          </w:tcPr>
          <w:p w14:paraId="42E014FD"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0.018</w:t>
            </w:r>
          </w:p>
        </w:tc>
      </w:tr>
      <w:bookmarkEnd w:id="51"/>
      <w:tr w:rsidR="00147DB3" w:rsidRPr="00044D79" w14:paraId="187AD82C" w14:textId="77777777" w:rsidTr="009A26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vAlign w:val="center"/>
            <w:hideMark/>
          </w:tcPr>
          <w:p w14:paraId="6179CB58" w14:textId="77777777" w:rsidR="00147DB3" w:rsidRPr="00044D79" w:rsidRDefault="00147DB3" w:rsidP="007A5B17">
            <w:pPr>
              <w:spacing w:line="360" w:lineRule="auto"/>
              <w:rPr>
                <w:rFonts w:ascii="Times New Roman" w:hAnsi="Times New Roman" w:cs="Times New Roman"/>
                <w:sz w:val="22"/>
                <w:szCs w:val="22"/>
              </w:rPr>
            </w:pPr>
            <w:r w:rsidRPr="00044D79">
              <w:rPr>
                <w:rFonts w:ascii="Times New Roman" w:hAnsi="Times New Roman" w:cs="Times New Roman"/>
                <w:sz w:val="22"/>
                <w:szCs w:val="22"/>
              </w:rPr>
              <w:t>EFVi</w:t>
            </w:r>
          </w:p>
        </w:tc>
      </w:tr>
      <w:tr w:rsidR="00147DB3" w:rsidRPr="00044D79" w14:paraId="6A08009F" w14:textId="77777777" w:rsidTr="009A26A3">
        <w:trPr>
          <w:trHeight w:val="20"/>
        </w:trPr>
        <w:tc>
          <w:tcPr>
            <w:cnfStyle w:val="001000000000" w:firstRow="0" w:lastRow="0" w:firstColumn="1" w:lastColumn="0" w:oddVBand="0" w:evenVBand="0" w:oddHBand="0" w:evenHBand="0" w:firstRowFirstColumn="0" w:firstRowLastColumn="0" w:lastRowFirstColumn="0" w:lastRowLastColumn="0"/>
            <w:tcW w:w="1979" w:type="pct"/>
            <w:vAlign w:val="center"/>
            <w:hideMark/>
          </w:tcPr>
          <w:p w14:paraId="3BC3C45C" w14:textId="77777777" w:rsidR="00147DB3" w:rsidRPr="00044D79" w:rsidRDefault="00147DB3" w:rsidP="007A5B17">
            <w:pPr>
              <w:spacing w:line="360" w:lineRule="auto"/>
              <w:rPr>
                <w:rFonts w:ascii="Times New Roman" w:hAnsi="Times New Roman" w:cs="Times New Roman"/>
                <w:sz w:val="22"/>
                <w:szCs w:val="22"/>
              </w:rPr>
            </w:pPr>
            <w:r w:rsidRPr="00044D79">
              <w:rPr>
                <w:rFonts w:ascii="Times New Roman" w:hAnsi="Times New Roman" w:cs="Times New Roman"/>
                <w:sz w:val="22"/>
                <w:szCs w:val="22"/>
              </w:rPr>
              <w:t>non-obstructive CAD without ischemia</w:t>
            </w:r>
          </w:p>
        </w:tc>
        <w:tc>
          <w:tcPr>
            <w:tcW w:w="649" w:type="pct"/>
            <w:vAlign w:val="center"/>
            <w:hideMark/>
          </w:tcPr>
          <w:p w14:paraId="6050D5FC"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c>
          <w:tcPr>
            <w:tcW w:w="784" w:type="pct"/>
            <w:vAlign w:val="center"/>
            <w:hideMark/>
          </w:tcPr>
          <w:p w14:paraId="182E1937"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c>
          <w:tcPr>
            <w:tcW w:w="402" w:type="pct"/>
            <w:vAlign w:val="center"/>
            <w:hideMark/>
          </w:tcPr>
          <w:p w14:paraId="3B89FF57"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c>
          <w:tcPr>
            <w:tcW w:w="784" w:type="pct"/>
            <w:noWrap/>
            <w:vAlign w:val="center"/>
            <w:hideMark/>
          </w:tcPr>
          <w:p w14:paraId="38157476"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c>
          <w:tcPr>
            <w:tcW w:w="402" w:type="pct"/>
            <w:noWrap/>
            <w:vAlign w:val="center"/>
            <w:hideMark/>
          </w:tcPr>
          <w:p w14:paraId="2A21B420"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ref.</w:t>
            </w:r>
          </w:p>
        </w:tc>
      </w:tr>
      <w:tr w:rsidR="00147DB3" w:rsidRPr="00044D79" w14:paraId="38CAF83E" w14:textId="77777777" w:rsidTr="009A26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9" w:type="pct"/>
            <w:shd w:val="clear" w:color="auto" w:fill="auto"/>
            <w:vAlign w:val="center"/>
            <w:hideMark/>
          </w:tcPr>
          <w:p w14:paraId="500CBB29" w14:textId="77777777" w:rsidR="00147DB3" w:rsidRPr="00044D79" w:rsidRDefault="00147DB3" w:rsidP="007A5B17">
            <w:pPr>
              <w:spacing w:line="360" w:lineRule="auto"/>
              <w:rPr>
                <w:rFonts w:ascii="Times New Roman" w:hAnsi="Times New Roman" w:cs="Times New Roman"/>
                <w:sz w:val="22"/>
                <w:szCs w:val="22"/>
              </w:rPr>
            </w:pPr>
            <w:bookmarkStart w:id="52" w:name="_Hlk193830031"/>
            <w:r w:rsidRPr="00044D79">
              <w:rPr>
                <w:rFonts w:ascii="Times New Roman" w:hAnsi="Times New Roman" w:cs="Times New Roman"/>
                <w:sz w:val="22"/>
                <w:szCs w:val="22"/>
              </w:rPr>
              <w:t>ischemia with non</w:t>
            </w:r>
            <w:r w:rsidRPr="00044D79">
              <w:rPr>
                <w:rFonts w:ascii="Times New Roman" w:hAnsi="Times New Roman" w:cs="Times New Roman"/>
                <w:b w:val="0"/>
                <w:sz w:val="22"/>
                <w:szCs w:val="22"/>
              </w:rPr>
              <w:t>-</w:t>
            </w:r>
            <w:r w:rsidRPr="00044D79">
              <w:rPr>
                <w:rFonts w:ascii="Times New Roman" w:hAnsi="Times New Roman" w:cs="Times New Roman"/>
                <w:sz w:val="22"/>
                <w:szCs w:val="22"/>
              </w:rPr>
              <w:t xml:space="preserve">obstructive CAD </w:t>
            </w:r>
          </w:p>
        </w:tc>
        <w:tc>
          <w:tcPr>
            <w:tcW w:w="649" w:type="pct"/>
            <w:shd w:val="clear" w:color="auto" w:fill="auto"/>
            <w:noWrap/>
            <w:vAlign w:val="center"/>
            <w:hideMark/>
          </w:tcPr>
          <w:p w14:paraId="13750736"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bookmarkStart w:id="53" w:name="OLE_LINK22"/>
            <w:r w:rsidRPr="00044D79">
              <w:rPr>
                <w:rFonts w:ascii="Times New Roman" w:eastAsiaTheme="minorEastAsia" w:hAnsi="Times New Roman" w:cs="Times New Roman"/>
                <w:sz w:val="22"/>
                <w:szCs w:val="22"/>
              </w:rPr>
              <w:t>EFVi&gt;</w:t>
            </w:r>
            <w:r w:rsidRPr="00044D79">
              <w:rPr>
                <w:rFonts w:ascii="Times New Roman" w:hAnsi="Times New Roman" w:cs="Times New Roman"/>
                <w:sz w:val="22"/>
                <w:szCs w:val="22"/>
              </w:rPr>
              <w:t>80.</w:t>
            </w:r>
            <w:bookmarkEnd w:id="53"/>
            <w:r w:rsidRPr="00044D79">
              <w:rPr>
                <w:rFonts w:ascii="Times New Roman" w:hAnsi="Times New Roman" w:cs="Times New Roman"/>
                <w:sz w:val="22"/>
                <w:szCs w:val="22"/>
              </w:rPr>
              <w:t>67</w:t>
            </w:r>
          </w:p>
        </w:tc>
        <w:tc>
          <w:tcPr>
            <w:tcW w:w="784" w:type="pct"/>
            <w:shd w:val="clear" w:color="auto" w:fill="auto"/>
            <w:noWrap/>
            <w:vAlign w:val="center"/>
            <w:hideMark/>
          </w:tcPr>
          <w:p w14:paraId="0BA26B00"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1.90(1.06-3.40)</w:t>
            </w:r>
          </w:p>
        </w:tc>
        <w:tc>
          <w:tcPr>
            <w:tcW w:w="402" w:type="pct"/>
            <w:shd w:val="clear" w:color="auto" w:fill="auto"/>
            <w:noWrap/>
            <w:vAlign w:val="center"/>
            <w:hideMark/>
          </w:tcPr>
          <w:p w14:paraId="70EFA44E"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0.031</w:t>
            </w:r>
          </w:p>
        </w:tc>
        <w:tc>
          <w:tcPr>
            <w:tcW w:w="784" w:type="pct"/>
            <w:shd w:val="clear" w:color="auto" w:fill="auto"/>
            <w:noWrap/>
            <w:vAlign w:val="center"/>
          </w:tcPr>
          <w:p w14:paraId="347F4537"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2.53(1.25-5.12)</w:t>
            </w:r>
          </w:p>
        </w:tc>
        <w:tc>
          <w:tcPr>
            <w:tcW w:w="402" w:type="pct"/>
            <w:shd w:val="clear" w:color="auto" w:fill="auto"/>
            <w:noWrap/>
            <w:vAlign w:val="center"/>
          </w:tcPr>
          <w:p w14:paraId="118F12A5"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0.010</w:t>
            </w:r>
          </w:p>
        </w:tc>
      </w:tr>
      <w:tr w:rsidR="00147DB3" w:rsidRPr="00044D79" w14:paraId="371CEC57" w14:textId="77777777" w:rsidTr="009A26A3">
        <w:trPr>
          <w:trHeight w:val="20"/>
        </w:trPr>
        <w:tc>
          <w:tcPr>
            <w:cnfStyle w:val="001000000000" w:firstRow="0" w:lastRow="0" w:firstColumn="1" w:lastColumn="0" w:oddVBand="0" w:evenVBand="0" w:oddHBand="0" w:evenHBand="0" w:firstRowFirstColumn="0" w:firstRowLastColumn="0" w:lastRowFirstColumn="0" w:lastRowLastColumn="0"/>
            <w:tcW w:w="1979" w:type="pct"/>
            <w:vAlign w:val="center"/>
            <w:hideMark/>
          </w:tcPr>
          <w:p w14:paraId="5DA2341E" w14:textId="77777777" w:rsidR="00147DB3" w:rsidRPr="00044D79" w:rsidRDefault="00147DB3" w:rsidP="007A5B17">
            <w:pPr>
              <w:spacing w:line="360" w:lineRule="auto"/>
              <w:rPr>
                <w:rFonts w:ascii="Times New Roman" w:hAnsi="Times New Roman" w:cs="Times New Roman"/>
                <w:sz w:val="22"/>
                <w:szCs w:val="22"/>
              </w:rPr>
            </w:pPr>
            <w:bookmarkStart w:id="54" w:name="_Hlk199965476"/>
            <w:bookmarkEnd w:id="52"/>
            <w:r w:rsidRPr="00044D79">
              <w:rPr>
                <w:rFonts w:ascii="Times New Roman" w:hAnsi="Times New Roman" w:cs="Times New Roman"/>
                <w:sz w:val="22"/>
                <w:szCs w:val="22"/>
              </w:rPr>
              <w:t>obstructive CAD without ischemia</w:t>
            </w:r>
          </w:p>
        </w:tc>
        <w:tc>
          <w:tcPr>
            <w:tcW w:w="649" w:type="pct"/>
            <w:noWrap/>
            <w:vAlign w:val="center"/>
          </w:tcPr>
          <w:p w14:paraId="32B65BAF"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eastAsiaTheme="minorEastAsia" w:hAnsi="Times New Roman" w:cs="Times New Roman"/>
                <w:sz w:val="22"/>
                <w:szCs w:val="22"/>
              </w:rPr>
              <w:t>EFVi&gt;</w:t>
            </w:r>
            <w:r w:rsidRPr="00044D79">
              <w:rPr>
                <w:rFonts w:ascii="Times New Roman" w:hAnsi="Times New Roman" w:cs="Times New Roman"/>
                <w:sz w:val="22"/>
                <w:szCs w:val="22"/>
              </w:rPr>
              <w:t>89.22</w:t>
            </w:r>
          </w:p>
        </w:tc>
        <w:tc>
          <w:tcPr>
            <w:tcW w:w="784" w:type="pct"/>
            <w:noWrap/>
            <w:vAlign w:val="center"/>
          </w:tcPr>
          <w:p w14:paraId="18E81AEC"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2.03(1.29-3.19)</w:t>
            </w:r>
          </w:p>
        </w:tc>
        <w:tc>
          <w:tcPr>
            <w:tcW w:w="402" w:type="pct"/>
            <w:noWrap/>
            <w:vAlign w:val="center"/>
          </w:tcPr>
          <w:p w14:paraId="1B5D9B1D"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0.002</w:t>
            </w:r>
          </w:p>
        </w:tc>
        <w:tc>
          <w:tcPr>
            <w:tcW w:w="784" w:type="pct"/>
            <w:noWrap/>
            <w:vAlign w:val="center"/>
          </w:tcPr>
          <w:p w14:paraId="71147708"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2.30(1.31-4.06)</w:t>
            </w:r>
          </w:p>
        </w:tc>
        <w:tc>
          <w:tcPr>
            <w:tcW w:w="402" w:type="pct"/>
            <w:noWrap/>
            <w:vAlign w:val="center"/>
          </w:tcPr>
          <w:p w14:paraId="39276365" w14:textId="77777777" w:rsidR="00147DB3" w:rsidRPr="00044D79" w:rsidRDefault="00147DB3"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0.004</w:t>
            </w:r>
          </w:p>
        </w:tc>
      </w:tr>
      <w:tr w:rsidR="00147DB3" w:rsidRPr="00044D79" w14:paraId="3E836E97" w14:textId="77777777" w:rsidTr="009A26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9" w:type="pct"/>
            <w:shd w:val="clear" w:color="auto" w:fill="auto"/>
            <w:vAlign w:val="center"/>
            <w:hideMark/>
          </w:tcPr>
          <w:p w14:paraId="6BA3867E" w14:textId="77777777" w:rsidR="00147DB3" w:rsidRPr="00044D79" w:rsidRDefault="00147DB3" w:rsidP="007A5B17">
            <w:pPr>
              <w:spacing w:line="360" w:lineRule="auto"/>
              <w:rPr>
                <w:rFonts w:ascii="Times New Roman" w:hAnsi="Times New Roman" w:cs="Times New Roman"/>
                <w:sz w:val="22"/>
                <w:szCs w:val="22"/>
              </w:rPr>
            </w:pPr>
            <w:bookmarkStart w:id="55" w:name="_Hlk193831225"/>
            <w:bookmarkEnd w:id="54"/>
            <w:r w:rsidRPr="00044D79">
              <w:rPr>
                <w:rFonts w:ascii="Times New Roman" w:hAnsi="Times New Roman" w:cs="Times New Roman"/>
                <w:sz w:val="22"/>
                <w:szCs w:val="22"/>
              </w:rPr>
              <w:t>obstructive CAD with ischemia</w:t>
            </w:r>
          </w:p>
        </w:tc>
        <w:tc>
          <w:tcPr>
            <w:tcW w:w="649" w:type="pct"/>
            <w:shd w:val="clear" w:color="auto" w:fill="auto"/>
            <w:noWrap/>
            <w:vAlign w:val="center"/>
          </w:tcPr>
          <w:p w14:paraId="7B6B7526"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eastAsiaTheme="minorEastAsia" w:hAnsi="Times New Roman" w:cs="Times New Roman"/>
                <w:sz w:val="22"/>
                <w:szCs w:val="22"/>
              </w:rPr>
              <w:t>EFVi&gt;</w:t>
            </w:r>
            <w:r w:rsidRPr="00044D79">
              <w:rPr>
                <w:rFonts w:ascii="Times New Roman" w:hAnsi="Times New Roman" w:cs="Times New Roman"/>
                <w:sz w:val="22"/>
                <w:szCs w:val="22"/>
              </w:rPr>
              <w:t>96.81</w:t>
            </w:r>
          </w:p>
        </w:tc>
        <w:tc>
          <w:tcPr>
            <w:tcW w:w="784" w:type="pct"/>
            <w:shd w:val="clear" w:color="auto" w:fill="auto"/>
            <w:noWrap/>
            <w:vAlign w:val="center"/>
          </w:tcPr>
          <w:p w14:paraId="647A29DD"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2.41(1.46-3.98)</w:t>
            </w:r>
          </w:p>
        </w:tc>
        <w:tc>
          <w:tcPr>
            <w:tcW w:w="402" w:type="pct"/>
            <w:shd w:val="clear" w:color="auto" w:fill="auto"/>
            <w:noWrap/>
            <w:vAlign w:val="center"/>
          </w:tcPr>
          <w:p w14:paraId="3DA4F540"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&lt;0.001</w:t>
            </w:r>
          </w:p>
        </w:tc>
        <w:tc>
          <w:tcPr>
            <w:tcW w:w="784" w:type="pct"/>
            <w:shd w:val="clear" w:color="auto" w:fill="auto"/>
            <w:noWrap/>
            <w:vAlign w:val="center"/>
          </w:tcPr>
          <w:p w14:paraId="7C617CA7"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044D79">
              <w:rPr>
                <w:rFonts w:ascii="Times New Roman" w:hAnsi="Times New Roman" w:cs="Times New Roman"/>
                <w:sz w:val="22"/>
                <w:szCs w:val="22"/>
              </w:rPr>
              <w:t>2.26(1.17-4.38)</w:t>
            </w:r>
          </w:p>
        </w:tc>
        <w:tc>
          <w:tcPr>
            <w:tcW w:w="402" w:type="pct"/>
            <w:shd w:val="clear" w:color="auto" w:fill="auto"/>
            <w:noWrap/>
            <w:vAlign w:val="center"/>
          </w:tcPr>
          <w:p w14:paraId="42F7FBCB" w14:textId="77777777" w:rsidR="00147DB3" w:rsidRPr="00044D79" w:rsidRDefault="00147DB3"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2"/>
                <w:szCs w:val="22"/>
              </w:rPr>
            </w:pPr>
            <w:r w:rsidRPr="00044D79">
              <w:rPr>
                <w:rFonts w:ascii="Times New Roman" w:hAnsi="Times New Roman" w:cs="Times New Roman"/>
                <w:b/>
                <w:sz w:val="22"/>
                <w:szCs w:val="22"/>
              </w:rPr>
              <w:t>0.015</w:t>
            </w:r>
          </w:p>
        </w:tc>
      </w:tr>
    </w:tbl>
    <w:p w14:paraId="53367A82" w14:textId="77777777" w:rsidR="00147DB3" w:rsidRPr="00476736" w:rsidRDefault="00147DB3" w:rsidP="007A5B17">
      <w:pPr>
        <w:spacing w:line="360" w:lineRule="auto"/>
        <w:rPr>
          <w:rFonts w:ascii="Times New Roman" w:hAnsi="Times New Roman" w:cs="Times New Roman"/>
        </w:rPr>
      </w:pPr>
      <w:bookmarkStart w:id="56" w:name="OLE_LINK98"/>
      <w:bookmarkEnd w:id="46"/>
      <w:bookmarkEnd w:id="47"/>
      <w:bookmarkEnd w:id="55"/>
      <w:r w:rsidRPr="00476736">
        <w:rPr>
          <w:rFonts w:ascii="Times New Roman" w:hAnsi="Times New Roman" w:cs="Times New Roman"/>
          <w:b/>
          <w:bCs/>
          <w:vertAlign w:val="superscript"/>
        </w:rPr>
        <w:t>*</w:t>
      </w:r>
      <w:r w:rsidRPr="00476736">
        <w:rPr>
          <w:rFonts w:ascii="Times New Roman" w:hAnsi="Times New Roman" w:cs="Times New Roman"/>
        </w:rPr>
        <w:t>Adjusted for age, sex, BMI, logCACS, N</w:t>
      </w:r>
      <w:r w:rsidRPr="00476736">
        <w:rPr>
          <w:rFonts w:ascii="Times New Roman" w:hAnsi="Times New Roman" w:cs="Times New Roman"/>
          <w:vertAlign w:val="superscript"/>
        </w:rPr>
        <w:t>b</w:t>
      </w:r>
      <w:r w:rsidRPr="00476736">
        <w:rPr>
          <w:rFonts w:ascii="Times New Roman" w:hAnsi="Times New Roman" w:cs="Times New Roman"/>
        </w:rPr>
        <w:t>, LVEF.</w:t>
      </w:r>
    </w:p>
    <w:p w14:paraId="6C06BD64" w14:textId="77777777" w:rsidR="00147DB3" w:rsidRPr="00476736" w:rsidRDefault="00147DB3" w:rsidP="007A5B17">
      <w:pPr>
        <w:spacing w:line="360" w:lineRule="auto"/>
        <w:rPr>
          <w:rFonts w:ascii="Times New Roman" w:hAnsi="Times New Roman" w:cs="Times New Roman"/>
        </w:rPr>
      </w:pPr>
      <w:r w:rsidRPr="00476736">
        <w:rPr>
          <w:rFonts w:ascii="Times New Roman" w:eastAsia="等线" w:hAnsi="Times New Roman" w:cs="Times New Roman"/>
          <w:b/>
          <w:bCs/>
          <w:color w:val="000000"/>
          <w:kern w:val="0"/>
          <w:vertAlign w:val="superscript"/>
        </w:rPr>
        <w:sym w:font="Wingdings 2" w:char="F085"/>
      </w:r>
      <w:r w:rsidRPr="00476736">
        <w:rPr>
          <w:rFonts w:ascii="Times New Roman" w:eastAsiaTheme="minorEastAsia" w:hAnsi="Times New Roman" w:cs="Times New Roman"/>
        </w:rPr>
        <w:t>O</w:t>
      </w:r>
      <w:r w:rsidRPr="00476736">
        <w:rPr>
          <w:rFonts w:ascii="Times New Roman" w:hAnsi="Times New Roman" w:cs="Times New Roman"/>
        </w:rPr>
        <w:t>ptimal</w:t>
      </w:r>
      <w:bookmarkStart w:id="57" w:name="OLE_LINK61"/>
      <w:r w:rsidRPr="00476736">
        <w:rPr>
          <w:rFonts w:ascii="Times New Roman" w:hAnsi="Times New Roman" w:cs="Times New Roman"/>
        </w:rPr>
        <w:t xml:space="preserve"> cutoff value of EFV/EFVi for CAD </w:t>
      </w:r>
      <w:r w:rsidRPr="00476736">
        <w:rPr>
          <w:rFonts w:ascii="Times New Roman" w:eastAsiaTheme="minorEastAsia" w:hAnsi="Times New Roman" w:cs="Times New Roman"/>
        </w:rPr>
        <w:t>p</w:t>
      </w:r>
      <w:r w:rsidRPr="00476736">
        <w:rPr>
          <w:rFonts w:ascii="Times New Roman" w:hAnsi="Times New Roman" w:cs="Times New Roman"/>
        </w:rPr>
        <w:t>henotypes, determined by pROC maximum Youden index refenced by non-obstructive CAD without ischemia</w:t>
      </w:r>
      <w:r w:rsidRPr="00476736">
        <w:rPr>
          <w:rFonts w:ascii="Times New Roman" w:eastAsiaTheme="minorEastAsia" w:hAnsi="Times New Roman" w:cs="Times New Roman"/>
        </w:rPr>
        <w:t xml:space="preserve"> in unordered multinomial logistic regression model</w:t>
      </w:r>
      <w:r w:rsidRPr="00476736">
        <w:rPr>
          <w:rFonts w:ascii="Times New Roman" w:hAnsi="Times New Roman" w:cs="Times New Roman"/>
        </w:rPr>
        <w:t>.</w:t>
      </w:r>
      <w:bookmarkEnd w:id="57"/>
    </w:p>
    <w:p w14:paraId="599CA24F" w14:textId="77777777" w:rsidR="00147DB3" w:rsidRPr="00476736" w:rsidRDefault="00147DB3" w:rsidP="007A5B17">
      <w:pPr>
        <w:spacing w:line="360" w:lineRule="auto"/>
        <w:rPr>
          <w:rFonts w:ascii="Times New Roman" w:eastAsiaTheme="minorEastAsia" w:hAnsi="Times New Roman" w:cs="Times New Roman"/>
        </w:rPr>
      </w:pPr>
      <w:bookmarkStart w:id="58" w:name="OLE_LINK15"/>
      <w:r w:rsidRPr="00476736">
        <w:rPr>
          <w:rFonts w:ascii="Times New Roman" w:hAnsi="Times New Roman" w:cs="Times New Roman"/>
          <w:vertAlign w:val="superscript"/>
        </w:rPr>
        <w:t>b</w:t>
      </w:r>
      <w:r w:rsidRPr="00476736">
        <w:rPr>
          <w:rFonts w:ascii="Times New Roman" w:hAnsi="Times New Roman" w:cs="Times New Roman"/>
        </w:rPr>
        <w:t>N was defined as number of traditional cardiovascular risk factors, such as smoking, hypertension, diabetes and hyperlipidemia.</w:t>
      </w:r>
      <w:r w:rsidRPr="00476736">
        <w:rPr>
          <w:rFonts w:ascii="Times New Roman" w:eastAsiaTheme="minorEastAsia" w:hAnsi="Times New Roman" w:cs="Times New Roman"/>
        </w:rPr>
        <w:t xml:space="preserve"> Bold p value indicates &lt;0.05.</w:t>
      </w:r>
    </w:p>
    <w:p w14:paraId="0262E5CE" w14:textId="6DD2B024" w:rsidR="00143E25" w:rsidRPr="00476736" w:rsidRDefault="00147DB3" w:rsidP="007A5B17">
      <w:pPr>
        <w:spacing w:line="360" w:lineRule="auto"/>
        <w:rPr>
          <w:rFonts w:ascii="Times New Roman" w:eastAsiaTheme="minorEastAsia" w:hAnsi="Times New Roman" w:cs="Times New Roman"/>
        </w:rPr>
      </w:pPr>
      <w:bookmarkStart w:id="59" w:name="OLE_LINK100"/>
      <w:r w:rsidRPr="00476736">
        <w:rPr>
          <w:rFonts w:ascii="Times New Roman" w:eastAsiaTheme="minorEastAsia" w:hAnsi="Times New Roman" w:cs="Times New Roman"/>
        </w:rPr>
        <w:t xml:space="preserve">CAD=coronary artery disease, </w:t>
      </w:r>
      <w:bookmarkEnd w:id="59"/>
      <w:r w:rsidRPr="00476736">
        <w:rPr>
          <w:rFonts w:ascii="Times New Roman" w:hAnsi="Times New Roman" w:cs="Times New Roman"/>
        </w:rPr>
        <w:t>CACS=Coronary artery calcium score, logCACS=log transformed CACS, LVEF=Left ventricular ejection fraction, EFV=Epicardial fat volume, EFVi=Epicardial fat volume index.</w:t>
      </w:r>
      <w:bookmarkEnd w:id="56"/>
      <w:bookmarkEnd w:id="58"/>
    </w:p>
    <w:p w14:paraId="58DE9696" w14:textId="77777777" w:rsidR="00126C7A" w:rsidRPr="00476736" w:rsidRDefault="00126C7A" w:rsidP="007A5B17">
      <w:pPr>
        <w:spacing w:line="360" w:lineRule="auto"/>
        <w:rPr>
          <w:rFonts w:ascii="Times New Roman" w:eastAsiaTheme="minorEastAsia" w:hAnsi="Times New Roman" w:cs="Times New Roman"/>
        </w:rPr>
      </w:pPr>
    </w:p>
    <w:p w14:paraId="72E69481" w14:textId="77777777" w:rsidR="00126C7A" w:rsidRPr="00476736" w:rsidRDefault="00126C7A" w:rsidP="007A5B17">
      <w:pPr>
        <w:spacing w:line="360" w:lineRule="auto"/>
        <w:rPr>
          <w:rFonts w:ascii="Times New Roman" w:eastAsiaTheme="minorEastAsia" w:hAnsi="Times New Roman" w:cs="Times New Roman"/>
        </w:rPr>
      </w:pPr>
    </w:p>
    <w:p w14:paraId="60502410" w14:textId="77777777" w:rsidR="00126C7A" w:rsidRPr="00476736" w:rsidRDefault="00126C7A" w:rsidP="007A5B17">
      <w:pPr>
        <w:spacing w:line="360" w:lineRule="auto"/>
        <w:rPr>
          <w:rFonts w:ascii="Times New Roman" w:eastAsiaTheme="minorEastAsia" w:hAnsi="Times New Roman" w:cs="Times New Roman"/>
        </w:rPr>
      </w:pPr>
    </w:p>
    <w:p w14:paraId="17B15B8E" w14:textId="77777777" w:rsidR="00126C7A" w:rsidRPr="00476736" w:rsidRDefault="00126C7A" w:rsidP="007A5B17">
      <w:pPr>
        <w:spacing w:line="360" w:lineRule="auto"/>
        <w:rPr>
          <w:rFonts w:ascii="Times New Roman" w:eastAsiaTheme="minorEastAsia" w:hAnsi="Times New Roman" w:cs="Times New Roman"/>
        </w:rPr>
      </w:pPr>
    </w:p>
    <w:p w14:paraId="4C3C80C5" w14:textId="77777777" w:rsidR="00126C7A" w:rsidRPr="00476736" w:rsidRDefault="00126C7A" w:rsidP="007A5B17">
      <w:pPr>
        <w:spacing w:line="360" w:lineRule="auto"/>
        <w:rPr>
          <w:rFonts w:ascii="Times New Roman" w:eastAsiaTheme="minorEastAsia" w:hAnsi="Times New Roman" w:cs="Times New Roman"/>
        </w:rPr>
      </w:pPr>
    </w:p>
    <w:p w14:paraId="3CAC6323" w14:textId="77777777" w:rsidR="00126C7A" w:rsidRPr="00476736" w:rsidRDefault="00126C7A" w:rsidP="007A5B17">
      <w:pPr>
        <w:spacing w:line="360" w:lineRule="auto"/>
        <w:rPr>
          <w:rFonts w:ascii="Times New Roman" w:eastAsiaTheme="minorEastAsia" w:hAnsi="Times New Roman" w:cs="Times New Roman"/>
        </w:rPr>
      </w:pPr>
    </w:p>
    <w:p w14:paraId="56A50C36" w14:textId="77777777" w:rsidR="00126C7A" w:rsidRPr="00476736" w:rsidRDefault="00126C7A" w:rsidP="007A5B17">
      <w:pPr>
        <w:spacing w:line="360" w:lineRule="auto"/>
        <w:rPr>
          <w:rFonts w:ascii="Times New Roman" w:eastAsiaTheme="minorEastAsia" w:hAnsi="Times New Roman" w:cs="Times New Roman"/>
        </w:rPr>
      </w:pPr>
    </w:p>
    <w:p w14:paraId="22216F8D" w14:textId="77777777" w:rsidR="00126C7A" w:rsidRPr="00476736" w:rsidRDefault="00126C7A" w:rsidP="007A5B17">
      <w:pPr>
        <w:spacing w:line="360" w:lineRule="auto"/>
        <w:rPr>
          <w:rFonts w:ascii="Times New Roman" w:eastAsiaTheme="minorEastAsia" w:hAnsi="Times New Roman" w:cs="Times New Roman"/>
        </w:rPr>
      </w:pPr>
    </w:p>
    <w:p w14:paraId="48B8CA70" w14:textId="77777777" w:rsidR="00126C7A" w:rsidRPr="00476736" w:rsidRDefault="00126C7A" w:rsidP="007A5B17">
      <w:pPr>
        <w:spacing w:line="360" w:lineRule="auto"/>
        <w:rPr>
          <w:rStyle w:val="af3"/>
        </w:rPr>
      </w:pPr>
    </w:p>
    <w:p w14:paraId="2404F009" w14:textId="77777777" w:rsidR="00126C7A" w:rsidRPr="00476736" w:rsidRDefault="00126C7A" w:rsidP="007A5B17">
      <w:pPr>
        <w:spacing w:line="360" w:lineRule="auto"/>
        <w:rPr>
          <w:rFonts w:ascii="Times New Roman" w:eastAsiaTheme="minorEastAsia" w:hAnsi="Times New Roman" w:cs="Times New Roman"/>
        </w:rPr>
      </w:pPr>
    </w:p>
    <w:p w14:paraId="4D2D5A39" w14:textId="77777777" w:rsidR="00126C7A" w:rsidRPr="00476736" w:rsidRDefault="00126C7A" w:rsidP="007A5B17">
      <w:pPr>
        <w:spacing w:line="360" w:lineRule="auto"/>
        <w:rPr>
          <w:rFonts w:ascii="Times New Roman" w:eastAsiaTheme="minorEastAsia" w:hAnsi="Times New Roman" w:cs="Times New Roman"/>
        </w:rPr>
      </w:pPr>
    </w:p>
    <w:p w14:paraId="0B3A1942" w14:textId="4F0E2E97" w:rsidR="00864D70" w:rsidRPr="00AF0066" w:rsidRDefault="00864D70" w:rsidP="007A5B17">
      <w:pPr>
        <w:pStyle w:val="af2"/>
        <w:keepNext/>
        <w:spacing w:line="360" w:lineRule="auto"/>
        <w:rPr>
          <w:rFonts w:ascii="Times New Roman" w:hAnsi="Times New Roman" w:cs="Times New Roman"/>
          <w:b/>
          <w:bCs/>
          <w:sz w:val="24"/>
          <w:szCs w:val="24"/>
        </w:rPr>
      </w:pPr>
      <w:bookmarkStart w:id="60" w:name="OLE_LINK36"/>
      <w:bookmarkStart w:id="61" w:name="_Hlk204701862"/>
      <w:r w:rsidRPr="00AF0066">
        <w:rPr>
          <w:rFonts w:ascii="Times New Roman" w:eastAsia="宋体" w:hAnsi="Times New Roman" w:cs="Times New Roman"/>
          <w:b/>
          <w:bCs/>
          <w:sz w:val="24"/>
          <w:szCs w:val="24"/>
        </w:rPr>
        <w:lastRenderedPageBreak/>
        <w:t xml:space="preserve">Table S5 </w:t>
      </w:r>
      <w:r w:rsidR="004852E7" w:rsidRPr="00AF0066">
        <w:rPr>
          <w:rFonts w:ascii="Times New Roman" w:eastAsia="宋体" w:hAnsi="Times New Roman" w:cs="Times New Roman"/>
          <w:b/>
          <w:bCs/>
          <w:sz w:val="24"/>
          <w:szCs w:val="24"/>
        </w:rPr>
        <w:t>Incremental value of EFV/EFVi for differentiating CAD phenotypes over traditional cardiovascular risk factors by Delong test of AUC</w:t>
      </w:r>
    </w:p>
    <w:tbl>
      <w:tblPr>
        <w:tblStyle w:val="41"/>
        <w:tblW w:w="5000" w:type="pct"/>
        <w:tblBorders>
          <w:top w:val="single" w:sz="8" w:space="0" w:color="auto"/>
          <w:bottom w:val="single" w:sz="8" w:space="0" w:color="auto"/>
        </w:tblBorders>
        <w:tblCellMar>
          <w:left w:w="28" w:type="dxa"/>
        </w:tblCellMar>
        <w:tblLook w:val="04A0" w:firstRow="1" w:lastRow="0" w:firstColumn="1" w:lastColumn="0" w:noHBand="0" w:noVBand="1"/>
      </w:tblPr>
      <w:tblGrid>
        <w:gridCol w:w="3439"/>
        <w:gridCol w:w="2313"/>
        <w:gridCol w:w="2401"/>
        <w:gridCol w:w="2313"/>
      </w:tblGrid>
      <w:tr w:rsidR="00AF0066" w:rsidRPr="00AF0066" w14:paraId="48116B72" w14:textId="77777777" w:rsidTr="00AF0066">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single" w:sz="8" w:space="0" w:color="auto"/>
              <w:bottom w:val="nil"/>
            </w:tcBorders>
            <w:noWrap/>
          </w:tcPr>
          <w:p w14:paraId="77433F72" w14:textId="77777777" w:rsidR="002769B2" w:rsidRPr="00AF0066" w:rsidRDefault="002769B2" w:rsidP="007A5B17">
            <w:pPr>
              <w:spacing w:line="360" w:lineRule="auto"/>
              <w:rPr>
                <w:rFonts w:ascii="Times New Roman" w:eastAsiaTheme="minorEastAsia" w:hAnsi="Times New Roman" w:cs="Times New Roman"/>
                <w:sz w:val="22"/>
                <w:szCs w:val="22"/>
              </w:rPr>
            </w:pPr>
          </w:p>
        </w:tc>
        <w:tc>
          <w:tcPr>
            <w:tcW w:w="3357" w:type="pct"/>
            <w:gridSpan w:val="3"/>
            <w:tcBorders>
              <w:top w:val="single" w:sz="8" w:space="0" w:color="auto"/>
              <w:bottom w:val="nil"/>
            </w:tcBorders>
            <w:noWrap/>
          </w:tcPr>
          <w:p w14:paraId="6FC3DD65" w14:textId="43C74E8C" w:rsidR="002769B2" w:rsidRPr="00AF0066" w:rsidRDefault="00656D36" w:rsidP="002769B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AUC(</w:t>
            </w:r>
            <w:r w:rsidR="002769B2" w:rsidRPr="00AF0066">
              <w:rPr>
                <w:rFonts w:ascii="Times New Roman" w:eastAsiaTheme="minorEastAsia" w:hAnsi="Times New Roman" w:cs="Times New Roman" w:hint="eastAsia"/>
                <w:sz w:val="22"/>
                <w:szCs w:val="22"/>
              </w:rPr>
              <w:t>95%CI)</w:t>
            </w:r>
          </w:p>
        </w:tc>
      </w:tr>
      <w:tr w:rsidR="00AF0066" w:rsidRPr="00AF0066" w14:paraId="118D1F23" w14:textId="77777777" w:rsidTr="00AF006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bottom w:val="single" w:sz="8" w:space="0" w:color="auto"/>
            </w:tcBorders>
            <w:shd w:val="clear" w:color="auto" w:fill="auto"/>
            <w:noWrap/>
            <w:hideMark/>
          </w:tcPr>
          <w:p w14:paraId="1306CC38" w14:textId="1E70960C" w:rsidR="002769B2" w:rsidRPr="00AF0066" w:rsidRDefault="002769B2" w:rsidP="007A5B17">
            <w:pPr>
              <w:spacing w:line="360" w:lineRule="auto"/>
              <w:rPr>
                <w:rFonts w:ascii="Times New Roman" w:eastAsiaTheme="minorEastAsia" w:hAnsi="Times New Roman" w:cs="Times New Roman"/>
                <w:sz w:val="22"/>
                <w:szCs w:val="22"/>
              </w:rPr>
            </w:pPr>
          </w:p>
        </w:tc>
        <w:tc>
          <w:tcPr>
            <w:tcW w:w="1105" w:type="pct"/>
            <w:tcBorders>
              <w:top w:val="nil"/>
              <w:bottom w:val="single" w:sz="8" w:space="0" w:color="auto"/>
            </w:tcBorders>
            <w:shd w:val="clear" w:color="auto" w:fill="auto"/>
            <w:noWrap/>
            <w:hideMark/>
          </w:tcPr>
          <w:p w14:paraId="06D53266"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sz w:val="22"/>
                <w:szCs w:val="22"/>
              </w:rPr>
            </w:pPr>
            <w:r w:rsidRPr="00AF0066">
              <w:rPr>
                <w:rFonts w:ascii="Times New Roman" w:eastAsiaTheme="minorEastAsia" w:hAnsi="Times New Roman" w:cs="Times New Roman"/>
                <w:b/>
                <w:bCs/>
                <w:sz w:val="22"/>
                <w:szCs w:val="22"/>
              </w:rPr>
              <w:t>clinical model</w:t>
            </w:r>
          </w:p>
        </w:tc>
        <w:tc>
          <w:tcPr>
            <w:tcW w:w="1147" w:type="pct"/>
            <w:tcBorders>
              <w:top w:val="nil"/>
              <w:bottom w:val="single" w:sz="8" w:space="0" w:color="auto"/>
            </w:tcBorders>
            <w:shd w:val="clear" w:color="auto" w:fill="auto"/>
            <w:noWrap/>
            <w:hideMark/>
          </w:tcPr>
          <w:p w14:paraId="3BFB336B" w14:textId="0BCE69E2"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sz w:val="22"/>
                <w:szCs w:val="22"/>
              </w:rPr>
            </w:pPr>
            <w:r w:rsidRPr="00AF0066">
              <w:rPr>
                <w:rFonts w:ascii="Times New Roman" w:eastAsiaTheme="minorEastAsia" w:hAnsi="Times New Roman" w:cs="Times New Roman"/>
                <w:b/>
                <w:bCs/>
                <w:sz w:val="22"/>
                <w:szCs w:val="22"/>
              </w:rPr>
              <w:t xml:space="preserve">clinical </w:t>
            </w:r>
            <w:r w:rsidRPr="00AF0066">
              <w:rPr>
                <w:rFonts w:ascii="Times New Roman" w:eastAsiaTheme="minorEastAsia" w:hAnsi="Times New Roman" w:cs="Times New Roman" w:hint="eastAsia"/>
                <w:b/>
                <w:bCs/>
                <w:sz w:val="22"/>
                <w:szCs w:val="22"/>
              </w:rPr>
              <w:t>m</w:t>
            </w:r>
            <w:r w:rsidRPr="00AF0066">
              <w:rPr>
                <w:rFonts w:ascii="Times New Roman" w:eastAsiaTheme="minorEastAsia" w:hAnsi="Times New Roman" w:cs="Times New Roman"/>
                <w:b/>
                <w:bCs/>
                <w:sz w:val="22"/>
                <w:szCs w:val="22"/>
              </w:rPr>
              <w:t>odel+EFVi</w:t>
            </w:r>
            <w:bookmarkStart w:id="62" w:name="OLE_LINK23"/>
            <w:r w:rsidRPr="00AF0066">
              <w:rPr>
                <w:rFonts w:ascii="Times New Roman" w:eastAsiaTheme="minorEastAsia" w:hAnsi="Times New Roman" w:cs="Times New Roman"/>
                <w:b/>
                <w:bCs/>
                <w:sz w:val="22"/>
                <w:szCs w:val="22"/>
                <w:vertAlign w:val="superscript"/>
              </w:rPr>
              <w:sym w:font="Wingdings 2" w:char="F085"/>
            </w:r>
            <w:bookmarkEnd w:id="62"/>
          </w:p>
        </w:tc>
        <w:tc>
          <w:tcPr>
            <w:tcW w:w="1105" w:type="pct"/>
            <w:tcBorders>
              <w:top w:val="nil"/>
              <w:bottom w:val="single" w:sz="8" w:space="0" w:color="auto"/>
            </w:tcBorders>
            <w:shd w:val="clear" w:color="auto" w:fill="auto"/>
            <w:noWrap/>
            <w:hideMark/>
          </w:tcPr>
          <w:p w14:paraId="2EF06AD6" w14:textId="272787AB"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sz w:val="22"/>
                <w:szCs w:val="22"/>
              </w:rPr>
            </w:pPr>
            <w:r w:rsidRPr="00AF0066">
              <w:rPr>
                <w:rFonts w:ascii="Times New Roman" w:eastAsiaTheme="minorEastAsia" w:hAnsi="Times New Roman" w:cs="Times New Roman"/>
                <w:b/>
                <w:bCs/>
                <w:sz w:val="22"/>
                <w:szCs w:val="22"/>
              </w:rPr>
              <w:t>clinical model+EFV</w:t>
            </w:r>
            <w:r w:rsidRPr="00AF0066">
              <w:rPr>
                <w:rFonts w:ascii="Times New Roman" w:eastAsiaTheme="minorEastAsia" w:hAnsi="Times New Roman" w:cs="Times New Roman"/>
                <w:b/>
                <w:bCs/>
                <w:sz w:val="22"/>
                <w:szCs w:val="22"/>
                <w:vertAlign w:val="superscript"/>
              </w:rPr>
              <w:sym w:font="Wingdings 2" w:char="F085"/>
            </w:r>
          </w:p>
        </w:tc>
      </w:tr>
      <w:tr w:rsidR="00AF0066" w:rsidRPr="00AF0066" w14:paraId="0E2C96BC" w14:textId="77777777" w:rsidTr="00AF0066">
        <w:trPr>
          <w:trHeight w:val="28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bottom w:val="nil"/>
            </w:tcBorders>
            <w:noWrap/>
          </w:tcPr>
          <w:p w14:paraId="0546F4DE" w14:textId="4B921653" w:rsidR="008A2C53" w:rsidRPr="00AF0066" w:rsidRDefault="008A2C53" w:rsidP="007A5B17">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hint="eastAsia"/>
                <w:sz w:val="22"/>
                <w:szCs w:val="22"/>
              </w:rPr>
              <w:t>In overall populations</w:t>
            </w:r>
          </w:p>
        </w:tc>
      </w:tr>
      <w:tr w:rsidR="00AF0066" w:rsidRPr="00AF0066" w14:paraId="0ABEE743" w14:textId="77777777" w:rsidTr="00AF006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bottom w:val="nil"/>
            </w:tcBorders>
            <w:shd w:val="clear" w:color="auto" w:fill="auto"/>
            <w:noWrap/>
            <w:hideMark/>
          </w:tcPr>
          <w:p w14:paraId="6DF02F32" w14:textId="7FFE48A9" w:rsidR="002769B2" w:rsidRPr="00AF0066" w:rsidRDefault="002769B2" w:rsidP="007A5B17">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non-obstr.</w:t>
            </w:r>
            <w:r w:rsidRPr="00AF0066">
              <w:rPr>
                <w:rFonts w:ascii="Times New Roman" w:eastAsiaTheme="minorEastAsia" w:hAnsi="Times New Roman" w:cs="Times New Roman" w:hint="eastAsia"/>
                <w:sz w:val="22"/>
                <w:szCs w:val="22"/>
              </w:rPr>
              <w:t xml:space="preserve"> </w:t>
            </w:r>
            <w:r w:rsidRPr="00AF0066">
              <w:rPr>
                <w:rFonts w:ascii="Times New Roman" w:eastAsiaTheme="minorEastAsia" w:hAnsi="Times New Roman" w:cs="Times New Roman"/>
                <w:sz w:val="22"/>
                <w:szCs w:val="22"/>
              </w:rPr>
              <w:t>without ischemia</w:t>
            </w:r>
          </w:p>
        </w:tc>
        <w:tc>
          <w:tcPr>
            <w:tcW w:w="1105" w:type="pct"/>
            <w:tcBorders>
              <w:top w:val="nil"/>
              <w:bottom w:val="nil"/>
            </w:tcBorders>
            <w:shd w:val="clear" w:color="auto" w:fill="auto"/>
            <w:noWrap/>
            <w:hideMark/>
          </w:tcPr>
          <w:p w14:paraId="324F74D2"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0.646(0.595-0.697)</w:t>
            </w:r>
          </w:p>
        </w:tc>
        <w:tc>
          <w:tcPr>
            <w:tcW w:w="1147" w:type="pct"/>
            <w:tcBorders>
              <w:top w:val="nil"/>
              <w:bottom w:val="nil"/>
            </w:tcBorders>
            <w:shd w:val="clear" w:color="auto" w:fill="auto"/>
            <w:noWrap/>
            <w:hideMark/>
          </w:tcPr>
          <w:p w14:paraId="2D41663F"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0.651(0.600-0.701)</w:t>
            </w:r>
          </w:p>
        </w:tc>
        <w:tc>
          <w:tcPr>
            <w:tcW w:w="1105" w:type="pct"/>
            <w:tcBorders>
              <w:top w:val="nil"/>
              <w:bottom w:val="nil"/>
            </w:tcBorders>
            <w:shd w:val="clear" w:color="auto" w:fill="auto"/>
            <w:noWrap/>
            <w:hideMark/>
          </w:tcPr>
          <w:p w14:paraId="40FC3D14"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0.651(0.601-0.702)</w:t>
            </w:r>
          </w:p>
        </w:tc>
      </w:tr>
      <w:tr w:rsidR="00AF0066" w:rsidRPr="00AF0066" w14:paraId="785E4613" w14:textId="77777777" w:rsidTr="00AF0066">
        <w:trPr>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tcBorders>
            <w:noWrap/>
            <w:hideMark/>
          </w:tcPr>
          <w:p w14:paraId="58BAAC69" w14:textId="77777777" w:rsidR="002769B2" w:rsidRPr="00AF0066" w:rsidRDefault="002769B2" w:rsidP="007A5B17">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non-obstr. with ischemia</w:t>
            </w:r>
          </w:p>
        </w:tc>
        <w:tc>
          <w:tcPr>
            <w:tcW w:w="1105" w:type="pct"/>
            <w:tcBorders>
              <w:top w:val="nil"/>
            </w:tcBorders>
            <w:noWrap/>
            <w:hideMark/>
          </w:tcPr>
          <w:p w14:paraId="0C752565" w14:textId="77777777" w:rsidR="002769B2" w:rsidRPr="00AF0066" w:rsidRDefault="002769B2"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0.598(0.526-0.671)</w:t>
            </w:r>
          </w:p>
        </w:tc>
        <w:tc>
          <w:tcPr>
            <w:tcW w:w="1147" w:type="pct"/>
            <w:tcBorders>
              <w:top w:val="nil"/>
            </w:tcBorders>
            <w:noWrap/>
            <w:hideMark/>
          </w:tcPr>
          <w:p w14:paraId="052840BA" w14:textId="77777777" w:rsidR="002769B2" w:rsidRPr="00AF0066" w:rsidRDefault="002769B2"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0.600(0.529-0.671)</w:t>
            </w:r>
          </w:p>
        </w:tc>
        <w:tc>
          <w:tcPr>
            <w:tcW w:w="1105" w:type="pct"/>
            <w:tcBorders>
              <w:top w:val="nil"/>
            </w:tcBorders>
            <w:noWrap/>
            <w:hideMark/>
          </w:tcPr>
          <w:p w14:paraId="7447D969" w14:textId="77777777" w:rsidR="002769B2" w:rsidRPr="00AF0066" w:rsidRDefault="002769B2"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0.599(0.527-0.672)</w:t>
            </w:r>
          </w:p>
        </w:tc>
      </w:tr>
      <w:tr w:rsidR="00AF0066" w:rsidRPr="00AF0066" w14:paraId="1BA35AAE" w14:textId="77777777" w:rsidTr="00AF006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43" w:type="pct"/>
            <w:shd w:val="clear" w:color="auto" w:fill="auto"/>
            <w:noWrap/>
            <w:hideMark/>
          </w:tcPr>
          <w:p w14:paraId="53B33BF1" w14:textId="77777777" w:rsidR="002769B2" w:rsidRPr="00AF0066" w:rsidRDefault="002769B2" w:rsidP="007A5B17">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obstr. without ischemia</w:t>
            </w:r>
          </w:p>
        </w:tc>
        <w:tc>
          <w:tcPr>
            <w:tcW w:w="1105" w:type="pct"/>
            <w:shd w:val="clear" w:color="auto" w:fill="auto"/>
            <w:noWrap/>
            <w:hideMark/>
          </w:tcPr>
          <w:p w14:paraId="1E0F5BE7"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0.654(0.602-0.707)</w:t>
            </w:r>
          </w:p>
        </w:tc>
        <w:tc>
          <w:tcPr>
            <w:tcW w:w="1147" w:type="pct"/>
            <w:shd w:val="clear" w:color="auto" w:fill="auto"/>
            <w:noWrap/>
            <w:hideMark/>
          </w:tcPr>
          <w:p w14:paraId="4E456E1B"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0.655(0.603-0.708)</w:t>
            </w:r>
          </w:p>
        </w:tc>
        <w:tc>
          <w:tcPr>
            <w:tcW w:w="1105" w:type="pct"/>
            <w:shd w:val="clear" w:color="auto" w:fill="auto"/>
            <w:noWrap/>
            <w:hideMark/>
          </w:tcPr>
          <w:p w14:paraId="589DDCB2"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0.658(0.605-0.710)</w:t>
            </w:r>
          </w:p>
        </w:tc>
      </w:tr>
      <w:tr w:rsidR="00AF0066" w:rsidRPr="00AF0066" w14:paraId="267088FF" w14:textId="77777777" w:rsidTr="00AF0066">
        <w:trPr>
          <w:trHeight w:val="280"/>
        </w:trPr>
        <w:tc>
          <w:tcPr>
            <w:cnfStyle w:val="001000000000" w:firstRow="0" w:lastRow="0" w:firstColumn="1" w:lastColumn="0" w:oddVBand="0" w:evenVBand="0" w:oddHBand="0" w:evenHBand="0" w:firstRowFirstColumn="0" w:firstRowLastColumn="0" w:lastRowFirstColumn="0" w:lastRowLastColumn="0"/>
            <w:tcW w:w="1643" w:type="pct"/>
            <w:noWrap/>
            <w:hideMark/>
          </w:tcPr>
          <w:p w14:paraId="64DA98AE" w14:textId="77777777" w:rsidR="002769B2" w:rsidRPr="00AF0066" w:rsidRDefault="002769B2" w:rsidP="007A5B17">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obstr. with ischemia</w:t>
            </w:r>
          </w:p>
        </w:tc>
        <w:tc>
          <w:tcPr>
            <w:tcW w:w="1105" w:type="pct"/>
            <w:noWrap/>
            <w:hideMark/>
          </w:tcPr>
          <w:p w14:paraId="31203263" w14:textId="77777777" w:rsidR="002769B2" w:rsidRPr="00AF0066" w:rsidRDefault="002769B2"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0.661(0.605-0.716)</w:t>
            </w:r>
          </w:p>
        </w:tc>
        <w:tc>
          <w:tcPr>
            <w:tcW w:w="1147" w:type="pct"/>
            <w:noWrap/>
            <w:hideMark/>
          </w:tcPr>
          <w:p w14:paraId="3B39DE60" w14:textId="77777777" w:rsidR="002769B2" w:rsidRPr="00AF0066" w:rsidRDefault="002769B2"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0.663(0.607-0.720)</w:t>
            </w:r>
          </w:p>
        </w:tc>
        <w:tc>
          <w:tcPr>
            <w:tcW w:w="1105" w:type="pct"/>
            <w:noWrap/>
            <w:hideMark/>
          </w:tcPr>
          <w:p w14:paraId="3614DD9F" w14:textId="77777777" w:rsidR="002769B2" w:rsidRPr="00AF0066" w:rsidRDefault="002769B2"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0.662(0.606-0.718)</w:t>
            </w:r>
          </w:p>
        </w:tc>
      </w:tr>
      <w:tr w:rsidR="00AF0066" w:rsidRPr="00AF0066" w14:paraId="1269B744" w14:textId="77777777" w:rsidTr="00AF006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43" w:type="pct"/>
            <w:tcBorders>
              <w:bottom w:val="nil"/>
            </w:tcBorders>
            <w:shd w:val="clear" w:color="auto" w:fill="auto"/>
            <w:noWrap/>
            <w:hideMark/>
          </w:tcPr>
          <w:p w14:paraId="46445363" w14:textId="77777777" w:rsidR="002769B2" w:rsidRPr="00AF0066" w:rsidRDefault="002769B2" w:rsidP="007A5B17">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macro-AUC</w:t>
            </w:r>
          </w:p>
        </w:tc>
        <w:tc>
          <w:tcPr>
            <w:tcW w:w="1105" w:type="pct"/>
            <w:tcBorders>
              <w:bottom w:val="nil"/>
            </w:tcBorders>
            <w:shd w:val="clear" w:color="auto" w:fill="auto"/>
            <w:noWrap/>
            <w:hideMark/>
          </w:tcPr>
          <w:p w14:paraId="463FD202"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0.640(0.603-0.673)</w:t>
            </w:r>
          </w:p>
        </w:tc>
        <w:tc>
          <w:tcPr>
            <w:tcW w:w="1147" w:type="pct"/>
            <w:tcBorders>
              <w:bottom w:val="nil"/>
            </w:tcBorders>
            <w:shd w:val="clear" w:color="auto" w:fill="auto"/>
            <w:noWrap/>
            <w:hideMark/>
          </w:tcPr>
          <w:p w14:paraId="196876CA"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0.642(0.599-0.675)</w:t>
            </w:r>
          </w:p>
        </w:tc>
        <w:tc>
          <w:tcPr>
            <w:tcW w:w="1105" w:type="pct"/>
            <w:tcBorders>
              <w:bottom w:val="nil"/>
            </w:tcBorders>
            <w:shd w:val="clear" w:color="auto" w:fill="auto"/>
            <w:noWrap/>
            <w:hideMark/>
          </w:tcPr>
          <w:p w14:paraId="57A1D19D" w14:textId="77777777" w:rsidR="002769B2" w:rsidRPr="00AF0066" w:rsidRDefault="002769B2" w:rsidP="007A5B1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0.643(0.608-0.676)</w:t>
            </w:r>
          </w:p>
        </w:tc>
      </w:tr>
      <w:tr w:rsidR="00AF0066" w:rsidRPr="00AF0066" w14:paraId="14309240" w14:textId="77777777" w:rsidTr="00AF0066">
        <w:trPr>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bottom w:val="nil"/>
            </w:tcBorders>
            <w:noWrap/>
            <w:hideMark/>
          </w:tcPr>
          <w:p w14:paraId="7CA85FC6" w14:textId="77777777" w:rsidR="002769B2" w:rsidRPr="00AF0066" w:rsidRDefault="002769B2" w:rsidP="007A5B17">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micro-AUC</w:t>
            </w:r>
          </w:p>
        </w:tc>
        <w:tc>
          <w:tcPr>
            <w:tcW w:w="1105" w:type="pct"/>
            <w:tcBorders>
              <w:top w:val="nil"/>
              <w:bottom w:val="nil"/>
            </w:tcBorders>
            <w:noWrap/>
            <w:hideMark/>
          </w:tcPr>
          <w:p w14:paraId="626F3859" w14:textId="77777777" w:rsidR="002769B2" w:rsidRPr="00AF0066" w:rsidRDefault="002769B2"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0.684(0.657-0.711)</w:t>
            </w:r>
          </w:p>
        </w:tc>
        <w:tc>
          <w:tcPr>
            <w:tcW w:w="1147" w:type="pct"/>
            <w:tcBorders>
              <w:top w:val="nil"/>
              <w:bottom w:val="nil"/>
            </w:tcBorders>
            <w:noWrap/>
            <w:hideMark/>
          </w:tcPr>
          <w:p w14:paraId="5FD18D44" w14:textId="77777777" w:rsidR="002769B2" w:rsidRPr="00AF0066" w:rsidRDefault="002769B2"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0.686(0.659-0.713)</w:t>
            </w:r>
          </w:p>
        </w:tc>
        <w:tc>
          <w:tcPr>
            <w:tcW w:w="1105" w:type="pct"/>
            <w:tcBorders>
              <w:top w:val="nil"/>
              <w:bottom w:val="nil"/>
            </w:tcBorders>
            <w:noWrap/>
            <w:hideMark/>
          </w:tcPr>
          <w:p w14:paraId="052548DE" w14:textId="77777777" w:rsidR="002769B2" w:rsidRPr="00AF0066" w:rsidRDefault="002769B2" w:rsidP="007A5B1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0.686(0.659-0.713)</w:t>
            </w:r>
          </w:p>
        </w:tc>
      </w:tr>
      <w:tr w:rsidR="00AF0066" w:rsidRPr="00AF0066" w14:paraId="33FE8C92" w14:textId="77777777" w:rsidTr="00AF006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bottom w:val="nil"/>
            </w:tcBorders>
            <w:shd w:val="clear" w:color="auto" w:fill="auto"/>
            <w:noWrap/>
          </w:tcPr>
          <w:p w14:paraId="40952022" w14:textId="6878F1A0" w:rsidR="008A2C53" w:rsidRPr="00AF0066" w:rsidRDefault="008A2C53" w:rsidP="00C35D5D">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hint="eastAsia"/>
                <w:sz w:val="22"/>
                <w:szCs w:val="22"/>
              </w:rPr>
              <w:t>In diabetes subgroup</w:t>
            </w:r>
          </w:p>
        </w:tc>
      </w:tr>
      <w:tr w:rsidR="00AF0066" w:rsidRPr="00AF0066" w14:paraId="67F62962" w14:textId="77777777" w:rsidTr="00AF0066">
        <w:trPr>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bottom w:val="nil"/>
            </w:tcBorders>
            <w:noWrap/>
          </w:tcPr>
          <w:p w14:paraId="715364C7" w14:textId="699E9434" w:rsidR="002769B2" w:rsidRPr="00AF0066" w:rsidRDefault="002769B2" w:rsidP="00C35D5D">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non-obstr. without ischemia</w:t>
            </w:r>
          </w:p>
        </w:tc>
        <w:tc>
          <w:tcPr>
            <w:tcW w:w="1105" w:type="pct"/>
            <w:tcBorders>
              <w:top w:val="nil"/>
              <w:bottom w:val="nil"/>
            </w:tcBorders>
            <w:noWrap/>
          </w:tcPr>
          <w:p w14:paraId="274E1304" w14:textId="0DC460D7" w:rsidR="002769B2" w:rsidRPr="00AF0066" w:rsidRDefault="002769B2" w:rsidP="00C35D5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0.665(0.548-0.781)</w:t>
            </w:r>
          </w:p>
        </w:tc>
        <w:tc>
          <w:tcPr>
            <w:tcW w:w="1147" w:type="pct"/>
            <w:tcBorders>
              <w:top w:val="nil"/>
              <w:bottom w:val="nil"/>
            </w:tcBorders>
            <w:noWrap/>
          </w:tcPr>
          <w:p w14:paraId="793C4981" w14:textId="41C3E1D6" w:rsidR="002769B2" w:rsidRPr="00AF0066" w:rsidRDefault="002769B2" w:rsidP="00C35D5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0.708(0.601-0.815)</w:t>
            </w:r>
          </w:p>
        </w:tc>
        <w:tc>
          <w:tcPr>
            <w:tcW w:w="1105" w:type="pct"/>
            <w:tcBorders>
              <w:top w:val="nil"/>
              <w:bottom w:val="nil"/>
            </w:tcBorders>
            <w:noWrap/>
          </w:tcPr>
          <w:p w14:paraId="18DCDDE4" w14:textId="12BB9E65" w:rsidR="002769B2" w:rsidRPr="00AF0066" w:rsidRDefault="002769B2" w:rsidP="00C35D5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0.696(0.585-0.807)</w:t>
            </w:r>
          </w:p>
        </w:tc>
      </w:tr>
      <w:tr w:rsidR="00AF0066" w:rsidRPr="00AF0066" w14:paraId="4322C428" w14:textId="77777777" w:rsidTr="00AF006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bottom w:val="nil"/>
            </w:tcBorders>
            <w:shd w:val="clear" w:color="auto" w:fill="auto"/>
            <w:noWrap/>
          </w:tcPr>
          <w:p w14:paraId="4F52A1F2" w14:textId="27CC009C" w:rsidR="002769B2" w:rsidRPr="00AF0066" w:rsidRDefault="002769B2" w:rsidP="00C35D5D">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non-obstr. with ischemia</w:t>
            </w:r>
          </w:p>
        </w:tc>
        <w:tc>
          <w:tcPr>
            <w:tcW w:w="1105" w:type="pct"/>
            <w:tcBorders>
              <w:top w:val="nil"/>
              <w:bottom w:val="nil"/>
            </w:tcBorders>
            <w:shd w:val="clear" w:color="auto" w:fill="auto"/>
            <w:noWrap/>
          </w:tcPr>
          <w:p w14:paraId="301BAED6" w14:textId="3164A9BC" w:rsidR="002769B2" w:rsidRPr="00AF0066" w:rsidRDefault="002769B2" w:rsidP="00C35D5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0.733(0.578-0.887)</w:t>
            </w:r>
          </w:p>
        </w:tc>
        <w:tc>
          <w:tcPr>
            <w:tcW w:w="1147" w:type="pct"/>
            <w:tcBorders>
              <w:top w:val="nil"/>
              <w:bottom w:val="nil"/>
            </w:tcBorders>
            <w:shd w:val="clear" w:color="auto" w:fill="auto"/>
            <w:noWrap/>
          </w:tcPr>
          <w:p w14:paraId="310F0D21" w14:textId="7DD052EE" w:rsidR="002769B2" w:rsidRPr="00AF0066" w:rsidRDefault="002769B2" w:rsidP="00C35D5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0.750(0.606-0.894)</w:t>
            </w:r>
          </w:p>
        </w:tc>
        <w:tc>
          <w:tcPr>
            <w:tcW w:w="1105" w:type="pct"/>
            <w:tcBorders>
              <w:top w:val="nil"/>
              <w:bottom w:val="nil"/>
            </w:tcBorders>
            <w:shd w:val="clear" w:color="auto" w:fill="auto"/>
            <w:noWrap/>
          </w:tcPr>
          <w:p w14:paraId="2977661C" w14:textId="3C0A7929" w:rsidR="002769B2" w:rsidRPr="00AF0066" w:rsidRDefault="002769B2" w:rsidP="00C35D5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0.725(0.573-0.877)</w:t>
            </w:r>
          </w:p>
        </w:tc>
      </w:tr>
      <w:tr w:rsidR="00AF0066" w:rsidRPr="00AF0066" w14:paraId="26D567E4" w14:textId="77777777" w:rsidTr="00AF0066">
        <w:trPr>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bottom w:val="nil"/>
            </w:tcBorders>
            <w:noWrap/>
          </w:tcPr>
          <w:p w14:paraId="04463EAD" w14:textId="63FF6639" w:rsidR="002769B2" w:rsidRPr="00AF0066" w:rsidRDefault="002769B2" w:rsidP="00C35D5D">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obstr. without ischemia</w:t>
            </w:r>
          </w:p>
        </w:tc>
        <w:tc>
          <w:tcPr>
            <w:tcW w:w="1105" w:type="pct"/>
            <w:tcBorders>
              <w:top w:val="nil"/>
              <w:bottom w:val="nil"/>
            </w:tcBorders>
            <w:noWrap/>
          </w:tcPr>
          <w:p w14:paraId="15DF353D" w14:textId="678559A9" w:rsidR="002769B2" w:rsidRPr="00AF0066" w:rsidRDefault="002769B2" w:rsidP="00C35D5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0.680(0.582-0.779)</w:t>
            </w:r>
          </w:p>
        </w:tc>
        <w:tc>
          <w:tcPr>
            <w:tcW w:w="1147" w:type="pct"/>
            <w:tcBorders>
              <w:top w:val="nil"/>
              <w:bottom w:val="nil"/>
            </w:tcBorders>
            <w:noWrap/>
          </w:tcPr>
          <w:p w14:paraId="2F0A1617" w14:textId="01CD8922" w:rsidR="002769B2" w:rsidRPr="00AF0066" w:rsidRDefault="002769B2" w:rsidP="00C35D5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0.687(0.591-0.784)</w:t>
            </w:r>
          </w:p>
        </w:tc>
        <w:tc>
          <w:tcPr>
            <w:tcW w:w="1105" w:type="pct"/>
            <w:tcBorders>
              <w:top w:val="nil"/>
              <w:bottom w:val="nil"/>
            </w:tcBorders>
            <w:noWrap/>
          </w:tcPr>
          <w:p w14:paraId="30FE3B49" w14:textId="45127D92" w:rsidR="002769B2" w:rsidRPr="00AF0066" w:rsidRDefault="002769B2" w:rsidP="00C35D5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0.685(0.587-0.783)</w:t>
            </w:r>
          </w:p>
        </w:tc>
      </w:tr>
      <w:tr w:rsidR="00AF0066" w:rsidRPr="00AF0066" w14:paraId="123636EE" w14:textId="77777777" w:rsidTr="00AF006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bottom w:val="nil"/>
            </w:tcBorders>
            <w:shd w:val="clear" w:color="auto" w:fill="auto"/>
            <w:noWrap/>
          </w:tcPr>
          <w:p w14:paraId="16A99A34" w14:textId="44E606E0" w:rsidR="002769B2" w:rsidRPr="00AF0066" w:rsidRDefault="002769B2" w:rsidP="00C35D5D">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obstr. with ischemia</w:t>
            </w:r>
          </w:p>
        </w:tc>
        <w:tc>
          <w:tcPr>
            <w:tcW w:w="1105" w:type="pct"/>
            <w:tcBorders>
              <w:top w:val="nil"/>
              <w:bottom w:val="nil"/>
            </w:tcBorders>
            <w:shd w:val="clear" w:color="auto" w:fill="auto"/>
            <w:noWrap/>
          </w:tcPr>
          <w:p w14:paraId="038D7218" w14:textId="43D0906E" w:rsidR="002769B2" w:rsidRPr="00AF0066" w:rsidRDefault="002769B2" w:rsidP="00C35D5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0.737(0.647-0.828)</w:t>
            </w:r>
          </w:p>
        </w:tc>
        <w:tc>
          <w:tcPr>
            <w:tcW w:w="1147" w:type="pct"/>
            <w:tcBorders>
              <w:top w:val="nil"/>
              <w:bottom w:val="nil"/>
            </w:tcBorders>
            <w:shd w:val="clear" w:color="auto" w:fill="auto"/>
            <w:noWrap/>
          </w:tcPr>
          <w:p w14:paraId="645EB4D8" w14:textId="3341A401" w:rsidR="002769B2" w:rsidRPr="00AF0066" w:rsidRDefault="002769B2" w:rsidP="00C35D5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0.790(0.705-0.875)</w:t>
            </w:r>
          </w:p>
        </w:tc>
        <w:tc>
          <w:tcPr>
            <w:tcW w:w="1105" w:type="pct"/>
            <w:tcBorders>
              <w:top w:val="nil"/>
              <w:bottom w:val="nil"/>
            </w:tcBorders>
            <w:shd w:val="clear" w:color="auto" w:fill="auto"/>
            <w:noWrap/>
          </w:tcPr>
          <w:p w14:paraId="204CB02B" w14:textId="783D7E3F" w:rsidR="002769B2" w:rsidRPr="00AF0066" w:rsidRDefault="002769B2" w:rsidP="00C35D5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0.775(0.689-0.861)</w:t>
            </w:r>
          </w:p>
        </w:tc>
      </w:tr>
      <w:tr w:rsidR="00AF0066" w:rsidRPr="00AF0066" w14:paraId="2D2FFFE6" w14:textId="77777777" w:rsidTr="00AF0066">
        <w:trPr>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bottom w:val="nil"/>
            </w:tcBorders>
            <w:noWrap/>
          </w:tcPr>
          <w:p w14:paraId="2D562F9B" w14:textId="2578DB98" w:rsidR="002769B2" w:rsidRPr="00AF0066" w:rsidRDefault="002769B2" w:rsidP="00C35D5D">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macro-AUC</w:t>
            </w:r>
          </w:p>
        </w:tc>
        <w:tc>
          <w:tcPr>
            <w:tcW w:w="1105" w:type="pct"/>
            <w:tcBorders>
              <w:top w:val="nil"/>
              <w:bottom w:val="nil"/>
            </w:tcBorders>
            <w:noWrap/>
          </w:tcPr>
          <w:p w14:paraId="5E6D1B9B" w14:textId="14CD1BD1" w:rsidR="002769B2" w:rsidRPr="00AF0066" w:rsidRDefault="002769B2" w:rsidP="00C35D5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0.704(0.632-0.769)</w:t>
            </w:r>
          </w:p>
        </w:tc>
        <w:tc>
          <w:tcPr>
            <w:tcW w:w="1147" w:type="pct"/>
            <w:tcBorders>
              <w:top w:val="nil"/>
              <w:bottom w:val="nil"/>
            </w:tcBorders>
            <w:noWrap/>
          </w:tcPr>
          <w:p w14:paraId="1AC90265" w14:textId="1BB0D514" w:rsidR="002769B2" w:rsidRPr="00AF0066" w:rsidRDefault="002769B2" w:rsidP="00C35D5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0.734(0.667-0.790)</w:t>
            </w:r>
          </w:p>
        </w:tc>
        <w:tc>
          <w:tcPr>
            <w:tcW w:w="1105" w:type="pct"/>
            <w:tcBorders>
              <w:top w:val="nil"/>
              <w:bottom w:val="nil"/>
            </w:tcBorders>
            <w:noWrap/>
          </w:tcPr>
          <w:p w14:paraId="2C6DA48D" w14:textId="69EB23EC" w:rsidR="002769B2" w:rsidRPr="00AF0066" w:rsidRDefault="002769B2" w:rsidP="00C35D5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0.720(0.639-0.782)</w:t>
            </w:r>
          </w:p>
        </w:tc>
      </w:tr>
      <w:tr w:rsidR="00AF0066" w:rsidRPr="00AF0066" w14:paraId="17E61ABE" w14:textId="77777777" w:rsidTr="00AF006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43" w:type="pct"/>
            <w:tcBorders>
              <w:top w:val="nil"/>
              <w:bottom w:val="single" w:sz="8" w:space="0" w:color="auto"/>
            </w:tcBorders>
            <w:shd w:val="clear" w:color="auto" w:fill="auto"/>
            <w:noWrap/>
          </w:tcPr>
          <w:p w14:paraId="1915BC1F" w14:textId="719CA1B8" w:rsidR="002769B2" w:rsidRPr="00AF0066" w:rsidRDefault="002769B2" w:rsidP="00C35D5D">
            <w:pPr>
              <w:spacing w:line="360" w:lineRule="auto"/>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micro-AUC</w:t>
            </w:r>
          </w:p>
        </w:tc>
        <w:tc>
          <w:tcPr>
            <w:tcW w:w="1105" w:type="pct"/>
            <w:tcBorders>
              <w:top w:val="nil"/>
              <w:bottom w:val="single" w:sz="8" w:space="0" w:color="auto"/>
            </w:tcBorders>
            <w:shd w:val="clear" w:color="auto" w:fill="auto"/>
            <w:noWrap/>
          </w:tcPr>
          <w:p w14:paraId="71DEC122" w14:textId="0925AB71" w:rsidR="002769B2" w:rsidRPr="00AF0066" w:rsidRDefault="002769B2" w:rsidP="00C35D5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0.748(0.700-0.797)</w:t>
            </w:r>
          </w:p>
        </w:tc>
        <w:tc>
          <w:tcPr>
            <w:tcW w:w="1147" w:type="pct"/>
            <w:tcBorders>
              <w:top w:val="nil"/>
              <w:bottom w:val="single" w:sz="8" w:space="0" w:color="auto"/>
            </w:tcBorders>
            <w:shd w:val="clear" w:color="auto" w:fill="auto"/>
            <w:noWrap/>
          </w:tcPr>
          <w:p w14:paraId="09A42752" w14:textId="052EBA30" w:rsidR="002769B2" w:rsidRPr="00AF0066" w:rsidRDefault="002769B2" w:rsidP="00C35D5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0.772(0.726-0.818)</w:t>
            </w:r>
            <w:r w:rsidRPr="00AF0066">
              <w:rPr>
                <w:rFonts w:ascii="Times New Roman" w:eastAsiaTheme="minorEastAsia" w:hAnsi="Times New Roman" w:cs="Times New Roman"/>
                <w:b/>
                <w:bCs/>
                <w:sz w:val="22"/>
                <w:szCs w:val="22"/>
                <w:vertAlign w:val="superscript"/>
              </w:rPr>
              <w:t>‡</w:t>
            </w:r>
          </w:p>
        </w:tc>
        <w:tc>
          <w:tcPr>
            <w:tcW w:w="1105" w:type="pct"/>
            <w:tcBorders>
              <w:top w:val="nil"/>
              <w:bottom w:val="single" w:sz="8" w:space="0" w:color="auto"/>
            </w:tcBorders>
            <w:shd w:val="clear" w:color="auto" w:fill="auto"/>
            <w:noWrap/>
          </w:tcPr>
          <w:p w14:paraId="798532E7" w14:textId="6CA97663" w:rsidR="002769B2" w:rsidRPr="00AF0066" w:rsidRDefault="002769B2" w:rsidP="00C35D5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sidRPr="00AF0066">
              <w:rPr>
                <w:rFonts w:ascii="Times New Roman" w:eastAsiaTheme="minorEastAsia" w:hAnsi="Times New Roman" w:cs="Times New Roman"/>
                <w:sz w:val="22"/>
                <w:szCs w:val="22"/>
              </w:rPr>
              <w:t>0.763(0.716-0.811)</w:t>
            </w:r>
          </w:p>
        </w:tc>
      </w:tr>
    </w:tbl>
    <w:p w14:paraId="1946EEF1" w14:textId="77777777" w:rsidR="00A76F07" w:rsidRPr="00AF0066" w:rsidRDefault="00A76F07" w:rsidP="00A76F07">
      <w:pPr>
        <w:spacing w:line="360" w:lineRule="auto"/>
        <w:rPr>
          <w:rFonts w:ascii="Times New Roman" w:eastAsiaTheme="minorEastAsia" w:hAnsi="Times New Roman" w:cs="Times New Roman"/>
        </w:rPr>
      </w:pPr>
      <w:bookmarkStart w:id="63" w:name="_Hlk205230696"/>
      <w:bookmarkEnd w:id="60"/>
      <w:r w:rsidRPr="00AF0066">
        <w:rPr>
          <w:rFonts w:ascii="Times New Roman" w:eastAsiaTheme="minorEastAsia" w:hAnsi="Times New Roman" w:cs="Times New Roman"/>
        </w:rPr>
        <w:t>Clinical model included age, sex, BMI, hypertension, diabetes, hyperlipidemia and smoke</w:t>
      </w:r>
      <w:r w:rsidRPr="00AF0066">
        <w:rPr>
          <w:rFonts w:ascii="Times New Roman" w:eastAsiaTheme="minorEastAsia" w:hAnsi="Times New Roman" w:cs="Times New Roman" w:hint="eastAsia"/>
        </w:rPr>
        <w:t xml:space="preserve"> (Clinical model included age, sex, BMI, hypertension, hyperlipidemia and smoke in diabetes subgroup</w:t>
      </w:r>
      <w:r w:rsidRPr="00AF0066">
        <w:rPr>
          <w:rFonts w:ascii="Times New Roman" w:eastAsiaTheme="minorEastAsia" w:hAnsi="Times New Roman" w:cs="Times New Roman"/>
        </w:rPr>
        <w:t xml:space="preserve">). </w:t>
      </w:r>
      <w:r w:rsidRPr="00AF0066">
        <w:rPr>
          <w:rFonts w:ascii="Times New Roman" w:eastAsiaTheme="minorEastAsia" w:hAnsi="Times New Roman" w:cs="Times New Roman"/>
          <w:vertAlign w:val="superscript"/>
        </w:rPr>
        <w:sym w:font="Wingdings 2" w:char="F085"/>
      </w:r>
      <w:r w:rsidRPr="00AF0066">
        <w:rPr>
          <w:rFonts w:ascii="Times New Roman" w:eastAsiaTheme="minorEastAsia" w:hAnsi="Times New Roman" w:cs="Times New Roman"/>
        </w:rPr>
        <w:t>Both EFV and EFVi were binary forms (cutoff value for EFV was 152.25 and EFVi was 96.68). For specific phenotypes comparison and integrated comparison which micro-AUC were compared: ‡p&lt;0.1, *p&lt;0.05, **p&lt;0.01, ***p&lt;0.001 for significant marker, comparison between additive model and clinical model by Delong test. Macro-AUC did not participate in the comparison.</w:t>
      </w:r>
      <w:r w:rsidRPr="00AF0066">
        <w:rPr>
          <w:rFonts w:ascii="Times New Roman" w:eastAsiaTheme="minorEastAsia" w:hAnsi="Times New Roman" w:cs="Times New Roman" w:hint="eastAsia"/>
        </w:rPr>
        <w:t xml:space="preserve"> </w:t>
      </w:r>
    </w:p>
    <w:bookmarkEnd w:id="63"/>
    <w:p w14:paraId="0AD14E9E" w14:textId="081A1B93" w:rsidR="000715B6" w:rsidRPr="00AF0066" w:rsidRDefault="00A76F07" w:rsidP="00A76F07">
      <w:pPr>
        <w:spacing w:line="360" w:lineRule="auto"/>
        <w:rPr>
          <w:rFonts w:ascii="Times New Roman" w:eastAsiaTheme="minorEastAsia" w:hAnsi="Times New Roman" w:cs="Times New Roman"/>
        </w:rPr>
      </w:pPr>
      <w:r w:rsidRPr="00AF0066">
        <w:rPr>
          <w:rFonts w:ascii="Times New Roman" w:eastAsiaTheme="minorEastAsia" w:hAnsi="Times New Roman" w:cs="Times New Roman"/>
        </w:rPr>
        <w:t>AUC=Area under ROC curve,</w:t>
      </w:r>
      <w:r w:rsidR="00E204AC" w:rsidRPr="00AF0066">
        <w:rPr>
          <w:rFonts w:ascii="Times New Roman" w:eastAsiaTheme="minorEastAsia" w:hAnsi="Times New Roman" w:cs="Times New Roman" w:hint="eastAsia"/>
        </w:rPr>
        <w:t xml:space="preserve"> macro-AUC=macro-average-AUC, micro-AUC=micro-average-AUC,</w:t>
      </w:r>
      <w:r w:rsidRPr="00AF0066">
        <w:rPr>
          <w:rFonts w:ascii="Times New Roman" w:eastAsiaTheme="minorEastAsia" w:hAnsi="Times New Roman" w:cs="Times New Roman"/>
        </w:rPr>
        <w:t xml:space="preserve"> ROC= Receiver operating characteristic curve, CAD=coronary artery disease, EFVi=Epicardial fat volume index, EFV=Epicardial fat volume.</w:t>
      </w:r>
      <w:bookmarkEnd w:id="61"/>
    </w:p>
    <w:sectPr w:rsidR="000715B6" w:rsidRPr="00AF0066" w:rsidSect="00147DB3">
      <w:footerReference w:type="default" r:id="rId11"/>
      <w:pgSz w:w="11906" w:h="16838" w:code="9"/>
      <w:pgMar w:top="720" w:right="720" w:bottom="720" w:left="720" w:header="851" w:footer="170" w:gutter="0"/>
      <w:lnNumType w:countBy="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409EF" w14:textId="77777777" w:rsidR="002C2D14" w:rsidRDefault="002C2D14" w:rsidP="002C2D14">
      <w:r>
        <w:separator/>
      </w:r>
    </w:p>
  </w:endnote>
  <w:endnote w:type="continuationSeparator" w:id="0">
    <w:p w14:paraId="412A3E08" w14:textId="77777777" w:rsidR="002C2D14" w:rsidRDefault="002C2D14" w:rsidP="002C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734323"/>
      <w:docPartObj>
        <w:docPartGallery w:val="Page Numbers (Bottom of Page)"/>
        <w:docPartUnique/>
      </w:docPartObj>
    </w:sdtPr>
    <w:sdtEndPr>
      <w:rPr>
        <w:rFonts w:ascii="Times New Roman" w:hAnsi="Times New Roman" w:cs="Times New Roman"/>
        <w:sz w:val="24"/>
        <w:szCs w:val="24"/>
      </w:rPr>
    </w:sdtEndPr>
    <w:sdtContent>
      <w:p w14:paraId="458CF758" w14:textId="77777777" w:rsidR="00147DB3" w:rsidRPr="00B62DCC" w:rsidRDefault="00147DB3" w:rsidP="00B62DCC">
        <w:pPr>
          <w:pStyle w:val="af0"/>
          <w:rPr>
            <w:rFonts w:hint="eastAsia"/>
          </w:rPr>
        </w:pPr>
      </w:p>
      <w:p w14:paraId="4BF9D30B" w14:textId="77777777" w:rsidR="00147DB3" w:rsidRPr="00963B2B" w:rsidRDefault="00147DB3">
        <w:pPr>
          <w:pStyle w:val="af0"/>
          <w:jc w:val="center"/>
          <w:rPr>
            <w:rFonts w:ascii="Times New Roman" w:hAnsi="Times New Roman" w:cs="Times New Roman"/>
            <w:sz w:val="24"/>
            <w:szCs w:val="24"/>
          </w:rPr>
        </w:pPr>
        <w:r w:rsidRPr="00963B2B">
          <w:rPr>
            <w:rFonts w:ascii="Times New Roman" w:hAnsi="Times New Roman" w:cs="Times New Roman"/>
            <w:sz w:val="24"/>
            <w:szCs w:val="24"/>
          </w:rPr>
          <w:fldChar w:fldCharType="begin"/>
        </w:r>
        <w:r w:rsidRPr="00963B2B">
          <w:rPr>
            <w:rFonts w:ascii="Times New Roman" w:hAnsi="Times New Roman" w:cs="Times New Roman"/>
            <w:sz w:val="24"/>
            <w:szCs w:val="24"/>
          </w:rPr>
          <w:instrText>PAGE   \* MERGEFORMAT</w:instrText>
        </w:r>
        <w:r w:rsidRPr="00963B2B">
          <w:rPr>
            <w:rFonts w:ascii="Times New Roman" w:hAnsi="Times New Roman" w:cs="Times New Roman"/>
            <w:sz w:val="24"/>
            <w:szCs w:val="24"/>
          </w:rPr>
          <w:fldChar w:fldCharType="separate"/>
        </w:r>
        <w:r w:rsidRPr="00963B2B">
          <w:rPr>
            <w:rFonts w:ascii="Times New Roman" w:hAnsi="Times New Roman" w:cs="Times New Roman"/>
            <w:sz w:val="24"/>
            <w:szCs w:val="24"/>
            <w:lang w:val="zh-CN"/>
          </w:rPr>
          <w:t>2</w:t>
        </w:r>
        <w:r w:rsidRPr="00963B2B">
          <w:rPr>
            <w:rFonts w:ascii="Times New Roman" w:hAnsi="Times New Roman" w:cs="Times New Roman"/>
            <w:sz w:val="24"/>
            <w:szCs w:val="24"/>
          </w:rPr>
          <w:fldChar w:fldCharType="end"/>
        </w:r>
      </w:p>
    </w:sdtContent>
  </w:sdt>
  <w:p w14:paraId="4A22324D" w14:textId="77777777" w:rsidR="00147DB3" w:rsidRDefault="00147DB3">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DE85A" w14:textId="77777777" w:rsidR="002C2D14" w:rsidRDefault="002C2D14" w:rsidP="002C2D14">
      <w:r>
        <w:separator/>
      </w:r>
    </w:p>
  </w:footnote>
  <w:footnote w:type="continuationSeparator" w:id="0">
    <w:p w14:paraId="6D84AF92" w14:textId="77777777" w:rsidR="002C2D14" w:rsidRDefault="002C2D14" w:rsidP="002C2D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5r9wpsxd2pt0petrpqvrz0zexrw5aez9r2t&quot;&gt;My EndNote Library&lt;record-ids&gt;&lt;item&gt;204&lt;/item&gt;&lt;item&gt;205&lt;/item&gt;&lt;item&gt;206&lt;/item&gt;&lt;/record-ids&gt;&lt;/item&gt;&lt;/Libraries&gt;"/>
  </w:docVars>
  <w:rsids>
    <w:rsidRoot w:val="00162CB4"/>
    <w:rsid w:val="00016EB1"/>
    <w:rsid w:val="00020207"/>
    <w:rsid w:val="00044D79"/>
    <w:rsid w:val="0004610B"/>
    <w:rsid w:val="000715B6"/>
    <w:rsid w:val="000736A8"/>
    <w:rsid w:val="0009151F"/>
    <w:rsid w:val="000B149D"/>
    <w:rsid w:val="000C57C9"/>
    <w:rsid w:val="000F0537"/>
    <w:rsid w:val="00101F03"/>
    <w:rsid w:val="00107255"/>
    <w:rsid w:val="001234B3"/>
    <w:rsid w:val="00126C7A"/>
    <w:rsid w:val="00127AF5"/>
    <w:rsid w:val="001340E6"/>
    <w:rsid w:val="001350D0"/>
    <w:rsid w:val="00143E25"/>
    <w:rsid w:val="00147DB3"/>
    <w:rsid w:val="00162CB4"/>
    <w:rsid w:val="00171B3A"/>
    <w:rsid w:val="00175D69"/>
    <w:rsid w:val="001817AF"/>
    <w:rsid w:val="001817D7"/>
    <w:rsid w:val="001B0AEA"/>
    <w:rsid w:val="001C5F60"/>
    <w:rsid w:val="001D6277"/>
    <w:rsid w:val="00206E16"/>
    <w:rsid w:val="002163D7"/>
    <w:rsid w:val="00260B7F"/>
    <w:rsid w:val="002769B2"/>
    <w:rsid w:val="0028043B"/>
    <w:rsid w:val="002905B8"/>
    <w:rsid w:val="002B5F1C"/>
    <w:rsid w:val="002B7975"/>
    <w:rsid w:val="002C2D14"/>
    <w:rsid w:val="002D663F"/>
    <w:rsid w:val="002D6863"/>
    <w:rsid w:val="002E24C0"/>
    <w:rsid w:val="002E73DC"/>
    <w:rsid w:val="002F04C3"/>
    <w:rsid w:val="00300463"/>
    <w:rsid w:val="00303DB4"/>
    <w:rsid w:val="00305229"/>
    <w:rsid w:val="00346171"/>
    <w:rsid w:val="00366B7F"/>
    <w:rsid w:val="00370F60"/>
    <w:rsid w:val="00371585"/>
    <w:rsid w:val="003778AD"/>
    <w:rsid w:val="00386DEC"/>
    <w:rsid w:val="00393795"/>
    <w:rsid w:val="00395A19"/>
    <w:rsid w:val="003C0CBF"/>
    <w:rsid w:val="003C5E36"/>
    <w:rsid w:val="003D26C3"/>
    <w:rsid w:val="003F5929"/>
    <w:rsid w:val="003F69C5"/>
    <w:rsid w:val="00420836"/>
    <w:rsid w:val="00474C90"/>
    <w:rsid w:val="00475C28"/>
    <w:rsid w:val="00476736"/>
    <w:rsid w:val="00482ADE"/>
    <w:rsid w:val="004852E7"/>
    <w:rsid w:val="004B2E0F"/>
    <w:rsid w:val="004F3903"/>
    <w:rsid w:val="00511E6F"/>
    <w:rsid w:val="00535784"/>
    <w:rsid w:val="00566A63"/>
    <w:rsid w:val="005800FC"/>
    <w:rsid w:val="005C37D1"/>
    <w:rsid w:val="005F033F"/>
    <w:rsid w:val="00600F9E"/>
    <w:rsid w:val="00603FBD"/>
    <w:rsid w:val="00612ABD"/>
    <w:rsid w:val="00627708"/>
    <w:rsid w:val="00642E23"/>
    <w:rsid w:val="006439F0"/>
    <w:rsid w:val="006561B9"/>
    <w:rsid w:val="00656D36"/>
    <w:rsid w:val="006702B4"/>
    <w:rsid w:val="00682450"/>
    <w:rsid w:val="00692B1E"/>
    <w:rsid w:val="006A357C"/>
    <w:rsid w:val="006A6C41"/>
    <w:rsid w:val="006A7691"/>
    <w:rsid w:val="006B7346"/>
    <w:rsid w:val="006C767D"/>
    <w:rsid w:val="006D64A4"/>
    <w:rsid w:val="006F5F70"/>
    <w:rsid w:val="00703838"/>
    <w:rsid w:val="0072454F"/>
    <w:rsid w:val="00726729"/>
    <w:rsid w:val="00767525"/>
    <w:rsid w:val="0078047E"/>
    <w:rsid w:val="00785A56"/>
    <w:rsid w:val="00786D09"/>
    <w:rsid w:val="0079719B"/>
    <w:rsid w:val="007A5B17"/>
    <w:rsid w:val="007A6C24"/>
    <w:rsid w:val="007A72E6"/>
    <w:rsid w:val="007B5C3A"/>
    <w:rsid w:val="007C1006"/>
    <w:rsid w:val="007E6D11"/>
    <w:rsid w:val="00802427"/>
    <w:rsid w:val="0081149B"/>
    <w:rsid w:val="008264E1"/>
    <w:rsid w:val="0083169A"/>
    <w:rsid w:val="00840F36"/>
    <w:rsid w:val="00860C3F"/>
    <w:rsid w:val="00863595"/>
    <w:rsid w:val="00864D70"/>
    <w:rsid w:val="008665A1"/>
    <w:rsid w:val="008A0C06"/>
    <w:rsid w:val="008A2C53"/>
    <w:rsid w:val="008A4B93"/>
    <w:rsid w:val="008C0759"/>
    <w:rsid w:val="008C0F92"/>
    <w:rsid w:val="008C7E5C"/>
    <w:rsid w:val="00900F29"/>
    <w:rsid w:val="009129FF"/>
    <w:rsid w:val="009323DC"/>
    <w:rsid w:val="00941898"/>
    <w:rsid w:val="009620EB"/>
    <w:rsid w:val="00964EE5"/>
    <w:rsid w:val="00980E4B"/>
    <w:rsid w:val="00995758"/>
    <w:rsid w:val="00995E56"/>
    <w:rsid w:val="009A127F"/>
    <w:rsid w:val="009C4524"/>
    <w:rsid w:val="009C63E4"/>
    <w:rsid w:val="009D59BD"/>
    <w:rsid w:val="00A267F7"/>
    <w:rsid w:val="00A47206"/>
    <w:rsid w:val="00A47A6C"/>
    <w:rsid w:val="00A53860"/>
    <w:rsid w:val="00A65BAE"/>
    <w:rsid w:val="00A76F07"/>
    <w:rsid w:val="00A82EFB"/>
    <w:rsid w:val="00A87E43"/>
    <w:rsid w:val="00AC0FFE"/>
    <w:rsid w:val="00AF0066"/>
    <w:rsid w:val="00B20726"/>
    <w:rsid w:val="00B45A48"/>
    <w:rsid w:val="00B648F0"/>
    <w:rsid w:val="00B826F5"/>
    <w:rsid w:val="00B9480C"/>
    <w:rsid w:val="00BB1BCA"/>
    <w:rsid w:val="00BC3411"/>
    <w:rsid w:val="00BC3BAA"/>
    <w:rsid w:val="00BE5128"/>
    <w:rsid w:val="00BE61CD"/>
    <w:rsid w:val="00BF2081"/>
    <w:rsid w:val="00C04738"/>
    <w:rsid w:val="00C10B6A"/>
    <w:rsid w:val="00C14296"/>
    <w:rsid w:val="00C275B3"/>
    <w:rsid w:val="00C35D5D"/>
    <w:rsid w:val="00C56F63"/>
    <w:rsid w:val="00C842A3"/>
    <w:rsid w:val="00CB03A9"/>
    <w:rsid w:val="00CB125A"/>
    <w:rsid w:val="00CC328D"/>
    <w:rsid w:val="00CC7680"/>
    <w:rsid w:val="00CD33B6"/>
    <w:rsid w:val="00CE11C6"/>
    <w:rsid w:val="00CF22A8"/>
    <w:rsid w:val="00CF6AE4"/>
    <w:rsid w:val="00D137E4"/>
    <w:rsid w:val="00D14707"/>
    <w:rsid w:val="00D2425E"/>
    <w:rsid w:val="00D316A8"/>
    <w:rsid w:val="00D33C05"/>
    <w:rsid w:val="00D35CB0"/>
    <w:rsid w:val="00D413C8"/>
    <w:rsid w:val="00D66683"/>
    <w:rsid w:val="00D80C41"/>
    <w:rsid w:val="00D819D1"/>
    <w:rsid w:val="00D94615"/>
    <w:rsid w:val="00DE322C"/>
    <w:rsid w:val="00DF0E70"/>
    <w:rsid w:val="00E204AC"/>
    <w:rsid w:val="00E345E2"/>
    <w:rsid w:val="00E4762F"/>
    <w:rsid w:val="00E47875"/>
    <w:rsid w:val="00E5039B"/>
    <w:rsid w:val="00E74078"/>
    <w:rsid w:val="00E741B9"/>
    <w:rsid w:val="00E75408"/>
    <w:rsid w:val="00E8042D"/>
    <w:rsid w:val="00E864EB"/>
    <w:rsid w:val="00E86B46"/>
    <w:rsid w:val="00EA1C6A"/>
    <w:rsid w:val="00EE3F19"/>
    <w:rsid w:val="00F00A20"/>
    <w:rsid w:val="00F16445"/>
    <w:rsid w:val="00F30A5C"/>
    <w:rsid w:val="00F324D6"/>
    <w:rsid w:val="00F70FD1"/>
    <w:rsid w:val="00F86698"/>
    <w:rsid w:val="00FB59FB"/>
    <w:rsid w:val="00FD15F8"/>
    <w:rsid w:val="00FD2B40"/>
    <w:rsid w:val="00FD2EA6"/>
    <w:rsid w:val="00FD360C"/>
    <w:rsid w:val="00FD4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613D82"/>
  <w14:defaultImageDpi w14:val="32767"/>
  <w15:chartTrackingRefBased/>
  <w15:docId w15:val="{87C711BF-1793-4840-8E12-D5C011CB9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0F36"/>
    <w:pPr>
      <w:widowControl w:val="0"/>
      <w:jc w:val="both"/>
    </w:pPr>
    <w:rPr>
      <w:rFonts w:ascii="Arial" w:eastAsia="Arial" w:hAnsi="Arial" w:cs="Arial"/>
      <w:sz w:val="24"/>
      <w:szCs w:val="24"/>
    </w:rPr>
  </w:style>
  <w:style w:type="paragraph" w:styleId="1">
    <w:name w:val="heading 1"/>
    <w:basedOn w:val="a"/>
    <w:next w:val="a"/>
    <w:link w:val="10"/>
    <w:uiPriority w:val="9"/>
    <w:qFormat/>
    <w:rsid w:val="00162CB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62CB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62CB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62CB4"/>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162CB4"/>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162CB4"/>
    <w:pPr>
      <w:keepNext/>
      <w:keepLines/>
      <w:spacing w:before="40"/>
      <w:outlineLvl w:val="5"/>
    </w:pPr>
    <w:rPr>
      <w:rFonts w:asciiTheme="minorHAnsi" w:eastAsiaTheme="minorEastAsia" w:hAnsiTheme="minorHAnsi" w:cstheme="majorBidi"/>
      <w:b/>
      <w:bCs/>
      <w:color w:val="0F4761" w:themeColor="accent1" w:themeShade="BF"/>
      <w:sz w:val="21"/>
      <w:szCs w:val="22"/>
    </w:rPr>
  </w:style>
  <w:style w:type="paragraph" w:styleId="7">
    <w:name w:val="heading 7"/>
    <w:basedOn w:val="a"/>
    <w:next w:val="a"/>
    <w:link w:val="70"/>
    <w:uiPriority w:val="9"/>
    <w:semiHidden/>
    <w:unhideWhenUsed/>
    <w:qFormat/>
    <w:rsid w:val="00162CB4"/>
    <w:pPr>
      <w:keepNext/>
      <w:keepLines/>
      <w:spacing w:before="40"/>
      <w:outlineLvl w:val="6"/>
    </w:pPr>
    <w:rPr>
      <w:rFonts w:asciiTheme="minorHAnsi" w:eastAsiaTheme="minorEastAsia" w:hAnsiTheme="minorHAnsi" w:cstheme="majorBidi"/>
      <w:b/>
      <w:bCs/>
      <w:color w:val="595959" w:themeColor="text1" w:themeTint="A6"/>
      <w:sz w:val="21"/>
      <w:szCs w:val="22"/>
    </w:rPr>
  </w:style>
  <w:style w:type="paragraph" w:styleId="8">
    <w:name w:val="heading 8"/>
    <w:basedOn w:val="a"/>
    <w:next w:val="a"/>
    <w:link w:val="80"/>
    <w:uiPriority w:val="9"/>
    <w:semiHidden/>
    <w:unhideWhenUsed/>
    <w:qFormat/>
    <w:rsid w:val="00162CB4"/>
    <w:pPr>
      <w:keepNext/>
      <w:keepLines/>
      <w:outlineLvl w:val="7"/>
    </w:pPr>
    <w:rPr>
      <w:rFonts w:asciiTheme="minorHAnsi" w:eastAsiaTheme="minorEastAsia" w:hAnsiTheme="minorHAnsi" w:cstheme="majorBidi"/>
      <w:color w:val="595959" w:themeColor="text1" w:themeTint="A6"/>
      <w:sz w:val="21"/>
      <w:szCs w:val="22"/>
    </w:rPr>
  </w:style>
  <w:style w:type="paragraph" w:styleId="9">
    <w:name w:val="heading 9"/>
    <w:basedOn w:val="a"/>
    <w:next w:val="a"/>
    <w:link w:val="90"/>
    <w:uiPriority w:val="9"/>
    <w:semiHidden/>
    <w:unhideWhenUsed/>
    <w:qFormat/>
    <w:rsid w:val="00162CB4"/>
    <w:pPr>
      <w:keepNext/>
      <w:keepLines/>
      <w:outlineLvl w:val="8"/>
    </w:pPr>
    <w:rPr>
      <w:rFonts w:asciiTheme="minorHAnsi" w:eastAsiaTheme="majorEastAsia" w:hAnsiTheme="minorHAnsi" w:cstheme="majorBidi"/>
      <w:color w:val="595959" w:themeColor="text1" w:themeTint="A6"/>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62CB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62CB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62CB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62CB4"/>
    <w:rPr>
      <w:rFonts w:cstheme="majorBidi"/>
      <w:color w:val="0F4761" w:themeColor="accent1" w:themeShade="BF"/>
      <w:sz w:val="28"/>
      <w:szCs w:val="28"/>
    </w:rPr>
  </w:style>
  <w:style w:type="character" w:customStyle="1" w:styleId="50">
    <w:name w:val="标题 5 字符"/>
    <w:basedOn w:val="a0"/>
    <w:link w:val="5"/>
    <w:uiPriority w:val="9"/>
    <w:semiHidden/>
    <w:rsid w:val="00162CB4"/>
    <w:rPr>
      <w:rFonts w:cstheme="majorBidi"/>
      <w:color w:val="0F4761" w:themeColor="accent1" w:themeShade="BF"/>
      <w:sz w:val="24"/>
      <w:szCs w:val="24"/>
    </w:rPr>
  </w:style>
  <w:style w:type="character" w:customStyle="1" w:styleId="60">
    <w:name w:val="标题 6 字符"/>
    <w:basedOn w:val="a0"/>
    <w:link w:val="6"/>
    <w:uiPriority w:val="9"/>
    <w:semiHidden/>
    <w:rsid w:val="00162CB4"/>
    <w:rPr>
      <w:rFonts w:cstheme="majorBidi"/>
      <w:b/>
      <w:bCs/>
      <w:color w:val="0F4761" w:themeColor="accent1" w:themeShade="BF"/>
    </w:rPr>
  </w:style>
  <w:style w:type="character" w:customStyle="1" w:styleId="70">
    <w:name w:val="标题 7 字符"/>
    <w:basedOn w:val="a0"/>
    <w:link w:val="7"/>
    <w:uiPriority w:val="9"/>
    <w:semiHidden/>
    <w:rsid w:val="00162CB4"/>
    <w:rPr>
      <w:rFonts w:cstheme="majorBidi"/>
      <w:b/>
      <w:bCs/>
      <w:color w:val="595959" w:themeColor="text1" w:themeTint="A6"/>
    </w:rPr>
  </w:style>
  <w:style w:type="character" w:customStyle="1" w:styleId="80">
    <w:name w:val="标题 8 字符"/>
    <w:basedOn w:val="a0"/>
    <w:link w:val="8"/>
    <w:uiPriority w:val="9"/>
    <w:semiHidden/>
    <w:rsid w:val="00162CB4"/>
    <w:rPr>
      <w:rFonts w:cstheme="majorBidi"/>
      <w:color w:val="595959" w:themeColor="text1" w:themeTint="A6"/>
    </w:rPr>
  </w:style>
  <w:style w:type="character" w:customStyle="1" w:styleId="90">
    <w:name w:val="标题 9 字符"/>
    <w:basedOn w:val="a0"/>
    <w:link w:val="9"/>
    <w:uiPriority w:val="9"/>
    <w:semiHidden/>
    <w:rsid w:val="00162CB4"/>
    <w:rPr>
      <w:rFonts w:eastAsiaTheme="majorEastAsia" w:cstheme="majorBidi"/>
      <w:color w:val="595959" w:themeColor="text1" w:themeTint="A6"/>
    </w:rPr>
  </w:style>
  <w:style w:type="paragraph" w:styleId="a3">
    <w:name w:val="Title"/>
    <w:basedOn w:val="a"/>
    <w:next w:val="a"/>
    <w:link w:val="a4"/>
    <w:uiPriority w:val="10"/>
    <w:qFormat/>
    <w:rsid w:val="00162CB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62C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2CB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62CB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2CB4"/>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 字符"/>
    <w:basedOn w:val="a0"/>
    <w:link w:val="a7"/>
    <w:uiPriority w:val="29"/>
    <w:rsid w:val="00162CB4"/>
    <w:rPr>
      <w:i/>
      <w:iCs/>
      <w:color w:val="404040" w:themeColor="text1" w:themeTint="BF"/>
    </w:rPr>
  </w:style>
  <w:style w:type="paragraph" w:styleId="a9">
    <w:name w:val="List Paragraph"/>
    <w:basedOn w:val="a"/>
    <w:uiPriority w:val="34"/>
    <w:qFormat/>
    <w:rsid w:val="00162CB4"/>
    <w:pPr>
      <w:ind w:left="720"/>
      <w:contextualSpacing/>
    </w:pPr>
    <w:rPr>
      <w:rFonts w:asciiTheme="minorHAnsi" w:eastAsiaTheme="minorEastAsia" w:hAnsiTheme="minorHAnsi" w:cstheme="minorBidi"/>
      <w:sz w:val="21"/>
      <w:szCs w:val="22"/>
    </w:rPr>
  </w:style>
  <w:style w:type="character" w:styleId="aa">
    <w:name w:val="Intense Emphasis"/>
    <w:basedOn w:val="a0"/>
    <w:uiPriority w:val="21"/>
    <w:qFormat/>
    <w:rsid w:val="00162CB4"/>
    <w:rPr>
      <w:i/>
      <w:iCs/>
      <w:color w:val="0F4761" w:themeColor="accent1" w:themeShade="BF"/>
    </w:rPr>
  </w:style>
  <w:style w:type="paragraph" w:styleId="ab">
    <w:name w:val="Intense Quote"/>
    <w:basedOn w:val="a"/>
    <w:next w:val="a"/>
    <w:link w:val="ac"/>
    <w:uiPriority w:val="30"/>
    <w:qFormat/>
    <w:rsid w:val="00162C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1"/>
      <w:szCs w:val="22"/>
    </w:rPr>
  </w:style>
  <w:style w:type="character" w:customStyle="1" w:styleId="ac">
    <w:name w:val="明显引用 字符"/>
    <w:basedOn w:val="a0"/>
    <w:link w:val="ab"/>
    <w:uiPriority w:val="30"/>
    <w:rsid w:val="00162CB4"/>
    <w:rPr>
      <w:i/>
      <w:iCs/>
      <w:color w:val="0F4761" w:themeColor="accent1" w:themeShade="BF"/>
    </w:rPr>
  </w:style>
  <w:style w:type="character" w:styleId="ad">
    <w:name w:val="Intense Reference"/>
    <w:basedOn w:val="a0"/>
    <w:uiPriority w:val="32"/>
    <w:qFormat/>
    <w:rsid w:val="00162CB4"/>
    <w:rPr>
      <w:b/>
      <w:bCs/>
      <w:smallCaps/>
      <w:color w:val="0F4761" w:themeColor="accent1" w:themeShade="BF"/>
      <w:spacing w:val="5"/>
    </w:rPr>
  </w:style>
  <w:style w:type="paragraph" w:styleId="ae">
    <w:name w:val="header"/>
    <w:basedOn w:val="a"/>
    <w:link w:val="af"/>
    <w:uiPriority w:val="99"/>
    <w:unhideWhenUsed/>
    <w:rsid w:val="002C2D14"/>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f">
    <w:name w:val="页眉 字符"/>
    <w:basedOn w:val="a0"/>
    <w:link w:val="ae"/>
    <w:uiPriority w:val="99"/>
    <w:rsid w:val="002C2D14"/>
    <w:rPr>
      <w:sz w:val="18"/>
      <w:szCs w:val="18"/>
    </w:rPr>
  </w:style>
  <w:style w:type="paragraph" w:styleId="af0">
    <w:name w:val="footer"/>
    <w:basedOn w:val="a"/>
    <w:link w:val="af1"/>
    <w:uiPriority w:val="99"/>
    <w:unhideWhenUsed/>
    <w:rsid w:val="002C2D1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f1">
    <w:name w:val="页脚 字符"/>
    <w:basedOn w:val="a0"/>
    <w:link w:val="af0"/>
    <w:uiPriority w:val="99"/>
    <w:rsid w:val="002C2D14"/>
    <w:rPr>
      <w:sz w:val="18"/>
      <w:szCs w:val="18"/>
    </w:rPr>
  </w:style>
  <w:style w:type="paragraph" w:styleId="af2">
    <w:name w:val="caption"/>
    <w:basedOn w:val="a"/>
    <w:next w:val="a"/>
    <w:uiPriority w:val="35"/>
    <w:unhideWhenUsed/>
    <w:qFormat/>
    <w:rsid w:val="002C2D14"/>
    <w:rPr>
      <w:rFonts w:asciiTheme="majorHAnsi" w:eastAsia="黑体" w:hAnsiTheme="majorHAnsi" w:cstheme="majorBidi"/>
      <w:sz w:val="20"/>
      <w:szCs w:val="20"/>
    </w:rPr>
  </w:style>
  <w:style w:type="table" w:styleId="11">
    <w:name w:val="Plain Table 1"/>
    <w:basedOn w:val="a1"/>
    <w:uiPriority w:val="41"/>
    <w:rsid w:val="002C2D14"/>
    <w:rPr>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41">
    <w:name w:val="Plain Table 4"/>
    <w:basedOn w:val="a1"/>
    <w:uiPriority w:val="44"/>
    <w:rsid w:val="002C2D14"/>
    <w:rPr>
      <w:szCs w:val="21"/>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3">
    <w:name w:val="line number"/>
    <w:uiPriority w:val="99"/>
    <w:unhideWhenUsed/>
    <w:rsid w:val="00260B7F"/>
    <w:rPr>
      <w:rFonts w:ascii="Times New Roman" w:eastAsiaTheme="minorEastAsia" w:hAnsi="Times New Roman" w:cs="Times New Roman"/>
    </w:rPr>
  </w:style>
  <w:style w:type="table" w:styleId="af4">
    <w:name w:val="Table Grid"/>
    <w:basedOn w:val="a1"/>
    <w:uiPriority w:val="39"/>
    <w:rsid w:val="00126C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E8042D"/>
    <w:rPr>
      <w:color w:val="467886" w:themeColor="hyperlink"/>
      <w:u w:val="single"/>
    </w:rPr>
  </w:style>
  <w:style w:type="character" w:styleId="af6">
    <w:name w:val="Unresolved Mention"/>
    <w:basedOn w:val="a0"/>
    <w:uiPriority w:val="99"/>
    <w:semiHidden/>
    <w:unhideWhenUsed/>
    <w:rsid w:val="00E8042D"/>
    <w:rPr>
      <w:color w:val="605E5C"/>
      <w:shd w:val="clear" w:color="auto" w:fill="E1DFDD"/>
    </w:rPr>
  </w:style>
  <w:style w:type="paragraph" w:customStyle="1" w:styleId="EndNoteBibliographyTitle">
    <w:name w:val="EndNote Bibliography Title"/>
    <w:basedOn w:val="a"/>
    <w:link w:val="EndNoteBibliographyTitle0"/>
    <w:rsid w:val="00E8042D"/>
    <w:pPr>
      <w:jc w:val="center"/>
    </w:pPr>
    <w:rPr>
      <w:noProof/>
    </w:rPr>
  </w:style>
  <w:style w:type="character" w:customStyle="1" w:styleId="EndNoteBibliographyTitle0">
    <w:name w:val="EndNote Bibliography Title 字符"/>
    <w:basedOn w:val="a0"/>
    <w:link w:val="EndNoteBibliographyTitle"/>
    <w:rsid w:val="00E8042D"/>
    <w:rPr>
      <w:rFonts w:ascii="Arial" w:eastAsia="Arial" w:hAnsi="Arial" w:cs="Arial"/>
      <w:noProof/>
      <w:sz w:val="24"/>
      <w:szCs w:val="24"/>
    </w:rPr>
  </w:style>
  <w:style w:type="paragraph" w:customStyle="1" w:styleId="EndNoteBibliography">
    <w:name w:val="EndNote Bibliography"/>
    <w:basedOn w:val="a"/>
    <w:link w:val="EndNoteBibliography0"/>
    <w:rsid w:val="00E8042D"/>
    <w:rPr>
      <w:noProof/>
    </w:rPr>
  </w:style>
  <w:style w:type="character" w:customStyle="1" w:styleId="EndNoteBibliography0">
    <w:name w:val="EndNote Bibliography 字符"/>
    <w:basedOn w:val="a0"/>
    <w:link w:val="EndNoteBibliography"/>
    <w:rsid w:val="00E8042D"/>
    <w:rPr>
      <w:rFonts w:ascii="Arial" w:eastAsia="Arial" w:hAnsi="Arial" w:cs="Arial"/>
      <w:noProof/>
      <w:sz w:val="24"/>
      <w:szCs w:val="24"/>
    </w:rPr>
  </w:style>
  <w:style w:type="character" w:styleId="af7">
    <w:name w:val="FollowedHyperlink"/>
    <w:basedOn w:val="a0"/>
    <w:uiPriority w:val="99"/>
    <w:semiHidden/>
    <w:unhideWhenUsed/>
    <w:rsid w:val="00386DE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cikit-learn.org/stable/auto_examples/model_selection/plot_roc.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392C7-765E-454A-8B28-4C736EC97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13</Pages>
  <Words>2083</Words>
  <Characters>18866</Characters>
  <Application>Microsoft Office Word</Application>
  <DocSecurity>0</DocSecurity>
  <Lines>1048</Lines>
  <Paragraphs>748</Paragraphs>
  <ScaleCrop>false</ScaleCrop>
  <Company/>
  <LinksUpToDate>false</LinksUpToDate>
  <CharactersWithSpaces>20201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sahbwon sahbwon</dc:creator>
  <cp:keywords/>
  <dc:description/>
  <cp:lastModifiedBy>sahbwon sahbwon</cp:lastModifiedBy>
  <cp:revision>177</cp:revision>
  <dcterms:created xsi:type="dcterms:W3CDTF">2025-05-22T12:10:00Z</dcterms:created>
  <dcterms:modified xsi:type="dcterms:W3CDTF">2025-08-07T13:30:00Z</dcterms:modified>
</cp:coreProperties>
</file>