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Style w:val="6"/>
          <w:rFonts w:hint="default" w:ascii="Times New Roman" w:hAnsi="Times New Roman" w:cs="Times New Roman"/>
          <w:b/>
          <w:sz w:val="24"/>
          <w:szCs w:val="24"/>
        </w:rPr>
        <w:t>Proportional hazards assumption test based on Schoenfeld residuals for TyG-related indices with cardiovascular mortality</w:t>
      </w:r>
    </w:p>
    <w:tbl>
      <w:tblPr>
        <w:tblStyle w:val="4"/>
        <w:tblW w:w="839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0"/>
        <w:gridCol w:w="3243"/>
        <w:gridCol w:w="553"/>
        <w:gridCol w:w="21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Chi-square (χ²)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df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0.007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TyG-ABSI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1.715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TyG-WC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0.254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TyG-WHtR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0.798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TyG-BMI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0.095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Global test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5.778</w:t>
            </w:r>
          </w:p>
        </w:tc>
        <w:tc>
          <w:tcPr>
            <w:tcW w:w="5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0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0.328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Interpretation</w:t>
      </w:r>
      <w:r>
        <w:rPr>
          <w:rFonts w:hint="default" w:ascii="Times New Roman" w:hAnsi="Times New Roman" w:cs="Times New Roman"/>
          <w:sz w:val="24"/>
          <w:szCs w:val="24"/>
        </w:rPr>
        <w:t>: All p-values were greater than 0.05, indicating that the proportional hazards assumption was not violated for any of the TyG-related indices or in the global test.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b/>
          <w:sz w:val="24"/>
          <w:szCs w:val="24"/>
        </w:rPr>
        <w:t>Proportional hazards assumption test based on Schoenfeld residuals for TyG-related indices with all-cause mortality</w:t>
      </w:r>
    </w:p>
    <w:tbl>
      <w:tblPr>
        <w:tblStyle w:val="4"/>
        <w:tblW w:w="839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97"/>
        <w:gridCol w:w="3279"/>
        <w:gridCol w:w="558"/>
        <w:gridCol w:w="20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Chi-square (χ²)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df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0.788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TyG-ABSI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0.782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TyG-WC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0.534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TyG-WHtR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0.244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TyG-BMI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3.335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Global test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10.383</w:t>
            </w: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0.065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Interpretation</w:t>
      </w:r>
      <w:r>
        <w:rPr>
          <w:rFonts w:hint="default" w:ascii="Times New Roman" w:hAnsi="Times New Roman" w:cs="Times New Roman"/>
          <w:sz w:val="24"/>
          <w:szCs w:val="24"/>
        </w:rPr>
        <w:t xml:space="preserve">: All p-values were greater than 0.05, indicating that the proportional hazards assumption was not violated for any of the TyG-related indices or in the global test.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87405"/>
    <w:rsid w:val="1EE861D0"/>
    <w:rsid w:val="49D76889"/>
    <w:rsid w:val="4B6C5588"/>
    <w:rsid w:val="526D5F18"/>
    <w:rsid w:val="7D2B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2025-08-05T08:48:00Z</dcterms:created>
  <dc:creator>33599</dc:creator>
  <cp:lastModifiedBy>Xin  Zheng</cp:lastModifiedBy>
  <dcterms:modified xsi:type="dcterms:W3CDTF">2025-08-05T10:21:56Z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