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2" w:type="dxa"/>
        <w:tblLook w:val="0000" w:firstRow="0" w:lastRow="0" w:firstColumn="0" w:lastColumn="0" w:noHBand="0" w:noVBand="0"/>
      </w:tblPr>
      <w:tblGrid>
        <w:gridCol w:w="2988"/>
        <w:gridCol w:w="6334"/>
      </w:tblGrid>
      <w:tr w:rsidR="009C3DB1" w:rsidRPr="002C6D84" w14:paraId="5D021630" w14:textId="77777777" w:rsidTr="008C68CC">
        <w:tc>
          <w:tcPr>
            <w:tcW w:w="9322" w:type="dxa"/>
            <w:gridSpan w:val="2"/>
          </w:tcPr>
          <w:p w14:paraId="371FE0DC" w14:textId="26ECFBFD" w:rsidR="009C3DB1" w:rsidRPr="002C6D84" w:rsidRDefault="009C3DB1" w:rsidP="008C68CC">
            <w:pPr>
              <w:pStyle w:val="ManuTitle"/>
            </w:pPr>
            <w:r w:rsidRPr="002C6D84">
              <w:t>Once</w:t>
            </w:r>
            <w:r w:rsidR="001A38E4">
              <w:t>−</w:t>
            </w:r>
            <w:r w:rsidRPr="002C6D84">
              <w:t>weekly semaglutide versus placebo for the treatment of type 2 diabetes and chronic kidney disease in Denmark: A long</w:t>
            </w:r>
            <w:r w:rsidR="001A38E4">
              <w:t>−</w:t>
            </w:r>
            <w:r w:rsidRPr="002C6D84">
              <w:t>term cost</w:t>
            </w:r>
            <w:r w:rsidR="001A38E4">
              <w:t>−</w:t>
            </w:r>
            <w:r w:rsidRPr="002C6D84">
              <w:t>effectiveness analysis based on FLOW</w:t>
            </w:r>
          </w:p>
        </w:tc>
      </w:tr>
      <w:tr w:rsidR="009C3DB1" w:rsidRPr="002C6D84" w14:paraId="068F3E3A" w14:textId="77777777" w:rsidTr="008C68CC">
        <w:tc>
          <w:tcPr>
            <w:tcW w:w="2988" w:type="dxa"/>
          </w:tcPr>
          <w:p w14:paraId="341A1E1C" w14:textId="77777777" w:rsidR="009C3DB1" w:rsidRPr="002C6D84" w:rsidRDefault="009C3DB1" w:rsidP="008C68CC">
            <w:pPr>
              <w:pStyle w:val="Manusub-heading"/>
            </w:pPr>
            <w:r w:rsidRPr="002C6D84">
              <w:t>Authors:</w:t>
            </w:r>
          </w:p>
        </w:tc>
        <w:tc>
          <w:tcPr>
            <w:tcW w:w="6334" w:type="dxa"/>
          </w:tcPr>
          <w:p w14:paraId="6901D683" w14:textId="77777777" w:rsidR="009C3DB1" w:rsidRPr="002C6D84" w:rsidRDefault="009C3DB1" w:rsidP="008C68CC">
            <w:pPr>
              <w:pStyle w:val="Titlepagetext"/>
            </w:pPr>
            <w:r w:rsidRPr="002C6D84">
              <w:t>Peter Rossing</w:t>
            </w:r>
            <w:r w:rsidRPr="002C6D84">
              <w:rPr>
                <w:vertAlign w:val="superscript"/>
              </w:rPr>
              <w:t>1,2</w:t>
            </w:r>
            <w:r w:rsidRPr="002C6D84">
              <w:t>, Morten Lindhardt</w:t>
            </w:r>
            <w:r w:rsidRPr="002C6D84">
              <w:rPr>
                <w:vertAlign w:val="superscript"/>
              </w:rPr>
              <w:t>2,3</w:t>
            </w:r>
            <w:r w:rsidRPr="002C6D84">
              <w:t>, Christian Klyver Tikkanen</w:t>
            </w:r>
            <w:r w:rsidRPr="002C6D84">
              <w:rPr>
                <w:vertAlign w:val="superscript"/>
              </w:rPr>
              <w:t>4</w:t>
            </w:r>
            <w:r w:rsidRPr="002C6D84">
              <w:t>, Jyothi Menon</w:t>
            </w:r>
            <w:r w:rsidRPr="002C6D84">
              <w:rPr>
                <w:vertAlign w:val="superscript"/>
              </w:rPr>
              <w:t>5</w:t>
            </w:r>
            <w:r w:rsidRPr="002C6D84">
              <w:t>, Juliette Cattin</w:t>
            </w:r>
            <w:r w:rsidRPr="002C6D84">
              <w:rPr>
                <w:vertAlign w:val="superscript"/>
              </w:rPr>
              <w:t>6</w:t>
            </w:r>
            <w:r w:rsidRPr="002C6D84">
              <w:t>, Barnaby Hunt</w:t>
            </w:r>
            <w:r w:rsidRPr="002C6D84">
              <w:rPr>
                <w:vertAlign w:val="superscript"/>
              </w:rPr>
              <w:t>6</w:t>
            </w:r>
            <w:r w:rsidRPr="002C6D84">
              <w:t>, Samuel JP Malkin</w:t>
            </w:r>
            <w:r w:rsidRPr="002C6D84">
              <w:rPr>
                <w:vertAlign w:val="superscript"/>
              </w:rPr>
              <w:t>6</w:t>
            </w:r>
            <w:r w:rsidRPr="002C6D84">
              <w:t>, Barrie Chubb</w:t>
            </w:r>
            <w:r w:rsidRPr="002C6D84">
              <w:rPr>
                <w:vertAlign w:val="superscript"/>
              </w:rPr>
              <w:t>5</w:t>
            </w:r>
            <w:r w:rsidRPr="002C6D84">
              <w:t>, Tina Damgaard</w:t>
            </w:r>
            <w:r w:rsidRPr="002C6D84">
              <w:rPr>
                <w:vertAlign w:val="superscript"/>
              </w:rPr>
              <w:t>4</w:t>
            </w:r>
            <w:r w:rsidRPr="002C6D84">
              <w:t>, Rikke Borg</w:t>
            </w:r>
            <w:r w:rsidRPr="002C6D84">
              <w:rPr>
                <w:vertAlign w:val="superscript"/>
              </w:rPr>
              <w:t>2,7</w:t>
            </w:r>
          </w:p>
        </w:tc>
      </w:tr>
      <w:tr w:rsidR="009C3DB1" w:rsidRPr="002C6D84" w14:paraId="71F22DF5" w14:textId="77777777" w:rsidTr="008C68CC">
        <w:tc>
          <w:tcPr>
            <w:tcW w:w="2988" w:type="dxa"/>
          </w:tcPr>
          <w:p w14:paraId="4052FA5B" w14:textId="77777777" w:rsidR="009C3DB1" w:rsidRPr="002C6D84" w:rsidRDefault="009C3DB1" w:rsidP="008C68CC">
            <w:pPr>
              <w:pStyle w:val="Manusub-heading"/>
            </w:pPr>
            <w:r w:rsidRPr="002C6D84">
              <w:t>Affiliations:</w:t>
            </w:r>
          </w:p>
        </w:tc>
        <w:tc>
          <w:tcPr>
            <w:tcW w:w="6334" w:type="dxa"/>
          </w:tcPr>
          <w:p w14:paraId="4A5B533E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>1</w:t>
            </w:r>
            <w:r w:rsidRPr="002C6D84">
              <w:t xml:space="preserve"> Complication Research, Steno Diabetes Center Copenhagen, Herlev, Denmark</w:t>
            </w:r>
          </w:p>
          <w:p w14:paraId="2C9557BA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>2</w:t>
            </w:r>
            <w:r w:rsidRPr="002C6D84">
              <w:t xml:space="preserve"> Department of Clinical Medicine, University of Copenhagen, Denmark</w:t>
            </w:r>
          </w:p>
          <w:p w14:paraId="78534B1D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>3</w:t>
            </w:r>
            <w:r w:rsidRPr="002C6D84">
              <w:t xml:space="preserve"> Department of Internal Medicine, Copenhagen University Hospital Holbæk, Denmark</w:t>
            </w:r>
          </w:p>
          <w:p w14:paraId="2E75A1DB" w14:textId="77777777" w:rsidR="009C3DB1" w:rsidRPr="00FC783B" w:rsidRDefault="009C3DB1" w:rsidP="008C68CC">
            <w:pPr>
              <w:pStyle w:val="Titlepagetext"/>
              <w:rPr>
                <w:lang w:val="de-CH"/>
              </w:rPr>
            </w:pPr>
            <w:r w:rsidRPr="00FC783B">
              <w:rPr>
                <w:vertAlign w:val="superscript"/>
                <w:lang w:val="de-CH"/>
              </w:rPr>
              <w:t xml:space="preserve">4 </w:t>
            </w:r>
            <w:r w:rsidRPr="00FC783B">
              <w:rPr>
                <w:lang w:val="de-CH"/>
              </w:rPr>
              <w:t>Novo Nordisk Denmark A/S, Copenhagen, Denmark</w:t>
            </w:r>
          </w:p>
          <w:p w14:paraId="71CF0E05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 xml:space="preserve">5 </w:t>
            </w:r>
            <w:r w:rsidRPr="002C6D84">
              <w:t>Novo Nordisk A/S, Copenhagen, Denmark</w:t>
            </w:r>
          </w:p>
          <w:p w14:paraId="2F59D040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>6</w:t>
            </w:r>
            <w:r w:rsidRPr="002C6D84">
              <w:t xml:space="preserve"> Ossian Health Economics and Communications, Basel, Switzerland</w:t>
            </w:r>
          </w:p>
          <w:p w14:paraId="2396F999" w14:textId="77777777" w:rsidR="009C3DB1" w:rsidRPr="002C6D84" w:rsidRDefault="009C3DB1" w:rsidP="008C68CC">
            <w:pPr>
              <w:pStyle w:val="Titlepagetext"/>
            </w:pPr>
            <w:r w:rsidRPr="002C6D84">
              <w:rPr>
                <w:vertAlign w:val="superscript"/>
              </w:rPr>
              <w:t xml:space="preserve">7 </w:t>
            </w:r>
            <w:r w:rsidRPr="002C6D84">
              <w:t>Department of Medicine, Zealand University Hospital, Roskilde, Denmark</w:t>
            </w:r>
          </w:p>
        </w:tc>
      </w:tr>
      <w:tr w:rsidR="009C3DB1" w:rsidRPr="002C6D84" w14:paraId="18DF7E24" w14:textId="77777777" w:rsidTr="008C68CC">
        <w:tc>
          <w:tcPr>
            <w:tcW w:w="2988" w:type="dxa"/>
          </w:tcPr>
          <w:p w14:paraId="72DA05DD" w14:textId="77777777" w:rsidR="009C3DB1" w:rsidRPr="002C6D84" w:rsidRDefault="009C3DB1" w:rsidP="008C68CC">
            <w:pPr>
              <w:pStyle w:val="Manusub-heading"/>
            </w:pPr>
            <w:r w:rsidRPr="002C6D84">
              <w:t>Corresponding author:</w:t>
            </w:r>
          </w:p>
        </w:tc>
        <w:tc>
          <w:tcPr>
            <w:tcW w:w="6334" w:type="dxa"/>
          </w:tcPr>
          <w:p w14:paraId="311FE4D9" w14:textId="77777777" w:rsidR="009C3DB1" w:rsidRPr="002C6D84" w:rsidRDefault="009C3DB1" w:rsidP="008C68CC">
            <w:pPr>
              <w:pStyle w:val="Titlepagetext"/>
            </w:pPr>
            <w:r w:rsidRPr="002C6D84">
              <w:t>Barnaby Hunt</w:t>
            </w:r>
          </w:p>
          <w:p w14:paraId="2F9B3286" w14:textId="77777777" w:rsidR="009C3DB1" w:rsidRPr="002C6D84" w:rsidRDefault="009C3DB1" w:rsidP="008C68CC">
            <w:pPr>
              <w:pStyle w:val="Titlepagetext"/>
            </w:pPr>
            <w:r w:rsidRPr="002C6D84">
              <w:t>Ossian Health Economics and Communications GmbH</w:t>
            </w:r>
          </w:p>
          <w:p w14:paraId="6FEE026A" w14:textId="77777777" w:rsidR="009C3DB1" w:rsidRPr="002C6D84" w:rsidRDefault="009C3DB1" w:rsidP="008C68CC">
            <w:pPr>
              <w:pStyle w:val="Titlepagetext"/>
            </w:pPr>
            <w:r w:rsidRPr="002C6D84">
              <w:t>Bäumleingasse 20, 4051 Basel, Switzerland</w:t>
            </w:r>
          </w:p>
        </w:tc>
      </w:tr>
      <w:tr w:rsidR="009C3DB1" w:rsidRPr="002C6D84" w14:paraId="63A21251" w14:textId="77777777" w:rsidTr="008C68CC">
        <w:tc>
          <w:tcPr>
            <w:tcW w:w="2988" w:type="dxa"/>
          </w:tcPr>
          <w:p w14:paraId="50F6F8A1" w14:textId="77777777" w:rsidR="009C3DB1" w:rsidRPr="002C6D84" w:rsidRDefault="009C3DB1" w:rsidP="008C68CC">
            <w:pPr>
              <w:pStyle w:val="Manusub-heading"/>
            </w:pPr>
            <w:r w:rsidRPr="002C6D84">
              <w:t>Telephone:</w:t>
            </w:r>
          </w:p>
        </w:tc>
        <w:tc>
          <w:tcPr>
            <w:tcW w:w="6334" w:type="dxa"/>
          </w:tcPr>
          <w:p w14:paraId="2DAD1241" w14:textId="77777777" w:rsidR="009C3DB1" w:rsidRPr="002C6D84" w:rsidRDefault="009C3DB1" w:rsidP="008C68CC">
            <w:pPr>
              <w:pStyle w:val="Titlepagetext"/>
            </w:pPr>
            <w:r w:rsidRPr="002C6D84">
              <w:t>+41 61 271 6214</w:t>
            </w:r>
          </w:p>
        </w:tc>
      </w:tr>
      <w:tr w:rsidR="009C3DB1" w:rsidRPr="002C6D84" w14:paraId="5ADF39E8" w14:textId="77777777" w:rsidTr="008C68CC">
        <w:tc>
          <w:tcPr>
            <w:tcW w:w="2988" w:type="dxa"/>
          </w:tcPr>
          <w:p w14:paraId="5BA58AEF" w14:textId="4C3DABD7" w:rsidR="009C3DB1" w:rsidRPr="002C6D84" w:rsidRDefault="009C3DB1" w:rsidP="008C68CC">
            <w:pPr>
              <w:pStyle w:val="Manusub-heading"/>
            </w:pPr>
            <w:r w:rsidRPr="002C6D84">
              <w:t>E</w:t>
            </w:r>
            <w:r w:rsidR="001A38E4">
              <w:t>−</w:t>
            </w:r>
            <w:r w:rsidRPr="002C6D84">
              <w:t>mail:</w:t>
            </w:r>
          </w:p>
        </w:tc>
        <w:tc>
          <w:tcPr>
            <w:tcW w:w="6334" w:type="dxa"/>
          </w:tcPr>
          <w:p w14:paraId="78CFE709" w14:textId="77777777" w:rsidR="009C3DB1" w:rsidRPr="002C6D84" w:rsidRDefault="009C3DB1" w:rsidP="008C68CC">
            <w:pPr>
              <w:pStyle w:val="Titlepagetext"/>
            </w:pPr>
            <w:r w:rsidRPr="002C6D84">
              <w:t>hunt@ossianconsulting.com</w:t>
            </w:r>
          </w:p>
        </w:tc>
      </w:tr>
    </w:tbl>
    <w:p w14:paraId="023B4703" w14:textId="77777777" w:rsidR="009C3DB1" w:rsidRDefault="009C3DB1">
      <w:pPr>
        <w:rPr>
          <w:b/>
          <w:caps/>
        </w:rPr>
      </w:pPr>
    </w:p>
    <w:p w14:paraId="0B27BEAB" w14:textId="33B7B643" w:rsidR="009C3DB1" w:rsidRDefault="009C3DB1"/>
    <w:p w14:paraId="554E1E6E" w14:textId="77777777" w:rsidR="009C3DB1" w:rsidRDefault="009C3DB1" w:rsidP="00EA2A6F">
      <w:pPr>
        <w:pStyle w:val="Manuheading"/>
      </w:pPr>
      <w:r>
        <w:lastRenderedPageBreak/>
        <w:t>Supplementary material</w:t>
      </w:r>
    </w:p>
    <w:p w14:paraId="009345EA" w14:textId="35662B58" w:rsidR="00D453C3" w:rsidRPr="000F3ABE" w:rsidRDefault="00D453C3" w:rsidP="00EA2A6F">
      <w:pPr>
        <w:pStyle w:val="Manuheading"/>
        <w:pageBreakBefore w:val="0"/>
      </w:pPr>
      <w:bookmarkStart w:id="0" w:name="_Toc199252788"/>
      <w:r w:rsidRPr="000F3ABE">
        <w:t>Tables</w:t>
      </w:r>
      <w:bookmarkEnd w:id="0"/>
    </w:p>
    <w:p w14:paraId="2AE1233C" w14:textId="3CDB5E63" w:rsidR="005112F6" w:rsidRPr="005112F6" w:rsidRDefault="005112F6" w:rsidP="005112F6">
      <w:pPr>
        <w:pStyle w:val="Caption"/>
        <w:keepNext w:val="0"/>
        <w:keepLines w:val="0"/>
        <w:widowControl w:val="0"/>
        <w:ind w:left="1411" w:hanging="1411"/>
      </w:pPr>
      <w:bookmarkStart w:id="1" w:name="_Ref166076576"/>
      <w:r w:rsidRPr="000F3ABE">
        <w:t xml:space="preserve">Table </w:t>
      </w:r>
      <w:r>
        <w:t>S1</w:t>
      </w:r>
      <w:r w:rsidRPr="000F3ABE">
        <w:tab/>
      </w:r>
      <w:r>
        <w:t>Baseline characteristics</w:t>
      </w:r>
      <w:r w:rsidR="00C77A85">
        <w:t xml:space="preserve"> applied in the analyses</w:t>
      </w:r>
    </w:p>
    <w:tbl>
      <w:tblPr>
        <w:tblStyle w:val="OssianReportTable2"/>
        <w:tblW w:w="5000" w:type="pct"/>
        <w:tblLook w:val="0420" w:firstRow="1" w:lastRow="0" w:firstColumn="0" w:lastColumn="0" w:noHBand="0" w:noVBand="1"/>
      </w:tblPr>
      <w:tblGrid>
        <w:gridCol w:w="2693"/>
        <w:gridCol w:w="2111"/>
        <w:gridCol w:w="2111"/>
        <w:gridCol w:w="2112"/>
      </w:tblGrid>
      <w:tr w:rsidR="005903B8" w:rsidRPr="00A920F0" w14:paraId="78DC0BFE" w14:textId="77777777" w:rsidTr="00511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149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DF017" w14:textId="3805F7F2" w:rsidR="005903B8" w:rsidRPr="005112F6" w:rsidRDefault="005903B8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color w:val="000000" w:themeColor="dark1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color w:val="000000" w:themeColor="dark1"/>
                <w:kern w:val="24"/>
                <w:szCs w:val="20"/>
                <w:lang w:eastAsia="en-GB"/>
              </w:rPr>
              <w:t>Baseline characteristics</w:t>
            </w:r>
          </w:p>
        </w:tc>
        <w:tc>
          <w:tcPr>
            <w:tcW w:w="3508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4493DFE" w14:textId="090ACF75" w:rsidR="005903B8" w:rsidRPr="005112F6" w:rsidRDefault="005903B8" w:rsidP="005112F6">
            <w:pPr>
              <w:pStyle w:val="Tabletext"/>
              <w:keepNext w:val="0"/>
              <w:keepLines w:val="0"/>
              <w:rPr>
                <w:rFonts w:cs="Arial"/>
                <w:color w:val="000000" w:themeColor="dark1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Mean (standard deviation)</w:t>
            </w:r>
          </w:p>
        </w:tc>
      </w:tr>
      <w:tr w:rsidR="005903B8" w:rsidRPr="00A920F0" w14:paraId="02FAB7BD" w14:textId="77777777" w:rsidTr="00511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1492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32A836F" w14:textId="77777777" w:rsidR="005903B8" w:rsidRPr="005112F6" w:rsidRDefault="005903B8" w:rsidP="005112F6">
            <w:pPr>
              <w:pStyle w:val="Tabletext"/>
              <w:keepNext w:val="0"/>
              <w:keepLines w:val="0"/>
              <w:jc w:val="left"/>
              <w:rPr>
                <w:szCs w:val="20"/>
                <w:lang w:eastAsia="en-GB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1011378" w14:textId="4BFBF16D" w:rsidR="005903B8" w:rsidRPr="005112F6" w:rsidRDefault="005903B8" w:rsidP="005112F6">
            <w:pPr>
              <w:pStyle w:val="Tabletext"/>
              <w:keepNext w:val="0"/>
              <w:keepLines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Full population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eastAsia="en-GB"/>
              </w:rPr>
              <w:t>(N=</w:t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val="en-GB" w:eastAsia="en-GB"/>
              </w:rPr>
              <w:t>3,533</w:t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eastAsia="en-GB"/>
              </w:rPr>
              <w:t>)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54836A" w14:textId="1E216802" w:rsidR="005903B8" w:rsidRPr="005112F6" w:rsidRDefault="005903B8" w:rsidP="005112F6">
            <w:pPr>
              <w:pStyle w:val="Tabletext"/>
              <w:keepNext w:val="0"/>
              <w:keepLines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Subgroup receiving SGLT</w:t>
            </w:r>
            <w:r w:rsidR="006153B2" w:rsidRPr="005112F6">
              <w:rPr>
                <w:rFonts w:cs="Arial"/>
                <w:kern w:val="24"/>
                <w:szCs w:val="20"/>
                <w:lang w:eastAsia="en-GB"/>
              </w:rPr>
              <w:t>-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2</w:t>
            </w:r>
            <w:r w:rsidR="006153B2" w:rsidRPr="005112F6">
              <w:rPr>
                <w:rFonts w:cs="Arial"/>
                <w:kern w:val="24"/>
                <w:szCs w:val="20"/>
                <w:lang w:eastAsia="en-GB"/>
              </w:rPr>
              <w:t xml:space="preserve"> 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i</w:t>
            </w:r>
            <w:r w:rsidR="006153B2" w:rsidRPr="005112F6">
              <w:rPr>
                <w:rFonts w:cs="Arial"/>
                <w:kern w:val="24"/>
                <w:szCs w:val="20"/>
                <w:lang w:eastAsia="en-GB"/>
              </w:rPr>
              <w:t>nhibitors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 xml:space="preserve"> at baseline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(N=550)</w:t>
            </w:r>
          </w:p>
        </w:tc>
        <w:tc>
          <w:tcPr>
            <w:tcW w:w="1170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242426A" w14:textId="29A087B9" w:rsidR="005903B8" w:rsidRPr="005112F6" w:rsidRDefault="005903B8" w:rsidP="005112F6">
            <w:pPr>
              <w:pStyle w:val="Tabletext"/>
              <w:keepNext w:val="0"/>
              <w:keepLines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 xml:space="preserve">Subgroup not receiving </w:t>
            </w:r>
            <w:r w:rsidR="006153B2" w:rsidRPr="005112F6">
              <w:rPr>
                <w:rFonts w:cs="Arial"/>
                <w:kern w:val="24"/>
                <w:szCs w:val="20"/>
                <w:lang w:eastAsia="en-GB"/>
              </w:rPr>
              <w:t xml:space="preserve">SGLT-2 inhibitors 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at baseline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(N=2,983)</w:t>
            </w:r>
          </w:p>
        </w:tc>
      </w:tr>
      <w:tr w:rsidR="005903B8" w:rsidRPr="00A920F0" w14:paraId="23133CB7" w14:textId="77777777" w:rsidTr="005112F6">
        <w:trPr>
          <w:trHeight w:val="397"/>
        </w:trPr>
        <w:tc>
          <w:tcPr>
            <w:tcW w:w="1492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2E24A7" w14:textId="4F919D1B" w:rsidR="005903B8" w:rsidRPr="005903B8" w:rsidRDefault="005903B8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b/>
                <w:bCs/>
                <w:i/>
                <w:iCs/>
                <w:szCs w:val="20"/>
                <w:lang w:eastAsia="en-GB"/>
              </w:rPr>
            </w:pPr>
            <w:r w:rsidRPr="005903B8">
              <w:rPr>
                <w:rFonts w:cs="Arial"/>
                <w:b/>
                <w:bCs/>
                <w:i/>
                <w:iCs/>
                <w:szCs w:val="20"/>
                <w:lang w:eastAsia="en-GB"/>
              </w:rPr>
              <w:t>Demographics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840D052" w14:textId="18C6CDCC" w:rsidR="005903B8" w:rsidRPr="00A920F0" w:rsidRDefault="005903B8" w:rsidP="005112F6">
            <w:pPr>
              <w:pStyle w:val="Tabletext"/>
              <w:keepNext w:val="0"/>
              <w:keepLines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1169" w:type="pct"/>
            <w:tcBorders>
              <w:top w:val="single" w:sz="4" w:space="0" w:color="auto"/>
              <w:bottom w:val="nil"/>
            </w:tcBorders>
          </w:tcPr>
          <w:p w14:paraId="7984A65D" w14:textId="111975BF" w:rsidR="005903B8" w:rsidRPr="00A920F0" w:rsidRDefault="005903B8" w:rsidP="005112F6">
            <w:pPr>
              <w:pStyle w:val="Tabletext"/>
              <w:keepNext w:val="0"/>
              <w:keepLines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1170" w:type="pct"/>
            <w:tcBorders>
              <w:top w:val="single" w:sz="4" w:space="0" w:color="auto"/>
              <w:bottom w:val="nil"/>
            </w:tcBorders>
          </w:tcPr>
          <w:p w14:paraId="70EF300C" w14:textId="2044F937" w:rsidR="005903B8" w:rsidRDefault="005903B8" w:rsidP="005112F6">
            <w:pPr>
              <w:pStyle w:val="Tabletext"/>
              <w:keepNext w:val="0"/>
              <w:keepLines w:val="0"/>
              <w:rPr>
                <w:rFonts w:cs="Arial"/>
                <w:szCs w:val="20"/>
                <w:lang w:eastAsia="en-GB"/>
              </w:rPr>
            </w:pPr>
          </w:p>
        </w:tc>
      </w:tr>
      <w:tr w:rsidR="005903B8" w:rsidRPr="00A920F0" w14:paraId="19DC15B7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31D3A2E0" w14:textId="073E22F9" w:rsidR="005903B8" w:rsidRDefault="005903B8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Age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years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1F1C3089" w14:textId="7622DCB0" w:rsidR="005903B8" w:rsidRPr="0086652A" w:rsidRDefault="005903B8" w:rsidP="005112F6">
            <w:pPr>
              <w:pStyle w:val="Tabletext"/>
              <w:keepNext w:val="0"/>
              <w:keepLines w:val="0"/>
            </w:pPr>
            <w:r>
              <w:t>66.60 (9.0</w:t>
            </w:r>
            <w:r w:rsidR="00A42FCB">
              <w:t>0</w:t>
            </w:r>
            <w:r>
              <w:t>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77EC459" w14:textId="1B4D3260" w:rsidR="005903B8" w:rsidRPr="0086652A" w:rsidRDefault="005903B8" w:rsidP="005112F6">
            <w:pPr>
              <w:pStyle w:val="Tabletext"/>
              <w:keepNext w:val="0"/>
              <w:keepLines w:val="0"/>
            </w:pPr>
            <w:r>
              <w:t>64.80 (9.20)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53F563B" w14:textId="5AC6D87C" w:rsidR="005903B8" w:rsidRDefault="005903B8" w:rsidP="005112F6">
            <w:pPr>
              <w:pStyle w:val="Tabletext"/>
              <w:keepNext w:val="0"/>
              <w:keepLines w:val="0"/>
            </w:pPr>
            <w:r>
              <w:t>66.95 (</w:t>
            </w:r>
            <w:r w:rsidR="009F074B">
              <w:t>8.90</w:t>
            </w:r>
            <w:r>
              <w:t>)</w:t>
            </w:r>
          </w:p>
        </w:tc>
      </w:tr>
      <w:tr w:rsidR="006153B2" w:rsidRPr="00A920F0" w14:paraId="075E7F04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389AF8E2" w14:textId="1E526DCF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male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2C4AC288" w14:textId="62D506E1" w:rsidR="006153B2" w:rsidRDefault="006153B2" w:rsidP="005112F6">
            <w:pPr>
              <w:pStyle w:val="Tabletext"/>
              <w:keepNext w:val="0"/>
              <w:keepLines w:val="0"/>
            </w:pPr>
            <w:r>
              <w:t>69.70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4B15995F" w14:textId="36A941E2" w:rsidR="006153B2" w:rsidRDefault="009F074B" w:rsidP="005112F6">
            <w:pPr>
              <w:pStyle w:val="Tabletext"/>
              <w:keepNext w:val="0"/>
              <w:keepLines w:val="0"/>
            </w:pPr>
            <w:r>
              <w:t>77.45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16A9B3AC" w14:textId="6BF2025E" w:rsidR="006153B2" w:rsidRDefault="009F074B" w:rsidP="005112F6">
            <w:pPr>
              <w:pStyle w:val="Tabletext"/>
              <w:keepNext w:val="0"/>
              <w:keepLines w:val="0"/>
            </w:pPr>
            <w:r>
              <w:t>68.35</w:t>
            </w:r>
          </w:p>
        </w:tc>
      </w:tr>
      <w:tr w:rsidR="005903B8" w:rsidRPr="00A920F0" w14:paraId="3E681AD5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4D72051B" w14:textId="5F085CAB" w:rsidR="005903B8" w:rsidRDefault="005903B8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Duration of diabetes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years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2A3ABBD2" w14:textId="6E2B975D" w:rsidR="005903B8" w:rsidRPr="0086652A" w:rsidRDefault="005903B8" w:rsidP="005112F6">
            <w:pPr>
              <w:pStyle w:val="Tabletext"/>
              <w:keepNext w:val="0"/>
              <w:keepLines w:val="0"/>
            </w:pPr>
            <w:r>
              <w:t>17.36 (9.28)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2A44270E" w14:textId="62D2474B" w:rsidR="005903B8" w:rsidRPr="0086652A" w:rsidRDefault="005903B8" w:rsidP="005112F6">
            <w:pPr>
              <w:pStyle w:val="Tabletext"/>
              <w:keepNext w:val="0"/>
              <w:keepLines w:val="0"/>
            </w:pPr>
            <w:r>
              <w:t>17.49 (9.20)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139B0DAB" w14:textId="6AFBE347" w:rsidR="005903B8" w:rsidRDefault="005903B8" w:rsidP="005112F6">
            <w:pPr>
              <w:pStyle w:val="Tabletext"/>
              <w:keepNext w:val="0"/>
              <w:keepLines w:val="0"/>
            </w:pPr>
            <w:r>
              <w:t>17.34 (9.30)</w:t>
            </w:r>
          </w:p>
        </w:tc>
      </w:tr>
      <w:tr w:rsidR="006153B2" w:rsidRPr="00A920F0" w14:paraId="3A6E3DD3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5513CAE0" w14:textId="71584810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smokers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735AC45F" w14:textId="51BC254A" w:rsidR="006153B2" w:rsidRDefault="006153B2" w:rsidP="005112F6">
            <w:pPr>
              <w:pStyle w:val="Tabletext"/>
              <w:keepNext w:val="0"/>
              <w:keepLines w:val="0"/>
            </w:pPr>
            <w:r>
              <w:t>12.10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7C2C57E9" w14:textId="40BCE500" w:rsidR="006153B2" w:rsidRDefault="009F074B" w:rsidP="005112F6">
            <w:pPr>
              <w:pStyle w:val="Tabletext"/>
              <w:keepNext w:val="0"/>
              <w:keepLines w:val="0"/>
            </w:pPr>
            <w:r>
              <w:t>14.</w:t>
            </w:r>
            <w:r w:rsidR="00A42FCB">
              <w:t>2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C3578F5" w14:textId="1E6D9C21" w:rsidR="006153B2" w:rsidRDefault="009F074B" w:rsidP="005112F6">
            <w:pPr>
              <w:pStyle w:val="Tabletext"/>
              <w:keepNext w:val="0"/>
              <w:keepLines w:val="0"/>
            </w:pPr>
            <w:r>
              <w:t>11.80</w:t>
            </w:r>
          </w:p>
        </w:tc>
      </w:tr>
      <w:tr w:rsidR="005A3469" w:rsidRPr="00A920F0" w14:paraId="0E5B6D00" w14:textId="77777777" w:rsidTr="005A3469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7B2D8CE3" w14:textId="16DDC316" w:rsidR="005A3469" w:rsidRPr="005A3469" w:rsidRDefault="005A3469" w:rsidP="005A3469">
            <w:pPr>
              <w:pStyle w:val="Tabletext"/>
              <w:jc w:val="left"/>
              <w:rPr>
                <w:rFonts w:cs="Arial"/>
                <w:b/>
                <w:bCs/>
                <w:i/>
                <w:iCs/>
                <w:szCs w:val="20"/>
                <w:lang w:eastAsia="en-GB"/>
              </w:rPr>
            </w:pPr>
            <w:r>
              <w:rPr>
                <w:rFonts w:cs="Arial"/>
                <w:b/>
                <w:bCs/>
                <w:i/>
                <w:iCs/>
                <w:szCs w:val="20"/>
                <w:lang w:eastAsia="en-GB"/>
              </w:rPr>
              <w:t>Race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1D82E52A" w14:textId="77777777" w:rsidR="005A3469" w:rsidRDefault="005A3469" w:rsidP="005112F6">
            <w:pPr>
              <w:pStyle w:val="Tabletext"/>
            </w:pP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419E4A1C" w14:textId="77777777" w:rsidR="005A3469" w:rsidRDefault="005A3469" w:rsidP="005112F6">
            <w:pPr>
              <w:pStyle w:val="Tabletext"/>
            </w:pP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08DE372" w14:textId="77777777" w:rsidR="005A3469" w:rsidRDefault="005A3469" w:rsidP="005112F6">
            <w:pPr>
              <w:pStyle w:val="Tabletext"/>
            </w:pPr>
          </w:p>
        </w:tc>
      </w:tr>
      <w:tr w:rsidR="006153B2" w:rsidRPr="00A920F0" w14:paraId="1B68A8D4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C6B09F0" w14:textId="3532A26F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White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616920D1" w14:textId="69E35C57" w:rsidR="006153B2" w:rsidRDefault="006153B2" w:rsidP="005112F6">
            <w:pPr>
              <w:pStyle w:val="Tabletext"/>
              <w:keepNext w:val="0"/>
              <w:keepLines w:val="0"/>
            </w:pPr>
            <w:r>
              <w:t>50.2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91CC9AB" w14:textId="0CF4A570" w:rsidR="006153B2" w:rsidRDefault="009F074B" w:rsidP="005112F6">
            <w:pPr>
              <w:pStyle w:val="Tabletext"/>
              <w:keepNext w:val="0"/>
              <w:keepLines w:val="0"/>
            </w:pPr>
            <w:r>
              <w:t>47.</w:t>
            </w:r>
            <w:r w:rsidR="00A42FCB">
              <w:t>8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00717380" w14:textId="4FF91A70" w:rsidR="006153B2" w:rsidRDefault="009F074B" w:rsidP="005112F6">
            <w:pPr>
              <w:pStyle w:val="Tabletext"/>
              <w:keepNext w:val="0"/>
              <w:keepLines w:val="0"/>
            </w:pPr>
            <w:r>
              <w:t>50.</w:t>
            </w:r>
            <w:r w:rsidR="00A42FCB">
              <w:t>5</w:t>
            </w:r>
          </w:p>
        </w:tc>
      </w:tr>
      <w:tr w:rsidR="006153B2" w:rsidRPr="00A920F0" w14:paraId="3181ED24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0E953CBA" w14:textId="65F8108A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Black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E47674B" w14:textId="6B455410" w:rsidR="006153B2" w:rsidRDefault="006153B2" w:rsidP="005112F6">
            <w:pPr>
              <w:pStyle w:val="Tabletext"/>
              <w:keepNext w:val="0"/>
              <w:keepLines w:val="0"/>
            </w:pPr>
            <w:r>
              <w:t>4.5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645252CE" w14:textId="207B739C" w:rsidR="006153B2" w:rsidRDefault="009F074B" w:rsidP="005112F6">
            <w:pPr>
              <w:pStyle w:val="Tabletext"/>
              <w:keepNext w:val="0"/>
              <w:keepLines w:val="0"/>
            </w:pPr>
            <w:r>
              <w:t>2.2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53F8945" w14:textId="5A422218" w:rsidR="006153B2" w:rsidRDefault="00A42FCB" w:rsidP="005112F6">
            <w:pPr>
              <w:pStyle w:val="Tabletext"/>
              <w:keepNext w:val="0"/>
              <w:keepLines w:val="0"/>
            </w:pPr>
            <w:r>
              <w:t>5.0</w:t>
            </w:r>
          </w:p>
        </w:tc>
      </w:tr>
      <w:tr w:rsidR="006153B2" w:rsidRPr="00A920F0" w14:paraId="7E751F30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28E377A" w14:textId="4F527512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Hispanic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4F33285" w14:textId="7C463F32" w:rsidR="006153B2" w:rsidRDefault="006153B2" w:rsidP="005112F6">
            <w:pPr>
              <w:pStyle w:val="Tabletext"/>
              <w:keepNext w:val="0"/>
              <w:keepLines w:val="0"/>
            </w:pPr>
            <w:r>
              <w:t>15.7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00E5BAB6" w14:textId="73201EDB" w:rsidR="006153B2" w:rsidRDefault="009F074B" w:rsidP="005112F6">
            <w:pPr>
              <w:pStyle w:val="Tabletext"/>
              <w:keepNext w:val="0"/>
              <w:keepLines w:val="0"/>
            </w:pPr>
            <w:r>
              <w:t>10.</w:t>
            </w:r>
            <w:r w:rsidR="00A42FCB">
              <w:t>4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083899E8" w14:textId="3622E104" w:rsidR="006153B2" w:rsidRDefault="009F074B" w:rsidP="005112F6">
            <w:pPr>
              <w:pStyle w:val="Tabletext"/>
              <w:keepNext w:val="0"/>
              <w:keepLines w:val="0"/>
            </w:pPr>
            <w:r>
              <w:t>16.7</w:t>
            </w:r>
          </w:p>
        </w:tc>
      </w:tr>
      <w:tr w:rsidR="006153B2" w:rsidRPr="00A920F0" w14:paraId="6B8DB97A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2C9E36A0" w14:textId="20A083F0" w:rsidR="006153B2" w:rsidRDefault="006153B2" w:rsidP="005112F6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Percentage Other</w:t>
            </w:r>
            <w:r w:rsidR="005112F6">
              <w:rPr>
                <w:rFonts w:cs="Arial"/>
                <w:szCs w:val="20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4CA252F1" w14:textId="76C46732" w:rsidR="006153B2" w:rsidRDefault="006153B2" w:rsidP="005112F6">
            <w:pPr>
              <w:pStyle w:val="Tabletext"/>
              <w:keepNext w:val="0"/>
              <w:keepLines w:val="0"/>
            </w:pPr>
            <w:r>
              <w:t>29.6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0A54D7F2" w14:textId="28603E81" w:rsidR="006153B2" w:rsidRDefault="009F074B" w:rsidP="005112F6">
            <w:pPr>
              <w:pStyle w:val="Tabletext"/>
              <w:keepNext w:val="0"/>
              <w:keepLines w:val="0"/>
            </w:pPr>
            <w:r>
              <w:t>39.</w:t>
            </w:r>
            <w:r w:rsidR="00A42FCB">
              <w:t>7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3ED2412" w14:textId="731F1850" w:rsidR="006153B2" w:rsidRDefault="009F074B" w:rsidP="005112F6">
            <w:pPr>
              <w:pStyle w:val="Tabletext"/>
              <w:keepNext w:val="0"/>
              <w:keepLines w:val="0"/>
            </w:pPr>
            <w:r>
              <w:t>27.9</w:t>
            </w:r>
          </w:p>
        </w:tc>
      </w:tr>
      <w:tr w:rsidR="006153B2" w:rsidRPr="00A920F0" w14:paraId="758E3CBF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7D9351D3" w14:textId="593A0792" w:rsidR="006153B2" w:rsidRPr="006153B2" w:rsidRDefault="006153B2" w:rsidP="00020F83">
            <w:pPr>
              <w:pStyle w:val="Tabletext"/>
              <w:jc w:val="left"/>
              <w:rPr>
                <w:rFonts w:cs="Arial"/>
                <w:b/>
                <w:bCs/>
                <w:i/>
                <w:iCs/>
                <w:szCs w:val="20"/>
                <w:lang w:eastAsia="en-GB"/>
              </w:rPr>
            </w:pPr>
            <w:r w:rsidRPr="006153B2">
              <w:rPr>
                <w:rFonts w:cs="Arial"/>
                <w:b/>
                <w:bCs/>
                <w:i/>
                <w:iCs/>
                <w:szCs w:val="20"/>
                <w:lang w:eastAsia="en-GB"/>
              </w:rPr>
              <w:t>Risk factors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17B6F5AE" w14:textId="77777777" w:rsidR="006153B2" w:rsidRDefault="006153B2" w:rsidP="00020F83">
            <w:pPr>
              <w:pStyle w:val="Tabletext"/>
            </w:pP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60FBC896" w14:textId="77777777" w:rsidR="006153B2" w:rsidRDefault="006153B2" w:rsidP="00020F83">
            <w:pPr>
              <w:pStyle w:val="Tabletext"/>
            </w:pP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364AFB0F" w14:textId="77777777" w:rsidR="006153B2" w:rsidRDefault="006153B2" w:rsidP="00020F83">
            <w:pPr>
              <w:pStyle w:val="Tabletext"/>
            </w:pPr>
          </w:p>
        </w:tc>
      </w:tr>
      <w:tr w:rsidR="006153B2" w:rsidRPr="00A920F0" w14:paraId="3EE040B7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1518DFA6" w14:textId="001EE044" w:rsidR="006153B2" w:rsidRDefault="006153B2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HbA</w:t>
            </w:r>
            <w:r w:rsidRPr="006153B2">
              <w:rPr>
                <w:rFonts w:cs="Arial"/>
                <w:szCs w:val="20"/>
                <w:vertAlign w:val="subscript"/>
                <w:lang w:eastAsia="en-GB"/>
              </w:rPr>
              <w:t>1c</w:t>
            </w:r>
            <w:r w:rsidR="005112F6">
              <w:rPr>
                <w:rFonts w:cs="Arial"/>
                <w:szCs w:val="20"/>
                <w:vertAlign w:val="subscript"/>
                <w:lang w:eastAsia="en-GB"/>
              </w:rPr>
              <w:t>,</w:t>
            </w:r>
            <w:r w:rsidR="00020F83">
              <w:rPr>
                <w:rFonts w:cs="Arial"/>
                <w:szCs w:val="20"/>
                <w:vertAlign w:val="subscript"/>
                <w:lang w:eastAsia="en-GB"/>
              </w:rPr>
              <w:t xml:space="preserve"> </w:t>
            </w:r>
            <w:r w:rsidR="00020F83">
              <w:rPr>
                <w:rFonts w:cs="Arial"/>
                <w:szCs w:val="20"/>
                <w:lang w:eastAsia="en-GB"/>
              </w:rPr>
              <w:t>mmol/mol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76489DF8" w14:textId="3D4E0B1A" w:rsidR="006153B2" w:rsidRPr="0086652A" w:rsidRDefault="00020F83" w:rsidP="00020F83">
            <w:pPr>
              <w:pStyle w:val="Tabletext"/>
              <w:keepNext w:val="0"/>
              <w:keepLines w:val="0"/>
            </w:pPr>
            <w:r w:rsidRPr="00020F83">
              <w:t xml:space="preserve">62 </w:t>
            </w:r>
            <w:r w:rsidR="006153B2">
              <w:t>(</w:t>
            </w:r>
            <w:r w:rsidRPr="00020F83">
              <w:t>14.1</w:t>
            </w:r>
            <w:r w:rsidR="006153B2">
              <w:t>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AE13BE9" w14:textId="28B3A37A" w:rsidR="006153B2" w:rsidRPr="0086652A" w:rsidRDefault="00020F83" w:rsidP="00020F83">
            <w:pPr>
              <w:pStyle w:val="Tabletext"/>
              <w:keepNext w:val="0"/>
              <w:keepLines w:val="0"/>
            </w:pPr>
            <w:r w:rsidRPr="00020F83">
              <w:t xml:space="preserve">62 </w:t>
            </w:r>
            <w:r w:rsidR="006153B2">
              <w:t>(</w:t>
            </w:r>
            <w:r w:rsidRPr="00020F83">
              <w:t>13.1</w:t>
            </w:r>
            <w:r w:rsidR="006153B2">
              <w:t>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0DC44D90" w14:textId="56A36442" w:rsidR="006153B2" w:rsidRDefault="00020F83" w:rsidP="00020F83">
            <w:pPr>
              <w:pStyle w:val="Tabletext"/>
              <w:keepNext w:val="0"/>
              <w:keepLines w:val="0"/>
            </w:pPr>
            <w:r w:rsidRPr="00020F83">
              <w:t xml:space="preserve">62 </w:t>
            </w:r>
            <w:r w:rsidR="006153B2">
              <w:t>(</w:t>
            </w:r>
            <w:r w:rsidRPr="00020F83">
              <w:t>14.2</w:t>
            </w:r>
            <w:r w:rsidR="006153B2">
              <w:t>)</w:t>
            </w:r>
          </w:p>
        </w:tc>
      </w:tr>
      <w:tr w:rsidR="00020F83" w:rsidRPr="00A920F0" w14:paraId="249E38F6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2648A69A" w14:textId="33A0E441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HbA</w:t>
            </w:r>
            <w:r w:rsidRPr="006153B2">
              <w:rPr>
                <w:rFonts w:cs="Arial"/>
                <w:szCs w:val="20"/>
                <w:vertAlign w:val="subscript"/>
                <w:lang w:eastAsia="en-GB"/>
              </w:rPr>
              <w:t>1c</w:t>
            </w:r>
            <w:r>
              <w:rPr>
                <w:rFonts w:cs="Arial"/>
                <w:szCs w:val="20"/>
                <w:vertAlign w:val="subscript"/>
                <w:lang w:eastAsia="en-GB"/>
              </w:rPr>
              <w:t xml:space="preserve">, </w:t>
            </w:r>
            <w:r>
              <w:rPr>
                <w:rFonts w:cs="Arial"/>
                <w:szCs w:val="20"/>
                <w:lang w:eastAsia="en-GB"/>
              </w:rPr>
              <w:t>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4C2C1C2A" w14:textId="3E6154F9" w:rsidR="00020F83" w:rsidRDefault="00020F83" w:rsidP="00020F83">
            <w:pPr>
              <w:pStyle w:val="Tabletext"/>
              <w:keepNext w:val="0"/>
              <w:keepLines w:val="0"/>
            </w:pPr>
            <w:r>
              <w:t>7.78 (1.29)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3415644" w14:textId="3705B99C" w:rsidR="00020F83" w:rsidRDefault="00020F83" w:rsidP="00020F83">
            <w:pPr>
              <w:pStyle w:val="Tabletext"/>
              <w:keepNext w:val="0"/>
              <w:keepLines w:val="0"/>
            </w:pPr>
            <w:r>
              <w:t>7.80 (1.20)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0C9754D5" w14:textId="71AE77C0" w:rsidR="00020F83" w:rsidRDefault="00020F83" w:rsidP="00020F83">
            <w:pPr>
              <w:pStyle w:val="Tabletext"/>
              <w:keepNext w:val="0"/>
              <w:keepLines w:val="0"/>
            </w:pPr>
            <w:r>
              <w:t>7.80 (1.30)</w:t>
            </w:r>
          </w:p>
        </w:tc>
      </w:tr>
      <w:tr w:rsidR="00020F83" w:rsidRPr="00A920F0" w14:paraId="479818D2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571209A" w14:textId="477F86E2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SBP, mmHg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3FFCAB75" w14:textId="148116F8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138.60 (15.80)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B4A767A" w14:textId="072346C2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134.95 (15.62)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52B01164" w14:textId="1E8F03AB" w:rsidR="00020F83" w:rsidRDefault="00020F83" w:rsidP="00020F83">
            <w:pPr>
              <w:pStyle w:val="Tabletext"/>
              <w:keepNext w:val="0"/>
              <w:keepLines w:val="0"/>
            </w:pPr>
            <w:r>
              <w:t>139.30 (15.70)</w:t>
            </w:r>
          </w:p>
        </w:tc>
      </w:tr>
      <w:tr w:rsidR="00020F83" w:rsidRPr="00A920F0" w14:paraId="1DCD0282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0DBDD2B1" w14:textId="125CB62D" w:rsidR="00020F83" w:rsidRPr="007976A7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BMI, kg/m</w:t>
            </w:r>
            <w:r w:rsidRPr="007976A7">
              <w:rPr>
                <w:rFonts w:cs="Arial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464899F5" w14:textId="1104A246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31.97 (6.33)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6A4714AF" w14:textId="326AC078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31.70 (6.20)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3F15EC2" w14:textId="6AE2BF8F" w:rsidR="00020F83" w:rsidRDefault="00020F83" w:rsidP="00020F83">
            <w:pPr>
              <w:pStyle w:val="Tabletext"/>
              <w:keepNext w:val="0"/>
              <w:keepLines w:val="0"/>
            </w:pPr>
            <w:r>
              <w:t>32.00 (6.35)</w:t>
            </w:r>
          </w:p>
        </w:tc>
      </w:tr>
      <w:tr w:rsidR="00020F83" w:rsidRPr="00A920F0" w14:paraId="67194F41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15D43BF1" w14:textId="02533C72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Total cholesterol, mmol/L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A0C3876" w14:textId="30F2D036" w:rsidR="00020F83" w:rsidRDefault="00020F83" w:rsidP="00020F83">
            <w:pPr>
              <w:pStyle w:val="Tabletext"/>
              <w:keepNext w:val="0"/>
              <w:keepLines w:val="0"/>
            </w:pPr>
            <w:r>
              <w:t>4.40 (1.24)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1DECB48" w14:textId="740ECDF4" w:rsidR="00020F83" w:rsidRDefault="00020F83" w:rsidP="00020F83">
            <w:pPr>
              <w:pStyle w:val="Tabletext"/>
              <w:keepNext w:val="0"/>
              <w:keepLines w:val="0"/>
            </w:pPr>
            <w:r>
              <w:t>4.36 (1.26)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2B29366A" w14:textId="2799D358" w:rsidR="00020F83" w:rsidRDefault="00020F83" w:rsidP="00020F83">
            <w:pPr>
              <w:pStyle w:val="Tabletext"/>
              <w:keepNext w:val="0"/>
              <w:keepLines w:val="0"/>
            </w:pPr>
            <w:r>
              <w:t>4.40 (1.24)</w:t>
            </w:r>
          </w:p>
        </w:tc>
      </w:tr>
      <w:tr w:rsidR="00020F83" w:rsidRPr="00A920F0" w14:paraId="65B21032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7807A193" w14:textId="1EB1C551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HDL cholesterol, mmol/L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57CE7970" w14:textId="105BD0FA" w:rsidR="00020F83" w:rsidRDefault="00020F83" w:rsidP="00020F83">
            <w:pPr>
              <w:pStyle w:val="Tabletext"/>
              <w:keepNext w:val="0"/>
              <w:keepLines w:val="0"/>
            </w:pPr>
            <w:r>
              <w:t>1.10 (0.31)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2715B367" w14:textId="37FCB9AA" w:rsidR="00020F83" w:rsidRDefault="00020F83" w:rsidP="00020F83">
            <w:pPr>
              <w:pStyle w:val="Tabletext"/>
              <w:keepNext w:val="0"/>
              <w:keepLines w:val="0"/>
            </w:pPr>
            <w:r>
              <w:t>1.10 (0.31)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0690379C" w14:textId="64579DFE" w:rsidR="00020F83" w:rsidRDefault="00020F83" w:rsidP="00020F83">
            <w:pPr>
              <w:pStyle w:val="Tabletext"/>
              <w:keepNext w:val="0"/>
              <w:keepLines w:val="0"/>
            </w:pPr>
            <w:r>
              <w:t>1.10 (0.31)</w:t>
            </w:r>
          </w:p>
        </w:tc>
      </w:tr>
      <w:tr w:rsidR="00020F83" w:rsidRPr="00A920F0" w14:paraId="15DE8208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3160B237" w14:textId="3AC294AF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LDL cholesterol, mmol/L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65A1B501" w14:textId="30EC35C7" w:rsidR="00020F83" w:rsidRDefault="00020F83" w:rsidP="00020F83">
            <w:pPr>
              <w:pStyle w:val="Tabletext"/>
              <w:keepNext w:val="0"/>
              <w:keepLines w:val="0"/>
            </w:pPr>
            <w:r>
              <w:t>2.30 (1.00)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07A9DD14" w14:textId="06725BA4" w:rsidR="00020F83" w:rsidRDefault="00020F83" w:rsidP="00020F83">
            <w:pPr>
              <w:pStyle w:val="Tabletext"/>
              <w:keepNext w:val="0"/>
              <w:keepLines w:val="0"/>
            </w:pPr>
            <w:r>
              <w:t>2.16 (0.91)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1A930975" w14:textId="4DEBDC70" w:rsidR="00020F83" w:rsidRDefault="00020F83" w:rsidP="00020F83">
            <w:pPr>
              <w:pStyle w:val="Tabletext"/>
              <w:keepNext w:val="0"/>
              <w:keepLines w:val="0"/>
            </w:pPr>
            <w:r>
              <w:t>2.32 (1.01)</w:t>
            </w:r>
          </w:p>
        </w:tc>
      </w:tr>
      <w:tr w:rsidR="00020F83" w:rsidRPr="00A920F0" w14:paraId="3CA96102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C511D7D" w14:textId="6D9014FC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eGFR, mL/min/1.73m</w:t>
            </w:r>
            <w:r w:rsidRPr="007976A7">
              <w:rPr>
                <w:rFonts w:cs="Arial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7EE54116" w14:textId="45B070B4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47.00 (15.15)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BFEF2C9" w14:textId="62438B6F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t>51.15 (15.35)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3EB4E45C" w14:textId="50B5322D" w:rsidR="00020F83" w:rsidRDefault="00020F83" w:rsidP="00020F83">
            <w:pPr>
              <w:pStyle w:val="Tabletext"/>
              <w:keepNext w:val="0"/>
              <w:keepLines w:val="0"/>
            </w:pPr>
            <w:r>
              <w:t>46.25 (15.01)</w:t>
            </w:r>
          </w:p>
        </w:tc>
      </w:tr>
      <w:tr w:rsidR="00020F83" w:rsidRPr="00A920F0" w14:paraId="719A0E1D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23FDE936" w14:textId="4CD5D614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White blood cells, 10</w:t>
            </w:r>
            <w:r w:rsidRPr="006153B2">
              <w:rPr>
                <w:rFonts w:cs="Arial"/>
                <w:szCs w:val="20"/>
                <w:vertAlign w:val="superscript"/>
                <w:lang w:eastAsia="en-GB"/>
              </w:rPr>
              <w:t>6</w:t>
            </w:r>
            <w:r>
              <w:rPr>
                <w:rFonts w:cs="Arial"/>
                <w:szCs w:val="20"/>
                <w:vertAlign w:val="superscript"/>
                <w:lang w:eastAsia="en-GB"/>
              </w:rPr>
              <w:t> </w:t>
            </w:r>
            <w:r>
              <w:rPr>
                <w:rFonts w:cs="Arial"/>
                <w:szCs w:val="20"/>
                <w:lang w:eastAsia="en-GB"/>
              </w:rPr>
              <w:t>cells/mL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5EE876C3" w14:textId="029B7E26" w:rsidR="00020F83" w:rsidRDefault="00020F83" w:rsidP="00020F83">
            <w:pPr>
              <w:pStyle w:val="Tabletext"/>
              <w:keepNext w:val="0"/>
              <w:keepLines w:val="0"/>
            </w:pPr>
            <w:r>
              <w:t>6.80 (1.80)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720EEE2" w14:textId="2554F851" w:rsidR="00020F83" w:rsidRDefault="00020F83" w:rsidP="00020F83">
            <w:pPr>
              <w:pStyle w:val="Tabletext"/>
              <w:keepNext w:val="0"/>
              <w:keepLines w:val="0"/>
            </w:pPr>
            <w:r>
              <w:t>6.80 (1.80)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657917FC" w14:textId="305658A0" w:rsidR="00020F83" w:rsidRDefault="00020F83" w:rsidP="00020F83">
            <w:pPr>
              <w:pStyle w:val="Tabletext"/>
              <w:keepNext w:val="0"/>
              <w:keepLines w:val="0"/>
            </w:pPr>
            <w:r>
              <w:t>6.80 (1.80)</w:t>
            </w:r>
          </w:p>
        </w:tc>
      </w:tr>
      <w:tr w:rsidR="00020F83" w:rsidRPr="00A920F0" w14:paraId="2BE70C45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497DAC69" w14:textId="7B5455FD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Heart rate, bpm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754C2636" w14:textId="4806A7EE" w:rsidR="00020F83" w:rsidRDefault="00020F83" w:rsidP="00020F83">
            <w:pPr>
              <w:pStyle w:val="Tabletext"/>
              <w:keepNext w:val="0"/>
              <w:keepLines w:val="0"/>
            </w:pPr>
            <w:r>
              <w:t>73.20 (11.30)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0562DF4E" w14:textId="165258CF" w:rsidR="00020F83" w:rsidRDefault="00020F83" w:rsidP="00020F83">
            <w:pPr>
              <w:pStyle w:val="Tabletext"/>
              <w:keepNext w:val="0"/>
              <w:keepLines w:val="0"/>
            </w:pPr>
            <w:r>
              <w:t>73.80 (12.00)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3D1D6636" w14:textId="560D09F0" w:rsidR="00020F83" w:rsidRDefault="00020F83" w:rsidP="00020F83">
            <w:pPr>
              <w:pStyle w:val="Tabletext"/>
              <w:keepNext w:val="0"/>
              <w:keepLines w:val="0"/>
            </w:pPr>
            <w:r>
              <w:t>73.00 (11.20)</w:t>
            </w:r>
          </w:p>
        </w:tc>
      </w:tr>
      <w:tr w:rsidR="00020F83" w:rsidRPr="00A920F0" w14:paraId="38E6DE41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1571679A" w14:textId="6AE547EC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Hemoglobin, g/dL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3AA04694" w14:textId="6E3EC94D" w:rsidR="00020F83" w:rsidRDefault="00020F83" w:rsidP="00020F83">
            <w:pPr>
              <w:pStyle w:val="Tabletext"/>
              <w:keepNext w:val="0"/>
              <w:keepLines w:val="0"/>
            </w:pPr>
            <w:r>
              <w:t>13.03 (1.74)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1C0681E" w14:textId="60701256" w:rsidR="00020F83" w:rsidRDefault="00020F83" w:rsidP="00020F83">
            <w:pPr>
              <w:pStyle w:val="Tabletext"/>
              <w:keepNext w:val="0"/>
              <w:keepLines w:val="0"/>
            </w:pPr>
            <w:r>
              <w:t>13.91 (1.79)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3D672442" w14:textId="029350CB" w:rsidR="00020F83" w:rsidRDefault="00020F83" w:rsidP="00020F83">
            <w:pPr>
              <w:pStyle w:val="Tabletext"/>
              <w:keepNext w:val="0"/>
              <w:keepLines w:val="0"/>
            </w:pPr>
            <w:r>
              <w:t>12.86 (1.68)</w:t>
            </w:r>
          </w:p>
        </w:tc>
      </w:tr>
      <w:tr w:rsidR="00020F83" w:rsidRPr="00A920F0" w14:paraId="5751B54D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416BA11C" w14:textId="0451DA31" w:rsidR="00020F83" w:rsidRPr="005903B8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b/>
                <w:bCs/>
                <w:i/>
                <w:iCs/>
                <w:szCs w:val="20"/>
                <w:lang w:eastAsia="en-GB"/>
              </w:rPr>
            </w:pPr>
            <w:r w:rsidRPr="005903B8">
              <w:rPr>
                <w:rFonts w:cs="Arial"/>
                <w:b/>
                <w:bCs/>
                <w:i/>
                <w:iCs/>
                <w:szCs w:val="20"/>
                <w:lang w:eastAsia="en-GB"/>
              </w:rPr>
              <w:t>Complication history</w:t>
            </w:r>
            <w:r>
              <w:rPr>
                <w:rFonts w:cs="Arial"/>
                <w:b/>
                <w:bCs/>
                <w:i/>
                <w:iCs/>
                <w:szCs w:val="20"/>
                <w:lang w:eastAsia="en-GB"/>
              </w:rPr>
              <w:t>, %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591084D0" w14:textId="77777777" w:rsidR="00020F83" w:rsidRPr="0086652A" w:rsidRDefault="00020F83" w:rsidP="00020F83">
            <w:pPr>
              <w:pStyle w:val="Tabletext"/>
              <w:keepNext w:val="0"/>
              <w:keepLines w:val="0"/>
            </w:pP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69C41100" w14:textId="77777777" w:rsidR="00020F83" w:rsidRPr="0086652A" w:rsidRDefault="00020F83" w:rsidP="00020F83">
            <w:pPr>
              <w:pStyle w:val="Tabletext"/>
              <w:keepNext w:val="0"/>
              <w:keepLines w:val="0"/>
            </w:pP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21CD2D5B" w14:textId="77777777" w:rsidR="00020F83" w:rsidRDefault="00020F83" w:rsidP="00020F83">
            <w:pPr>
              <w:pStyle w:val="Tabletext"/>
              <w:keepNext w:val="0"/>
              <w:keepLines w:val="0"/>
            </w:pPr>
          </w:p>
        </w:tc>
      </w:tr>
      <w:tr w:rsidR="00020F83" w:rsidRPr="00A920F0" w14:paraId="6418EC01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297C78DF" w14:textId="3659A3B6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atrial fibrillation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2735CB2B" w14:textId="618D23E7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7.6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5C00763" w14:textId="32FF9156" w:rsidR="00020F83" w:rsidRPr="0086652A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7.5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2E847D7" w14:textId="1307839E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7.6</w:t>
            </w:r>
          </w:p>
        </w:tc>
      </w:tr>
      <w:tr w:rsidR="00020F83" w:rsidRPr="00A920F0" w14:paraId="38266EB3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4254365A" w14:textId="7EA738F2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lastRenderedPageBreak/>
              <w:t>Percentage with urinary albumin ≥50mg/L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33B5EA58" w14:textId="7040888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96.9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64EC0F07" w14:textId="11775AF3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97.1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F09704F" w14:textId="2250FBF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96.9</w:t>
            </w:r>
          </w:p>
        </w:tc>
      </w:tr>
      <w:tr w:rsidR="00020F83" w:rsidRPr="00A920F0" w14:paraId="3F8CAE70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79E30E6D" w14:textId="76C3BE79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peripheral vascular disease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16AD7791" w14:textId="4E6F10C8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16.6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7D0B4D8" w14:textId="2AE8D36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14.4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3CB67AAA" w14:textId="17E036F0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17.0</w:t>
            </w:r>
          </w:p>
        </w:tc>
      </w:tr>
      <w:tr w:rsidR="00020F83" w:rsidRPr="00A920F0" w14:paraId="53441930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464B2211" w14:textId="15E3A6FE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myocardial infarction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4B66AD5B" w14:textId="598A2C0C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14.5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D156B54" w14:textId="4103CA73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15.5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9C3453C" w14:textId="0FA84BB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14.4</w:t>
            </w:r>
          </w:p>
        </w:tc>
      </w:tr>
      <w:tr w:rsidR="00020F83" w:rsidRPr="00A920F0" w14:paraId="7B6BEA90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3CB3E09" w14:textId="24C8B708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stroke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717B9A3" w14:textId="43226C3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10.4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43957F1" w14:textId="497A6D0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6.7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16EF7518" w14:textId="466E4E21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11.1</w:t>
            </w:r>
          </w:p>
        </w:tc>
      </w:tr>
      <w:tr w:rsidR="00020F83" w:rsidRPr="00A920F0" w14:paraId="31DC550B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50130ED8" w14:textId="1A9F8B86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ischemic heart disease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62D4625" w14:textId="75B856F6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37.7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1E8AC79" w14:textId="78B66C4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35.8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262D45D2" w14:textId="10B811D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38.0</w:t>
            </w:r>
          </w:p>
        </w:tc>
      </w:tr>
      <w:tr w:rsidR="00020F83" w:rsidRPr="00A920F0" w14:paraId="1738D8B1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F2497A8" w14:textId="3BED1FEA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revascularization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69DAE876" w14:textId="77030253" w:rsidR="00020F83" w:rsidRDefault="00507818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22</w:t>
            </w:r>
            <w:r w:rsidR="00020F83">
              <w:rPr>
                <w:rFonts w:cs="Arial"/>
                <w:szCs w:val="20"/>
              </w:rPr>
              <w:t>.6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0E14EE62" w14:textId="0965CB59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23.5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5409CE36" w14:textId="00924F3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22.4</w:t>
            </w:r>
          </w:p>
        </w:tc>
      </w:tr>
      <w:tr w:rsidR="00020F83" w:rsidRPr="00A920F0" w14:paraId="4A2555E0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37532B8A" w14:textId="583EDA09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heart failure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0CBA2CAB" w14:textId="7E3F6B19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19.2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D50664C" w14:textId="2136D519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15.0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0716B11" w14:textId="07F6859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19.9</w:t>
            </w:r>
          </w:p>
        </w:tc>
      </w:tr>
      <w:tr w:rsidR="00020F83" w:rsidRPr="00A920F0" w14:paraId="0FE9CB86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21AAA920" w14:textId="61FCAA7F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foot ulcer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2B26FA0E" w14:textId="3525B343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1.2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1153C53A" w14:textId="4F99E9A9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1.6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55C20940" w14:textId="1770C98E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1.1</w:t>
            </w:r>
          </w:p>
        </w:tc>
      </w:tr>
      <w:tr w:rsidR="00020F83" w:rsidRPr="00A920F0" w14:paraId="53C428AF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11365D57" w14:textId="025AE51D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amputation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6DA79477" w14:textId="74143FDB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3.1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50F78C78" w14:textId="5EA5E078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3.3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43D4BF85" w14:textId="5CF112AE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3.1</w:t>
            </w:r>
          </w:p>
        </w:tc>
      </w:tr>
      <w:tr w:rsidR="00020F83" w:rsidRPr="00A920F0" w14:paraId="6C52A845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124029CC" w14:textId="47E2A8D9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blindness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42903945" w14:textId="5D747A27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0.1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1F1F4D1" w14:textId="1CA140E6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0.2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2A49CD38" w14:textId="27668759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0.2</w:t>
            </w:r>
          </w:p>
        </w:tc>
      </w:tr>
      <w:tr w:rsidR="00020F83" w:rsidRPr="00A920F0" w14:paraId="0D74AA1D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nil"/>
              <w:right w:val="single" w:sz="4" w:space="0" w:color="auto"/>
            </w:tcBorders>
          </w:tcPr>
          <w:p w14:paraId="6CEDCE1A" w14:textId="587F0488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renal failure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nil"/>
            </w:tcBorders>
          </w:tcPr>
          <w:p w14:paraId="7A08B3B4" w14:textId="1BDDB17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0.0</w:t>
            </w:r>
          </w:p>
        </w:tc>
        <w:tc>
          <w:tcPr>
            <w:tcW w:w="1169" w:type="pct"/>
            <w:tcBorders>
              <w:top w:val="nil"/>
              <w:bottom w:val="nil"/>
            </w:tcBorders>
          </w:tcPr>
          <w:p w14:paraId="3AE2EEC3" w14:textId="71438135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0.0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2EEE77BF" w14:textId="2363334E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0.0</w:t>
            </w:r>
          </w:p>
        </w:tc>
      </w:tr>
      <w:tr w:rsidR="00020F83" w:rsidRPr="00A920F0" w14:paraId="5F27FFE8" w14:textId="77777777" w:rsidTr="005112F6">
        <w:trPr>
          <w:trHeight w:val="397"/>
        </w:trPr>
        <w:tc>
          <w:tcPr>
            <w:tcW w:w="1492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E9FE99" w14:textId="22EF11AE" w:rsidR="00020F83" w:rsidRDefault="00020F83" w:rsidP="00020F83">
            <w:pPr>
              <w:pStyle w:val="Tabletext"/>
              <w:keepNext w:val="0"/>
              <w:keepLines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</w:rPr>
              <w:t>Percentage with SPSL/neuropathy at baseline</w:t>
            </w:r>
          </w:p>
        </w:tc>
        <w:tc>
          <w:tcPr>
            <w:tcW w:w="1169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D907F4" w14:textId="4886110F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43.1</w:t>
            </w:r>
          </w:p>
        </w:tc>
        <w:tc>
          <w:tcPr>
            <w:tcW w:w="1169" w:type="pct"/>
            <w:tcBorders>
              <w:top w:val="nil"/>
              <w:bottom w:val="single" w:sz="4" w:space="0" w:color="auto"/>
            </w:tcBorders>
          </w:tcPr>
          <w:p w14:paraId="4C12E359" w14:textId="45C0BD4C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44.5</w:t>
            </w:r>
          </w:p>
        </w:tc>
        <w:tc>
          <w:tcPr>
            <w:tcW w:w="1170" w:type="pct"/>
            <w:tcBorders>
              <w:top w:val="nil"/>
              <w:bottom w:val="single" w:sz="4" w:space="0" w:color="auto"/>
            </w:tcBorders>
          </w:tcPr>
          <w:p w14:paraId="0BA8A0A8" w14:textId="2FB4063D" w:rsidR="00020F83" w:rsidRDefault="00020F83" w:rsidP="00020F83">
            <w:pPr>
              <w:pStyle w:val="Tabletext"/>
              <w:keepNext w:val="0"/>
              <w:keepLines w:val="0"/>
            </w:pPr>
            <w:r>
              <w:rPr>
                <w:rFonts w:cs="Arial"/>
                <w:szCs w:val="20"/>
              </w:rPr>
              <w:t>42.8</w:t>
            </w:r>
          </w:p>
        </w:tc>
      </w:tr>
    </w:tbl>
    <w:p w14:paraId="45C8602A" w14:textId="5191DA53" w:rsidR="005B3B90" w:rsidRPr="005112F6" w:rsidRDefault="009F074B" w:rsidP="005112F6">
      <w:pPr>
        <w:pStyle w:val="Footnote"/>
      </w:pPr>
      <w:r w:rsidRPr="005112F6">
        <w:t>BMI, body mass index; eGFR, estimated glomerular filtration rate; HbA1c, glycated hemoglobin; HDL, high-density lipoprotein cholesterol; LDL, low-density lipoprotein cholesterol; SBP, systolic blood pressure</w:t>
      </w:r>
      <w:r w:rsidR="006153B2" w:rsidRPr="005112F6">
        <w:t xml:space="preserve">; </w:t>
      </w:r>
      <w:r w:rsidR="007976A7" w:rsidRPr="005112F6">
        <w:t>SGLT</w:t>
      </w:r>
      <w:r w:rsidR="001A38E4" w:rsidRPr="005112F6">
        <w:t>−</w:t>
      </w:r>
      <w:r w:rsidR="007976A7" w:rsidRPr="005112F6">
        <w:t>2</w:t>
      </w:r>
      <w:r w:rsidR="006153B2" w:rsidRPr="005112F6">
        <w:t>, sodium-glucose co-transporter-2</w:t>
      </w:r>
      <w:r w:rsidR="005B3B90" w:rsidRPr="005112F6">
        <w:t>.</w:t>
      </w:r>
    </w:p>
    <w:p w14:paraId="3FB2344F" w14:textId="77777777" w:rsidR="004815A4" w:rsidRDefault="004815A4" w:rsidP="005B3B90">
      <w:pPr>
        <w:pStyle w:val="Footnote"/>
        <w:sectPr w:rsidR="004815A4" w:rsidSect="00555CDF">
          <w:footerReference w:type="default" r:id="rId8"/>
          <w:footerReference w:type="first" r:id="rId9"/>
          <w:endnotePr>
            <w:numFmt w:val="decimal"/>
          </w:endnotePr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5FDAA9F" w14:textId="7D9AEE49" w:rsidR="00A9083F" w:rsidRPr="002C6D84" w:rsidRDefault="004815A4" w:rsidP="00A9083F">
      <w:pPr>
        <w:pStyle w:val="Caption"/>
        <w:keepNext w:val="0"/>
        <w:keepLines w:val="0"/>
        <w:widowControl w:val="0"/>
        <w:ind w:left="1411" w:hanging="1411"/>
      </w:pPr>
      <w:r w:rsidRPr="000F3ABE">
        <w:lastRenderedPageBreak/>
        <w:t xml:space="preserve">Table </w:t>
      </w:r>
      <w:r>
        <w:t>S2</w:t>
      </w:r>
      <w:r w:rsidRPr="000F3ABE">
        <w:tab/>
      </w:r>
      <w:r>
        <w:t xml:space="preserve">Treatment effects and hypoglycemia rates </w:t>
      </w:r>
      <w:r w:rsidR="00C77A85">
        <w:t>applied in the analyses</w:t>
      </w:r>
    </w:p>
    <w:tbl>
      <w:tblPr>
        <w:tblStyle w:val="OssianReportTable2"/>
        <w:tblW w:w="5000" w:type="pct"/>
        <w:tblLook w:val="0420" w:firstRow="1" w:lastRow="0" w:firstColumn="0" w:lastColumn="0" w:noHBand="0" w:noVBand="1"/>
      </w:tblPr>
      <w:tblGrid>
        <w:gridCol w:w="1559"/>
        <w:gridCol w:w="1879"/>
        <w:gridCol w:w="1753"/>
        <w:gridCol w:w="1753"/>
        <w:gridCol w:w="1753"/>
        <w:gridCol w:w="1753"/>
        <w:gridCol w:w="1753"/>
        <w:gridCol w:w="1756"/>
      </w:tblGrid>
      <w:tr w:rsidR="00697E8F" w:rsidRPr="005903B8" w14:paraId="3515568C" w14:textId="77777777" w:rsidTr="00511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558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350915" w14:textId="4F271CAA" w:rsidR="00697E8F" w:rsidRPr="005112F6" w:rsidRDefault="00697E8F" w:rsidP="00A9083F">
            <w:pPr>
              <w:pStyle w:val="Tabletext"/>
              <w:widowControl w:val="0"/>
              <w:rPr>
                <w:szCs w:val="20"/>
                <w:lang w:eastAsia="en-GB"/>
              </w:rPr>
            </w:pPr>
            <w:r w:rsidRPr="005112F6">
              <w:rPr>
                <w:szCs w:val="20"/>
                <w:lang w:eastAsia="en-GB"/>
              </w:rPr>
              <w:t>Risk factors</w:t>
            </w:r>
          </w:p>
        </w:tc>
        <w:tc>
          <w:tcPr>
            <w:tcW w:w="673" w:type="pct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EAA26CB" w14:textId="06994362" w:rsidR="00697E8F" w:rsidRPr="005112F6" w:rsidRDefault="00697E8F" w:rsidP="00A9083F">
            <w:pPr>
              <w:pStyle w:val="Tabletext"/>
              <w:widowControl w:val="0"/>
              <w:rPr>
                <w:szCs w:val="20"/>
                <w:lang w:eastAsia="en-GB"/>
              </w:rPr>
            </w:pPr>
            <w:r w:rsidRPr="005112F6">
              <w:rPr>
                <w:szCs w:val="20"/>
                <w:lang w:eastAsia="en-GB"/>
              </w:rPr>
              <w:t>Changes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9DA41A6" w14:textId="61F3C553" w:rsidR="00697E8F" w:rsidRPr="005112F6" w:rsidRDefault="00697E8F" w:rsidP="00A9083F">
            <w:pPr>
              <w:pStyle w:val="Tabletext"/>
              <w:widowControl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Mean change (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>standard deviation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)</w:t>
            </w:r>
          </w:p>
        </w:tc>
      </w:tr>
      <w:tr w:rsidR="00697E8F" w:rsidRPr="005903B8" w14:paraId="3BC5B594" w14:textId="13089C12" w:rsidTr="00511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558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54628AD" w14:textId="32DFCF79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szCs w:val="20"/>
                <w:lang w:eastAsia="en-GB"/>
              </w:rPr>
            </w:pPr>
          </w:p>
        </w:tc>
        <w:tc>
          <w:tcPr>
            <w:tcW w:w="673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2532803" w14:textId="2E8A317D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szCs w:val="20"/>
                <w:lang w:eastAsia="en-GB"/>
              </w:rPr>
            </w:pP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83BEEA3" w14:textId="640CD629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Full population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eastAsia="en-GB"/>
              </w:rPr>
              <w:t>(N=</w:t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val="en-GB" w:eastAsia="en-GB"/>
              </w:rPr>
              <w:t>3,533</w:t>
            </w:r>
            <w:r w:rsidRPr="005112F6">
              <w:rPr>
                <w:rFonts w:cs="Arial"/>
                <w:b w:val="0"/>
                <w:bCs/>
                <w:color w:val="000000" w:themeColor="dark1"/>
                <w:kern w:val="24"/>
                <w:szCs w:val="20"/>
                <w:lang w:eastAsia="en-GB"/>
              </w:rPr>
              <w:t>)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DD568A" w14:textId="3CA4C4C1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Subgroup receiving SGLT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>-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2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 xml:space="preserve"> 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i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>nhibitors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 xml:space="preserve"> at baseline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(N=550)</w:t>
            </w:r>
          </w:p>
        </w:tc>
        <w:tc>
          <w:tcPr>
            <w:tcW w:w="1257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C581E9A" w14:textId="64C2BD31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kern w:val="24"/>
                <w:szCs w:val="20"/>
                <w:lang w:eastAsia="en-GB"/>
              </w:rPr>
              <w:t>Subgroup not receiving SGLT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>-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2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 xml:space="preserve"> 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>i</w:t>
            </w:r>
            <w:r w:rsidR="009F074B" w:rsidRPr="005112F6">
              <w:rPr>
                <w:rFonts w:cs="Arial"/>
                <w:kern w:val="24"/>
                <w:szCs w:val="20"/>
                <w:lang w:eastAsia="en-GB"/>
              </w:rPr>
              <w:t>nhibitors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t xml:space="preserve"> at baseline</w:t>
            </w:r>
            <w:r w:rsidRPr="005112F6">
              <w:rPr>
                <w:rFonts w:cs="Arial"/>
                <w:kern w:val="24"/>
                <w:szCs w:val="20"/>
                <w:lang w:eastAsia="en-GB"/>
              </w:rPr>
              <w:br/>
            </w: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(N=2,983)</w:t>
            </w:r>
          </w:p>
        </w:tc>
      </w:tr>
      <w:tr w:rsidR="00697E8F" w:rsidRPr="005903B8" w14:paraId="333CA100" w14:textId="2F7923A6" w:rsidTr="00511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</w:trPr>
        <w:tc>
          <w:tcPr>
            <w:tcW w:w="558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5E2CB5E" w14:textId="77777777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szCs w:val="20"/>
                <w:lang w:eastAsia="en-GB"/>
              </w:rPr>
            </w:pPr>
          </w:p>
        </w:tc>
        <w:tc>
          <w:tcPr>
            <w:tcW w:w="673" w:type="pct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8A0B090" w14:textId="77777777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szCs w:val="20"/>
                <w:lang w:eastAsia="en-GB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57A24EDD" w14:textId="1EA8F615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Semaglutide 1 mg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6407BF" w14:textId="0861850C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Placebo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B86A3A" w14:textId="296BBDA4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Semaglutide 1 mg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7FA9D2" w14:textId="2D24F0BF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Placebo</w:t>
            </w:r>
          </w:p>
        </w:tc>
        <w:tc>
          <w:tcPr>
            <w:tcW w:w="62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CFE2CD" w14:textId="13E7F364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Semaglutide 1 mg</w:t>
            </w: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55957D1" w14:textId="01DD6F20" w:rsidR="00697E8F" w:rsidRPr="005112F6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 w:val="0"/>
                <w:bCs/>
                <w:kern w:val="24"/>
                <w:szCs w:val="20"/>
                <w:lang w:eastAsia="en-GB"/>
              </w:rPr>
            </w:pPr>
            <w:r w:rsidRPr="005112F6">
              <w:rPr>
                <w:rFonts w:cs="Arial"/>
                <w:b w:val="0"/>
                <w:bCs/>
                <w:kern w:val="24"/>
                <w:szCs w:val="20"/>
                <w:lang w:eastAsia="en-GB"/>
              </w:rPr>
              <w:t>Placebo</w:t>
            </w:r>
          </w:p>
        </w:tc>
      </w:tr>
      <w:tr w:rsidR="00A26C66" w14:paraId="03985D11" w14:textId="6C39E4E1" w:rsidTr="00FC6AF0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90F05E2" w14:textId="3AC7C65F" w:rsidR="00A26C66" w:rsidRPr="004815A4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HbA</w:t>
            </w:r>
            <w:r w:rsidRPr="006153B2">
              <w:rPr>
                <w:rFonts w:cs="Arial"/>
                <w:szCs w:val="20"/>
                <w:vertAlign w:val="subscript"/>
                <w:lang w:eastAsia="en-GB"/>
              </w:rPr>
              <w:t>1c</w:t>
            </w:r>
            <w:r>
              <w:rPr>
                <w:rFonts w:cs="Arial"/>
                <w:szCs w:val="20"/>
                <w:lang w:eastAsia="en-GB"/>
              </w:rPr>
              <w:t xml:space="preserve">, </w:t>
            </w:r>
            <w:r w:rsidR="00020F83">
              <w:rPr>
                <w:rFonts w:cs="Arial"/>
                <w:szCs w:val="20"/>
                <w:lang w:eastAsia="en-GB"/>
              </w:rPr>
              <w:t>mmol/mol</w:t>
            </w:r>
          </w:p>
        </w:tc>
        <w:tc>
          <w:tcPr>
            <w:tcW w:w="673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D3B81F" w14:textId="0EBCEC47" w:rsidR="00A26C66" w:rsidRPr="004815A4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top"/>
          </w:tcPr>
          <w:p w14:paraId="174B506F" w14:textId="288DE479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 w:rsidRPr="001A38E4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 w:rsidR="00020F83">
              <w:rPr>
                <w:rFonts w:cs="Arial"/>
                <w:b/>
                <w:bCs/>
                <w:szCs w:val="20"/>
                <w:lang w:eastAsia="en-GB"/>
              </w:rPr>
              <w:t>10.1</w:t>
            </w:r>
            <w:r w:rsidRPr="001A38E4">
              <w:rPr>
                <w:rFonts w:cs="Arial"/>
                <w:b/>
                <w:bCs/>
                <w:szCs w:val="20"/>
                <w:lang w:eastAsia="en-GB"/>
              </w:rPr>
              <w:t xml:space="preserve"> (1</w:t>
            </w:r>
            <w:r w:rsidR="00020F83">
              <w:rPr>
                <w:rFonts w:cs="Arial"/>
                <w:b/>
                <w:bCs/>
                <w:szCs w:val="20"/>
                <w:lang w:eastAsia="en-GB"/>
              </w:rPr>
              <w:t>4.0</w:t>
            </w:r>
            <w:r w:rsidRPr="001A38E4">
              <w:rPr>
                <w:rFonts w:cs="Arial"/>
                <w:b/>
                <w:bCs/>
                <w:szCs w:val="20"/>
                <w:lang w:eastAsia="en-GB"/>
              </w:rPr>
              <w:t>)</w:t>
            </w:r>
          </w:p>
        </w:tc>
        <w:tc>
          <w:tcPr>
            <w:tcW w:w="628" w:type="pct"/>
            <w:tcBorders>
              <w:top w:val="single" w:sz="4" w:space="0" w:color="auto"/>
              <w:bottom w:val="nil"/>
            </w:tcBorders>
          </w:tcPr>
          <w:p w14:paraId="2DCDEB5D" w14:textId="7784C4C9" w:rsidR="00A26C66" w:rsidRPr="001A38E4" w:rsidRDefault="002D60DD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>
              <w:rPr>
                <w:rFonts w:cs="Arial"/>
                <w:b/>
                <w:bCs/>
                <w:szCs w:val="20"/>
                <w:lang w:eastAsia="en-GB"/>
              </w:rPr>
              <w:t>0.7 (13.3)</w:t>
            </w:r>
          </w:p>
        </w:tc>
        <w:tc>
          <w:tcPr>
            <w:tcW w:w="628" w:type="pct"/>
            <w:tcBorders>
              <w:top w:val="single" w:sz="4" w:space="0" w:color="auto"/>
              <w:bottom w:val="nil"/>
            </w:tcBorders>
            <w:vAlign w:val="top"/>
          </w:tcPr>
          <w:p w14:paraId="3F597DA1" w14:textId="31E7CBB1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9.6 (12.6)</w:t>
            </w:r>
          </w:p>
        </w:tc>
        <w:tc>
          <w:tcPr>
            <w:tcW w:w="628" w:type="pct"/>
            <w:tcBorders>
              <w:top w:val="single" w:sz="4" w:space="0" w:color="auto"/>
              <w:bottom w:val="nil"/>
            </w:tcBorders>
          </w:tcPr>
          <w:p w14:paraId="450E3010" w14:textId="23B57429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>
              <w:rPr>
                <w:rFonts w:cs="Arial"/>
                <w:b/>
                <w:bCs/>
                <w:szCs w:val="20"/>
                <w:lang w:eastAsia="en-GB"/>
              </w:rPr>
              <w:t>2.6 (14.5)</w:t>
            </w:r>
          </w:p>
        </w:tc>
        <w:tc>
          <w:tcPr>
            <w:tcW w:w="628" w:type="pct"/>
            <w:tcBorders>
              <w:top w:val="single" w:sz="4" w:space="0" w:color="auto"/>
              <w:bottom w:val="nil"/>
            </w:tcBorders>
            <w:vAlign w:val="top"/>
          </w:tcPr>
          <w:p w14:paraId="67355204" w14:textId="37621A0E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10.1 (14.2)</w:t>
            </w:r>
          </w:p>
        </w:tc>
        <w:tc>
          <w:tcPr>
            <w:tcW w:w="629" w:type="pct"/>
            <w:tcBorders>
              <w:top w:val="single" w:sz="4" w:space="0" w:color="auto"/>
              <w:bottom w:val="nil"/>
            </w:tcBorders>
          </w:tcPr>
          <w:p w14:paraId="040E74CB" w14:textId="360A4EFB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b/>
                <w:bCs/>
                <w:szCs w:val="20"/>
                <w:lang w:eastAsia="en-GB"/>
              </w:rPr>
            </w:pPr>
            <w:r>
              <w:rPr>
                <w:rFonts w:cs="Arial"/>
                <w:b/>
                <w:bCs/>
                <w:szCs w:val="20"/>
                <w:lang w:eastAsia="en-GB"/>
              </w:rPr>
              <w:t>0.3 (13.1)</w:t>
            </w:r>
          </w:p>
        </w:tc>
      </w:tr>
      <w:tr w:rsidR="00A26C66" w14:paraId="1BA897C6" w14:textId="4568499F" w:rsidTr="00FC6AF0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5049C12A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07370116" w14:textId="401A1CD9" w:rsidR="00A26C66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64316D66" w14:textId="312C10A4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0.5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3D363294" w14:textId="3512395E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>
              <w:rPr>
                <w:b/>
                <w:bCs/>
              </w:rPr>
              <w:t>1.3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573EDC09" w14:textId="24B41EC7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1.2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3677B600" w14:textId="231584B0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1.7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218C3A62" w14:textId="5CBB6FE9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0.4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4CDD446F" w14:textId="1C319B47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1.2 (0)</w:t>
            </w:r>
          </w:p>
        </w:tc>
      </w:tr>
      <w:tr w:rsidR="00A26C66" w14:paraId="46D60A34" w14:textId="46396BC4" w:rsidTr="00020F83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4883413D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2DD33610" w14:textId="1912D84C" w:rsidR="00A26C66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1ACDC0F5" w14:textId="59E0B76A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0.1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07CF7678" w14:textId="22B5C04A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>
              <w:rPr>
                <w:b/>
                <w:bCs/>
              </w:rPr>
              <w:t>1.3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627032DF" w14:textId="22303180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0.3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47EDD351" w14:textId="2B31A301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</w:t>
            </w:r>
            <w:r>
              <w:rPr>
                <w:rFonts w:cs="Arial"/>
                <w:b/>
                <w:bCs/>
                <w:szCs w:val="20"/>
                <w:lang w:eastAsia="en-GB"/>
              </w:rPr>
              <w:t>1.3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055C73E0" w14:textId="6333905D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0.2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23E818DE" w14:textId="354904F1" w:rsidR="00A26C66" w:rsidRPr="00CE1EDE" w:rsidRDefault="002D60D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>
              <w:rPr>
                <w:rFonts w:cs="Arial"/>
                <w:b/>
                <w:bCs/>
                <w:szCs w:val="20"/>
                <w:lang w:eastAsia="en-GB"/>
              </w:rPr>
              <w:t>1.3 (0)</w:t>
            </w:r>
          </w:p>
        </w:tc>
      </w:tr>
      <w:tr w:rsidR="00020F83" w14:paraId="402C23BB" w14:textId="77777777" w:rsidTr="00020F83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right w:val="single" w:sz="4" w:space="0" w:color="auto"/>
            </w:tcBorders>
          </w:tcPr>
          <w:p w14:paraId="477852FB" w14:textId="261469C8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HbA</w:t>
            </w:r>
            <w:r w:rsidRPr="006153B2">
              <w:rPr>
                <w:rFonts w:cs="Arial"/>
                <w:szCs w:val="20"/>
                <w:vertAlign w:val="subscript"/>
                <w:lang w:eastAsia="en-GB"/>
              </w:rPr>
              <w:t>1c</w:t>
            </w:r>
            <w:r>
              <w:rPr>
                <w:rFonts w:cs="Arial"/>
                <w:szCs w:val="20"/>
                <w:lang w:eastAsia="en-GB"/>
              </w:rPr>
              <w:t>, %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left w:val="single" w:sz="4" w:space="0" w:color="auto"/>
              <w:bottom w:val="nil"/>
              <w:right w:val="single" w:sz="4" w:space="0" w:color="auto"/>
            </w:tcBorders>
          </w:tcPr>
          <w:p w14:paraId="6E144644" w14:textId="782AE5A9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  <w:right w:val="nil"/>
            </w:tcBorders>
            <w:vAlign w:val="top"/>
          </w:tcPr>
          <w:p w14:paraId="1AD88BCD" w14:textId="20B98A98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rFonts w:cs="Arial"/>
                <w:b/>
                <w:bCs/>
                <w:szCs w:val="20"/>
                <w:lang w:eastAsia="en-GB"/>
              </w:rPr>
              <w:t>−0.92 (1.28)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nil"/>
              <w:bottom w:val="nil"/>
              <w:right w:val="nil"/>
            </w:tcBorders>
          </w:tcPr>
          <w:p w14:paraId="0077FCEF" w14:textId="0906A8FD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rFonts w:cs="Arial"/>
                <w:b/>
                <w:bCs/>
                <w:szCs w:val="20"/>
                <w:lang w:eastAsia="en-GB"/>
              </w:rPr>
              <w:t>0.06 (1.22)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nil"/>
              <w:bottom w:val="nil"/>
              <w:right w:val="nil"/>
            </w:tcBorders>
            <w:vAlign w:val="top"/>
          </w:tcPr>
          <w:p w14:paraId="162F1EEA" w14:textId="5F8D9520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−0.88 (1.15)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nil"/>
              <w:bottom w:val="nil"/>
              <w:right w:val="nil"/>
            </w:tcBorders>
          </w:tcPr>
          <w:p w14:paraId="28C1B26E" w14:textId="559ED4B3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0.24 (1.33)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nil"/>
              <w:bottom w:val="nil"/>
              <w:right w:val="nil"/>
            </w:tcBorders>
            <w:vAlign w:val="top"/>
          </w:tcPr>
          <w:p w14:paraId="29E6E683" w14:textId="4952BC55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−0.92 (1.30)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left w:val="nil"/>
              <w:bottom w:val="nil"/>
            </w:tcBorders>
          </w:tcPr>
          <w:p w14:paraId="1A2608CB" w14:textId="060FD28A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rFonts w:cs="Arial"/>
                <w:b/>
                <w:bCs/>
                <w:szCs w:val="20"/>
                <w:lang w:eastAsia="en-GB"/>
              </w:rPr>
              <w:t>0.03 (1.20)</w:t>
            </w:r>
          </w:p>
        </w:tc>
      </w:tr>
      <w:tr w:rsidR="00020F83" w14:paraId="7AFD7552" w14:textId="77777777" w:rsidTr="00020F83">
        <w:trPr>
          <w:trHeight w:val="397"/>
        </w:trPr>
        <w:tc>
          <w:tcPr>
            <w:tcW w:w="558" w:type="pct"/>
            <w:vMerge/>
            <w:tcBorders>
              <w:right w:val="single" w:sz="4" w:space="0" w:color="auto"/>
            </w:tcBorders>
          </w:tcPr>
          <w:p w14:paraId="7863A62B" w14:textId="77777777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EAB111" w14:textId="280C9A74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top"/>
          </w:tcPr>
          <w:p w14:paraId="43978CF4" w14:textId="068E0EF7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0.05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280733D3" w14:textId="12E0BD66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−0.12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75BEE8F" w14:textId="52CEB736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0.11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CDBB3AC" w14:textId="5F57858E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−0.16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88B183" w14:textId="3BAB8ADA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0.04 (0)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</w:tcBorders>
          </w:tcPr>
          <w:p w14:paraId="5E0EDB3C" w14:textId="3EFAA71C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−0.11 (0)</w:t>
            </w:r>
          </w:p>
        </w:tc>
      </w:tr>
      <w:tr w:rsidR="00020F83" w14:paraId="7013F8A9" w14:textId="77777777" w:rsidTr="00020F83">
        <w:trPr>
          <w:trHeight w:val="397"/>
        </w:trPr>
        <w:tc>
          <w:tcPr>
            <w:tcW w:w="558" w:type="pct"/>
            <w:vMerge/>
            <w:tcBorders>
              <w:bottom w:val="nil"/>
              <w:right w:val="single" w:sz="4" w:space="0" w:color="auto"/>
            </w:tcBorders>
          </w:tcPr>
          <w:p w14:paraId="688AB389" w14:textId="77777777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CCC5BD" w:themeColor="background2"/>
              <w:right w:val="single" w:sz="4" w:space="0" w:color="auto"/>
            </w:tcBorders>
          </w:tcPr>
          <w:p w14:paraId="2C168C93" w14:textId="30E9B5D0" w:rsidR="00020F83" w:rsidRDefault="00020F83" w:rsidP="002D60DD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top"/>
          </w:tcPr>
          <w:p w14:paraId="781BBC44" w14:textId="10F0C1D6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0.01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5B1266E0" w14:textId="7F48D6FA" w:rsidR="00020F83" w:rsidRPr="001A38E4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−0.12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C01880C" w14:textId="286C236B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−0.03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</w:tcPr>
          <w:p w14:paraId="11CD2B0D" w14:textId="5797773E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−0.12 (0)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F93A6A" w14:textId="68C66847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0.02 (0)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</w:tcBorders>
          </w:tcPr>
          <w:p w14:paraId="224299D3" w14:textId="1E9B5512" w:rsidR="00020F83" w:rsidRPr="00CE1EDE" w:rsidRDefault="00020F83" w:rsidP="002D60DD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−0.12 (0)</w:t>
            </w:r>
          </w:p>
        </w:tc>
      </w:tr>
      <w:tr w:rsidR="00A26C66" w14:paraId="519B45E2" w14:textId="450B194F" w:rsidTr="00020F83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0DB19F2E" w14:textId="3E94A7BC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SBP, mmHg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1C523EB7" w14:textId="18ECCC58" w:rsidR="00A26C66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1A3CB372" w14:textId="02350EEF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−3.98 (16.59)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5BF3DD65" w14:textId="06E41DF2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−0.92 (16.83)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25BCE266" w14:textId="50E24036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FB6594" w:rsidRPr="00CE1EDE">
              <w:rPr>
                <w:b/>
                <w:bCs/>
              </w:rPr>
              <w:t>3.00 (16.07)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2706562D" w14:textId="582B24FE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0.70 (16.07)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5A462F8E" w14:textId="5869E6EA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4.16 (16.68)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55D6BE0B" w14:textId="50B73B4A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1.22 (16.96)</w:t>
            </w:r>
          </w:p>
        </w:tc>
      </w:tr>
      <w:tr w:rsidR="00A26C66" w14:paraId="18B46F1F" w14:textId="4BC12B29" w:rsidTr="00FC6AF0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5E9246FC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4CD4CD23" w14:textId="67C49BC9" w:rsidR="00A26C66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1ACE8FFC" w14:textId="6A94D844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0.19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3E911ED5" w14:textId="36C865DA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−0.63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017668FA" w14:textId="20FE5F23" w:rsidR="00A26C66" w:rsidRPr="0086652A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1.37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50DB936B" w14:textId="2E81EFE0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1.92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36A5FBAA" w14:textId="21AD5142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0.04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4CA19305" w14:textId="238D1192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0.40 (0)</w:t>
            </w:r>
          </w:p>
        </w:tc>
      </w:tr>
      <w:tr w:rsidR="00A26C66" w14:paraId="57A6DC4D" w14:textId="141C0B1F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7CA374F9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5D17A657" w14:textId="2274716B" w:rsidR="00A26C66" w:rsidRPr="007976A7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6F554CA4" w14:textId="0E857A34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−0.09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44F811A7" w14:textId="72A408E3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−0.33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366A2524" w14:textId="533E6ACA" w:rsidR="00A26C66" w:rsidRPr="0086652A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0.65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01D50BAA" w14:textId="71026606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1.29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211FAFC5" w14:textId="59E8D4BE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0.23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12E3636E" w14:textId="42C9384E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0.64 (0)</w:t>
            </w:r>
          </w:p>
        </w:tc>
      </w:tr>
      <w:tr w:rsidR="00A26C66" w:rsidRPr="00CE1EDE" w14:paraId="59C7A5E2" w14:textId="5C068036" w:rsidTr="00697E8F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07C61A7A" w14:textId="6634A0C3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BMI, kg/m</w:t>
            </w:r>
            <w:r w:rsidRPr="004815A4">
              <w:rPr>
                <w:rFonts w:cs="Arial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375E579B" w14:textId="28145958" w:rsidR="00A26C66" w:rsidRDefault="00A26C66" w:rsidP="00A9083F">
            <w:pPr>
              <w:pStyle w:val="Tabletext"/>
              <w:keepNext w:val="0"/>
              <w:keepLines w:val="0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3953A2C9" w14:textId="0B7C62C0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−1.82 (2.12)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129478F8" w14:textId="17BACE45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−0.18 (1.87)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5898CBD0" w14:textId="5B6785B2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FB6594" w:rsidRPr="00CE1EDE">
              <w:rPr>
                <w:b/>
                <w:bCs/>
              </w:rPr>
              <w:t>1.94 (1.91)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12FDD4D8" w14:textId="42B5C316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FB6594" w:rsidRPr="00CE1EDE">
              <w:rPr>
                <w:b/>
                <w:bCs/>
              </w:rPr>
              <w:t>0.18 (1.38)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78CFDFBF" w14:textId="65CD76AF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1.79 (2.16)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007179ED" w14:textId="71C9108D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0.18 (1.95)</w:t>
            </w:r>
          </w:p>
        </w:tc>
      </w:tr>
      <w:tr w:rsidR="00A26C66" w14:paraId="4FF47CD1" w14:textId="77777777" w:rsidTr="00FC6AF0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795004D4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0DD63D58" w14:textId="2FB45B96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6EFC040D" w14:textId="200AF4A3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−0.17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55345192" w14:textId="4A0113D8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−0.32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532A28C7" w14:textId="220450E8" w:rsidR="00A26C66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0.02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136B32DC" w14:textId="3CC68EFC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0.21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128AF03A" w14:textId="423FFADA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0.21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772E8D6D" w14:textId="7F90838E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0.34 (0)</w:t>
            </w:r>
          </w:p>
        </w:tc>
      </w:tr>
      <w:tr w:rsidR="00A26C66" w14:paraId="2AA62DA5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3F577AC8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1A0E28C5" w14:textId="352A626F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2C3EC670" w14:textId="45D1530F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−0.29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7F4F8B5A" w14:textId="74BA7643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−0.32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29A205A4" w14:textId="20F83858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0.34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47BF277D" w14:textId="3B364AC3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0.44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0B5AC81F" w14:textId="006348A1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0.29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34BBFB58" w14:textId="3FB29368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0.30 (0)</w:t>
            </w:r>
          </w:p>
        </w:tc>
      </w:tr>
      <w:tr w:rsidR="00A26C66" w14:paraId="0A33E149" w14:textId="77777777" w:rsidTr="00697E8F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7739F6E9" w14:textId="38EA4060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HDL, mmol/L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05C246D4" w14:textId="0DD5734E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0923E200" w14:textId="20CC39BE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0.01 (0.20)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40A1C935" w14:textId="33E917A1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−0.01 (0.19)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19B0BA5E" w14:textId="5EAAE537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0.03 (0.17)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2BEA5FE6" w14:textId="32ACAF13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FB6594" w:rsidRPr="00CE1EDE">
              <w:rPr>
                <w:b/>
                <w:bCs/>
              </w:rPr>
              <w:t>0.01 (0.19)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596DB36D" w14:textId="2615BEF3" w:rsidR="00A26C66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0.00 (0.20)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60893144" w14:textId="1A177276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0.01 (0.19)</w:t>
            </w:r>
          </w:p>
        </w:tc>
      </w:tr>
      <w:tr w:rsidR="00A26C66" w14:paraId="2B8748E1" w14:textId="77777777" w:rsidTr="00FC6AF0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73865B3D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046726DA" w14:textId="50B52F4F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044A3E0F" w14:textId="376A7846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0.00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2F3B7627" w14:textId="73048751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−0.01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1730928F" w14:textId="50A6E4A0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0.01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3D732A00" w14:textId="130B0E5F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0.01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061F28BB" w14:textId="3A8A8557" w:rsidR="00A26C66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0.01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746A4288" w14:textId="05DDA588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0.02 (0)</w:t>
            </w:r>
          </w:p>
        </w:tc>
      </w:tr>
      <w:tr w:rsidR="00A26C66" w14:paraId="4D7C2685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79AA623B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1887735D" w14:textId="51E4B779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1F616910" w14:textId="4F495804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77086014" w14:textId="3851C398" w:rsidR="00A26C66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175AD43B" w14:textId="6B23EA94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128CA3BE" w14:textId="5F24F314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0.02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38726E5D" w14:textId="005CF251" w:rsidR="00A26C66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0.02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1900C46C" w14:textId="1E2E6A02" w:rsidR="00A26C66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0.01 (0)</w:t>
            </w:r>
          </w:p>
        </w:tc>
      </w:tr>
      <w:tr w:rsidR="00A26C66" w14:paraId="39075658" w14:textId="77777777" w:rsidTr="00697E8F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49C4DABA" w14:textId="74FF3AAC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LDL, mmol/L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2007FFCB" w14:textId="5430241C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6DECC9A3" w14:textId="0DCB8700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−0.16 (0.86)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30006994" w14:textId="21E5BE92" w:rsidR="00A26C66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−0.01 (0.82)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1ADF13E2" w14:textId="35679EC7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FB6594" w:rsidRPr="00CE1EDE">
              <w:rPr>
                <w:b/>
                <w:bCs/>
              </w:rPr>
              <w:t>0.19 (0.77)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7B0A72A8" w14:textId="1E9739FA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0.03 (0.75)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5ADD81A7" w14:textId="1EF6BCF0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0.15 (0.87)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7EC3CFC9" w14:textId="7680B0C8" w:rsidR="00A26C66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0.01 (0.83)</w:t>
            </w:r>
          </w:p>
        </w:tc>
      </w:tr>
      <w:tr w:rsidR="00A26C66" w14:paraId="2A60D877" w14:textId="77777777" w:rsidTr="00FC6AF0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69883F6A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2AF5B05B" w14:textId="55E6210F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2E7B6DA6" w14:textId="4FC70F48" w:rsidR="00A26C66" w:rsidRDefault="00FB6594" w:rsidP="00A9083F">
            <w:pPr>
              <w:pStyle w:val="Tabletext"/>
              <w:keepNext w:val="0"/>
              <w:keepLines w:val="0"/>
              <w:widowControl w:val="0"/>
            </w:pPr>
            <w:r>
              <w:t>0.04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502A43EF" w14:textId="19F3B637" w:rsidR="00A26C66" w:rsidRDefault="00FB6594" w:rsidP="00A9083F">
            <w:pPr>
              <w:pStyle w:val="Tabletext"/>
              <w:keepNext w:val="0"/>
              <w:keepLines w:val="0"/>
              <w:widowControl w:val="0"/>
            </w:pPr>
            <w:r>
              <w:t>−0.07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007CFE5F" w14:textId="64AE7A27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0.03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56372E1E" w14:textId="373815CF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0.11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1DF12A2A" w14:textId="7EB9575C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0.04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47EB5676" w14:textId="68600B4C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0.07 (0)</w:t>
            </w:r>
          </w:p>
        </w:tc>
      </w:tr>
      <w:tr w:rsidR="00A26C66" w14:paraId="2EC462A3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605D20C6" w14:textId="77777777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6FBF3A12" w14:textId="788F22F3" w:rsidR="00A26C66" w:rsidRDefault="00A26C66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1623C532" w14:textId="28CCC3EC" w:rsidR="00A26C66" w:rsidRDefault="00FB6594" w:rsidP="00A9083F">
            <w:pPr>
              <w:pStyle w:val="Tabletext"/>
              <w:keepNext w:val="0"/>
              <w:keepLines w:val="0"/>
              <w:widowControl w:val="0"/>
            </w:pPr>
            <w:r>
              <w:t>−0.01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7550BDFE" w14:textId="40AE2A80" w:rsidR="00A26C66" w:rsidRDefault="00FB6594" w:rsidP="00A9083F">
            <w:pPr>
              <w:pStyle w:val="Tabletext"/>
              <w:keepNext w:val="0"/>
              <w:keepLines w:val="0"/>
              <w:widowControl w:val="0"/>
            </w:pPr>
            <w:r>
              <w:t>0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3595A745" w14:textId="1FDA72EA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0.04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493ECE6B" w14:textId="691C9E45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0.06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0981BC3C" w14:textId="6F724196" w:rsidR="00A26C66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0.01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511F09B6" w14:textId="3E6154F3" w:rsidR="00A26C66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0.01 (0)</w:t>
            </w:r>
          </w:p>
        </w:tc>
      </w:tr>
      <w:tr w:rsidR="00FB6594" w14:paraId="6D9EB412" w14:textId="77777777" w:rsidTr="00697E8F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402B2980" w14:textId="0B15F6EC" w:rsidR="00FB6594" w:rsidRDefault="00FB6594" w:rsidP="00697E8F">
            <w:pPr>
              <w:pStyle w:val="Tabletext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 xml:space="preserve">eGFR, </w:t>
            </w:r>
            <w:r w:rsidRPr="00A26C66">
              <w:rPr>
                <w:rFonts w:cs="Arial"/>
                <w:szCs w:val="20"/>
                <w:lang w:eastAsia="en-GB"/>
              </w:rPr>
              <w:t>mL/min/1.73m</w:t>
            </w:r>
            <w:r w:rsidRPr="00A26C66">
              <w:rPr>
                <w:rFonts w:cs="Arial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52E3DB48" w14:textId="599D2D3D" w:rsidR="00FB6594" w:rsidRDefault="00FB6594" w:rsidP="00697E8F">
            <w:pPr>
              <w:pStyle w:val="Tabletext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0A603373" w14:textId="53F1E191" w:rsidR="00FB6594" w:rsidRPr="001A38E4" w:rsidRDefault="00FB6594" w:rsidP="00697E8F">
            <w:pPr>
              <w:pStyle w:val="Tabletext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−1.27 (9.95)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27A27189" w14:textId="75B18F79" w:rsidR="00FB6594" w:rsidRPr="001A38E4" w:rsidRDefault="00FB6594" w:rsidP="00697E8F">
            <w:pPr>
              <w:pStyle w:val="Tabletext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−3.73 (9.86)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1DEA556F" w14:textId="786AEB8E" w:rsidR="00FB6594" w:rsidRPr="00CE1EDE" w:rsidRDefault="0018769D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0.81 (10.30)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41DC53CC" w14:textId="1351EB01" w:rsidR="00FB6594" w:rsidRPr="00CE1EDE" w:rsidRDefault="001A38E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2.39 (10.02)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3C879619" w14:textId="50999064" w:rsidR="00FB6594" w:rsidRPr="00CE1EDE" w:rsidRDefault="001A38E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1.67 (9.84)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38960085" w14:textId="2E90E8E3" w:rsidR="00FB6594" w:rsidRPr="00CE1EDE" w:rsidRDefault="001A38E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3.98 (9.81)</w:t>
            </w:r>
          </w:p>
        </w:tc>
      </w:tr>
      <w:tr w:rsidR="00A26C66" w14:paraId="2F946968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7C6F1ADC" w14:textId="77777777" w:rsidR="00A26C66" w:rsidRDefault="00A26C66" w:rsidP="00697E8F">
            <w:pPr>
              <w:pStyle w:val="Tabletext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4D6661BB" w14:textId="3CBB25AE" w:rsidR="00A26C66" w:rsidRDefault="00A26C66" w:rsidP="00697E8F">
            <w:pPr>
              <w:pStyle w:val="Tabletext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onwards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6BC02DDB" w14:textId="43091303" w:rsidR="00A26C66" w:rsidRPr="00CE1EDE" w:rsidRDefault="00FB659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−2.36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46AC0C1D" w14:textId="6B73D79F" w:rsidR="00A26C66" w:rsidRPr="00CE1EDE" w:rsidRDefault="00FB659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−3.30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5159A18E" w14:textId="1329EF9F" w:rsidR="00A26C66" w:rsidRDefault="001A38E4" w:rsidP="00697E8F">
            <w:pPr>
              <w:pStyle w:val="Tabletext"/>
              <w:widowControl w:val="0"/>
            </w:pPr>
            <w:r>
              <w:t>−</w:t>
            </w:r>
            <w:r w:rsidR="0018769D">
              <w:t>2.68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7697A970" w14:textId="3998DBBC" w:rsidR="00A26C66" w:rsidRDefault="001A38E4" w:rsidP="00697E8F">
            <w:pPr>
              <w:pStyle w:val="Tabletext"/>
              <w:widowControl w:val="0"/>
            </w:pPr>
            <w:r>
              <w:t>−</w:t>
            </w:r>
            <w:r w:rsidR="0018769D">
              <w:t>3.00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334C1A42" w14:textId="03DE7BF0" w:rsidR="00A26C66" w:rsidRPr="00CE1EDE" w:rsidRDefault="001A38E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2.30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09983776" w14:textId="46736A93" w:rsidR="00A26C66" w:rsidRPr="00CE1EDE" w:rsidRDefault="001A38E4" w:rsidP="00697E8F">
            <w:pPr>
              <w:pStyle w:val="Tabletext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3.36</w:t>
            </w:r>
          </w:p>
        </w:tc>
      </w:tr>
      <w:tr w:rsidR="00697E8F" w14:paraId="200C7D01" w14:textId="77777777" w:rsidTr="00697E8F">
        <w:trPr>
          <w:cantSplit/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75EAA6E0" w14:textId="48F25033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White blood cells</w:t>
            </w:r>
            <w:r w:rsidR="005112F6">
              <w:rPr>
                <w:rFonts w:cs="Arial"/>
                <w:szCs w:val="20"/>
                <w:lang w:eastAsia="en-GB"/>
              </w:rPr>
              <w:t>, 10</w:t>
            </w:r>
            <w:r w:rsidR="005112F6" w:rsidRPr="006153B2">
              <w:rPr>
                <w:rFonts w:cs="Arial"/>
                <w:szCs w:val="20"/>
                <w:vertAlign w:val="superscript"/>
                <w:lang w:eastAsia="en-GB"/>
              </w:rPr>
              <w:t>6</w:t>
            </w:r>
            <w:r w:rsidR="005112F6">
              <w:rPr>
                <w:rFonts w:cs="Arial"/>
                <w:szCs w:val="20"/>
                <w:vertAlign w:val="superscript"/>
                <w:lang w:eastAsia="en-GB"/>
              </w:rPr>
              <w:t> </w:t>
            </w:r>
            <w:r w:rsidR="005112F6">
              <w:rPr>
                <w:rFonts w:cs="Arial"/>
                <w:szCs w:val="20"/>
                <w:lang w:eastAsia="en-GB"/>
              </w:rPr>
              <w:t>cells/mL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4610C7E6" w14:textId="11FD59BE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3769" w:type="pct"/>
            <w:gridSpan w:val="6"/>
            <w:vMerge w:val="restar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</w:tcPr>
          <w:p w14:paraId="2BCE2FCC" w14:textId="20207E13" w:rsidR="00697E8F" w:rsidRPr="00697E8F" w:rsidRDefault="00697E8F" w:rsidP="00697E8F">
            <w:pPr>
              <w:pStyle w:val="Tabletext"/>
              <w:keepNext w:val="0"/>
              <w:keepLines w:val="0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No changes assumed</w:t>
            </w:r>
          </w:p>
        </w:tc>
      </w:tr>
      <w:tr w:rsidR="00697E8F" w14:paraId="24219A5B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47AD03DB" w14:textId="77777777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5379B9C8" w14:textId="3F687C2E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3769" w:type="pct"/>
            <w:gridSpan w:val="6"/>
            <w:vMerge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43EE32D9" w14:textId="77777777" w:rsidR="00697E8F" w:rsidRDefault="00697E8F" w:rsidP="00A9083F">
            <w:pPr>
              <w:pStyle w:val="Tabletext"/>
              <w:keepNext w:val="0"/>
              <w:keepLines w:val="0"/>
              <w:widowControl w:val="0"/>
            </w:pPr>
          </w:p>
        </w:tc>
      </w:tr>
      <w:tr w:rsidR="00697E8F" w14:paraId="1825B47C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386E09D9" w14:textId="77777777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707CA2FE" w14:textId="2670C65B" w:rsidR="00697E8F" w:rsidRDefault="00697E8F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3769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3B892A3A" w14:textId="77777777" w:rsidR="00697E8F" w:rsidRDefault="00697E8F" w:rsidP="00A9083F">
            <w:pPr>
              <w:pStyle w:val="Tabletext"/>
              <w:keepNext w:val="0"/>
              <w:keepLines w:val="0"/>
              <w:widowControl w:val="0"/>
            </w:pPr>
          </w:p>
        </w:tc>
      </w:tr>
      <w:tr w:rsidR="00FC6AF0" w14:paraId="7AEE26D8" w14:textId="77777777" w:rsidTr="00697E8F">
        <w:trPr>
          <w:trHeight w:val="397"/>
        </w:trPr>
        <w:tc>
          <w:tcPr>
            <w:tcW w:w="558" w:type="pct"/>
            <w:vMerge w:val="restar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0551E664" w14:textId="57C0FC93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Hemoglobin, g/dL</w:t>
            </w:r>
          </w:p>
        </w:tc>
        <w:tc>
          <w:tcPr>
            <w:tcW w:w="673" w:type="pct"/>
            <w:tcBorders>
              <w:top w:val="single" w:sz="4" w:space="0" w:color="CCC5BD" w:themeColor="background2"/>
              <w:bottom w:val="nil"/>
              <w:right w:val="single" w:sz="4" w:space="0" w:color="auto"/>
            </w:tcBorders>
          </w:tcPr>
          <w:p w14:paraId="32004ED0" w14:textId="21A6776F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Baseline to year 1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nil"/>
            </w:tcBorders>
            <w:vAlign w:val="top"/>
          </w:tcPr>
          <w:p w14:paraId="50DC5C26" w14:textId="38491172" w:rsidR="00FC6AF0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−0.02 (1.08)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30C80ECC" w14:textId="375BE6CC" w:rsidR="00FC6AF0" w:rsidRPr="001A38E4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1A38E4">
              <w:rPr>
                <w:b/>
                <w:bCs/>
              </w:rPr>
              <w:t>−0.14 (1.12)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05EC7EA8" w14:textId="2823972B" w:rsidR="00FC6AF0" w:rsidRDefault="0018769D" w:rsidP="00A9083F">
            <w:pPr>
              <w:pStyle w:val="Tabletext"/>
              <w:keepNext w:val="0"/>
              <w:keepLines w:val="0"/>
              <w:widowControl w:val="0"/>
            </w:pPr>
            <w:r>
              <w:t>0.06 (1.06)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</w:tcPr>
          <w:p w14:paraId="5CC39EA3" w14:textId="3F13BE30" w:rsidR="00FC6AF0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0.12 (1.10)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nil"/>
            </w:tcBorders>
            <w:vAlign w:val="top"/>
          </w:tcPr>
          <w:p w14:paraId="57A9C87A" w14:textId="4776FA93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0.04 (1.09)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nil"/>
            </w:tcBorders>
          </w:tcPr>
          <w:p w14:paraId="277CD46D" w14:textId="1FA8063B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0.14 (1.12)</w:t>
            </w:r>
          </w:p>
        </w:tc>
      </w:tr>
      <w:tr w:rsidR="00FC6AF0" w14:paraId="6E1E7481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nil"/>
              <w:right w:val="single" w:sz="4" w:space="0" w:color="auto"/>
            </w:tcBorders>
          </w:tcPr>
          <w:p w14:paraId="1D553717" w14:textId="77777777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nil"/>
              <w:right w:val="single" w:sz="4" w:space="0" w:color="auto"/>
            </w:tcBorders>
          </w:tcPr>
          <w:p w14:paraId="692F2254" w14:textId="0A40A39C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1 to year 2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nil"/>
            </w:tcBorders>
            <w:vAlign w:val="top"/>
          </w:tcPr>
          <w:p w14:paraId="5044DA77" w14:textId="5336AED3" w:rsidR="00FC6AF0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−0.02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7C7DDAEC" w14:textId="19599683" w:rsidR="00FC6AF0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−0.10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03448BD2" w14:textId="056C593C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0.05 (0)</w:t>
            </w:r>
          </w:p>
        </w:tc>
        <w:tc>
          <w:tcPr>
            <w:tcW w:w="628" w:type="pct"/>
            <w:tcBorders>
              <w:top w:val="nil"/>
              <w:bottom w:val="nil"/>
            </w:tcBorders>
          </w:tcPr>
          <w:p w14:paraId="77B4A2F8" w14:textId="516CF872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0.12 (0)</w:t>
            </w:r>
          </w:p>
        </w:tc>
        <w:tc>
          <w:tcPr>
            <w:tcW w:w="628" w:type="pct"/>
            <w:tcBorders>
              <w:top w:val="nil"/>
              <w:bottom w:val="nil"/>
            </w:tcBorders>
            <w:vAlign w:val="top"/>
          </w:tcPr>
          <w:p w14:paraId="67DD0053" w14:textId="50C95244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0.01 (0)</w:t>
            </w:r>
          </w:p>
        </w:tc>
        <w:tc>
          <w:tcPr>
            <w:tcW w:w="629" w:type="pct"/>
            <w:tcBorders>
              <w:top w:val="nil"/>
              <w:bottom w:val="nil"/>
            </w:tcBorders>
          </w:tcPr>
          <w:p w14:paraId="24626737" w14:textId="1D7A9472" w:rsidR="00FC6AF0" w:rsidRPr="00CE1EDE" w:rsidRDefault="001A38E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</w:t>
            </w:r>
            <w:r w:rsidR="0018769D" w:rsidRPr="00CE1EDE">
              <w:rPr>
                <w:b/>
                <w:bCs/>
              </w:rPr>
              <w:t>0.09 (0)</w:t>
            </w:r>
          </w:p>
        </w:tc>
      </w:tr>
      <w:tr w:rsidR="00FC6AF0" w14:paraId="620217A4" w14:textId="77777777" w:rsidTr="00697E8F">
        <w:trPr>
          <w:trHeight w:val="397"/>
        </w:trPr>
        <w:tc>
          <w:tcPr>
            <w:tcW w:w="558" w:type="pct"/>
            <w:vMerge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1A209055" w14:textId="77777777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CCC5BD" w:themeColor="background2"/>
              <w:right w:val="single" w:sz="4" w:space="0" w:color="auto"/>
            </w:tcBorders>
          </w:tcPr>
          <w:p w14:paraId="6E4DBEEE" w14:textId="6CD159AE" w:rsidR="00FC6AF0" w:rsidRDefault="00FC6AF0" w:rsidP="00A9083F">
            <w:pPr>
              <w:pStyle w:val="Tabletext"/>
              <w:keepNext w:val="0"/>
              <w:keepLines w:val="0"/>
              <w:widowControl w:val="0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Year 2 to year 3</w:t>
            </w:r>
          </w:p>
        </w:tc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CCC5BD" w:themeColor="background2"/>
            </w:tcBorders>
            <w:vAlign w:val="top"/>
          </w:tcPr>
          <w:p w14:paraId="37A29730" w14:textId="36954F74" w:rsidR="00FC6AF0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−0.01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738EE779" w14:textId="4AB0E790" w:rsidR="00FC6AF0" w:rsidRPr="00CE1EDE" w:rsidRDefault="00FB6594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0.02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4C530165" w14:textId="70DC9C61" w:rsidR="00FC6AF0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0.17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</w:tcPr>
          <w:p w14:paraId="27696406" w14:textId="664DCCF9" w:rsidR="00FC6AF0" w:rsidRDefault="001A38E4" w:rsidP="00A9083F">
            <w:pPr>
              <w:pStyle w:val="Tabletext"/>
              <w:keepNext w:val="0"/>
              <w:keepLines w:val="0"/>
              <w:widowControl w:val="0"/>
            </w:pPr>
            <w:r>
              <w:t>−</w:t>
            </w:r>
            <w:r w:rsidR="0018769D">
              <w:t>0.14 (0)</w:t>
            </w:r>
          </w:p>
        </w:tc>
        <w:tc>
          <w:tcPr>
            <w:tcW w:w="628" w:type="pct"/>
            <w:tcBorders>
              <w:top w:val="nil"/>
              <w:bottom w:val="single" w:sz="4" w:space="0" w:color="CCC5BD" w:themeColor="background2"/>
            </w:tcBorders>
            <w:vAlign w:val="top"/>
          </w:tcPr>
          <w:p w14:paraId="112EF5FA" w14:textId="30B26F79" w:rsidR="00FC6AF0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0.02 (0)</w:t>
            </w:r>
          </w:p>
        </w:tc>
        <w:tc>
          <w:tcPr>
            <w:tcW w:w="629" w:type="pct"/>
            <w:tcBorders>
              <w:top w:val="nil"/>
              <w:bottom w:val="single" w:sz="4" w:space="0" w:color="CCC5BD" w:themeColor="background2"/>
            </w:tcBorders>
          </w:tcPr>
          <w:p w14:paraId="519F2959" w14:textId="7AFE53D2" w:rsidR="00FC6AF0" w:rsidRPr="00CE1EDE" w:rsidRDefault="0018769D" w:rsidP="00A9083F">
            <w:pPr>
              <w:pStyle w:val="Tabletext"/>
              <w:keepNext w:val="0"/>
              <w:keepLines w:val="0"/>
              <w:widowControl w:val="0"/>
              <w:rPr>
                <w:b/>
                <w:bCs/>
              </w:rPr>
            </w:pPr>
            <w:r w:rsidRPr="00CE1EDE">
              <w:rPr>
                <w:b/>
                <w:bCs/>
              </w:rPr>
              <w:t>0.05 (0)</w:t>
            </w:r>
          </w:p>
        </w:tc>
      </w:tr>
      <w:tr w:rsidR="00697E8F" w14:paraId="35820176" w14:textId="77777777" w:rsidTr="001A0684">
        <w:trPr>
          <w:trHeight w:val="397"/>
        </w:trPr>
        <w:tc>
          <w:tcPr>
            <w:tcW w:w="1231" w:type="pct"/>
            <w:gridSpan w:val="2"/>
            <w:tcBorders>
              <w:top w:val="single" w:sz="4" w:space="0" w:color="CCC5BD" w:themeColor="background2"/>
              <w:bottom w:val="single" w:sz="4" w:space="0" w:color="auto"/>
              <w:right w:val="single" w:sz="4" w:space="0" w:color="auto"/>
            </w:tcBorders>
          </w:tcPr>
          <w:p w14:paraId="5F31EB05" w14:textId="0B51B324" w:rsidR="00697E8F" w:rsidRDefault="00697E8F" w:rsidP="001A0684">
            <w:pPr>
              <w:pStyle w:val="Tabletext"/>
              <w:widowControl w:val="0"/>
              <w:jc w:val="left"/>
              <w:rPr>
                <w:rFonts w:cs="Arial"/>
                <w:szCs w:val="20"/>
                <w:lang w:eastAsia="en-GB"/>
              </w:rPr>
            </w:pPr>
            <w:r>
              <w:rPr>
                <w:rFonts w:cs="Arial"/>
                <w:szCs w:val="20"/>
                <w:lang w:eastAsia="en-GB"/>
              </w:rPr>
              <w:t>Severe hypoglycemia rate</w:t>
            </w:r>
            <w:r w:rsidR="005112F6">
              <w:rPr>
                <w:rFonts w:cs="Arial"/>
                <w:szCs w:val="20"/>
                <w:lang w:eastAsia="en-GB"/>
              </w:rPr>
              <w:t>, per patient per year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left w:val="single" w:sz="4" w:space="0" w:color="auto"/>
              <w:bottom w:val="single" w:sz="4" w:space="0" w:color="auto"/>
            </w:tcBorders>
          </w:tcPr>
          <w:p w14:paraId="19121056" w14:textId="4F305B41" w:rsidR="00697E8F" w:rsidRPr="00697E8F" w:rsidRDefault="00697E8F" w:rsidP="001A0684">
            <w:pPr>
              <w:pStyle w:val="Tabletext"/>
              <w:widowControl w:val="0"/>
            </w:pPr>
            <w:r w:rsidRPr="00697E8F">
              <w:t>0.0080</w:t>
            </w:r>
            <w:r>
              <w:t xml:space="preserve"> (0)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single" w:sz="4" w:space="0" w:color="auto"/>
            </w:tcBorders>
          </w:tcPr>
          <w:p w14:paraId="65096DD6" w14:textId="210A7118" w:rsidR="00697E8F" w:rsidRPr="00697E8F" w:rsidRDefault="00697E8F" w:rsidP="001A0684">
            <w:pPr>
              <w:pStyle w:val="Tabletext"/>
              <w:widowControl w:val="0"/>
            </w:pPr>
            <w:r w:rsidRPr="00697E8F">
              <w:t>0.0080</w:t>
            </w:r>
            <w:r>
              <w:t xml:space="preserve"> (0)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single" w:sz="4" w:space="0" w:color="auto"/>
            </w:tcBorders>
          </w:tcPr>
          <w:p w14:paraId="35C7863B" w14:textId="272E2595" w:rsidR="00697E8F" w:rsidRDefault="00697E8F" w:rsidP="001A0684">
            <w:pPr>
              <w:pStyle w:val="Tabletext"/>
              <w:widowControl w:val="0"/>
            </w:pPr>
            <w:r w:rsidRPr="00697E8F">
              <w:t>0.0107</w:t>
            </w:r>
            <w:r>
              <w:t xml:space="preserve"> (0)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single" w:sz="4" w:space="0" w:color="auto"/>
            </w:tcBorders>
          </w:tcPr>
          <w:p w14:paraId="427556F5" w14:textId="30649CA5" w:rsidR="00697E8F" w:rsidRDefault="00697E8F" w:rsidP="001A0684">
            <w:pPr>
              <w:pStyle w:val="Tabletext"/>
              <w:widowControl w:val="0"/>
            </w:pPr>
            <w:r w:rsidRPr="00697E8F">
              <w:t>0.0054 (0)</w:t>
            </w:r>
          </w:p>
        </w:tc>
        <w:tc>
          <w:tcPr>
            <w:tcW w:w="628" w:type="pct"/>
            <w:tcBorders>
              <w:top w:val="single" w:sz="4" w:space="0" w:color="CCC5BD" w:themeColor="background2"/>
              <w:bottom w:val="single" w:sz="4" w:space="0" w:color="auto"/>
            </w:tcBorders>
          </w:tcPr>
          <w:p w14:paraId="2A95C075" w14:textId="761DE689" w:rsidR="00697E8F" w:rsidRPr="00697E8F" w:rsidRDefault="00697E8F" w:rsidP="001A0684">
            <w:pPr>
              <w:pStyle w:val="Tabletext"/>
              <w:widowControl w:val="0"/>
            </w:pPr>
            <w:r w:rsidRPr="009A0F0C">
              <w:t>0.0075</w:t>
            </w:r>
            <w:r>
              <w:t xml:space="preserve"> (0)</w:t>
            </w:r>
          </w:p>
        </w:tc>
        <w:tc>
          <w:tcPr>
            <w:tcW w:w="629" w:type="pct"/>
            <w:tcBorders>
              <w:top w:val="single" w:sz="4" w:space="0" w:color="CCC5BD" w:themeColor="background2"/>
              <w:bottom w:val="single" w:sz="4" w:space="0" w:color="auto"/>
            </w:tcBorders>
          </w:tcPr>
          <w:p w14:paraId="4E051EF8" w14:textId="0BD32AC5" w:rsidR="00697E8F" w:rsidRPr="00697E8F" w:rsidRDefault="00697E8F" w:rsidP="001A0684">
            <w:pPr>
              <w:pStyle w:val="Tabletext"/>
              <w:widowControl w:val="0"/>
            </w:pPr>
            <w:r w:rsidRPr="009A0F0C">
              <w:t>0.00</w:t>
            </w:r>
            <w:r>
              <w:t>8</w:t>
            </w:r>
            <w:r w:rsidRPr="009A0F0C">
              <w:t>5</w:t>
            </w:r>
            <w:r>
              <w:t xml:space="preserve"> (0)</w:t>
            </w:r>
          </w:p>
        </w:tc>
      </w:tr>
    </w:tbl>
    <w:p w14:paraId="1D2D1BC6" w14:textId="22B51531" w:rsidR="00697E8F" w:rsidRDefault="00697E8F" w:rsidP="00697E8F">
      <w:pPr>
        <w:pStyle w:val="Footnote"/>
      </w:pPr>
      <w:r>
        <w:t xml:space="preserve">BMI, body mass index; eGFR, estimated glomerular filtration rate; </w:t>
      </w:r>
      <w:r w:rsidR="00C91E34">
        <w:t>HbA</w:t>
      </w:r>
      <w:r w:rsidR="00C91E34" w:rsidRPr="006153B2">
        <w:rPr>
          <w:vertAlign w:val="subscript"/>
        </w:rPr>
        <w:t>1c</w:t>
      </w:r>
      <w:r w:rsidR="00C91E34">
        <w:t>, glycated hemoglobin;</w:t>
      </w:r>
      <w:r w:rsidR="00C91E34" w:rsidRPr="00C91E34">
        <w:t xml:space="preserve"> </w:t>
      </w:r>
      <w:r w:rsidR="00C91E34">
        <w:t>HDL, high</w:t>
      </w:r>
      <w:r w:rsidR="009F074B">
        <w:t>-</w:t>
      </w:r>
      <w:r w:rsidR="00C91E34">
        <w:t>density lipoprotein cholesterol; LDL, low</w:t>
      </w:r>
      <w:r w:rsidR="009F074B">
        <w:t>-</w:t>
      </w:r>
      <w:r w:rsidR="00C91E34">
        <w:t>density lipoprotein cholesterol; SBP, systolic blood pressure</w:t>
      </w:r>
      <w:r w:rsidR="009F074B">
        <w:t xml:space="preserve">; SGLT−2, </w:t>
      </w:r>
      <w:r w:rsidR="009F074B" w:rsidRPr="006153B2">
        <w:t>sodium-glucose co-transporter-2</w:t>
      </w:r>
      <w:r w:rsidR="00C91E34">
        <w:t>.</w:t>
      </w:r>
      <w:r w:rsidR="00C91E34">
        <w:br/>
      </w:r>
      <w:r w:rsidR="00C91E34" w:rsidRPr="00C91E34">
        <w:rPr>
          <w:b/>
          <w:bCs/>
        </w:rPr>
        <w:t>Bold,</w:t>
      </w:r>
      <w:r w:rsidR="00C91E34">
        <w:t xml:space="preserve"> statistically significant differences between treatment arms; </w:t>
      </w:r>
      <w:r w:rsidR="00C91E34" w:rsidRPr="00C91E34">
        <w:rPr>
          <w:i/>
          <w:iCs/>
        </w:rPr>
        <w:t>note:</w:t>
      </w:r>
      <w:r w:rsidR="00C91E34">
        <w:t xml:space="preserve"> no information of statistical significance of severe hypoglycemia rates.</w:t>
      </w:r>
    </w:p>
    <w:p w14:paraId="456EFB5E" w14:textId="77777777" w:rsidR="004815A4" w:rsidRDefault="004815A4" w:rsidP="004815A4">
      <w:pPr>
        <w:pStyle w:val="Text"/>
      </w:pPr>
    </w:p>
    <w:p w14:paraId="5EDE9CAA" w14:textId="77777777" w:rsidR="00697E8F" w:rsidRPr="004815A4" w:rsidRDefault="00697E8F" w:rsidP="004815A4">
      <w:pPr>
        <w:pStyle w:val="Text"/>
      </w:pPr>
    </w:p>
    <w:p w14:paraId="328DA16D" w14:textId="77777777" w:rsidR="004815A4" w:rsidRDefault="004815A4" w:rsidP="005B3B90">
      <w:pPr>
        <w:pStyle w:val="Footnote"/>
        <w:sectPr w:rsidR="004815A4" w:rsidSect="004815A4">
          <w:endnotePr>
            <w:numFmt w:val="decimal"/>
          </w:endnotePr>
          <w:pgSz w:w="16839" w:h="11907" w:orient="landscape" w:code="9"/>
          <w:pgMar w:top="1440" w:right="1440" w:bottom="1440" w:left="1440" w:header="709" w:footer="709" w:gutter="0"/>
          <w:cols w:space="708"/>
          <w:docGrid w:linePitch="360"/>
        </w:sectPr>
      </w:pPr>
    </w:p>
    <w:bookmarkEnd w:id="1"/>
    <w:p w14:paraId="62586601" w14:textId="053FF989" w:rsidR="009C3DB1" w:rsidRPr="001B10DC" w:rsidRDefault="00341582" w:rsidP="00341582">
      <w:pPr>
        <w:pStyle w:val="Caption"/>
      </w:pPr>
      <w:r w:rsidRPr="000F3ABE">
        <w:lastRenderedPageBreak/>
        <w:t xml:space="preserve">Table </w:t>
      </w:r>
      <w:r>
        <w:t>S3</w:t>
      </w:r>
      <w:r w:rsidRPr="000F3ABE">
        <w:tab/>
      </w:r>
      <w:r>
        <w:t>Costs applied in the analyses</w:t>
      </w:r>
    </w:p>
    <w:tbl>
      <w:tblPr>
        <w:tblStyle w:val="OssianReportTable2"/>
        <w:tblW w:w="5000" w:type="pct"/>
        <w:jc w:val="center"/>
        <w:tblLook w:val="0420" w:firstRow="1" w:lastRow="0" w:firstColumn="0" w:lastColumn="0" w:noHBand="0" w:noVBand="1"/>
      </w:tblPr>
      <w:tblGrid>
        <w:gridCol w:w="2694"/>
        <w:gridCol w:w="2408"/>
        <w:gridCol w:w="2410"/>
        <w:gridCol w:w="1515"/>
      </w:tblGrid>
      <w:tr w:rsidR="009C3DB1" w:rsidRPr="00F26644" w14:paraId="58604B48" w14:textId="77777777" w:rsidTr="008C6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  <w:tblHeader/>
          <w:jc w:val="center"/>
        </w:trPr>
        <w:tc>
          <w:tcPr>
            <w:tcW w:w="1492" w:type="pct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  <w:hideMark/>
          </w:tcPr>
          <w:p w14:paraId="744E2906" w14:textId="77777777" w:rsidR="009C3DB1" w:rsidRPr="00F26644" w:rsidRDefault="009C3DB1" w:rsidP="008C68CC">
            <w:pPr>
              <w:pStyle w:val="Tabletext"/>
              <w:jc w:val="left"/>
              <w:rPr>
                <w:lang w:val="en-GB"/>
              </w:rPr>
            </w:pPr>
            <w:r>
              <w:t>Aspect</w:t>
            </w:r>
          </w:p>
        </w:tc>
        <w:tc>
          <w:tcPr>
            <w:tcW w:w="2669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7588C443" w14:textId="2303BE23" w:rsidR="009C3DB1" w:rsidRPr="00F26644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Cost, DKK</w:t>
            </w:r>
          </w:p>
        </w:tc>
        <w:tc>
          <w:tcPr>
            <w:tcW w:w="839" w:type="pct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1ADE2C90" w14:textId="77777777" w:rsidR="009C3DB1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</w:tc>
      </w:tr>
      <w:tr w:rsidR="009C3DB1" w:rsidRPr="00F26644" w14:paraId="0738FDE0" w14:textId="77777777" w:rsidTr="009C3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  <w:tblHeader/>
          <w:jc w:val="center"/>
        </w:trPr>
        <w:tc>
          <w:tcPr>
            <w:tcW w:w="1492" w:type="pct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0134E120" w14:textId="77777777" w:rsidR="009C3DB1" w:rsidRDefault="009C3DB1" w:rsidP="008C68CC">
            <w:pPr>
              <w:pStyle w:val="Tabletext"/>
            </w:pPr>
          </w:p>
        </w:tc>
        <w:tc>
          <w:tcPr>
            <w:tcW w:w="133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4AD458A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  <w:r w:rsidRPr="003C3F29">
              <w:rPr>
                <w:b w:val="0"/>
                <w:bCs/>
                <w:lang w:val="en-GB"/>
              </w:rPr>
              <w:t>Event or onset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6651B2D2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  <w:r w:rsidRPr="003C3F29">
              <w:rPr>
                <w:b w:val="0"/>
                <w:bCs/>
                <w:lang w:val="en-GB"/>
              </w:rPr>
              <w:t>Subsequent years</w:t>
            </w:r>
          </w:p>
        </w:tc>
        <w:tc>
          <w:tcPr>
            <w:tcW w:w="839" w:type="pct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674618F9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</w:p>
        </w:tc>
      </w:tr>
      <w:tr w:rsidR="009C3DB1" w:rsidRPr="00F26644" w14:paraId="587C8E4F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30701FB1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Cardiovascular complications</w:t>
            </w:r>
          </w:p>
        </w:tc>
      </w:tr>
      <w:tr w:rsidR="009C3DB1" w:rsidRPr="00F26644" w14:paraId="37FE8516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3D6C51B4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Myocardial infarction</w:t>
            </w:r>
          </w:p>
        </w:tc>
        <w:tc>
          <w:tcPr>
            <w:tcW w:w="1334" w:type="pct"/>
          </w:tcPr>
          <w:p w14:paraId="7F873A88" w14:textId="6A7AABD0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139,557</w:t>
            </w:r>
          </w:p>
        </w:tc>
        <w:tc>
          <w:tcPr>
            <w:tcW w:w="1335" w:type="pct"/>
          </w:tcPr>
          <w:p w14:paraId="01DD72F0" w14:textId="46F0A0D8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22,687</w:t>
            </w:r>
          </w:p>
        </w:tc>
        <w:tc>
          <w:tcPr>
            <w:tcW w:w="839" w:type="pct"/>
          </w:tcPr>
          <w:p w14:paraId="278F1AA9" w14:textId="5974B727" w:rsidR="009C3DB1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t>[</w:t>
            </w:r>
            <w:bookmarkStart w:id="2" w:name="_Ref153981279"/>
            <w:r w:rsidRPr="003B2677">
              <w:endnoteReference w:id="1"/>
            </w:r>
            <w:bookmarkEnd w:id="2"/>
            <w:r w:rsidRPr="003B2677">
              <w:t>]</w:t>
            </w:r>
          </w:p>
        </w:tc>
      </w:tr>
      <w:tr w:rsidR="009C3DB1" w:rsidRPr="00F26644" w14:paraId="674C3F3A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3A44769B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Stroke</w:t>
            </w:r>
          </w:p>
        </w:tc>
        <w:tc>
          <w:tcPr>
            <w:tcW w:w="1334" w:type="pct"/>
          </w:tcPr>
          <w:p w14:paraId="6F86FB70" w14:textId="678DBB4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102,602</w:t>
            </w:r>
          </w:p>
        </w:tc>
        <w:tc>
          <w:tcPr>
            <w:tcW w:w="1335" w:type="pct"/>
          </w:tcPr>
          <w:p w14:paraId="2868DD71" w14:textId="5BFB82F7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15,205</w:t>
            </w:r>
          </w:p>
        </w:tc>
        <w:tc>
          <w:tcPr>
            <w:tcW w:w="839" w:type="pct"/>
          </w:tcPr>
          <w:p w14:paraId="5A04054D" w14:textId="426B4319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7A97EDB6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73226F41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</w:pPr>
            <w:r>
              <w:rPr>
                <w:rFonts w:cs="Arial"/>
                <w:color w:val="000000"/>
                <w:szCs w:val="20"/>
              </w:rPr>
              <w:t>Ischemic heart disease</w:t>
            </w:r>
          </w:p>
        </w:tc>
        <w:tc>
          <w:tcPr>
            <w:tcW w:w="1334" w:type="pct"/>
          </w:tcPr>
          <w:p w14:paraId="0B1312FE" w14:textId="4CAE5D9A" w:rsidR="009C3DB1" w:rsidRPr="00F26644" w:rsidRDefault="009C3DB1" w:rsidP="009C3DB1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302,629</w:t>
            </w:r>
          </w:p>
        </w:tc>
        <w:tc>
          <w:tcPr>
            <w:tcW w:w="1335" w:type="pct"/>
          </w:tcPr>
          <w:p w14:paraId="75CC4FD8" w14:textId="1F1E4CE2" w:rsidR="009C3DB1" w:rsidRPr="00F26644" w:rsidRDefault="009C3DB1" w:rsidP="009C3DB1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23,590</w:t>
            </w:r>
          </w:p>
        </w:tc>
        <w:tc>
          <w:tcPr>
            <w:tcW w:w="839" w:type="pct"/>
          </w:tcPr>
          <w:p w14:paraId="3A200CCD" w14:textId="2590DA1A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 w:rsidRPr="003B2677">
              <w:rPr>
                <w:lang w:val="en-GB"/>
              </w:rPr>
              <w:t>]</w:t>
            </w:r>
          </w:p>
        </w:tc>
      </w:tr>
      <w:tr w:rsidR="009C3DB1" w:rsidRPr="00F26644" w14:paraId="7CCCDE4B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318745C5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</w:pPr>
            <w:r>
              <w:rPr>
                <w:rFonts w:cs="Arial"/>
                <w:color w:val="000000"/>
                <w:szCs w:val="20"/>
              </w:rPr>
              <w:t>Revascularization</w:t>
            </w:r>
          </w:p>
        </w:tc>
        <w:tc>
          <w:tcPr>
            <w:tcW w:w="1334" w:type="pct"/>
          </w:tcPr>
          <w:p w14:paraId="2D8C6AB6" w14:textId="6842385D" w:rsidR="009C3DB1" w:rsidRPr="00F26644" w:rsidRDefault="009C3DB1" w:rsidP="009C3DB1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113,138</w:t>
            </w:r>
          </w:p>
        </w:tc>
        <w:tc>
          <w:tcPr>
            <w:tcW w:w="1335" w:type="pct"/>
          </w:tcPr>
          <w:p w14:paraId="7EE6A147" w14:textId="770B71C6" w:rsidR="009C3DB1" w:rsidRPr="00F26644" w:rsidRDefault="009C3DB1" w:rsidP="009C3DB1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839" w:type="pct"/>
          </w:tcPr>
          <w:p w14:paraId="70C626D6" w14:textId="68A3AD80" w:rsidR="009C3DB1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t>[</w:t>
            </w:r>
            <w:r w:rsidRPr="003B2677">
              <w:endnoteReference w:id="2"/>
            </w:r>
            <w:r w:rsidRPr="003B2677">
              <w:t>]</w:t>
            </w:r>
          </w:p>
        </w:tc>
      </w:tr>
      <w:tr w:rsidR="009C3DB1" w:rsidRPr="00F26644" w14:paraId="551C67AC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5A78DB81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Congestive heart failure</w:t>
            </w:r>
          </w:p>
        </w:tc>
        <w:tc>
          <w:tcPr>
            <w:tcW w:w="1334" w:type="pct"/>
          </w:tcPr>
          <w:p w14:paraId="6989D23B" w14:textId="07BFA7E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77,580</w:t>
            </w:r>
          </w:p>
        </w:tc>
        <w:tc>
          <w:tcPr>
            <w:tcW w:w="1335" w:type="pct"/>
          </w:tcPr>
          <w:p w14:paraId="675310A0" w14:textId="2552855E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9,177</w:t>
            </w:r>
          </w:p>
        </w:tc>
        <w:tc>
          <w:tcPr>
            <w:tcW w:w="839" w:type="pct"/>
          </w:tcPr>
          <w:p w14:paraId="78B1B93E" w14:textId="6F44CBD1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5B0220C0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3DC21DE8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Microvascular complications</w:t>
            </w:r>
          </w:p>
        </w:tc>
      </w:tr>
      <w:tr w:rsidR="009C3DB1" w:rsidRPr="00F26644" w14:paraId="1F32B9A9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7BAF4CEC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Foot ulcer</w:t>
            </w:r>
          </w:p>
        </w:tc>
        <w:tc>
          <w:tcPr>
            <w:tcW w:w="1334" w:type="pct"/>
          </w:tcPr>
          <w:p w14:paraId="0F26FE83" w14:textId="303B22B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135,131</w:t>
            </w:r>
          </w:p>
        </w:tc>
        <w:tc>
          <w:tcPr>
            <w:tcW w:w="1335" w:type="pct"/>
          </w:tcPr>
          <w:p w14:paraId="65FE95F8" w14:textId="39F8F14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839" w:type="pct"/>
          </w:tcPr>
          <w:p w14:paraId="72CC35A4" w14:textId="5BBAC409" w:rsidR="009C3DB1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t>[</w:t>
            </w:r>
            <w:r w:rsidRPr="003B2677">
              <w:endnoteReference w:id="3"/>
            </w:r>
            <w:r w:rsidRPr="003B2677">
              <w:t>]</w:t>
            </w:r>
          </w:p>
        </w:tc>
      </w:tr>
      <w:tr w:rsidR="009C3DB1" w:rsidRPr="00F26644" w14:paraId="21A40D67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78093D37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Amputation</w:t>
            </w:r>
          </w:p>
        </w:tc>
        <w:tc>
          <w:tcPr>
            <w:tcW w:w="1334" w:type="pct"/>
          </w:tcPr>
          <w:p w14:paraId="157E695C" w14:textId="0091654B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257,748</w:t>
            </w:r>
          </w:p>
        </w:tc>
        <w:tc>
          <w:tcPr>
            <w:tcW w:w="1335" w:type="pct"/>
          </w:tcPr>
          <w:p w14:paraId="2D9CA3FF" w14:textId="26A6D733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7,507</w:t>
            </w:r>
          </w:p>
        </w:tc>
        <w:tc>
          <w:tcPr>
            <w:tcW w:w="839" w:type="pct"/>
          </w:tcPr>
          <w:p w14:paraId="6D4C429A" w14:textId="7DD16115" w:rsidR="009C3DB1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t>[</w:t>
            </w:r>
            <w:bookmarkStart w:id="3" w:name="_Ref196485228"/>
            <w:r w:rsidRPr="003B2677">
              <w:endnoteReference w:id="4"/>
            </w:r>
            <w:bookmarkEnd w:id="3"/>
            <w:r w:rsidRPr="003B2677">
              <w:t>]</w:t>
            </w:r>
          </w:p>
        </w:tc>
      </w:tr>
      <w:tr w:rsidR="009C3DB1" w:rsidRPr="00F26644" w14:paraId="7317307C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2DA2DAD9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Blindness</w:t>
            </w:r>
          </w:p>
        </w:tc>
        <w:tc>
          <w:tcPr>
            <w:tcW w:w="1334" w:type="pct"/>
          </w:tcPr>
          <w:p w14:paraId="5BB273AC" w14:textId="67B3229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8,784</w:t>
            </w:r>
          </w:p>
        </w:tc>
        <w:tc>
          <w:tcPr>
            <w:tcW w:w="1335" w:type="pct"/>
          </w:tcPr>
          <w:p w14:paraId="680C7A34" w14:textId="3B722F3B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3,749</w:t>
            </w:r>
          </w:p>
        </w:tc>
        <w:tc>
          <w:tcPr>
            <w:tcW w:w="839" w:type="pct"/>
          </w:tcPr>
          <w:p w14:paraId="41B90C3C" w14:textId="1B88D199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9C3DB1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9C3DB1" w:rsidRPr="003B2677">
              <w:rPr>
                <w:rFonts w:cs="Arial"/>
                <w:color w:val="000000"/>
                <w:szCs w:val="20"/>
              </w:rPr>
              <w:instrText xml:space="preserve"> NOTEREF _Ref196485228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9C3DB1" w:rsidRPr="003B2677">
              <w:rPr>
                <w:rFonts w:cs="Arial"/>
                <w:color w:val="000000"/>
                <w:szCs w:val="20"/>
              </w:rPr>
            </w:r>
            <w:r w:rsidR="009C3DB1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4</w:t>
            </w:r>
            <w:r w:rsidR="009C3DB1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0ECB3C95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5BAC0B51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Macular edema</w:t>
            </w:r>
          </w:p>
        </w:tc>
        <w:tc>
          <w:tcPr>
            <w:tcW w:w="1334" w:type="pct"/>
          </w:tcPr>
          <w:p w14:paraId="723B0F72" w14:textId="315CA859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39,304</w:t>
            </w:r>
          </w:p>
        </w:tc>
        <w:tc>
          <w:tcPr>
            <w:tcW w:w="1335" w:type="pct"/>
          </w:tcPr>
          <w:p w14:paraId="5ECC6D44" w14:textId="5811869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13,101</w:t>
            </w:r>
          </w:p>
        </w:tc>
        <w:tc>
          <w:tcPr>
            <w:tcW w:w="839" w:type="pct"/>
          </w:tcPr>
          <w:p w14:paraId="6388B66C" w14:textId="6A68900B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264D31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264D31" w:rsidRPr="003B2677">
              <w:rPr>
                <w:rFonts w:cs="Arial"/>
                <w:color w:val="000000"/>
                <w:szCs w:val="20"/>
              </w:rPr>
              <w:instrText xml:space="preserve"> NOTEREF _Ref196485228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264D31" w:rsidRPr="003B2677">
              <w:rPr>
                <w:rFonts w:cs="Arial"/>
                <w:color w:val="000000"/>
                <w:szCs w:val="20"/>
              </w:rPr>
            </w:r>
            <w:r w:rsidR="00264D31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4</w:t>
            </w:r>
            <w:r w:rsidR="00264D31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4CB017BE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25DFD076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Neuropathy</w:t>
            </w:r>
          </w:p>
        </w:tc>
        <w:tc>
          <w:tcPr>
            <w:tcW w:w="1334" w:type="pct"/>
          </w:tcPr>
          <w:p w14:paraId="164CF86A" w14:textId="2E7FCCC1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54,214</w:t>
            </w:r>
          </w:p>
        </w:tc>
        <w:tc>
          <w:tcPr>
            <w:tcW w:w="1335" w:type="pct"/>
          </w:tcPr>
          <w:p w14:paraId="21E2C12B" w14:textId="3D41574B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14,180</w:t>
            </w:r>
          </w:p>
        </w:tc>
        <w:tc>
          <w:tcPr>
            <w:tcW w:w="839" w:type="pct"/>
          </w:tcPr>
          <w:p w14:paraId="13194D1D" w14:textId="2966A5FF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7CBC1BE4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1A8BB56F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CKD stages</w:t>
            </w:r>
          </w:p>
        </w:tc>
      </w:tr>
      <w:tr w:rsidR="009C3DB1" w:rsidRPr="00F26644" w14:paraId="4659C2A6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5786FF59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1</w:t>
            </w:r>
          </w:p>
        </w:tc>
        <w:tc>
          <w:tcPr>
            <w:tcW w:w="1334" w:type="pct"/>
          </w:tcPr>
          <w:p w14:paraId="70FEED8B" w14:textId="50149466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35" w:type="pct"/>
          </w:tcPr>
          <w:p w14:paraId="7EEBE321" w14:textId="1DD73CC3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839" w:type="pct"/>
          </w:tcPr>
          <w:p w14:paraId="3A757016" w14:textId="77777777" w:rsidR="009C3DB1" w:rsidRDefault="009C3DB1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Assumed</w:t>
            </w:r>
          </w:p>
        </w:tc>
      </w:tr>
      <w:tr w:rsidR="009C3DB1" w:rsidRPr="00F26644" w14:paraId="6B58D909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7C8D3F28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2</w:t>
            </w:r>
          </w:p>
        </w:tc>
        <w:tc>
          <w:tcPr>
            <w:tcW w:w="1334" w:type="pct"/>
          </w:tcPr>
          <w:p w14:paraId="51BCCE1A" w14:textId="50A7D36B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35" w:type="pct"/>
          </w:tcPr>
          <w:p w14:paraId="533B9CED" w14:textId="6630D79D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839" w:type="pct"/>
          </w:tcPr>
          <w:p w14:paraId="31001600" w14:textId="77777777" w:rsidR="009C3DB1" w:rsidRDefault="009C3DB1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Assumed</w:t>
            </w:r>
          </w:p>
        </w:tc>
      </w:tr>
      <w:tr w:rsidR="009C3DB1" w:rsidRPr="00F26644" w14:paraId="553C79F5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4A8B22B5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3</w:t>
            </w:r>
          </w:p>
        </w:tc>
        <w:tc>
          <w:tcPr>
            <w:tcW w:w="1334" w:type="pct"/>
          </w:tcPr>
          <w:p w14:paraId="56BF5E15" w14:textId="15B2A44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1335" w:type="pct"/>
          </w:tcPr>
          <w:p w14:paraId="06892DCA" w14:textId="26198EC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</w:t>
            </w:r>
          </w:p>
        </w:tc>
        <w:tc>
          <w:tcPr>
            <w:tcW w:w="839" w:type="pct"/>
          </w:tcPr>
          <w:p w14:paraId="57AE4FE9" w14:textId="77777777" w:rsidR="009C3DB1" w:rsidRDefault="009C3DB1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Assumed</w:t>
            </w:r>
          </w:p>
        </w:tc>
      </w:tr>
      <w:tr w:rsidR="009C3DB1" w:rsidRPr="00F26644" w14:paraId="358C42B7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0C1F7D74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4</w:t>
            </w:r>
          </w:p>
        </w:tc>
        <w:tc>
          <w:tcPr>
            <w:tcW w:w="1334" w:type="pct"/>
          </w:tcPr>
          <w:p w14:paraId="2F1C8FA0" w14:textId="674BB3C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71,851</w:t>
            </w:r>
          </w:p>
        </w:tc>
        <w:tc>
          <w:tcPr>
            <w:tcW w:w="1335" w:type="pct"/>
          </w:tcPr>
          <w:p w14:paraId="75BEC7B6" w14:textId="41D4A3D7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63,379</w:t>
            </w:r>
          </w:p>
        </w:tc>
        <w:tc>
          <w:tcPr>
            <w:tcW w:w="839" w:type="pct"/>
          </w:tcPr>
          <w:p w14:paraId="3300821C" w14:textId="5F425EFF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5B1979E6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60E83873" w14:textId="77777777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5</w:t>
            </w:r>
          </w:p>
        </w:tc>
        <w:tc>
          <w:tcPr>
            <w:tcW w:w="1334" w:type="pct"/>
          </w:tcPr>
          <w:p w14:paraId="47CA890A" w14:textId="75DF8C6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225,198</w:t>
            </w:r>
          </w:p>
        </w:tc>
        <w:tc>
          <w:tcPr>
            <w:tcW w:w="1335" w:type="pct"/>
          </w:tcPr>
          <w:p w14:paraId="3FF828BD" w14:textId="195D6372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206,563</w:t>
            </w:r>
          </w:p>
        </w:tc>
        <w:tc>
          <w:tcPr>
            <w:tcW w:w="839" w:type="pct"/>
          </w:tcPr>
          <w:p w14:paraId="2E3FA7EA" w14:textId="1D26FE3C" w:rsidR="009C3DB1" w:rsidRPr="003B2677" w:rsidRDefault="003B2677" w:rsidP="009C3DB1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lang w:val="en-GB"/>
              </w:rPr>
              <w:t>[</w:t>
            </w:r>
            <w:r w:rsidR="009C3DB1" w:rsidRPr="003B2677">
              <w:rPr>
                <w:lang w:val="en-GB"/>
              </w:rPr>
              <w:fldChar w:fldCharType="begin"/>
            </w:r>
            <w:r w:rsidR="009C3DB1" w:rsidRPr="003B2677">
              <w:rPr>
                <w:lang w:val="en-GB"/>
              </w:rPr>
              <w:instrText xml:space="preserve"> NOTEREF _Ref153981279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9C3DB1" w:rsidRPr="003B2677">
              <w:rPr>
                <w:lang w:val="en-GB"/>
              </w:rPr>
            </w:r>
            <w:r w:rsidR="009C3DB1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</w:t>
            </w:r>
            <w:r w:rsidR="009C3DB1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1DDB200A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7B6647BD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Adverse events</w:t>
            </w:r>
          </w:p>
        </w:tc>
      </w:tr>
      <w:tr w:rsidR="009C3DB1" w:rsidRPr="00F26644" w14:paraId="647D4ED1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7A68D534" w14:textId="06ACEE74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Non</w:t>
            </w:r>
            <w:r w:rsidR="001A38E4">
              <w:rPr>
                <w:rFonts w:cs="Arial"/>
                <w:color w:val="000000"/>
                <w:szCs w:val="20"/>
              </w:rPr>
              <w:t>−</w:t>
            </w:r>
            <w:r>
              <w:rPr>
                <w:rFonts w:cs="Arial"/>
                <w:color w:val="000000"/>
                <w:szCs w:val="20"/>
              </w:rPr>
              <w:t>severe daytime hypoglycemic event</w:t>
            </w:r>
          </w:p>
        </w:tc>
        <w:tc>
          <w:tcPr>
            <w:tcW w:w="1334" w:type="pct"/>
          </w:tcPr>
          <w:p w14:paraId="22C8273A" w14:textId="59A8670D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29</w:t>
            </w:r>
          </w:p>
        </w:tc>
        <w:tc>
          <w:tcPr>
            <w:tcW w:w="1335" w:type="pct"/>
          </w:tcPr>
          <w:p w14:paraId="73958EF2" w14:textId="77777777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4B99C091" w14:textId="55B4C99F" w:rsidR="009C3DB1" w:rsidRDefault="003B2677" w:rsidP="009C3DB1">
            <w:pPr>
              <w:pStyle w:val="Tabletext"/>
              <w:rPr>
                <w:lang w:val="en-GB"/>
              </w:rPr>
            </w:pPr>
            <w:r w:rsidRPr="003B2677">
              <w:t>[</w:t>
            </w:r>
            <w:bookmarkStart w:id="4" w:name="_Ref196485275"/>
            <w:r w:rsidRPr="003B2677">
              <w:endnoteReference w:id="5"/>
            </w:r>
            <w:bookmarkEnd w:id="4"/>
            <w:r w:rsidRPr="003B2677">
              <w:t>]</w:t>
            </w:r>
          </w:p>
        </w:tc>
      </w:tr>
      <w:tr w:rsidR="009C3DB1" w:rsidRPr="00F26644" w14:paraId="66D04651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3645A774" w14:textId="66204FEA" w:rsidR="009C3DB1" w:rsidRPr="00F26644" w:rsidRDefault="009C3DB1" w:rsidP="009C3DB1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Non</w:t>
            </w:r>
            <w:r w:rsidR="001A38E4">
              <w:rPr>
                <w:rFonts w:cs="Arial"/>
                <w:color w:val="000000"/>
                <w:szCs w:val="20"/>
              </w:rPr>
              <w:t>−</w:t>
            </w:r>
            <w:r>
              <w:rPr>
                <w:rFonts w:cs="Arial"/>
                <w:color w:val="000000"/>
                <w:szCs w:val="20"/>
              </w:rPr>
              <w:t>severe nocturnal hypoglycemic event</w:t>
            </w:r>
          </w:p>
        </w:tc>
        <w:tc>
          <w:tcPr>
            <w:tcW w:w="1334" w:type="pct"/>
          </w:tcPr>
          <w:p w14:paraId="2935ECD3" w14:textId="38586F95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29</w:t>
            </w:r>
          </w:p>
        </w:tc>
        <w:tc>
          <w:tcPr>
            <w:tcW w:w="1335" w:type="pct"/>
          </w:tcPr>
          <w:p w14:paraId="14CB32C5" w14:textId="77777777" w:rsidR="009C3DB1" w:rsidRPr="00F26644" w:rsidRDefault="009C3DB1" w:rsidP="009C3DB1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52677A6B" w14:textId="0B83E57F" w:rsidR="009C3DB1" w:rsidRPr="003B2677" w:rsidRDefault="003B2677" w:rsidP="009C3DB1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D14C29" w:rsidRPr="003B2677">
              <w:rPr>
                <w:lang w:val="en-GB"/>
              </w:rPr>
              <w:fldChar w:fldCharType="begin"/>
            </w:r>
            <w:r w:rsidR="00D14C29" w:rsidRPr="003B2677">
              <w:rPr>
                <w:lang w:val="en-GB"/>
              </w:rPr>
              <w:instrText xml:space="preserve"> NOTEREF _Ref196485275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D14C29" w:rsidRPr="003B2677">
              <w:rPr>
                <w:lang w:val="en-GB"/>
              </w:rPr>
            </w:r>
            <w:r w:rsidR="00D14C29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5</w:t>
            </w:r>
            <w:r w:rsidR="00D14C29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7265D483" w14:textId="77777777" w:rsidTr="009C3DB1">
        <w:trPr>
          <w:cantSplit/>
          <w:trHeight w:val="397"/>
          <w:jc w:val="center"/>
        </w:trPr>
        <w:tc>
          <w:tcPr>
            <w:tcW w:w="1492" w:type="pct"/>
          </w:tcPr>
          <w:p w14:paraId="5F267D65" w14:textId="77777777" w:rsidR="009C3DB1" w:rsidRPr="00F26644" w:rsidRDefault="009C3DB1" w:rsidP="009C3DB1">
            <w:pPr>
              <w:pStyle w:val="Tabletext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 xml:space="preserve">Severe hypoglycemic event </w:t>
            </w:r>
          </w:p>
        </w:tc>
        <w:tc>
          <w:tcPr>
            <w:tcW w:w="1334" w:type="pct"/>
          </w:tcPr>
          <w:p w14:paraId="62A58214" w14:textId="07C47EE0" w:rsidR="009C3DB1" w:rsidRPr="00F26644" w:rsidRDefault="009C3DB1" w:rsidP="009C3DB1">
            <w:pPr>
              <w:pStyle w:val="Tabletex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1111</w:t>
            </w:r>
          </w:p>
        </w:tc>
        <w:tc>
          <w:tcPr>
            <w:tcW w:w="1335" w:type="pct"/>
          </w:tcPr>
          <w:p w14:paraId="027C12CF" w14:textId="77777777" w:rsidR="009C3DB1" w:rsidRPr="00F26644" w:rsidRDefault="009C3DB1" w:rsidP="009C3DB1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6CEA44FF" w14:textId="6CFDB75E" w:rsidR="009C3DB1" w:rsidRPr="003B2677" w:rsidRDefault="003B2677" w:rsidP="009C3DB1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D14C29" w:rsidRPr="003B2677">
              <w:rPr>
                <w:lang w:val="en-GB"/>
              </w:rPr>
              <w:fldChar w:fldCharType="begin"/>
            </w:r>
            <w:r w:rsidR="00D14C29" w:rsidRPr="003B2677">
              <w:rPr>
                <w:lang w:val="en-GB"/>
              </w:rPr>
              <w:instrText xml:space="preserve"> NOTEREF _Ref196485275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D14C29" w:rsidRPr="003B2677">
              <w:rPr>
                <w:lang w:val="en-GB"/>
              </w:rPr>
            </w:r>
            <w:r w:rsidR="00D14C29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5</w:t>
            </w:r>
            <w:r w:rsidR="00D14C29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</w:tbl>
    <w:p w14:paraId="47968952" w14:textId="15ADAF67" w:rsidR="009C3DB1" w:rsidRDefault="009C3DB1" w:rsidP="009C3DB1">
      <w:pPr>
        <w:pStyle w:val="Footnote"/>
      </w:pPr>
      <w:r>
        <w:t xml:space="preserve">CKD, chronic kidney disease; eGFR, estimated glomerular filtration rate; </w:t>
      </w:r>
      <w:r w:rsidR="00D14C29">
        <w:t>DKK</w:t>
      </w:r>
      <w:r>
        <w:t>, 202</w:t>
      </w:r>
      <w:r w:rsidR="00D14C29">
        <w:t>3 Danish Kroner</w:t>
      </w:r>
      <w:r>
        <w:t>; KDIGO, Kidney Disease Improving Global Outcomes.</w:t>
      </w:r>
    </w:p>
    <w:p w14:paraId="751EDFA2" w14:textId="77777777" w:rsidR="009C3DB1" w:rsidRDefault="009C3DB1" w:rsidP="009C3DB1">
      <w:pPr>
        <w:pStyle w:val="Footnote"/>
      </w:pPr>
    </w:p>
    <w:p w14:paraId="3C7649AE" w14:textId="0841B84F" w:rsidR="009C3DB1" w:rsidRPr="001B10DC" w:rsidRDefault="009C3DB1" w:rsidP="009C3DB1">
      <w:pPr>
        <w:pStyle w:val="Caption"/>
      </w:pPr>
      <w:r w:rsidRPr="001B10DC">
        <w:lastRenderedPageBreak/>
        <w:t xml:space="preserve">Table </w:t>
      </w:r>
      <w:r>
        <w:t>S</w:t>
      </w:r>
      <w:r w:rsidR="00341582">
        <w:rPr>
          <w:noProof/>
        </w:rPr>
        <w:t>4</w:t>
      </w:r>
      <w:r w:rsidRPr="001B10DC">
        <w:tab/>
      </w:r>
      <w:r>
        <w:t>Utilities applied in the analyses</w:t>
      </w:r>
    </w:p>
    <w:tbl>
      <w:tblPr>
        <w:tblStyle w:val="OssianReportTable2"/>
        <w:tblW w:w="5000" w:type="pct"/>
        <w:jc w:val="center"/>
        <w:tblLook w:val="0420" w:firstRow="1" w:lastRow="0" w:firstColumn="0" w:lastColumn="0" w:noHBand="0" w:noVBand="1"/>
      </w:tblPr>
      <w:tblGrid>
        <w:gridCol w:w="2694"/>
        <w:gridCol w:w="2408"/>
        <w:gridCol w:w="2410"/>
        <w:gridCol w:w="1515"/>
      </w:tblGrid>
      <w:tr w:rsidR="009C3DB1" w:rsidRPr="00F26644" w14:paraId="12E6D1B2" w14:textId="77777777" w:rsidTr="008C6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  <w:tblHeader/>
          <w:jc w:val="center"/>
        </w:trPr>
        <w:tc>
          <w:tcPr>
            <w:tcW w:w="1492" w:type="pct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  <w:hideMark/>
          </w:tcPr>
          <w:p w14:paraId="20F56D8E" w14:textId="77777777" w:rsidR="009C3DB1" w:rsidRPr="00F26644" w:rsidRDefault="009C3DB1" w:rsidP="008C68CC">
            <w:pPr>
              <w:pStyle w:val="Tabletext"/>
              <w:jc w:val="left"/>
              <w:rPr>
                <w:lang w:val="en-GB"/>
              </w:rPr>
            </w:pPr>
            <w:r>
              <w:t>Aspect</w:t>
            </w:r>
          </w:p>
        </w:tc>
        <w:tc>
          <w:tcPr>
            <w:tcW w:w="2669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0278B628" w14:textId="77777777" w:rsidR="009C3DB1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Utility</w:t>
            </w:r>
          </w:p>
        </w:tc>
        <w:tc>
          <w:tcPr>
            <w:tcW w:w="839" w:type="pct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</w:tcPr>
          <w:p w14:paraId="6BF0E0A4" w14:textId="77777777" w:rsidR="009C3DB1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Reference</w:t>
            </w:r>
          </w:p>
        </w:tc>
      </w:tr>
      <w:tr w:rsidR="009C3DB1" w:rsidRPr="00F26644" w14:paraId="3DE79841" w14:textId="77777777" w:rsidTr="008C6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  <w:tblHeader/>
          <w:jc w:val="center"/>
        </w:trPr>
        <w:tc>
          <w:tcPr>
            <w:tcW w:w="1492" w:type="pct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C074340" w14:textId="77777777" w:rsidR="009C3DB1" w:rsidRDefault="009C3DB1" w:rsidP="008C68CC">
            <w:pPr>
              <w:pStyle w:val="Tabletext"/>
            </w:pPr>
          </w:p>
        </w:tc>
        <w:tc>
          <w:tcPr>
            <w:tcW w:w="1334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7DABC0D1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  <w:r w:rsidRPr="003C3F29">
              <w:rPr>
                <w:b w:val="0"/>
                <w:bCs/>
                <w:lang w:val="en-GB"/>
              </w:rPr>
              <w:t>Event or onset</w:t>
            </w:r>
          </w:p>
        </w:tc>
        <w:tc>
          <w:tcPr>
            <w:tcW w:w="1335" w:type="pct"/>
            <w:tcBorders>
              <w:top w:val="sing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1111892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  <w:r w:rsidRPr="003C3F29">
              <w:rPr>
                <w:b w:val="0"/>
                <w:bCs/>
                <w:lang w:val="en-GB"/>
              </w:rPr>
              <w:t>Subsequent years</w:t>
            </w:r>
          </w:p>
        </w:tc>
        <w:tc>
          <w:tcPr>
            <w:tcW w:w="839" w:type="pct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47E8829D" w14:textId="77777777" w:rsidR="009C3DB1" w:rsidRPr="003C3F29" w:rsidRDefault="009C3DB1" w:rsidP="008C68CC">
            <w:pPr>
              <w:pStyle w:val="Tabletext"/>
              <w:rPr>
                <w:b w:val="0"/>
                <w:bCs/>
                <w:lang w:val="en-GB"/>
              </w:rPr>
            </w:pPr>
          </w:p>
        </w:tc>
      </w:tr>
      <w:tr w:rsidR="009C3DB1" w:rsidRPr="00F26644" w14:paraId="3DC22D66" w14:textId="77777777" w:rsidTr="008C68CC">
        <w:trPr>
          <w:cantSplit/>
          <w:trHeight w:val="397"/>
          <w:jc w:val="center"/>
        </w:trPr>
        <w:tc>
          <w:tcPr>
            <w:tcW w:w="1492" w:type="pct"/>
            <w:tcBorders>
              <w:top w:val="single" w:sz="6" w:space="0" w:color="auto"/>
            </w:tcBorders>
          </w:tcPr>
          <w:p w14:paraId="78C8B992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lang w:val="en-GB"/>
              </w:rPr>
              <w:t>Baseline type 2 diabetes</w:t>
            </w:r>
          </w:p>
        </w:tc>
        <w:tc>
          <w:tcPr>
            <w:tcW w:w="2669" w:type="pct"/>
            <w:gridSpan w:val="2"/>
            <w:tcBorders>
              <w:top w:val="single" w:sz="6" w:space="0" w:color="auto"/>
            </w:tcBorders>
          </w:tcPr>
          <w:p w14:paraId="47840C9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0.820</w:t>
            </w:r>
          </w:p>
        </w:tc>
        <w:tc>
          <w:tcPr>
            <w:tcW w:w="839" w:type="pct"/>
            <w:tcBorders>
              <w:top w:val="single" w:sz="6" w:space="0" w:color="auto"/>
            </w:tcBorders>
          </w:tcPr>
          <w:p w14:paraId="2FE34B08" w14:textId="1398E31C" w:rsidR="009C3DB1" w:rsidRDefault="003B2677" w:rsidP="008C68CC">
            <w:pPr>
              <w:pStyle w:val="Tabletext"/>
              <w:rPr>
                <w:lang w:val="en-GB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5" w:name="_Ref153981147"/>
            <w:r w:rsidRPr="003B2677">
              <w:rPr>
                <w:rStyle w:val="EndnoteReference"/>
                <w:vertAlign w:val="baseline"/>
              </w:rPr>
              <w:endnoteReference w:id="6"/>
            </w:r>
            <w:bookmarkEnd w:id="5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0E698320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5D54846F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Cardiovascular complications</w:t>
            </w:r>
          </w:p>
        </w:tc>
      </w:tr>
      <w:tr w:rsidR="009C3DB1" w:rsidRPr="00F26644" w14:paraId="18B14F2D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00D80C37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Myocardial infarction</w:t>
            </w:r>
          </w:p>
        </w:tc>
        <w:tc>
          <w:tcPr>
            <w:tcW w:w="1334" w:type="pct"/>
          </w:tcPr>
          <w:p w14:paraId="7B59462F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−0.051</w:t>
            </w:r>
          </w:p>
        </w:tc>
        <w:tc>
          <w:tcPr>
            <w:tcW w:w="1335" w:type="pct"/>
          </w:tcPr>
          <w:p w14:paraId="2AE67FB9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−0.051</w:t>
            </w:r>
          </w:p>
        </w:tc>
        <w:tc>
          <w:tcPr>
            <w:tcW w:w="839" w:type="pct"/>
          </w:tcPr>
          <w:p w14:paraId="67BEAAF4" w14:textId="1E48B9B2" w:rsidR="009C3DB1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6" w:name="_Ref153981166"/>
            <w:r w:rsidRPr="003B2677">
              <w:rPr>
                <w:rStyle w:val="EndnoteReference"/>
                <w:vertAlign w:val="baseline"/>
              </w:rPr>
              <w:endnoteReference w:id="7"/>
            </w:r>
            <w:bookmarkEnd w:id="6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3D99788F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6537207A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Stroke</w:t>
            </w:r>
          </w:p>
        </w:tc>
        <w:tc>
          <w:tcPr>
            <w:tcW w:w="1334" w:type="pct"/>
          </w:tcPr>
          <w:p w14:paraId="0EE5CBD4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−0.111</w:t>
            </w:r>
          </w:p>
        </w:tc>
        <w:tc>
          <w:tcPr>
            <w:tcW w:w="1335" w:type="pct"/>
          </w:tcPr>
          <w:p w14:paraId="20C93FE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−0.111</w:t>
            </w:r>
          </w:p>
        </w:tc>
        <w:tc>
          <w:tcPr>
            <w:tcW w:w="839" w:type="pct"/>
          </w:tcPr>
          <w:p w14:paraId="63A49FF5" w14:textId="1A47D489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_Ref153981166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7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666D4421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43B2D7C5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</w:pPr>
            <w:r>
              <w:rPr>
                <w:rFonts w:cs="Arial"/>
                <w:color w:val="000000"/>
                <w:szCs w:val="20"/>
              </w:rPr>
              <w:t>Ischemic heart disease</w:t>
            </w:r>
          </w:p>
        </w:tc>
        <w:tc>
          <w:tcPr>
            <w:tcW w:w="1334" w:type="pct"/>
          </w:tcPr>
          <w:p w14:paraId="3F0C87E5" w14:textId="77777777" w:rsidR="009C3DB1" w:rsidRPr="00F26644" w:rsidRDefault="009C3DB1" w:rsidP="008C68CC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−0.010</w:t>
            </w:r>
          </w:p>
        </w:tc>
        <w:tc>
          <w:tcPr>
            <w:tcW w:w="1335" w:type="pct"/>
          </w:tcPr>
          <w:p w14:paraId="5EC6222C" w14:textId="77777777" w:rsidR="009C3DB1" w:rsidRPr="00F26644" w:rsidRDefault="009C3DB1" w:rsidP="008C68CC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−0.010</w:t>
            </w:r>
          </w:p>
        </w:tc>
        <w:tc>
          <w:tcPr>
            <w:tcW w:w="839" w:type="pct"/>
          </w:tcPr>
          <w:p w14:paraId="7219E4D9" w14:textId="71BED1EE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_Ref153981147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6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63A51370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08DB8407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</w:pPr>
            <w:r>
              <w:rPr>
                <w:rFonts w:cs="Arial"/>
                <w:color w:val="000000"/>
                <w:szCs w:val="20"/>
              </w:rPr>
              <w:t>Revascularization</w:t>
            </w:r>
          </w:p>
        </w:tc>
        <w:tc>
          <w:tcPr>
            <w:tcW w:w="1334" w:type="pct"/>
          </w:tcPr>
          <w:p w14:paraId="6864B271" w14:textId="77777777" w:rsidR="009C3DB1" w:rsidRPr="00F26644" w:rsidRDefault="009C3DB1" w:rsidP="008C68CC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−0.038</w:t>
            </w:r>
          </w:p>
        </w:tc>
        <w:tc>
          <w:tcPr>
            <w:tcW w:w="1335" w:type="pct"/>
          </w:tcPr>
          <w:p w14:paraId="7A1E9833" w14:textId="77777777" w:rsidR="009C3DB1" w:rsidRPr="00F26644" w:rsidRDefault="009C3DB1" w:rsidP="008C68CC">
            <w:pPr>
              <w:pStyle w:val="Tabletext"/>
              <w:keepNext w:val="0"/>
              <w:keepLines w:val="0"/>
            </w:pPr>
            <w:r>
              <w:rPr>
                <w:rFonts w:cs="Arial"/>
                <w:color w:val="000000"/>
                <w:szCs w:val="20"/>
              </w:rPr>
              <w:t>−0.016</w:t>
            </w:r>
          </w:p>
        </w:tc>
        <w:tc>
          <w:tcPr>
            <w:tcW w:w="839" w:type="pct"/>
          </w:tcPr>
          <w:p w14:paraId="02C1E61A" w14:textId="53A4CB9D" w:rsidR="009C3DB1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7" w:name="_Ref153981182"/>
            <w:r w:rsidRPr="003B2677">
              <w:rPr>
                <w:rStyle w:val="EndnoteReference"/>
                <w:vertAlign w:val="baseline"/>
              </w:rPr>
              <w:endnoteReference w:id="8"/>
            </w:r>
            <w:bookmarkEnd w:id="7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32E68811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4EE79F08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Congestive heart failure</w:t>
            </w:r>
          </w:p>
        </w:tc>
        <w:tc>
          <w:tcPr>
            <w:tcW w:w="1334" w:type="pct"/>
          </w:tcPr>
          <w:p w14:paraId="26CCE39A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−0.065</w:t>
            </w:r>
          </w:p>
        </w:tc>
        <w:tc>
          <w:tcPr>
            <w:tcW w:w="1335" w:type="pct"/>
          </w:tcPr>
          <w:p w14:paraId="1D4461CA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−0.065</w:t>
            </w:r>
          </w:p>
        </w:tc>
        <w:tc>
          <w:tcPr>
            <w:tcW w:w="839" w:type="pct"/>
          </w:tcPr>
          <w:p w14:paraId="636849DD" w14:textId="1423209A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_Ref153981166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7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5635CF09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50FEB36A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Microvascular complications</w:t>
            </w:r>
          </w:p>
        </w:tc>
      </w:tr>
      <w:tr w:rsidR="009C3DB1" w:rsidRPr="00F26644" w14:paraId="2665EFCE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69546AD4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Foot ulcer</w:t>
            </w:r>
          </w:p>
        </w:tc>
        <w:tc>
          <w:tcPr>
            <w:tcW w:w="1334" w:type="pct"/>
          </w:tcPr>
          <w:p w14:paraId="669329B2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−0.023</w:t>
            </w:r>
          </w:p>
        </w:tc>
        <w:tc>
          <w:tcPr>
            <w:tcW w:w="1335" w:type="pct"/>
          </w:tcPr>
          <w:p w14:paraId="36B373F9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839" w:type="pct"/>
          </w:tcPr>
          <w:p w14:paraId="1D74D6EC" w14:textId="7D3646D3" w:rsidR="009C3DB1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8" w:name="_Ref153981190"/>
            <w:r w:rsidRPr="003B2677">
              <w:rPr>
                <w:rStyle w:val="EndnoteReference"/>
                <w:vertAlign w:val="baseline"/>
              </w:rPr>
              <w:endnoteReference w:id="9"/>
            </w:r>
            <w:bookmarkEnd w:id="8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4040224D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2FAD8409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Amputation</w:t>
            </w:r>
          </w:p>
        </w:tc>
        <w:tc>
          <w:tcPr>
            <w:tcW w:w="1334" w:type="pct"/>
          </w:tcPr>
          <w:p w14:paraId="2EAF0AB6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−0.122</w:t>
            </w:r>
          </w:p>
        </w:tc>
        <w:tc>
          <w:tcPr>
            <w:tcW w:w="1335" w:type="pct"/>
          </w:tcPr>
          <w:p w14:paraId="0C3ABFDD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−0.122</w:t>
            </w:r>
          </w:p>
        </w:tc>
        <w:tc>
          <w:tcPr>
            <w:tcW w:w="839" w:type="pct"/>
          </w:tcPr>
          <w:p w14:paraId="44DF294C" w14:textId="026ED9B0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_Ref153981147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6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6CAC31B2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7770A7B4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Blindness</w:t>
            </w:r>
          </w:p>
        </w:tc>
        <w:tc>
          <w:tcPr>
            <w:tcW w:w="1334" w:type="pct"/>
          </w:tcPr>
          <w:p w14:paraId="37DEAC6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−0.083</w:t>
            </w:r>
          </w:p>
        </w:tc>
        <w:tc>
          <w:tcPr>
            <w:tcW w:w="1335" w:type="pct"/>
          </w:tcPr>
          <w:p w14:paraId="74881F8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−0.083</w:t>
            </w:r>
          </w:p>
        </w:tc>
        <w:tc>
          <w:tcPr>
            <w:tcW w:w="839" w:type="pct"/>
          </w:tcPr>
          <w:p w14:paraId="252DE4B8" w14:textId="5C98BD0D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_Ref153981147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6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54FAB635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24FB651D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Macular edema</w:t>
            </w:r>
          </w:p>
        </w:tc>
        <w:tc>
          <w:tcPr>
            <w:tcW w:w="1334" w:type="pct"/>
          </w:tcPr>
          <w:p w14:paraId="5B62CF4B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−0.047</w:t>
            </w:r>
          </w:p>
        </w:tc>
        <w:tc>
          <w:tcPr>
            <w:tcW w:w="1335" w:type="pct"/>
          </w:tcPr>
          <w:p w14:paraId="78B74E34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839" w:type="pct"/>
          </w:tcPr>
          <w:p w14:paraId="2B40188D" w14:textId="08EBFF84" w:rsidR="009C3DB1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9" w:name="_Ref153981206"/>
            <w:r w:rsidRPr="003B2677">
              <w:rPr>
                <w:rStyle w:val="EndnoteReference"/>
                <w:vertAlign w:val="baseline"/>
              </w:rPr>
              <w:endnoteReference w:id="10"/>
            </w:r>
            <w:bookmarkEnd w:id="9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4A9A74E3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312CF90E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Neuropathy</w:t>
            </w:r>
          </w:p>
        </w:tc>
        <w:tc>
          <w:tcPr>
            <w:tcW w:w="1334" w:type="pct"/>
          </w:tcPr>
          <w:p w14:paraId="255B53D9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−0.066</w:t>
            </w:r>
          </w:p>
        </w:tc>
        <w:tc>
          <w:tcPr>
            <w:tcW w:w="1335" w:type="pct"/>
          </w:tcPr>
          <w:p w14:paraId="3BAC636E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−0.066</w:t>
            </w:r>
          </w:p>
        </w:tc>
        <w:tc>
          <w:tcPr>
            <w:tcW w:w="839" w:type="pct"/>
          </w:tcPr>
          <w:p w14:paraId="5F6F4442" w14:textId="11245CE7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_Ref153981182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8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18552C7E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22830B4C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CKD stages</w:t>
            </w:r>
          </w:p>
        </w:tc>
      </w:tr>
      <w:tr w:rsidR="009C3DB1" w:rsidRPr="00F26644" w14:paraId="08C09446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16989500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1</w:t>
            </w:r>
          </w:p>
        </w:tc>
        <w:tc>
          <w:tcPr>
            <w:tcW w:w="1334" w:type="pct"/>
          </w:tcPr>
          <w:p w14:paraId="7698CF74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1335" w:type="pct"/>
          </w:tcPr>
          <w:p w14:paraId="5F5B86A8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839" w:type="pct"/>
          </w:tcPr>
          <w:p w14:paraId="5549BC10" w14:textId="77777777" w:rsidR="009C3DB1" w:rsidRDefault="009C3DB1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Assumed</w:t>
            </w:r>
          </w:p>
        </w:tc>
      </w:tr>
      <w:tr w:rsidR="009C3DB1" w:rsidRPr="00F26644" w14:paraId="369DF0DA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5F04E877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2</w:t>
            </w:r>
          </w:p>
        </w:tc>
        <w:tc>
          <w:tcPr>
            <w:tcW w:w="1334" w:type="pct"/>
          </w:tcPr>
          <w:p w14:paraId="5A570F6B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1335" w:type="pct"/>
          </w:tcPr>
          <w:p w14:paraId="58F7752E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0.000</w:t>
            </w:r>
          </w:p>
        </w:tc>
        <w:tc>
          <w:tcPr>
            <w:tcW w:w="839" w:type="pct"/>
          </w:tcPr>
          <w:p w14:paraId="28574279" w14:textId="77777777" w:rsidR="009C3DB1" w:rsidRDefault="009C3DB1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Assumed</w:t>
            </w:r>
          </w:p>
        </w:tc>
      </w:tr>
      <w:tr w:rsidR="009C3DB1" w:rsidRPr="00F26644" w14:paraId="2065130B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642DAD51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3</w:t>
            </w:r>
          </w:p>
        </w:tc>
        <w:tc>
          <w:tcPr>
            <w:tcW w:w="1334" w:type="pct"/>
          </w:tcPr>
          <w:p w14:paraId="475ED94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−0.004</w:t>
            </w:r>
          </w:p>
        </w:tc>
        <w:tc>
          <w:tcPr>
            <w:tcW w:w="1335" w:type="pct"/>
          </w:tcPr>
          <w:p w14:paraId="1CC1BB34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−0.004</w:t>
            </w:r>
          </w:p>
        </w:tc>
        <w:tc>
          <w:tcPr>
            <w:tcW w:w="839" w:type="pct"/>
          </w:tcPr>
          <w:p w14:paraId="4F3787E4" w14:textId="44E78909" w:rsidR="009C3DB1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 w:rsidRPr="003B2677">
              <w:rPr>
                <w:rStyle w:val="EndnoteReference"/>
                <w:vertAlign w:val="baseline"/>
              </w:rPr>
              <w:t>[</w:t>
            </w:r>
            <w:bookmarkStart w:id="10" w:name="_Ref153981224"/>
            <w:r w:rsidRPr="003B2677">
              <w:rPr>
                <w:rStyle w:val="EndnoteReference"/>
                <w:vertAlign w:val="baseline"/>
              </w:rPr>
              <w:endnoteReference w:id="11"/>
            </w:r>
            <w:bookmarkEnd w:id="10"/>
            <w:r w:rsidRPr="003B2677">
              <w:rPr>
                <w:rStyle w:val="EndnoteReference"/>
                <w:vertAlign w:val="baseline"/>
              </w:rPr>
              <w:t>]</w:t>
            </w:r>
          </w:p>
        </w:tc>
      </w:tr>
      <w:tr w:rsidR="009C3DB1" w:rsidRPr="00F26644" w14:paraId="5DA0CD1A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60983EF9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4</w:t>
            </w:r>
          </w:p>
        </w:tc>
        <w:tc>
          <w:tcPr>
            <w:tcW w:w="1334" w:type="pct"/>
          </w:tcPr>
          <w:p w14:paraId="4BB4B637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−0.004</w:t>
            </w:r>
          </w:p>
        </w:tc>
        <w:tc>
          <w:tcPr>
            <w:tcW w:w="1335" w:type="pct"/>
          </w:tcPr>
          <w:p w14:paraId="6EBF3B10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−0.004</w:t>
            </w:r>
          </w:p>
        </w:tc>
        <w:tc>
          <w:tcPr>
            <w:tcW w:w="839" w:type="pct"/>
          </w:tcPr>
          <w:p w14:paraId="3949C1E9" w14:textId="14AE1EE8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_Ref153981224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11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70CB1824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7CE946E4" w14:textId="77777777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KDIGO CKD eGFR stage 5</w:t>
            </w:r>
          </w:p>
        </w:tc>
        <w:tc>
          <w:tcPr>
            <w:tcW w:w="1334" w:type="pct"/>
          </w:tcPr>
          <w:p w14:paraId="1C51A0FA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−0.049</w:t>
            </w:r>
          </w:p>
        </w:tc>
        <w:tc>
          <w:tcPr>
            <w:tcW w:w="1335" w:type="pct"/>
          </w:tcPr>
          <w:p w14:paraId="02994BF3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−0.049</w:t>
            </w:r>
          </w:p>
        </w:tc>
        <w:tc>
          <w:tcPr>
            <w:tcW w:w="839" w:type="pct"/>
          </w:tcPr>
          <w:p w14:paraId="4E03546F" w14:textId="1368A0CB" w:rsidR="009C3DB1" w:rsidRPr="003B2677" w:rsidRDefault="003B2677" w:rsidP="008C68CC">
            <w:pPr>
              <w:pStyle w:val="Tabletex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[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begin"/>
            </w:r>
            <w:r w:rsidR="00D14C29" w:rsidRPr="003B2677">
              <w:rPr>
                <w:rFonts w:cs="Arial"/>
                <w:color w:val="000000"/>
                <w:szCs w:val="20"/>
              </w:rPr>
              <w:instrText xml:space="preserve"> NOTEREF _Ref153981147 \f \h </w:instrText>
            </w:r>
            <w:r w:rsidRPr="003B2677">
              <w:rPr>
                <w:rFonts w:cs="Arial"/>
                <w:color w:val="000000"/>
                <w:szCs w:val="20"/>
              </w:rPr>
              <w:instrText xml:space="preserve"> \* MERGEFORMAT </w:instrText>
            </w:r>
            <w:r w:rsidR="00D14C29" w:rsidRPr="003B2677">
              <w:rPr>
                <w:rFonts w:cs="Arial"/>
                <w:color w:val="000000"/>
                <w:szCs w:val="20"/>
              </w:rPr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6</w:t>
            </w:r>
            <w:r w:rsidR="00D14C29" w:rsidRPr="003B2677">
              <w:rPr>
                <w:rFonts w:cs="Arial"/>
                <w:color w:val="000000"/>
                <w:szCs w:val="20"/>
              </w:rPr>
              <w:fldChar w:fldCharType="end"/>
            </w:r>
            <w:r>
              <w:rPr>
                <w:rFonts w:cs="Arial"/>
                <w:color w:val="000000"/>
                <w:szCs w:val="20"/>
              </w:rPr>
              <w:t>]</w:t>
            </w:r>
          </w:p>
        </w:tc>
      </w:tr>
      <w:tr w:rsidR="009C3DB1" w:rsidRPr="00F26644" w14:paraId="1123853D" w14:textId="77777777" w:rsidTr="008C68CC">
        <w:trPr>
          <w:cantSplit/>
          <w:trHeight w:val="397"/>
          <w:jc w:val="center"/>
        </w:trPr>
        <w:tc>
          <w:tcPr>
            <w:tcW w:w="5000" w:type="pct"/>
            <w:gridSpan w:val="4"/>
          </w:tcPr>
          <w:p w14:paraId="3A6A0A8D" w14:textId="77777777" w:rsidR="009C3DB1" w:rsidRDefault="009C3DB1" w:rsidP="008C68CC">
            <w:pPr>
              <w:pStyle w:val="Tabletext"/>
              <w:jc w:val="left"/>
              <w:rPr>
                <w:b/>
                <w:bCs/>
                <w:i/>
                <w:iCs/>
                <w:lang w:val="en-GB"/>
              </w:rPr>
            </w:pPr>
            <w:r>
              <w:rPr>
                <w:b/>
                <w:bCs/>
                <w:i/>
                <w:iCs/>
                <w:lang w:val="en-GB"/>
              </w:rPr>
              <w:t>Adverse events</w:t>
            </w:r>
          </w:p>
        </w:tc>
      </w:tr>
      <w:tr w:rsidR="009C3DB1" w:rsidRPr="00F26644" w14:paraId="44850092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1ABB299D" w14:textId="17AE29B5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Non</w:t>
            </w:r>
            <w:r w:rsidR="001A38E4">
              <w:rPr>
                <w:rFonts w:cs="Arial"/>
                <w:color w:val="000000"/>
                <w:szCs w:val="20"/>
              </w:rPr>
              <w:t>−</w:t>
            </w:r>
            <w:r>
              <w:rPr>
                <w:rFonts w:cs="Arial"/>
                <w:color w:val="000000"/>
                <w:szCs w:val="20"/>
              </w:rPr>
              <w:t>severe daytime hypoglycemic event</w:t>
            </w:r>
          </w:p>
        </w:tc>
        <w:tc>
          <w:tcPr>
            <w:tcW w:w="1334" w:type="pct"/>
          </w:tcPr>
          <w:p w14:paraId="19382535" w14:textId="75467E5B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−0.00</w:t>
            </w:r>
            <w:r w:rsidR="00D14C29">
              <w:rPr>
                <w:lang w:val="en-GB"/>
              </w:rPr>
              <w:t>4</w:t>
            </w:r>
          </w:p>
        </w:tc>
        <w:tc>
          <w:tcPr>
            <w:tcW w:w="1335" w:type="pct"/>
          </w:tcPr>
          <w:p w14:paraId="19F82C70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60CD716B" w14:textId="0F73F3CC" w:rsidR="009C3DB1" w:rsidRDefault="003B2677" w:rsidP="008C68CC">
            <w:pPr>
              <w:pStyle w:val="Tabletext"/>
              <w:rPr>
                <w:lang w:val="en-GB"/>
              </w:rPr>
            </w:pPr>
            <w:r w:rsidRPr="003B2677">
              <w:t>[</w:t>
            </w:r>
            <w:bookmarkStart w:id="11" w:name="_Ref153981242"/>
            <w:r w:rsidRPr="003B2677">
              <w:endnoteReference w:id="12"/>
            </w:r>
            <w:bookmarkEnd w:id="11"/>
            <w:r w:rsidRPr="003B2677">
              <w:t>]</w:t>
            </w:r>
          </w:p>
        </w:tc>
      </w:tr>
      <w:tr w:rsidR="009C3DB1" w:rsidRPr="00F26644" w14:paraId="320C5672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3D73ADB1" w14:textId="269D38B1" w:rsidR="009C3DB1" w:rsidRPr="00F26644" w:rsidRDefault="009C3DB1" w:rsidP="008C68CC">
            <w:pPr>
              <w:pStyle w:val="Tabletext"/>
              <w:keepNext w:val="0"/>
              <w:keepLines w:val="0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>Non</w:t>
            </w:r>
            <w:r w:rsidR="001A38E4">
              <w:rPr>
                <w:rFonts w:cs="Arial"/>
                <w:color w:val="000000"/>
                <w:szCs w:val="20"/>
              </w:rPr>
              <w:t>−</w:t>
            </w:r>
            <w:r>
              <w:rPr>
                <w:rFonts w:cs="Arial"/>
                <w:color w:val="000000"/>
                <w:szCs w:val="20"/>
              </w:rPr>
              <w:t>severe nocturnal hypoglycemic event</w:t>
            </w:r>
          </w:p>
        </w:tc>
        <w:tc>
          <w:tcPr>
            <w:tcW w:w="1334" w:type="pct"/>
          </w:tcPr>
          <w:p w14:paraId="19DB322D" w14:textId="08638BF4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−0.00</w:t>
            </w:r>
            <w:r w:rsidR="00D14C29">
              <w:rPr>
                <w:lang w:val="en-GB"/>
              </w:rPr>
              <w:t>7</w:t>
            </w:r>
          </w:p>
        </w:tc>
        <w:tc>
          <w:tcPr>
            <w:tcW w:w="1335" w:type="pct"/>
          </w:tcPr>
          <w:p w14:paraId="092097C8" w14:textId="77777777" w:rsidR="009C3DB1" w:rsidRPr="00F26644" w:rsidRDefault="009C3DB1" w:rsidP="008C68CC">
            <w:pPr>
              <w:pStyle w:val="Tabletext"/>
              <w:keepNext w:val="0"/>
              <w:keepLines w:val="0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426B864F" w14:textId="6ABFB66F" w:rsidR="009C3DB1" w:rsidRPr="003B2677" w:rsidRDefault="003B2677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D14C29" w:rsidRPr="003B2677">
              <w:rPr>
                <w:lang w:val="en-GB"/>
              </w:rPr>
              <w:fldChar w:fldCharType="begin"/>
            </w:r>
            <w:r w:rsidR="00D14C29" w:rsidRPr="003B2677">
              <w:rPr>
                <w:lang w:val="en-GB"/>
              </w:rPr>
              <w:instrText xml:space="preserve"> NOTEREF _Ref153981242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D14C29" w:rsidRPr="003B2677">
              <w:rPr>
                <w:lang w:val="en-GB"/>
              </w:rPr>
            </w:r>
            <w:r w:rsidR="00D14C29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12</w:t>
            </w:r>
            <w:r w:rsidR="00D14C29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  <w:tr w:rsidR="009C3DB1" w:rsidRPr="00F26644" w14:paraId="08E498F2" w14:textId="77777777" w:rsidTr="008C68CC">
        <w:trPr>
          <w:cantSplit/>
          <w:trHeight w:val="397"/>
          <w:jc w:val="center"/>
        </w:trPr>
        <w:tc>
          <w:tcPr>
            <w:tcW w:w="1492" w:type="pct"/>
          </w:tcPr>
          <w:p w14:paraId="1E5D33C6" w14:textId="77777777" w:rsidR="009C3DB1" w:rsidRPr="00F26644" w:rsidRDefault="009C3DB1" w:rsidP="008C68CC">
            <w:pPr>
              <w:pStyle w:val="Tabletext"/>
              <w:jc w:val="left"/>
              <w:rPr>
                <w:lang w:val="en-GB"/>
              </w:rPr>
            </w:pPr>
            <w:r>
              <w:rPr>
                <w:rFonts w:cs="Arial"/>
                <w:color w:val="000000"/>
                <w:szCs w:val="20"/>
              </w:rPr>
              <w:t xml:space="preserve">Severe hypoglycemic event </w:t>
            </w:r>
          </w:p>
        </w:tc>
        <w:tc>
          <w:tcPr>
            <w:tcW w:w="1334" w:type="pct"/>
          </w:tcPr>
          <w:p w14:paraId="7897FD08" w14:textId="74CC5F21" w:rsidR="009C3DB1" w:rsidRPr="00F26644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−0.0</w:t>
            </w:r>
            <w:r w:rsidR="00D14C29">
              <w:rPr>
                <w:lang w:val="en-GB"/>
              </w:rPr>
              <w:t>57</w:t>
            </w:r>
          </w:p>
        </w:tc>
        <w:tc>
          <w:tcPr>
            <w:tcW w:w="1335" w:type="pct"/>
          </w:tcPr>
          <w:p w14:paraId="79D30E65" w14:textId="77777777" w:rsidR="009C3DB1" w:rsidRPr="00F26644" w:rsidRDefault="009C3DB1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―</w:t>
            </w:r>
          </w:p>
        </w:tc>
        <w:tc>
          <w:tcPr>
            <w:tcW w:w="839" w:type="pct"/>
          </w:tcPr>
          <w:p w14:paraId="30DC2783" w14:textId="6AD320CB" w:rsidR="009C3DB1" w:rsidRPr="003B2677" w:rsidRDefault="003B2677" w:rsidP="008C68CC">
            <w:pPr>
              <w:pStyle w:val="Tabletext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D14C29" w:rsidRPr="003B2677">
              <w:rPr>
                <w:lang w:val="en-GB"/>
              </w:rPr>
              <w:fldChar w:fldCharType="begin"/>
            </w:r>
            <w:r w:rsidR="00D14C29" w:rsidRPr="003B2677">
              <w:rPr>
                <w:lang w:val="en-GB"/>
              </w:rPr>
              <w:instrText xml:space="preserve"> NOTEREF _Ref153981242 \f \h </w:instrText>
            </w:r>
            <w:r w:rsidRPr="003B2677">
              <w:rPr>
                <w:lang w:val="en-GB"/>
              </w:rPr>
              <w:instrText xml:space="preserve"> \* MERGEFORMAT </w:instrText>
            </w:r>
            <w:r w:rsidR="00D14C29" w:rsidRPr="003B2677">
              <w:rPr>
                <w:lang w:val="en-GB"/>
              </w:rPr>
            </w:r>
            <w:r w:rsidR="00D14C29" w:rsidRPr="003B2677">
              <w:rPr>
                <w:lang w:val="en-GB"/>
              </w:rPr>
              <w:fldChar w:fldCharType="separate"/>
            </w:r>
            <w:r w:rsidR="00341582" w:rsidRPr="003B2677">
              <w:rPr>
                <w:rStyle w:val="EndnoteReference"/>
                <w:vertAlign w:val="baseline"/>
              </w:rPr>
              <w:t>12</w:t>
            </w:r>
            <w:r w:rsidR="00D14C29" w:rsidRPr="003B2677">
              <w:rPr>
                <w:lang w:val="en-GB"/>
              </w:rPr>
              <w:fldChar w:fldCharType="end"/>
            </w:r>
            <w:r>
              <w:rPr>
                <w:lang w:val="en-GB"/>
              </w:rPr>
              <w:t>]</w:t>
            </w:r>
          </w:p>
        </w:tc>
      </w:tr>
    </w:tbl>
    <w:p w14:paraId="44CC32E9" w14:textId="55E2ADB2" w:rsidR="009C3DB1" w:rsidRDefault="009C3DB1" w:rsidP="009C3DB1">
      <w:pPr>
        <w:pStyle w:val="Footnote"/>
      </w:pPr>
      <w:r>
        <w:t xml:space="preserve">CKD, chronic kidney disease; eGFR, estimated glomerular filtration rate; </w:t>
      </w:r>
      <w:r w:rsidR="00D14C29">
        <w:t>DKK</w:t>
      </w:r>
      <w:r>
        <w:t>, 202</w:t>
      </w:r>
      <w:r w:rsidR="00D14C29">
        <w:t>3 Danish Kroner</w:t>
      </w:r>
      <w:r>
        <w:t>; KDIGO, Kidney Disease Improving Global Outcomes.</w:t>
      </w:r>
    </w:p>
    <w:p w14:paraId="462339C5" w14:textId="13CAF42F" w:rsidR="008C6EF7" w:rsidRPr="008C6EF7" w:rsidRDefault="00FC6AF0" w:rsidP="00FC6AF0">
      <w:pPr>
        <w:pStyle w:val="Manuheading"/>
      </w:pPr>
      <w:bookmarkStart w:id="12" w:name="_Toc199252790"/>
      <w:r>
        <w:lastRenderedPageBreak/>
        <w:t>References</w:t>
      </w:r>
      <w:bookmarkEnd w:id="12"/>
    </w:p>
    <w:sectPr w:rsidR="008C6EF7" w:rsidRPr="008C6EF7" w:rsidSect="00555CDF">
      <w:endnotePr>
        <w:numFmt w:val="decimal"/>
      </w:endnotePr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4A689" w14:textId="77777777" w:rsidR="003B2BA3" w:rsidRDefault="003B2BA3" w:rsidP="00B34FF4">
      <w:pPr>
        <w:spacing w:after="0" w:line="240" w:lineRule="auto"/>
      </w:pPr>
      <w:r>
        <w:separator/>
      </w:r>
    </w:p>
  </w:endnote>
  <w:endnote w:type="continuationSeparator" w:id="0">
    <w:p w14:paraId="1104E05C" w14:textId="77777777" w:rsidR="003B2BA3" w:rsidRDefault="003B2BA3" w:rsidP="00B34FF4">
      <w:pPr>
        <w:spacing w:after="0" w:line="240" w:lineRule="auto"/>
      </w:pPr>
      <w:r>
        <w:continuationSeparator/>
      </w:r>
    </w:p>
  </w:endnote>
  <w:endnote w:id="1">
    <w:p w14:paraId="6DA33D30" w14:textId="19063A24" w:rsidR="003B2677" w:rsidRPr="00872977" w:rsidRDefault="003B2677" w:rsidP="009C3DB1">
      <w:pPr>
        <w:pStyle w:val="Text"/>
        <w:rPr>
          <w:lang w:val="en-GB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9C3DB1">
        <w:rPr>
          <w:lang w:val="en-GB"/>
        </w:rPr>
        <w:t>Kjellberg J, Tikkanen CK, Bagger M, Gæde P</w:t>
      </w:r>
      <w:r>
        <w:rPr>
          <w:lang w:val="en-GB"/>
        </w:rPr>
        <w:t xml:space="preserve"> (2020)</w:t>
      </w:r>
      <w:r w:rsidRPr="009C3DB1">
        <w:rPr>
          <w:lang w:val="en-GB"/>
        </w:rPr>
        <w:t xml:space="preserve"> Short-term societal economic burden of first-incident type 2 diabetes-related complications - a nationwide cohort study. Expert Rev Pharmacoecon Outcomes Res</w:t>
      </w:r>
      <w:r>
        <w:rPr>
          <w:lang w:val="en-GB"/>
        </w:rPr>
        <w:t xml:space="preserve"> </w:t>
      </w:r>
      <w:r w:rsidRPr="009C3DB1">
        <w:rPr>
          <w:lang w:val="en-GB"/>
        </w:rPr>
        <w:t>20(6):577-586</w:t>
      </w:r>
      <w:r>
        <w:rPr>
          <w:lang w:val="en-GB"/>
        </w:rPr>
        <w:t xml:space="preserve">. </w:t>
      </w:r>
      <w:r w:rsidRPr="003B2677">
        <w:rPr>
          <w:lang w:val="en-GB"/>
        </w:rPr>
        <w:t>https://doi.org/10.1080/14737167.2020.1837626</w:t>
      </w:r>
    </w:p>
  </w:endnote>
  <w:endnote w:id="2">
    <w:p w14:paraId="6A440561" w14:textId="2B92E4CB" w:rsidR="003B2677" w:rsidRPr="00872977" w:rsidRDefault="003B2677" w:rsidP="009C3DB1">
      <w:pPr>
        <w:pStyle w:val="Text"/>
        <w:rPr>
          <w:lang w:val="en-GB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7E1413">
        <w:t>DRG 2024 tariffs in Denmark. Available from https://sundhedsdatastyrelsen.dk/data-og-registre/sundhedsoekonomi/drg/drg-takster. Accessed November 2024</w:t>
      </w:r>
    </w:p>
  </w:endnote>
  <w:endnote w:id="3">
    <w:p w14:paraId="26FF6A8F" w14:textId="12112756" w:rsidR="003B2677" w:rsidRPr="00872977" w:rsidRDefault="003B2677" w:rsidP="009C3DB1">
      <w:pPr>
        <w:pStyle w:val="Text"/>
        <w:rPr>
          <w:lang w:val="en-GB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3B2677">
        <w:rPr>
          <w:lang w:val="en-GB"/>
        </w:rPr>
        <w:t>Søndergaard LN, Christensen AB, Vinding AL, Kjær IL, Larsen P (2015) Elevated costs and high one-year mortality in patients with diabetic foot ulcers after surgery. Dan Med J 62(4):A5050.</w:t>
      </w:r>
    </w:p>
  </w:endnote>
  <w:endnote w:id="4">
    <w:p w14:paraId="6486592A" w14:textId="1C82A823" w:rsidR="003B2677" w:rsidRPr="00872977" w:rsidRDefault="003B2677" w:rsidP="009C3DB1">
      <w:pPr>
        <w:pStyle w:val="Text"/>
        <w:rPr>
          <w:lang w:val="en-GB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3B2677">
        <w:rPr>
          <w:lang w:val="en-GB"/>
        </w:rPr>
        <w:t>Carlsson KS, Andersson E, Fridhammar A, Willis, M (2015) Påverkbara kostnader för typ 2-diabetes år 2020 och år 2030 i Sverige. Prognoser med IHE Cohort Model of Type 2 Diabetes. IHE Report/IHE Rapport 2015. The Swedish Institute for Health Economics. Available from https://ihe.se/app/uploads/2017/10/IHE-Rapport_2015_1.pdf. Accessed April 2025</w:t>
      </w:r>
    </w:p>
  </w:endnote>
  <w:endnote w:id="5">
    <w:p w14:paraId="13A7CA48" w14:textId="15E288E1" w:rsidR="003B2677" w:rsidRPr="00872977" w:rsidRDefault="003B2677" w:rsidP="009C3DB1">
      <w:pPr>
        <w:pStyle w:val="Text"/>
        <w:rPr>
          <w:lang w:val="en-GB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3B2677">
        <w:rPr>
          <w:lang w:val="en-GB"/>
        </w:rPr>
        <w:t>Hoskins N, Tikkanen CK, Pedersen-Bjergaard U (2017) The economic impact of insulin-related hypoglycemia in Denmark: an analysis using the Local Impact of Hypoglycemia Tool. J Med Econ 20(4):363-370. https://doi.org/10.1080/13696998.2016.1269774</w:t>
      </w:r>
    </w:p>
  </w:endnote>
  <w:endnote w:id="6">
    <w:p w14:paraId="6B4D5E5E" w14:textId="707D8538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Hayes A, Arima H, Woodward M, et al (2016) Changes in Quality of Life Associated with Complications of Diabetes: Results from the ADVANCE Study. Value Health 19(1):36-41. https://doi.org/10.1016/j.jval.2015.10.010</w:t>
      </w:r>
    </w:p>
  </w:endnote>
  <w:endnote w:id="7">
    <w:p w14:paraId="6708AE2A" w14:textId="6D46510D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Briggs AH, Bhatt DL, Scirica BM, et al (2017) Health-related quality-of-life implications of cardiovascular events in individuals with type 2 diabetes mellitus: A subanalysis from the Saxagliptin Assessment of Vascular Outcomes Recorded in Patients with Diabetes Mellitus (SAVOR)-TIMI 53 trial. Diabetes Res Clin Pract 130:24-33. https://doi.org/10.1016/j.diabres.2016.12.019</w:t>
      </w:r>
    </w:p>
  </w:endnote>
  <w:endnote w:id="8">
    <w:p w14:paraId="742434DA" w14:textId="1AA25A94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Shao H, Yang S, Fonseca V, Stoecker C, Shi L (2019) Estimating Quality of Life Decrements Due to Diabetes Complications in the United States: The Health Utility Index (HUI) Diabetes Complication Equation. Pharmacoeconomics 37(7):921-929. https://doi.org/10.1007/s40273-019-00775-8</w:t>
      </w:r>
    </w:p>
  </w:endnote>
  <w:endnote w:id="9">
    <w:p w14:paraId="2648170C" w14:textId="4281AC4C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Bagust A, Beale S (2005) Modelling EuroQol health-related utility values for diabetic complications from CODE-2 data. Health Econ 14(3):217-30. https://doi.org/10.1002/hec.910</w:t>
      </w:r>
    </w:p>
  </w:endnote>
  <w:endnote w:id="10">
    <w:p w14:paraId="60B62D43" w14:textId="3D31C944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Mitchell P, Annemans L, Gallagher M, et al (2012) Cost-effectiveness of ranibizumab in treatment of diabetic macular oedema (DME) causing visual impairment: evidence from the RESTORE trial. Br J Ophthalmol 96(5):688-93. https://doi.org/10.1136/bjophthalmol-2011-300726</w:t>
      </w:r>
    </w:p>
  </w:endnote>
  <w:endnote w:id="11">
    <w:p w14:paraId="0180E78E" w14:textId="79F8EA12" w:rsidR="003B2677" w:rsidRDefault="003B2677" w:rsidP="009C3DB1">
      <w:pPr>
        <w:pStyle w:val="Text"/>
      </w:pPr>
      <w:r w:rsidRPr="003B2677">
        <w:rPr>
          <w:rStyle w:val="EndnoteReference"/>
          <w:vertAlign w:val="baseline"/>
        </w:rPr>
        <w:t>[</w:t>
      </w:r>
      <w:r w:rsidRPr="003B2677">
        <w:rPr>
          <w:rStyle w:val="EndnoteReference"/>
          <w:vertAlign w:val="baseline"/>
        </w:rPr>
        <w:endnoteRef/>
      </w:r>
      <w:r w:rsidRPr="003B2677">
        <w:rPr>
          <w:rStyle w:val="EndnoteReference"/>
          <w:vertAlign w:val="baseline"/>
        </w:rPr>
        <w:t>]</w:t>
      </w:r>
      <w:r>
        <w:t xml:space="preserve"> </w:t>
      </w:r>
      <w:r w:rsidRPr="003B2677">
        <w:t>Nauck MA, Buse JB, Mann JFE, et al (2019) Health-related quality of life in people with type 2 diabetes participating in the LEADER trial. Diabetes Obes Metab 21(3):525-532. https://doi.org/10.1111/dom.13547</w:t>
      </w:r>
    </w:p>
  </w:endnote>
  <w:endnote w:id="12">
    <w:p w14:paraId="6E5C8E28" w14:textId="0449D38F" w:rsidR="003B2677" w:rsidRPr="00872977" w:rsidRDefault="003B2677" w:rsidP="009C3DB1">
      <w:pPr>
        <w:pStyle w:val="Text"/>
        <w:rPr>
          <w:lang w:val="en-GB" w:eastAsia="ja-JP"/>
        </w:rPr>
      </w:pPr>
      <w:r w:rsidRPr="003B2677">
        <w:rPr>
          <w:rStyle w:val="EndnoteReference"/>
          <w:vertAlign w:val="baseline"/>
          <w:lang w:val="en-GB"/>
        </w:rPr>
        <w:t>[</w:t>
      </w:r>
      <w:r w:rsidRPr="003B2677">
        <w:rPr>
          <w:rStyle w:val="EndnoteReference"/>
          <w:vertAlign w:val="baseline"/>
          <w:lang w:val="en-GB"/>
        </w:rPr>
        <w:endnoteRef/>
      </w:r>
      <w:r w:rsidRPr="003B2677">
        <w:rPr>
          <w:rStyle w:val="EndnoteReference"/>
          <w:vertAlign w:val="baseline"/>
          <w:lang w:val="en-GB"/>
        </w:rPr>
        <w:t>]</w:t>
      </w:r>
      <w:r w:rsidRPr="00872977">
        <w:rPr>
          <w:lang w:val="en-GB"/>
        </w:rPr>
        <w:t xml:space="preserve"> </w:t>
      </w:r>
      <w:r w:rsidRPr="003B2677">
        <w:rPr>
          <w:lang w:val="en-GB" w:eastAsia="ja-JP"/>
        </w:rPr>
        <w:t>Evans M, Khunti K, Mamdani M, et al (2013) Health-related quality of life associated with daytime and nocturnal hypoglycaemic events: a time trade-off survey in five countries. Health Qual Life Outcomes 11:90. https://doi.org/10.1186/1477-7525-11-90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E0C338F-5B74-4BE9-81C5-990AB94CB6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Arial"/>
    <w:charset w:val="00"/>
    <w:family w:val="swiss"/>
    <w:pitch w:val="variable"/>
    <w:sig w:usb0="80000AE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23041" w14:textId="77777777" w:rsidR="008138A0" w:rsidRPr="00304372" w:rsidRDefault="008138A0" w:rsidP="0074416B">
    <w:pPr>
      <w:pStyle w:val="Footer"/>
      <w:jc w:val="right"/>
      <w:rPr>
        <w:rFonts w:ascii="Futura Bk" w:hAnsi="Futura Bk"/>
      </w:rPr>
    </w:pPr>
    <w:r w:rsidRPr="00446AA3">
      <w:rPr>
        <w:rFonts w:ascii="Futura Bk" w:hAnsi="Futura Bk"/>
        <w:color w:val="808080"/>
        <w:sz w:val="16"/>
        <w:szCs w:val="16"/>
      </w:rPr>
      <w:fldChar w:fldCharType="begin"/>
    </w:r>
    <w:r w:rsidRPr="00446AA3">
      <w:rPr>
        <w:rFonts w:ascii="Futura Bk" w:hAnsi="Futura Bk"/>
        <w:color w:val="808080"/>
        <w:sz w:val="16"/>
        <w:szCs w:val="16"/>
      </w:rPr>
      <w:instrText xml:space="preserve"> PAGE   \* MERGEFORMAT </w:instrText>
    </w:r>
    <w:r w:rsidRPr="00446AA3">
      <w:rPr>
        <w:rFonts w:ascii="Futura Bk" w:hAnsi="Futura Bk"/>
        <w:color w:val="808080"/>
        <w:sz w:val="16"/>
        <w:szCs w:val="16"/>
      </w:rPr>
      <w:fldChar w:fldCharType="separate"/>
    </w:r>
    <w:r w:rsidR="00555CDF">
      <w:rPr>
        <w:rFonts w:ascii="Futura Bk" w:hAnsi="Futura Bk"/>
        <w:noProof/>
        <w:color w:val="808080"/>
        <w:sz w:val="16"/>
        <w:szCs w:val="16"/>
      </w:rPr>
      <w:t>8</w:t>
    </w:r>
    <w:r w:rsidRPr="00446AA3">
      <w:rPr>
        <w:rFonts w:ascii="Futura Bk" w:hAnsi="Futura Bk"/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4990" w14:textId="77777777" w:rsidR="008138A0" w:rsidRPr="006A08BA" w:rsidRDefault="008138A0" w:rsidP="00181FCC">
    <w:pPr>
      <w:pStyle w:val="Footer"/>
      <w:jc w:val="right"/>
      <w:rPr>
        <w:color w:val="FFFFFF"/>
        <w:lang w:val="en-US" w:eastAsia="zh-TW"/>
      </w:rPr>
    </w:pPr>
    <w:r w:rsidRPr="006A08BA">
      <w:rPr>
        <w:color w:val="FFFFFF"/>
        <w:lang w:val="en-US" w:eastAsia="zh-TW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0144F" w14:textId="77777777" w:rsidR="003B2BA3" w:rsidRDefault="003B2BA3" w:rsidP="00B34FF4">
      <w:pPr>
        <w:spacing w:after="0" w:line="240" w:lineRule="auto"/>
      </w:pPr>
      <w:r>
        <w:separator/>
      </w:r>
    </w:p>
  </w:footnote>
  <w:footnote w:type="continuationSeparator" w:id="0">
    <w:p w14:paraId="02366B4F" w14:textId="77777777" w:rsidR="003B2BA3" w:rsidRDefault="003B2BA3" w:rsidP="00B34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84F"/>
    <w:multiLevelType w:val="hybridMultilevel"/>
    <w:tmpl w:val="A08201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4F1422"/>
    <w:multiLevelType w:val="hybridMultilevel"/>
    <w:tmpl w:val="40EC1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9B2BFD"/>
    <w:multiLevelType w:val="hybridMultilevel"/>
    <w:tmpl w:val="91C014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5A42E2"/>
    <w:multiLevelType w:val="hybridMultilevel"/>
    <w:tmpl w:val="964EC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E56D34"/>
    <w:multiLevelType w:val="hybridMultilevel"/>
    <w:tmpl w:val="69C66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D520D7"/>
    <w:multiLevelType w:val="hybridMultilevel"/>
    <w:tmpl w:val="408A6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A03535"/>
    <w:multiLevelType w:val="hybridMultilevel"/>
    <w:tmpl w:val="DC787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C203E6"/>
    <w:multiLevelType w:val="hybridMultilevel"/>
    <w:tmpl w:val="66321D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2439B9"/>
    <w:multiLevelType w:val="hybridMultilevel"/>
    <w:tmpl w:val="57C0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966E21"/>
    <w:multiLevelType w:val="hybridMultilevel"/>
    <w:tmpl w:val="5F50D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4EC2337B"/>
    <w:multiLevelType w:val="hybridMultilevel"/>
    <w:tmpl w:val="61021E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2276480"/>
    <w:multiLevelType w:val="hybridMultilevel"/>
    <w:tmpl w:val="D89459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0C6883"/>
    <w:multiLevelType w:val="multilevel"/>
    <w:tmpl w:val="162CE11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7A90CA5"/>
    <w:multiLevelType w:val="hybridMultilevel"/>
    <w:tmpl w:val="7BA875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966623"/>
    <w:multiLevelType w:val="hybridMultilevel"/>
    <w:tmpl w:val="3EC8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38534A"/>
    <w:multiLevelType w:val="hybridMultilevel"/>
    <w:tmpl w:val="ED2EC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6360615">
    <w:abstractNumId w:val="12"/>
  </w:num>
  <w:num w:numId="2" w16cid:durableId="1057433005">
    <w:abstractNumId w:val="3"/>
  </w:num>
  <w:num w:numId="3" w16cid:durableId="7223784">
    <w:abstractNumId w:val="7"/>
  </w:num>
  <w:num w:numId="4" w16cid:durableId="485782694">
    <w:abstractNumId w:val="11"/>
  </w:num>
  <w:num w:numId="5" w16cid:durableId="524832774">
    <w:abstractNumId w:val="9"/>
  </w:num>
  <w:num w:numId="6" w16cid:durableId="105585591">
    <w:abstractNumId w:val="13"/>
  </w:num>
  <w:num w:numId="7" w16cid:durableId="924459341">
    <w:abstractNumId w:val="6"/>
  </w:num>
  <w:num w:numId="8" w16cid:durableId="2118988326">
    <w:abstractNumId w:val="0"/>
  </w:num>
  <w:num w:numId="9" w16cid:durableId="1865484692">
    <w:abstractNumId w:val="5"/>
  </w:num>
  <w:num w:numId="10" w16cid:durableId="1533881185">
    <w:abstractNumId w:val="14"/>
  </w:num>
  <w:num w:numId="11" w16cid:durableId="992442191">
    <w:abstractNumId w:val="15"/>
  </w:num>
  <w:num w:numId="12" w16cid:durableId="374894914">
    <w:abstractNumId w:val="8"/>
  </w:num>
  <w:num w:numId="13" w16cid:durableId="712385991">
    <w:abstractNumId w:val="2"/>
  </w:num>
  <w:num w:numId="14" w16cid:durableId="219945245">
    <w:abstractNumId w:val="4"/>
  </w:num>
  <w:num w:numId="15" w16cid:durableId="996882789">
    <w:abstractNumId w:val="1"/>
  </w:num>
  <w:num w:numId="16" w16cid:durableId="123878394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f30,#ff6400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4D"/>
    <w:rsid w:val="00002637"/>
    <w:rsid w:val="00002807"/>
    <w:rsid w:val="0000347E"/>
    <w:rsid w:val="0001022C"/>
    <w:rsid w:val="0001173D"/>
    <w:rsid w:val="000147A1"/>
    <w:rsid w:val="00016961"/>
    <w:rsid w:val="00017C16"/>
    <w:rsid w:val="00020F83"/>
    <w:rsid w:val="00021ACB"/>
    <w:rsid w:val="00026F43"/>
    <w:rsid w:val="00030B10"/>
    <w:rsid w:val="000334CF"/>
    <w:rsid w:val="00036475"/>
    <w:rsid w:val="00036568"/>
    <w:rsid w:val="00051215"/>
    <w:rsid w:val="00051273"/>
    <w:rsid w:val="00052D15"/>
    <w:rsid w:val="00054951"/>
    <w:rsid w:val="00055FB0"/>
    <w:rsid w:val="000646B2"/>
    <w:rsid w:val="0006740C"/>
    <w:rsid w:val="0006742A"/>
    <w:rsid w:val="0007030A"/>
    <w:rsid w:val="0007177E"/>
    <w:rsid w:val="00072C78"/>
    <w:rsid w:val="00076006"/>
    <w:rsid w:val="0008680C"/>
    <w:rsid w:val="000A305D"/>
    <w:rsid w:val="000A71B2"/>
    <w:rsid w:val="000B0F50"/>
    <w:rsid w:val="000B2AB6"/>
    <w:rsid w:val="000B7A93"/>
    <w:rsid w:val="000D2122"/>
    <w:rsid w:val="000E0E61"/>
    <w:rsid w:val="000E23DD"/>
    <w:rsid w:val="000E2828"/>
    <w:rsid w:val="000E3EF8"/>
    <w:rsid w:val="000E5F59"/>
    <w:rsid w:val="000F3ABE"/>
    <w:rsid w:val="000F60B7"/>
    <w:rsid w:val="000F6385"/>
    <w:rsid w:val="00102B12"/>
    <w:rsid w:val="00103A90"/>
    <w:rsid w:val="00104EA0"/>
    <w:rsid w:val="00105CD7"/>
    <w:rsid w:val="00110A11"/>
    <w:rsid w:val="00111BF6"/>
    <w:rsid w:val="001129AA"/>
    <w:rsid w:val="00112A8C"/>
    <w:rsid w:val="001143E3"/>
    <w:rsid w:val="00123052"/>
    <w:rsid w:val="00125549"/>
    <w:rsid w:val="00130268"/>
    <w:rsid w:val="00136A8E"/>
    <w:rsid w:val="00142AC7"/>
    <w:rsid w:val="001470A0"/>
    <w:rsid w:val="001628C1"/>
    <w:rsid w:val="00162902"/>
    <w:rsid w:val="0016382B"/>
    <w:rsid w:val="0016575C"/>
    <w:rsid w:val="001657D4"/>
    <w:rsid w:val="001671F3"/>
    <w:rsid w:val="00172740"/>
    <w:rsid w:val="00174280"/>
    <w:rsid w:val="00177267"/>
    <w:rsid w:val="00177C37"/>
    <w:rsid w:val="00181FCC"/>
    <w:rsid w:val="0018437F"/>
    <w:rsid w:val="00185773"/>
    <w:rsid w:val="001863F8"/>
    <w:rsid w:val="0018769D"/>
    <w:rsid w:val="00193A93"/>
    <w:rsid w:val="001955AC"/>
    <w:rsid w:val="00196AC8"/>
    <w:rsid w:val="00196D71"/>
    <w:rsid w:val="001A0684"/>
    <w:rsid w:val="001A38E4"/>
    <w:rsid w:val="001A4A00"/>
    <w:rsid w:val="001A54B9"/>
    <w:rsid w:val="001B0219"/>
    <w:rsid w:val="001B0F8F"/>
    <w:rsid w:val="001B1601"/>
    <w:rsid w:val="001B7632"/>
    <w:rsid w:val="001C0E66"/>
    <w:rsid w:val="001C12B1"/>
    <w:rsid w:val="001C46E3"/>
    <w:rsid w:val="001C5B10"/>
    <w:rsid w:val="001C5FC8"/>
    <w:rsid w:val="001C6CDA"/>
    <w:rsid w:val="001D4AF5"/>
    <w:rsid w:val="001D551F"/>
    <w:rsid w:val="001D626B"/>
    <w:rsid w:val="001E0B96"/>
    <w:rsid w:val="001E3BFA"/>
    <w:rsid w:val="001E3ED2"/>
    <w:rsid w:val="001F06DA"/>
    <w:rsid w:val="001F3C7D"/>
    <w:rsid w:val="001F754A"/>
    <w:rsid w:val="00200176"/>
    <w:rsid w:val="00200937"/>
    <w:rsid w:val="00200DB6"/>
    <w:rsid w:val="00202007"/>
    <w:rsid w:val="00203106"/>
    <w:rsid w:val="00204F21"/>
    <w:rsid w:val="0020680C"/>
    <w:rsid w:val="00210077"/>
    <w:rsid w:val="00210D1C"/>
    <w:rsid w:val="002126D3"/>
    <w:rsid w:val="00212DBD"/>
    <w:rsid w:val="00213903"/>
    <w:rsid w:val="00221432"/>
    <w:rsid w:val="0022306E"/>
    <w:rsid w:val="00231870"/>
    <w:rsid w:val="00231A5D"/>
    <w:rsid w:val="00234EFA"/>
    <w:rsid w:val="002403C4"/>
    <w:rsid w:val="00241ABA"/>
    <w:rsid w:val="00245A6A"/>
    <w:rsid w:val="002526AA"/>
    <w:rsid w:val="00254715"/>
    <w:rsid w:val="00254CE8"/>
    <w:rsid w:val="00255CBE"/>
    <w:rsid w:val="00256EFD"/>
    <w:rsid w:val="00257376"/>
    <w:rsid w:val="002622DB"/>
    <w:rsid w:val="00262596"/>
    <w:rsid w:val="00263E95"/>
    <w:rsid w:val="00264D31"/>
    <w:rsid w:val="00265813"/>
    <w:rsid w:val="002665B3"/>
    <w:rsid w:val="00266A90"/>
    <w:rsid w:val="00271ECF"/>
    <w:rsid w:val="00272F51"/>
    <w:rsid w:val="00290829"/>
    <w:rsid w:val="00292C14"/>
    <w:rsid w:val="0029327E"/>
    <w:rsid w:val="00293341"/>
    <w:rsid w:val="00295A74"/>
    <w:rsid w:val="002A3385"/>
    <w:rsid w:val="002A5603"/>
    <w:rsid w:val="002A5867"/>
    <w:rsid w:val="002A7E1C"/>
    <w:rsid w:val="002B0D75"/>
    <w:rsid w:val="002C23CB"/>
    <w:rsid w:val="002C3004"/>
    <w:rsid w:val="002C51E1"/>
    <w:rsid w:val="002D1659"/>
    <w:rsid w:val="002D3136"/>
    <w:rsid w:val="002D5BAE"/>
    <w:rsid w:val="002D60DD"/>
    <w:rsid w:val="002E068F"/>
    <w:rsid w:val="002E1BBF"/>
    <w:rsid w:val="002E3BC5"/>
    <w:rsid w:val="002E4D48"/>
    <w:rsid w:val="002E6F3B"/>
    <w:rsid w:val="002E7DD4"/>
    <w:rsid w:val="002F3D3B"/>
    <w:rsid w:val="002F6FEA"/>
    <w:rsid w:val="00301A43"/>
    <w:rsid w:val="00301C84"/>
    <w:rsid w:val="00304372"/>
    <w:rsid w:val="00306969"/>
    <w:rsid w:val="003110A2"/>
    <w:rsid w:val="0031461C"/>
    <w:rsid w:val="003152FD"/>
    <w:rsid w:val="003220E8"/>
    <w:rsid w:val="0032760F"/>
    <w:rsid w:val="00331608"/>
    <w:rsid w:val="003327DF"/>
    <w:rsid w:val="003360BF"/>
    <w:rsid w:val="00341582"/>
    <w:rsid w:val="0034304B"/>
    <w:rsid w:val="00344EF0"/>
    <w:rsid w:val="003457F2"/>
    <w:rsid w:val="00354374"/>
    <w:rsid w:val="00355E27"/>
    <w:rsid w:val="00357997"/>
    <w:rsid w:val="00360579"/>
    <w:rsid w:val="00363E53"/>
    <w:rsid w:val="00364EFC"/>
    <w:rsid w:val="00370741"/>
    <w:rsid w:val="00373426"/>
    <w:rsid w:val="00376290"/>
    <w:rsid w:val="00380440"/>
    <w:rsid w:val="00380E95"/>
    <w:rsid w:val="003917AA"/>
    <w:rsid w:val="00391F05"/>
    <w:rsid w:val="00394349"/>
    <w:rsid w:val="00394F5C"/>
    <w:rsid w:val="00396081"/>
    <w:rsid w:val="003A142A"/>
    <w:rsid w:val="003B166D"/>
    <w:rsid w:val="003B2677"/>
    <w:rsid w:val="003B2BA3"/>
    <w:rsid w:val="003B365E"/>
    <w:rsid w:val="003B4A9D"/>
    <w:rsid w:val="003B696C"/>
    <w:rsid w:val="003C40CA"/>
    <w:rsid w:val="003C43F3"/>
    <w:rsid w:val="003C4AF6"/>
    <w:rsid w:val="003C6674"/>
    <w:rsid w:val="003D5F8A"/>
    <w:rsid w:val="003D797C"/>
    <w:rsid w:val="003E139F"/>
    <w:rsid w:val="003E2657"/>
    <w:rsid w:val="003F199D"/>
    <w:rsid w:val="003F4C21"/>
    <w:rsid w:val="00405D5E"/>
    <w:rsid w:val="0041164B"/>
    <w:rsid w:val="00421A28"/>
    <w:rsid w:val="0042200C"/>
    <w:rsid w:val="00425C20"/>
    <w:rsid w:val="00426EAD"/>
    <w:rsid w:val="004323D7"/>
    <w:rsid w:val="00432B0D"/>
    <w:rsid w:val="004402DE"/>
    <w:rsid w:val="00444364"/>
    <w:rsid w:val="00445938"/>
    <w:rsid w:val="00446AA3"/>
    <w:rsid w:val="00446CFE"/>
    <w:rsid w:val="004512B0"/>
    <w:rsid w:val="00456807"/>
    <w:rsid w:val="00456F5B"/>
    <w:rsid w:val="00463B5F"/>
    <w:rsid w:val="00472923"/>
    <w:rsid w:val="0047697B"/>
    <w:rsid w:val="004815A4"/>
    <w:rsid w:val="0048337D"/>
    <w:rsid w:val="0048354C"/>
    <w:rsid w:val="00487A63"/>
    <w:rsid w:val="00492668"/>
    <w:rsid w:val="0049347D"/>
    <w:rsid w:val="00494F59"/>
    <w:rsid w:val="004954F1"/>
    <w:rsid w:val="004966C4"/>
    <w:rsid w:val="004A237E"/>
    <w:rsid w:val="004A26E8"/>
    <w:rsid w:val="004A3344"/>
    <w:rsid w:val="004A5E53"/>
    <w:rsid w:val="004C0068"/>
    <w:rsid w:val="004C0B41"/>
    <w:rsid w:val="004C0BA4"/>
    <w:rsid w:val="004D48FB"/>
    <w:rsid w:val="004D70D6"/>
    <w:rsid w:val="004E0828"/>
    <w:rsid w:val="004E3613"/>
    <w:rsid w:val="004E715A"/>
    <w:rsid w:val="004F609C"/>
    <w:rsid w:val="005021B4"/>
    <w:rsid w:val="00504E62"/>
    <w:rsid w:val="00507818"/>
    <w:rsid w:val="005112F6"/>
    <w:rsid w:val="0051485C"/>
    <w:rsid w:val="005161F9"/>
    <w:rsid w:val="00521502"/>
    <w:rsid w:val="0052306E"/>
    <w:rsid w:val="00527229"/>
    <w:rsid w:val="0053478C"/>
    <w:rsid w:val="00535CC4"/>
    <w:rsid w:val="0053698F"/>
    <w:rsid w:val="00536B26"/>
    <w:rsid w:val="005405DB"/>
    <w:rsid w:val="00542A99"/>
    <w:rsid w:val="005435E5"/>
    <w:rsid w:val="005454CE"/>
    <w:rsid w:val="00550BDA"/>
    <w:rsid w:val="00552949"/>
    <w:rsid w:val="00555CDF"/>
    <w:rsid w:val="00561326"/>
    <w:rsid w:val="00574480"/>
    <w:rsid w:val="00586567"/>
    <w:rsid w:val="005903B8"/>
    <w:rsid w:val="00591B2F"/>
    <w:rsid w:val="00596979"/>
    <w:rsid w:val="005A0259"/>
    <w:rsid w:val="005A3469"/>
    <w:rsid w:val="005A6F37"/>
    <w:rsid w:val="005A7ECD"/>
    <w:rsid w:val="005B1110"/>
    <w:rsid w:val="005B2B32"/>
    <w:rsid w:val="005B2DF9"/>
    <w:rsid w:val="005B3B90"/>
    <w:rsid w:val="005B447B"/>
    <w:rsid w:val="005B4AE2"/>
    <w:rsid w:val="005B5B2D"/>
    <w:rsid w:val="005B5C47"/>
    <w:rsid w:val="005C36F9"/>
    <w:rsid w:val="005C5CAC"/>
    <w:rsid w:val="005C6337"/>
    <w:rsid w:val="005C7F91"/>
    <w:rsid w:val="005D5FC5"/>
    <w:rsid w:val="005E3B16"/>
    <w:rsid w:val="005F56F7"/>
    <w:rsid w:val="00604654"/>
    <w:rsid w:val="00607ECC"/>
    <w:rsid w:val="0061110E"/>
    <w:rsid w:val="006153B2"/>
    <w:rsid w:val="00616595"/>
    <w:rsid w:val="00617ADA"/>
    <w:rsid w:val="0062367F"/>
    <w:rsid w:val="00623ECB"/>
    <w:rsid w:val="0063131B"/>
    <w:rsid w:val="00632A18"/>
    <w:rsid w:val="006334DE"/>
    <w:rsid w:val="0063653C"/>
    <w:rsid w:val="00637CAE"/>
    <w:rsid w:val="00640CF3"/>
    <w:rsid w:val="00643BEB"/>
    <w:rsid w:val="006445E0"/>
    <w:rsid w:val="00644C66"/>
    <w:rsid w:val="00645656"/>
    <w:rsid w:val="00645C01"/>
    <w:rsid w:val="00645C61"/>
    <w:rsid w:val="00654EFB"/>
    <w:rsid w:val="006653B4"/>
    <w:rsid w:val="00670773"/>
    <w:rsid w:val="00670868"/>
    <w:rsid w:val="00671F0E"/>
    <w:rsid w:val="00673A71"/>
    <w:rsid w:val="00673DC4"/>
    <w:rsid w:val="00674DCD"/>
    <w:rsid w:val="00677145"/>
    <w:rsid w:val="00690A7E"/>
    <w:rsid w:val="00691534"/>
    <w:rsid w:val="006925A3"/>
    <w:rsid w:val="00697E8F"/>
    <w:rsid w:val="006A0170"/>
    <w:rsid w:val="006A04A4"/>
    <w:rsid w:val="006A08BA"/>
    <w:rsid w:val="006A157D"/>
    <w:rsid w:val="006A210F"/>
    <w:rsid w:val="006B4425"/>
    <w:rsid w:val="006D0A49"/>
    <w:rsid w:val="006D3BA0"/>
    <w:rsid w:val="006D4D18"/>
    <w:rsid w:val="006D692C"/>
    <w:rsid w:val="006D7B1C"/>
    <w:rsid w:val="006E0D80"/>
    <w:rsid w:val="006E2332"/>
    <w:rsid w:val="006E3501"/>
    <w:rsid w:val="006F22F8"/>
    <w:rsid w:val="006F2661"/>
    <w:rsid w:val="006F3D9F"/>
    <w:rsid w:val="006F5757"/>
    <w:rsid w:val="0070171F"/>
    <w:rsid w:val="0070369C"/>
    <w:rsid w:val="007041BD"/>
    <w:rsid w:val="00705F91"/>
    <w:rsid w:val="00706537"/>
    <w:rsid w:val="00707350"/>
    <w:rsid w:val="007109B1"/>
    <w:rsid w:val="00711DEC"/>
    <w:rsid w:val="00711EB4"/>
    <w:rsid w:val="00712325"/>
    <w:rsid w:val="007128F4"/>
    <w:rsid w:val="00716D5D"/>
    <w:rsid w:val="0072006A"/>
    <w:rsid w:val="0072127E"/>
    <w:rsid w:val="007224B8"/>
    <w:rsid w:val="00723DDE"/>
    <w:rsid w:val="00724E02"/>
    <w:rsid w:val="00726AF7"/>
    <w:rsid w:val="007337A7"/>
    <w:rsid w:val="00733BFD"/>
    <w:rsid w:val="007359AB"/>
    <w:rsid w:val="0074416B"/>
    <w:rsid w:val="00752BCA"/>
    <w:rsid w:val="00753F90"/>
    <w:rsid w:val="00755C69"/>
    <w:rsid w:val="00757291"/>
    <w:rsid w:val="0076070A"/>
    <w:rsid w:val="00762CD4"/>
    <w:rsid w:val="00763AC9"/>
    <w:rsid w:val="00770337"/>
    <w:rsid w:val="00773B35"/>
    <w:rsid w:val="00773B37"/>
    <w:rsid w:val="007927C1"/>
    <w:rsid w:val="00793352"/>
    <w:rsid w:val="00795988"/>
    <w:rsid w:val="00795BE5"/>
    <w:rsid w:val="007976A7"/>
    <w:rsid w:val="00797AE8"/>
    <w:rsid w:val="007A3FCB"/>
    <w:rsid w:val="007A5899"/>
    <w:rsid w:val="007A589E"/>
    <w:rsid w:val="007A5C0C"/>
    <w:rsid w:val="007B25C3"/>
    <w:rsid w:val="007C7525"/>
    <w:rsid w:val="007C7BCE"/>
    <w:rsid w:val="007D22D6"/>
    <w:rsid w:val="007D22FC"/>
    <w:rsid w:val="007D7144"/>
    <w:rsid w:val="007E2A01"/>
    <w:rsid w:val="007E2EC1"/>
    <w:rsid w:val="007E6E59"/>
    <w:rsid w:val="007E7FA4"/>
    <w:rsid w:val="007F1E23"/>
    <w:rsid w:val="007F38C4"/>
    <w:rsid w:val="007F7E59"/>
    <w:rsid w:val="00803AFD"/>
    <w:rsid w:val="00811390"/>
    <w:rsid w:val="008138A0"/>
    <w:rsid w:val="00814E68"/>
    <w:rsid w:val="008163FF"/>
    <w:rsid w:val="00820067"/>
    <w:rsid w:val="008209BB"/>
    <w:rsid w:val="00824FF2"/>
    <w:rsid w:val="0082517C"/>
    <w:rsid w:val="0082520B"/>
    <w:rsid w:val="00825E91"/>
    <w:rsid w:val="00827C9F"/>
    <w:rsid w:val="00827CA7"/>
    <w:rsid w:val="00832DFE"/>
    <w:rsid w:val="00832F6F"/>
    <w:rsid w:val="00833C32"/>
    <w:rsid w:val="0083415C"/>
    <w:rsid w:val="00834C33"/>
    <w:rsid w:val="00836DE6"/>
    <w:rsid w:val="008372A1"/>
    <w:rsid w:val="008412CC"/>
    <w:rsid w:val="008478BD"/>
    <w:rsid w:val="00850618"/>
    <w:rsid w:val="00851D9F"/>
    <w:rsid w:val="00855713"/>
    <w:rsid w:val="008617C2"/>
    <w:rsid w:val="00864142"/>
    <w:rsid w:val="00866FDA"/>
    <w:rsid w:val="008706E4"/>
    <w:rsid w:val="0087565B"/>
    <w:rsid w:val="008770FA"/>
    <w:rsid w:val="00885E7E"/>
    <w:rsid w:val="00890EAE"/>
    <w:rsid w:val="008939FA"/>
    <w:rsid w:val="008A2170"/>
    <w:rsid w:val="008A3EE6"/>
    <w:rsid w:val="008B136B"/>
    <w:rsid w:val="008B4F1A"/>
    <w:rsid w:val="008B6180"/>
    <w:rsid w:val="008B76DE"/>
    <w:rsid w:val="008C0751"/>
    <w:rsid w:val="008C3ED4"/>
    <w:rsid w:val="008C6EF7"/>
    <w:rsid w:val="008D0C51"/>
    <w:rsid w:val="008D1426"/>
    <w:rsid w:val="008D571F"/>
    <w:rsid w:val="008D6E7E"/>
    <w:rsid w:val="008D7F2C"/>
    <w:rsid w:val="008E379B"/>
    <w:rsid w:val="008E5000"/>
    <w:rsid w:val="008E7F5F"/>
    <w:rsid w:val="008F2186"/>
    <w:rsid w:val="00901139"/>
    <w:rsid w:val="00901860"/>
    <w:rsid w:val="00903054"/>
    <w:rsid w:val="00904B8E"/>
    <w:rsid w:val="00906C2A"/>
    <w:rsid w:val="00907C30"/>
    <w:rsid w:val="00910B86"/>
    <w:rsid w:val="009127AC"/>
    <w:rsid w:val="00912C15"/>
    <w:rsid w:val="00915917"/>
    <w:rsid w:val="00920403"/>
    <w:rsid w:val="00921F2F"/>
    <w:rsid w:val="0092561D"/>
    <w:rsid w:val="0093361C"/>
    <w:rsid w:val="0094238E"/>
    <w:rsid w:val="0095362F"/>
    <w:rsid w:val="00953C5B"/>
    <w:rsid w:val="00954426"/>
    <w:rsid w:val="00957084"/>
    <w:rsid w:val="0096543F"/>
    <w:rsid w:val="00975FEE"/>
    <w:rsid w:val="009805BF"/>
    <w:rsid w:val="00982300"/>
    <w:rsid w:val="0098744D"/>
    <w:rsid w:val="00990C41"/>
    <w:rsid w:val="009951DF"/>
    <w:rsid w:val="009A22BD"/>
    <w:rsid w:val="009A62AA"/>
    <w:rsid w:val="009A6D8F"/>
    <w:rsid w:val="009B6F4A"/>
    <w:rsid w:val="009B7EC1"/>
    <w:rsid w:val="009C0150"/>
    <w:rsid w:val="009C100C"/>
    <w:rsid w:val="009C2D7F"/>
    <w:rsid w:val="009C3DB1"/>
    <w:rsid w:val="009C55CF"/>
    <w:rsid w:val="009C5DED"/>
    <w:rsid w:val="009C727C"/>
    <w:rsid w:val="009D2B00"/>
    <w:rsid w:val="009D5C9D"/>
    <w:rsid w:val="009E5142"/>
    <w:rsid w:val="009E6A74"/>
    <w:rsid w:val="009E7538"/>
    <w:rsid w:val="009E7AA3"/>
    <w:rsid w:val="009F0745"/>
    <w:rsid w:val="009F074B"/>
    <w:rsid w:val="009F1433"/>
    <w:rsid w:val="009F2CBA"/>
    <w:rsid w:val="009F3EA2"/>
    <w:rsid w:val="00A00D83"/>
    <w:rsid w:val="00A04DA8"/>
    <w:rsid w:val="00A07547"/>
    <w:rsid w:val="00A1031B"/>
    <w:rsid w:val="00A110BC"/>
    <w:rsid w:val="00A128F6"/>
    <w:rsid w:val="00A1303C"/>
    <w:rsid w:val="00A1303F"/>
    <w:rsid w:val="00A17A11"/>
    <w:rsid w:val="00A17A52"/>
    <w:rsid w:val="00A217E1"/>
    <w:rsid w:val="00A22749"/>
    <w:rsid w:val="00A26C66"/>
    <w:rsid w:val="00A313F0"/>
    <w:rsid w:val="00A32760"/>
    <w:rsid w:val="00A327C7"/>
    <w:rsid w:val="00A3628C"/>
    <w:rsid w:val="00A37556"/>
    <w:rsid w:val="00A42F51"/>
    <w:rsid w:val="00A42FCB"/>
    <w:rsid w:val="00A57287"/>
    <w:rsid w:val="00A67C0A"/>
    <w:rsid w:val="00A705D5"/>
    <w:rsid w:val="00A71302"/>
    <w:rsid w:val="00A7276F"/>
    <w:rsid w:val="00A75E59"/>
    <w:rsid w:val="00A77A09"/>
    <w:rsid w:val="00A77D50"/>
    <w:rsid w:val="00A9083F"/>
    <w:rsid w:val="00A92CBE"/>
    <w:rsid w:val="00A97313"/>
    <w:rsid w:val="00A9768A"/>
    <w:rsid w:val="00AA1819"/>
    <w:rsid w:val="00AA4C15"/>
    <w:rsid w:val="00AB2FDE"/>
    <w:rsid w:val="00AB5C51"/>
    <w:rsid w:val="00AB6ADD"/>
    <w:rsid w:val="00AC6D9B"/>
    <w:rsid w:val="00AD2E6D"/>
    <w:rsid w:val="00AD5E39"/>
    <w:rsid w:val="00AD611A"/>
    <w:rsid w:val="00AD7FEE"/>
    <w:rsid w:val="00AE294F"/>
    <w:rsid w:val="00AE2FDA"/>
    <w:rsid w:val="00AE465A"/>
    <w:rsid w:val="00B018AD"/>
    <w:rsid w:val="00B10493"/>
    <w:rsid w:val="00B118AB"/>
    <w:rsid w:val="00B145DB"/>
    <w:rsid w:val="00B1510E"/>
    <w:rsid w:val="00B161B3"/>
    <w:rsid w:val="00B2570F"/>
    <w:rsid w:val="00B268DC"/>
    <w:rsid w:val="00B27646"/>
    <w:rsid w:val="00B34FF4"/>
    <w:rsid w:val="00B37642"/>
    <w:rsid w:val="00B407C5"/>
    <w:rsid w:val="00B421B2"/>
    <w:rsid w:val="00B45F57"/>
    <w:rsid w:val="00B46E8F"/>
    <w:rsid w:val="00B52D4E"/>
    <w:rsid w:val="00B534C1"/>
    <w:rsid w:val="00B61E67"/>
    <w:rsid w:val="00B635BD"/>
    <w:rsid w:val="00B75BAB"/>
    <w:rsid w:val="00B815F7"/>
    <w:rsid w:val="00B8532D"/>
    <w:rsid w:val="00B943FF"/>
    <w:rsid w:val="00B95375"/>
    <w:rsid w:val="00B956E1"/>
    <w:rsid w:val="00B95941"/>
    <w:rsid w:val="00BA1F51"/>
    <w:rsid w:val="00BA2E29"/>
    <w:rsid w:val="00BA3BEE"/>
    <w:rsid w:val="00BA72CF"/>
    <w:rsid w:val="00BB214A"/>
    <w:rsid w:val="00BB5340"/>
    <w:rsid w:val="00BB5A0F"/>
    <w:rsid w:val="00BC4B61"/>
    <w:rsid w:val="00BC69F3"/>
    <w:rsid w:val="00BC6DCB"/>
    <w:rsid w:val="00BC72D4"/>
    <w:rsid w:val="00BD2B9E"/>
    <w:rsid w:val="00BD4C1E"/>
    <w:rsid w:val="00BD659E"/>
    <w:rsid w:val="00BD78DA"/>
    <w:rsid w:val="00BE22E4"/>
    <w:rsid w:val="00BE234F"/>
    <w:rsid w:val="00BE65D7"/>
    <w:rsid w:val="00BF1356"/>
    <w:rsid w:val="00BF5725"/>
    <w:rsid w:val="00BF75E5"/>
    <w:rsid w:val="00BF7735"/>
    <w:rsid w:val="00C02D4E"/>
    <w:rsid w:val="00C0421F"/>
    <w:rsid w:val="00C07647"/>
    <w:rsid w:val="00C078C3"/>
    <w:rsid w:val="00C07EBA"/>
    <w:rsid w:val="00C10381"/>
    <w:rsid w:val="00C108B7"/>
    <w:rsid w:val="00C13B46"/>
    <w:rsid w:val="00C22F40"/>
    <w:rsid w:val="00C23583"/>
    <w:rsid w:val="00C23E3A"/>
    <w:rsid w:val="00C26924"/>
    <w:rsid w:val="00C34059"/>
    <w:rsid w:val="00C41E82"/>
    <w:rsid w:val="00C41FB5"/>
    <w:rsid w:val="00C424A6"/>
    <w:rsid w:val="00C468A5"/>
    <w:rsid w:val="00C50116"/>
    <w:rsid w:val="00C51307"/>
    <w:rsid w:val="00C61CE5"/>
    <w:rsid w:val="00C61DCE"/>
    <w:rsid w:val="00C652ED"/>
    <w:rsid w:val="00C67781"/>
    <w:rsid w:val="00C7458A"/>
    <w:rsid w:val="00C76ECB"/>
    <w:rsid w:val="00C77A85"/>
    <w:rsid w:val="00C81232"/>
    <w:rsid w:val="00C816AE"/>
    <w:rsid w:val="00C82DCC"/>
    <w:rsid w:val="00C84DAC"/>
    <w:rsid w:val="00C84F3D"/>
    <w:rsid w:val="00C86ABE"/>
    <w:rsid w:val="00C91E34"/>
    <w:rsid w:val="00C92387"/>
    <w:rsid w:val="00C938BB"/>
    <w:rsid w:val="00CA1D0E"/>
    <w:rsid w:val="00CA3D2A"/>
    <w:rsid w:val="00CA4CCD"/>
    <w:rsid w:val="00CA708A"/>
    <w:rsid w:val="00CB0779"/>
    <w:rsid w:val="00CB4294"/>
    <w:rsid w:val="00CB60D9"/>
    <w:rsid w:val="00CC5752"/>
    <w:rsid w:val="00CC72CC"/>
    <w:rsid w:val="00CC790F"/>
    <w:rsid w:val="00CD1474"/>
    <w:rsid w:val="00CD28F4"/>
    <w:rsid w:val="00CD3179"/>
    <w:rsid w:val="00CD3ED1"/>
    <w:rsid w:val="00CD5C2D"/>
    <w:rsid w:val="00CD6AA3"/>
    <w:rsid w:val="00CE1EDE"/>
    <w:rsid w:val="00CE2385"/>
    <w:rsid w:val="00CE64E9"/>
    <w:rsid w:val="00CF138C"/>
    <w:rsid w:val="00CF13C6"/>
    <w:rsid w:val="00CF199B"/>
    <w:rsid w:val="00CF7360"/>
    <w:rsid w:val="00D012D3"/>
    <w:rsid w:val="00D0677D"/>
    <w:rsid w:val="00D0742A"/>
    <w:rsid w:val="00D0745F"/>
    <w:rsid w:val="00D1474E"/>
    <w:rsid w:val="00D14C29"/>
    <w:rsid w:val="00D14E87"/>
    <w:rsid w:val="00D15797"/>
    <w:rsid w:val="00D244C2"/>
    <w:rsid w:val="00D25D1A"/>
    <w:rsid w:val="00D25EAB"/>
    <w:rsid w:val="00D264CC"/>
    <w:rsid w:val="00D30677"/>
    <w:rsid w:val="00D31E2F"/>
    <w:rsid w:val="00D32235"/>
    <w:rsid w:val="00D33ECF"/>
    <w:rsid w:val="00D367D4"/>
    <w:rsid w:val="00D36D7E"/>
    <w:rsid w:val="00D453C3"/>
    <w:rsid w:val="00D542C9"/>
    <w:rsid w:val="00D54BBE"/>
    <w:rsid w:val="00D55210"/>
    <w:rsid w:val="00D55AB2"/>
    <w:rsid w:val="00D56B82"/>
    <w:rsid w:val="00D56D0C"/>
    <w:rsid w:val="00D60708"/>
    <w:rsid w:val="00D61431"/>
    <w:rsid w:val="00D61F18"/>
    <w:rsid w:val="00D63216"/>
    <w:rsid w:val="00D64175"/>
    <w:rsid w:val="00D73CF9"/>
    <w:rsid w:val="00D76A83"/>
    <w:rsid w:val="00D76F9D"/>
    <w:rsid w:val="00D80559"/>
    <w:rsid w:val="00D8060B"/>
    <w:rsid w:val="00D807F2"/>
    <w:rsid w:val="00D8300D"/>
    <w:rsid w:val="00D86FEC"/>
    <w:rsid w:val="00D8767B"/>
    <w:rsid w:val="00D95576"/>
    <w:rsid w:val="00D95B4F"/>
    <w:rsid w:val="00DA0EFA"/>
    <w:rsid w:val="00DA4662"/>
    <w:rsid w:val="00DA482E"/>
    <w:rsid w:val="00DB1B3E"/>
    <w:rsid w:val="00DB6106"/>
    <w:rsid w:val="00DC3B0B"/>
    <w:rsid w:val="00DC45ED"/>
    <w:rsid w:val="00DC5307"/>
    <w:rsid w:val="00DD09F5"/>
    <w:rsid w:val="00DD109A"/>
    <w:rsid w:val="00DD2B89"/>
    <w:rsid w:val="00DD4AF3"/>
    <w:rsid w:val="00DD5FA7"/>
    <w:rsid w:val="00DD5FCB"/>
    <w:rsid w:val="00DD7CCC"/>
    <w:rsid w:val="00DE001F"/>
    <w:rsid w:val="00DE64AC"/>
    <w:rsid w:val="00DF32D7"/>
    <w:rsid w:val="00DF7194"/>
    <w:rsid w:val="00DF772A"/>
    <w:rsid w:val="00E032CB"/>
    <w:rsid w:val="00E0349E"/>
    <w:rsid w:val="00E05996"/>
    <w:rsid w:val="00E072BA"/>
    <w:rsid w:val="00E076A1"/>
    <w:rsid w:val="00E149EE"/>
    <w:rsid w:val="00E16620"/>
    <w:rsid w:val="00E32621"/>
    <w:rsid w:val="00E3461F"/>
    <w:rsid w:val="00E42266"/>
    <w:rsid w:val="00E42A04"/>
    <w:rsid w:val="00E503D1"/>
    <w:rsid w:val="00E55683"/>
    <w:rsid w:val="00E57B7D"/>
    <w:rsid w:val="00E61717"/>
    <w:rsid w:val="00E642ED"/>
    <w:rsid w:val="00E71120"/>
    <w:rsid w:val="00E72146"/>
    <w:rsid w:val="00E7303B"/>
    <w:rsid w:val="00E754BC"/>
    <w:rsid w:val="00E772BF"/>
    <w:rsid w:val="00EA10A7"/>
    <w:rsid w:val="00EA23E8"/>
    <w:rsid w:val="00EA2A6F"/>
    <w:rsid w:val="00EA35B6"/>
    <w:rsid w:val="00EA406F"/>
    <w:rsid w:val="00EA6DF4"/>
    <w:rsid w:val="00EA705B"/>
    <w:rsid w:val="00EB046D"/>
    <w:rsid w:val="00EB1006"/>
    <w:rsid w:val="00EB1291"/>
    <w:rsid w:val="00ED57D4"/>
    <w:rsid w:val="00EE05E0"/>
    <w:rsid w:val="00EE3A63"/>
    <w:rsid w:val="00EE42AD"/>
    <w:rsid w:val="00EE5991"/>
    <w:rsid w:val="00EF01F6"/>
    <w:rsid w:val="00EF4160"/>
    <w:rsid w:val="00EF583E"/>
    <w:rsid w:val="00EF7147"/>
    <w:rsid w:val="00F01A85"/>
    <w:rsid w:val="00F05E93"/>
    <w:rsid w:val="00F0643D"/>
    <w:rsid w:val="00F07B56"/>
    <w:rsid w:val="00F12993"/>
    <w:rsid w:val="00F12F4B"/>
    <w:rsid w:val="00F1376D"/>
    <w:rsid w:val="00F1728C"/>
    <w:rsid w:val="00F1751A"/>
    <w:rsid w:val="00F175AB"/>
    <w:rsid w:val="00F223C9"/>
    <w:rsid w:val="00F30238"/>
    <w:rsid w:val="00F35977"/>
    <w:rsid w:val="00F3767C"/>
    <w:rsid w:val="00F4103F"/>
    <w:rsid w:val="00F43E47"/>
    <w:rsid w:val="00F56206"/>
    <w:rsid w:val="00F56657"/>
    <w:rsid w:val="00F56795"/>
    <w:rsid w:val="00F56888"/>
    <w:rsid w:val="00F608EA"/>
    <w:rsid w:val="00F64E4D"/>
    <w:rsid w:val="00F74A12"/>
    <w:rsid w:val="00F836CD"/>
    <w:rsid w:val="00F90023"/>
    <w:rsid w:val="00F96747"/>
    <w:rsid w:val="00FA6062"/>
    <w:rsid w:val="00FB0D13"/>
    <w:rsid w:val="00FB1F89"/>
    <w:rsid w:val="00FB47C3"/>
    <w:rsid w:val="00FB6594"/>
    <w:rsid w:val="00FC0A7B"/>
    <w:rsid w:val="00FC3258"/>
    <w:rsid w:val="00FC6631"/>
    <w:rsid w:val="00FC6AF0"/>
    <w:rsid w:val="00FD1FAE"/>
    <w:rsid w:val="00FD203D"/>
    <w:rsid w:val="00FD4F23"/>
    <w:rsid w:val="00FD5509"/>
    <w:rsid w:val="00FE0923"/>
    <w:rsid w:val="00FF36D4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0,#ff6400"/>
    </o:shapedefaults>
    <o:shapelayout v:ext="edit">
      <o:idmap v:ext="edit" data="2"/>
    </o:shapelayout>
  </w:shapeDefaults>
  <w:decimalSymbol w:val="."/>
  <w:listSeparator w:val=","/>
  <w14:docId w14:val="3B118884"/>
  <w15:docId w15:val="{CB28C33D-4A0F-4954-975E-EC7CF0CE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46AA3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Text"/>
    <w:next w:val="Text"/>
    <w:link w:val="Heading1Char"/>
    <w:uiPriority w:val="9"/>
    <w:rsid w:val="00F01A85"/>
    <w:pPr>
      <w:keepNext/>
      <w:keepLines/>
      <w:pageBreakBefore/>
      <w:numPr>
        <w:numId w:val="1"/>
      </w:numPr>
      <w:spacing w:before="240"/>
      <w:ind w:left="992" w:hanging="992"/>
      <w:outlineLvl w:val="0"/>
    </w:pPr>
    <w:rPr>
      <w:rFonts w:eastAsia="Times New Roman"/>
      <w:b/>
      <w:bCs/>
      <w:caps/>
      <w:sz w:val="24"/>
      <w:szCs w:val="24"/>
    </w:rPr>
  </w:style>
  <w:style w:type="paragraph" w:styleId="Heading2">
    <w:name w:val="heading 2"/>
    <w:basedOn w:val="Text"/>
    <w:next w:val="Text"/>
    <w:link w:val="Heading2Char"/>
    <w:uiPriority w:val="9"/>
    <w:rsid w:val="0074416B"/>
    <w:pPr>
      <w:keepNext/>
      <w:keepLines/>
      <w:numPr>
        <w:ilvl w:val="1"/>
        <w:numId w:val="1"/>
      </w:numPr>
      <w:spacing w:before="200" w:line="240" w:lineRule="auto"/>
      <w:ind w:left="993" w:hanging="993"/>
      <w:outlineLvl w:val="1"/>
    </w:pPr>
    <w:rPr>
      <w:rFonts w:eastAsia="Times New Roman"/>
      <w:b/>
      <w:bCs/>
      <w:caps/>
      <w:sz w:val="22"/>
    </w:rPr>
  </w:style>
  <w:style w:type="paragraph" w:styleId="Heading3">
    <w:name w:val="heading 3"/>
    <w:basedOn w:val="Text"/>
    <w:next w:val="Text"/>
    <w:link w:val="Heading3Char"/>
    <w:uiPriority w:val="9"/>
    <w:rsid w:val="0074416B"/>
    <w:pPr>
      <w:keepNext/>
      <w:keepLines/>
      <w:numPr>
        <w:ilvl w:val="2"/>
        <w:numId w:val="1"/>
      </w:numPr>
      <w:spacing w:before="200" w:after="0"/>
      <w:ind w:left="993" w:hanging="993"/>
      <w:outlineLvl w:val="2"/>
    </w:pPr>
    <w:rPr>
      <w:rFonts w:eastAsia="Times New Roman"/>
      <w:b/>
      <w:bCs/>
    </w:rPr>
  </w:style>
  <w:style w:type="paragraph" w:styleId="Heading4">
    <w:name w:val="heading 4"/>
    <w:basedOn w:val="Text"/>
    <w:next w:val="Text"/>
    <w:link w:val="Heading4Char"/>
    <w:uiPriority w:val="9"/>
    <w:rsid w:val="0074416B"/>
    <w:pPr>
      <w:keepNext/>
      <w:keepLines/>
      <w:numPr>
        <w:ilvl w:val="3"/>
        <w:numId w:val="1"/>
      </w:numPr>
      <w:spacing w:before="200" w:after="0"/>
      <w:ind w:left="993" w:hanging="993"/>
      <w:outlineLvl w:val="3"/>
    </w:pPr>
    <w:rPr>
      <w:rFonts w:eastAsia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E0349E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rsid w:val="00E0349E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rsid w:val="00E0349E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rsid w:val="00E0349E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rsid w:val="00E0349E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9A22BD"/>
    <w:pPr>
      <w:spacing w:after="120" w:line="480" w:lineRule="auto"/>
    </w:pPr>
    <w:rPr>
      <w:rFonts w:ascii="Arial" w:hAnsi="Arial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F01A85"/>
    <w:rPr>
      <w:rFonts w:ascii="Arial" w:eastAsia="Times New Roman" w:hAnsi="Arial"/>
      <w:b/>
      <w:bCs/>
      <w:cap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B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5B2B3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74416B"/>
    <w:rPr>
      <w:rFonts w:ascii="Arial" w:eastAsia="Times New Roman" w:hAnsi="Arial"/>
      <w:b/>
      <w:bCs/>
      <w:caps/>
      <w:sz w:val="22"/>
    </w:rPr>
  </w:style>
  <w:style w:type="character" w:customStyle="1" w:styleId="Heading3Char">
    <w:name w:val="Heading 3 Char"/>
    <w:link w:val="Heading3"/>
    <w:uiPriority w:val="9"/>
    <w:rsid w:val="0074416B"/>
    <w:rPr>
      <w:rFonts w:ascii="Arial" w:eastAsia="Times New Roman" w:hAnsi="Arial"/>
      <w:b/>
      <w:bCs/>
    </w:rPr>
  </w:style>
  <w:style w:type="character" w:customStyle="1" w:styleId="Heading4Char">
    <w:name w:val="Heading 4 Char"/>
    <w:link w:val="Heading4"/>
    <w:uiPriority w:val="9"/>
    <w:rsid w:val="0074416B"/>
    <w:rPr>
      <w:rFonts w:ascii="Arial" w:eastAsia="Times New Roman" w:hAnsi="Arial"/>
      <w:b/>
      <w:bCs/>
      <w:i/>
      <w:iCs/>
    </w:rPr>
  </w:style>
  <w:style w:type="character" w:customStyle="1" w:styleId="Heading5Char">
    <w:name w:val="Heading 5 Char"/>
    <w:link w:val="Heading5"/>
    <w:uiPriority w:val="9"/>
    <w:rsid w:val="00E0349E"/>
    <w:rPr>
      <w:rFonts w:ascii="Cambria" w:eastAsia="Times New Roman" w:hAnsi="Cambria"/>
      <w:color w:val="243F60"/>
      <w:sz w:val="22"/>
      <w:szCs w:val="22"/>
      <w:lang w:val="en-GB"/>
    </w:rPr>
  </w:style>
  <w:style w:type="character" w:customStyle="1" w:styleId="Heading6Char">
    <w:name w:val="Heading 6 Char"/>
    <w:link w:val="Heading6"/>
    <w:uiPriority w:val="9"/>
    <w:rsid w:val="00E0349E"/>
    <w:rPr>
      <w:rFonts w:ascii="Cambria" w:eastAsia="Times New Roman" w:hAnsi="Cambria"/>
      <w:i/>
      <w:iCs/>
      <w:color w:val="243F60"/>
      <w:sz w:val="22"/>
      <w:szCs w:val="22"/>
      <w:lang w:val="en-GB"/>
    </w:rPr>
  </w:style>
  <w:style w:type="character" w:customStyle="1" w:styleId="Heading7Char">
    <w:name w:val="Heading 7 Char"/>
    <w:link w:val="Heading7"/>
    <w:uiPriority w:val="9"/>
    <w:rsid w:val="00E0349E"/>
    <w:rPr>
      <w:rFonts w:ascii="Cambria" w:eastAsia="Times New Roman" w:hAnsi="Cambria"/>
      <w:i/>
      <w:iCs/>
      <w:color w:val="404040"/>
      <w:sz w:val="22"/>
      <w:szCs w:val="22"/>
      <w:lang w:val="en-GB"/>
    </w:rPr>
  </w:style>
  <w:style w:type="character" w:customStyle="1" w:styleId="Heading8Char">
    <w:name w:val="Heading 8 Char"/>
    <w:link w:val="Heading8"/>
    <w:uiPriority w:val="9"/>
    <w:rsid w:val="00E0349E"/>
    <w:rPr>
      <w:rFonts w:ascii="Cambria" w:eastAsia="Times New Roman" w:hAnsi="Cambria"/>
      <w:color w:val="404040"/>
      <w:lang w:val="en-GB"/>
    </w:rPr>
  </w:style>
  <w:style w:type="character" w:customStyle="1" w:styleId="Heading9Char">
    <w:name w:val="Heading 9 Char"/>
    <w:link w:val="Heading9"/>
    <w:uiPriority w:val="9"/>
    <w:rsid w:val="00E0349E"/>
    <w:rPr>
      <w:rFonts w:ascii="Cambria" w:eastAsia="Times New Roman" w:hAnsi="Cambria"/>
      <w:i/>
      <w:iCs/>
      <w:color w:val="404040"/>
      <w:lang w:val="en-GB"/>
    </w:rPr>
  </w:style>
  <w:style w:type="paragraph" w:styleId="NoSpacing">
    <w:name w:val="No Spacing"/>
    <w:uiPriority w:val="1"/>
    <w:rsid w:val="00E0349E"/>
    <w:rPr>
      <w:sz w:val="22"/>
      <w:szCs w:val="22"/>
      <w:lang w:val="en-GB"/>
    </w:rPr>
  </w:style>
  <w:style w:type="paragraph" w:customStyle="1" w:styleId="ManuTitle">
    <w:name w:val="Manu Title"/>
    <w:basedOn w:val="Text"/>
    <w:next w:val="Text"/>
    <w:qFormat/>
    <w:rsid w:val="009A22BD"/>
    <w:pPr>
      <w:keepNext/>
      <w:keepLines/>
      <w:spacing w:before="120" w:after="480"/>
    </w:pPr>
    <w:rPr>
      <w:b/>
      <w:caps/>
      <w:sz w:val="28"/>
    </w:rPr>
  </w:style>
  <w:style w:type="paragraph" w:styleId="Header">
    <w:name w:val="header"/>
    <w:basedOn w:val="Normal"/>
    <w:link w:val="Head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FF4"/>
  </w:style>
  <w:style w:type="paragraph" w:styleId="Footer">
    <w:name w:val="footer"/>
    <w:basedOn w:val="Normal"/>
    <w:link w:val="FooterChar"/>
    <w:uiPriority w:val="99"/>
    <w:unhideWhenUsed/>
    <w:rsid w:val="00B34F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FF4"/>
  </w:style>
  <w:style w:type="paragraph" w:styleId="BalloonText">
    <w:name w:val="Balloon Text"/>
    <w:basedOn w:val="Normal"/>
    <w:link w:val="BalloonTextChar"/>
    <w:uiPriority w:val="99"/>
    <w:semiHidden/>
    <w:unhideWhenUsed/>
    <w:rsid w:val="00B34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34FF4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rsid w:val="0074416B"/>
    <w:pPr>
      <w:spacing w:after="0" w:line="240" w:lineRule="auto"/>
      <w:ind w:left="-113"/>
    </w:pPr>
    <w:rPr>
      <w:rFonts w:ascii="Futura Bk" w:hAnsi="Futura Bk"/>
      <w:b/>
      <w:color w:val="A5A3AA"/>
      <w:sz w:val="44"/>
      <w:szCs w:val="48"/>
      <w:lang w:val="en-US" w:eastAsia="ja-JP"/>
    </w:rPr>
  </w:style>
  <w:style w:type="character" w:customStyle="1" w:styleId="TitleChar">
    <w:name w:val="Title Char"/>
    <w:link w:val="Title"/>
    <w:uiPriority w:val="10"/>
    <w:rsid w:val="0074416B"/>
    <w:rPr>
      <w:rFonts w:ascii="Futura Bk" w:hAnsi="Futura Bk"/>
      <w:b/>
      <w:color w:val="A5A3AA"/>
      <w:sz w:val="44"/>
      <w:szCs w:val="48"/>
      <w:lang w:val="en-US" w:eastAsia="ja-JP"/>
    </w:rPr>
  </w:style>
  <w:style w:type="character" w:styleId="Hyperlink">
    <w:name w:val="Hyperlink"/>
    <w:uiPriority w:val="99"/>
    <w:unhideWhenUsed/>
    <w:rsid w:val="009C2D7F"/>
    <w:rPr>
      <w:color w:val="0000FF"/>
      <w:u w:val="single"/>
    </w:rPr>
  </w:style>
  <w:style w:type="table" w:styleId="TableGrid">
    <w:name w:val="Table Grid"/>
    <w:basedOn w:val="TableNormal"/>
    <w:rsid w:val="009C2D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-Accent11">
    <w:name w:val="Light Shading - Accent 11"/>
    <w:basedOn w:val="TableNormal"/>
    <w:uiPriority w:val="60"/>
    <w:rsid w:val="009C2D7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2007"/>
    <w:pPr>
      <w:numPr>
        <w:numId w:val="0"/>
      </w:numPr>
      <w:spacing w:before="480" w:after="0"/>
      <w:outlineLvl w:val="9"/>
    </w:pPr>
    <w:rPr>
      <w:rFonts w:ascii="Cambria" w:hAnsi="Cambria"/>
      <w:caps w:val="0"/>
      <w:color w:val="365F91"/>
      <w:sz w:val="28"/>
      <w:szCs w:val="28"/>
      <w:lang w:eastAsia="ja-JP"/>
    </w:rPr>
  </w:style>
  <w:style w:type="paragraph" w:styleId="TOC1">
    <w:name w:val="toc 1"/>
    <w:basedOn w:val="Text"/>
    <w:next w:val="Text"/>
    <w:autoRedefine/>
    <w:uiPriority w:val="39"/>
    <w:unhideWhenUsed/>
    <w:rsid w:val="004E715A"/>
    <w:pPr>
      <w:tabs>
        <w:tab w:val="right" w:leader="dot" w:pos="9350"/>
      </w:tabs>
      <w:spacing w:after="100"/>
      <w:ind w:left="992" w:hanging="992"/>
    </w:pPr>
    <w:rPr>
      <w:noProof/>
    </w:rPr>
  </w:style>
  <w:style w:type="paragraph" w:styleId="TOC2">
    <w:name w:val="toc 2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styleId="Caption">
    <w:name w:val="caption"/>
    <w:basedOn w:val="Text"/>
    <w:next w:val="Text"/>
    <w:uiPriority w:val="35"/>
    <w:qFormat/>
    <w:rsid w:val="00C26924"/>
    <w:pPr>
      <w:keepNext/>
      <w:keepLines/>
      <w:ind w:left="1418" w:hanging="1418"/>
    </w:pPr>
    <w:rPr>
      <w:b/>
    </w:rPr>
  </w:style>
  <w:style w:type="paragraph" w:customStyle="1" w:styleId="Tabletext">
    <w:name w:val="Table text"/>
    <w:basedOn w:val="Text"/>
    <w:link w:val="TabletextChar"/>
    <w:qFormat/>
    <w:rsid w:val="00C81232"/>
    <w:pPr>
      <w:spacing w:before="80" w:after="80" w:line="240" w:lineRule="auto"/>
    </w:pPr>
    <w:rPr>
      <w:rFonts w:eastAsia="Times New Roman"/>
      <w:szCs w:val="18"/>
    </w:rPr>
  </w:style>
  <w:style w:type="character" w:styleId="PlaceholderText">
    <w:name w:val="Placeholder Text"/>
    <w:uiPriority w:val="99"/>
    <w:semiHidden/>
    <w:rsid w:val="00136A8E"/>
    <w:rPr>
      <w:color w:val="808080"/>
    </w:rPr>
  </w:style>
  <w:style w:type="paragraph" w:styleId="ListParagraph">
    <w:name w:val="List Paragraph"/>
    <w:basedOn w:val="Normal"/>
    <w:uiPriority w:val="34"/>
    <w:rsid w:val="00F05E93"/>
    <w:pPr>
      <w:ind w:left="720"/>
      <w:contextualSpacing/>
    </w:pPr>
  </w:style>
  <w:style w:type="paragraph" w:customStyle="1" w:styleId="Titlepagetext">
    <w:name w:val="Title page text"/>
    <w:basedOn w:val="Text"/>
    <w:qFormat/>
    <w:rsid w:val="008D7F2C"/>
    <w:pPr>
      <w:tabs>
        <w:tab w:val="left" w:pos="1112"/>
      </w:tabs>
      <w:spacing w:after="0"/>
    </w:pPr>
    <w:rPr>
      <w:lang w:eastAsia="ja-JP"/>
    </w:rPr>
  </w:style>
  <w:style w:type="paragraph" w:styleId="TOC3">
    <w:name w:val="toc 3"/>
    <w:basedOn w:val="Text"/>
    <w:next w:val="Text"/>
    <w:autoRedefine/>
    <w:uiPriority w:val="39"/>
    <w:unhideWhenUsed/>
    <w:rsid w:val="00202007"/>
    <w:pPr>
      <w:tabs>
        <w:tab w:val="right" w:leader="dot" w:pos="9350"/>
      </w:tabs>
      <w:spacing w:after="100"/>
      <w:ind w:left="993" w:hanging="993"/>
    </w:pPr>
    <w:rPr>
      <w:noProof/>
    </w:rPr>
  </w:style>
  <w:style w:type="paragraph" w:customStyle="1" w:styleId="Footnote">
    <w:name w:val="Footnote"/>
    <w:basedOn w:val="Text"/>
    <w:link w:val="FootnoteChar"/>
    <w:qFormat/>
    <w:rsid w:val="00B635BD"/>
    <w:pPr>
      <w:spacing w:before="60"/>
    </w:pPr>
    <w:rPr>
      <w:sz w:val="18"/>
    </w:rPr>
  </w:style>
  <w:style w:type="table" w:customStyle="1" w:styleId="OssianReportTable">
    <w:name w:val="Ossian Report Table"/>
    <w:basedOn w:val="TableNormal"/>
    <w:uiPriority w:val="99"/>
    <w:rsid w:val="00866FDA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Cambria" w:hAnsi="Cambria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Cambria" w:hAnsi="Cambria"/>
        <w:b w:val="0"/>
        <w:sz w:val="20"/>
      </w:rPr>
    </w:tblStylePr>
  </w:style>
  <w:style w:type="paragraph" w:styleId="TableofFigures">
    <w:name w:val="table of figures"/>
    <w:basedOn w:val="Text"/>
    <w:next w:val="Text"/>
    <w:uiPriority w:val="99"/>
    <w:unhideWhenUsed/>
    <w:rsid w:val="004C0BA4"/>
    <w:pPr>
      <w:spacing w:after="0"/>
    </w:pPr>
  </w:style>
  <w:style w:type="paragraph" w:customStyle="1" w:styleId="Manuheading">
    <w:name w:val="Manu heading"/>
    <w:basedOn w:val="Heading1"/>
    <w:next w:val="Text"/>
    <w:qFormat/>
    <w:rsid w:val="00D30677"/>
    <w:pPr>
      <w:numPr>
        <w:numId w:val="0"/>
      </w:numPr>
    </w:pPr>
  </w:style>
  <w:style w:type="paragraph" w:customStyle="1" w:styleId="Manusub-heading">
    <w:name w:val="Manu sub-heading"/>
    <w:basedOn w:val="Text"/>
    <w:next w:val="Text"/>
    <w:qFormat/>
    <w:rsid w:val="00757291"/>
    <w:pPr>
      <w:keepNext/>
      <w:keepLines/>
    </w:pPr>
    <w:rPr>
      <w:b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5729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757291"/>
    <w:rPr>
      <w:lang w:eastAsia="en-US"/>
    </w:rPr>
  </w:style>
  <w:style w:type="character" w:styleId="EndnoteReference">
    <w:name w:val="endnote reference"/>
    <w:uiPriority w:val="99"/>
    <w:unhideWhenUsed/>
    <w:rsid w:val="00757291"/>
    <w:rPr>
      <w:vertAlign w:val="superscript"/>
    </w:rPr>
  </w:style>
  <w:style w:type="character" w:customStyle="1" w:styleId="TextChar">
    <w:name w:val="Text Char"/>
    <w:basedOn w:val="DefaultParagraphFont"/>
    <w:link w:val="Text"/>
    <w:locked/>
    <w:rsid w:val="009A22BD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D012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73A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A2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3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3E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3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3E8"/>
    <w:rPr>
      <w:b/>
      <w:b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D1474"/>
    <w:rPr>
      <w:color w:val="954F72" w:themeColor="followedHyperlink"/>
      <w:u w:val="single"/>
    </w:rPr>
  </w:style>
  <w:style w:type="table" w:customStyle="1" w:styleId="OssianReportTable5">
    <w:name w:val="Ossian Report Table5"/>
    <w:basedOn w:val="TableNormal"/>
    <w:uiPriority w:val="99"/>
    <w:rsid w:val="002526AA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character" w:customStyle="1" w:styleId="TabletextChar">
    <w:name w:val="Table text Char"/>
    <w:link w:val="Tabletext"/>
    <w:rsid w:val="002526AA"/>
    <w:rPr>
      <w:rFonts w:ascii="Arial" w:eastAsia="Times New Roman" w:hAnsi="Arial"/>
      <w:szCs w:val="18"/>
    </w:rPr>
  </w:style>
  <w:style w:type="table" w:customStyle="1" w:styleId="OssianReportTable2">
    <w:name w:val="Ossian Report Table2"/>
    <w:basedOn w:val="TableNormal"/>
    <w:uiPriority w:val="99"/>
    <w:rsid w:val="002403C4"/>
    <w:pPr>
      <w:keepNext/>
      <w:keepLines/>
      <w:spacing w:before="60" w:after="60"/>
      <w:jc w:val="center"/>
    </w:pPr>
    <w:rPr>
      <w:rFonts w:ascii="Futura Bk" w:hAnsi="Futura Bk"/>
    </w:rPr>
    <w:tblPr>
      <w:tblBorders>
        <w:top w:val="single" w:sz="6" w:space="0" w:color="auto"/>
        <w:bottom w:val="single" w:sz="6" w:space="0" w:color="auto"/>
      </w:tblBorders>
    </w:tblPr>
    <w:tcPr>
      <w:vAlign w:val="center"/>
    </w:tcPr>
    <w:tblStylePr w:type="firstRow">
      <w:pPr>
        <w:jc w:val="center"/>
      </w:pPr>
      <w:rPr>
        <w:rFonts w:ascii="Futura Bk" w:hAnsi="Futura Bk"/>
        <w:b/>
        <w:sz w:val="20"/>
      </w:rPr>
      <w:tblPr/>
      <w:tcPr>
        <w:tcBorders>
          <w:bottom w:val="single" w:sz="4" w:space="0" w:color="auto"/>
        </w:tcBorders>
        <w:shd w:val="clear" w:color="auto" w:fill="D9D9D9"/>
      </w:tcPr>
    </w:tblStylePr>
    <w:tblStylePr w:type="firstCol">
      <w:pPr>
        <w:wordWrap/>
        <w:jc w:val="left"/>
      </w:pPr>
      <w:rPr>
        <w:rFonts w:ascii="Futura Bk" w:hAnsi="Futura Bk"/>
        <w:b w:val="0"/>
        <w:sz w:val="20"/>
      </w:rPr>
    </w:tblStylePr>
  </w:style>
  <w:style w:type="character" w:customStyle="1" w:styleId="FootnoteChar">
    <w:name w:val="Footnote Char"/>
    <w:basedOn w:val="DefaultParagraphFont"/>
    <w:link w:val="Footnote"/>
    <w:rsid w:val="009C3DB1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0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9128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501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37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14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55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932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40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53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29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77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0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9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6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6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7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8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9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5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68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Novo">
      <a:dk1>
        <a:sysClr val="windowText" lastClr="000000"/>
      </a:dk1>
      <a:lt1>
        <a:sysClr val="window" lastClr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2A918B"/>
      </a:accent3>
      <a:accent4>
        <a:srgbClr val="EEA7BF"/>
      </a:accent4>
      <a:accent5>
        <a:srgbClr val="3B97DE"/>
      </a:accent5>
      <a:accent6>
        <a:srgbClr val="939AA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34946-A5CD-4E3B-8614-FF13CB34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1073</Words>
  <Characters>8349</Characters>
  <Application>Microsoft Office Word</Application>
  <DocSecurity>0</DocSecurity>
  <Lines>298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Ossian Report</vt:lpstr>
    </vt:vector>
  </TitlesOfParts>
  <Company/>
  <LinksUpToDate>false</LinksUpToDate>
  <CharactersWithSpaces>9245</CharactersWithSpaces>
  <SharedDoc>false</SharedDoc>
  <HLinks>
    <vt:vector size="12" baseType="variant">
      <vt:variant>
        <vt:i4>4456573</vt:i4>
      </vt:variant>
      <vt:variant>
        <vt:i4>3</vt:i4>
      </vt:variant>
      <vt:variant>
        <vt:i4>0</vt:i4>
      </vt:variant>
      <vt:variant>
        <vt:i4>5</vt:i4>
      </vt:variant>
      <vt:variant>
        <vt:lpwstr>mailto:valentine@ossianconsulting.com</vt:lpwstr>
      </vt:variant>
      <vt:variant>
        <vt:lpwstr/>
      </vt:variant>
      <vt:variant>
        <vt:i4>4653104</vt:i4>
      </vt:variant>
      <vt:variant>
        <vt:i4>0</vt:i4>
      </vt:variant>
      <vt:variant>
        <vt:i4>0</vt:i4>
      </vt:variant>
      <vt:variant>
        <vt:i4>5</vt:i4>
      </vt:variant>
      <vt:variant>
        <vt:lpwstr>mailto:joshua.ray@roche.com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Ossian Report</dc:title>
  <dc:subject/>
  <dc:creator>juliettecattin</dc:creator>
  <cp:keywords/>
  <dc:description/>
  <cp:lastModifiedBy>Barnaby Hunt</cp:lastModifiedBy>
  <cp:revision>9</cp:revision>
  <cp:lastPrinted>2011-03-28T17:05:00Z</cp:lastPrinted>
  <dcterms:created xsi:type="dcterms:W3CDTF">2025-06-19T08:44:00Z</dcterms:created>
  <dcterms:modified xsi:type="dcterms:W3CDTF">2025-10-13T10:47:00Z</dcterms:modified>
</cp:coreProperties>
</file>