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C63FE" w14:textId="6336BFC9" w:rsidR="00CB32DF" w:rsidRDefault="00CB32DF" w:rsidP="001D352F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SUPPLEMENTAL APPENDIX</w:t>
      </w:r>
    </w:p>
    <w:p w14:paraId="46686261" w14:textId="77777777" w:rsidR="001D352F" w:rsidRDefault="001D352F" w:rsidP="00B22D1B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</w:p>
    <w:p w14:paraId="6BDA92ED" w14:textId="3B437546" w:rsidR="00744D8B" w:rsidRPr="00A50A47" w:rsidRDefault="00744D8B" w:rsidP="0066285D">
      <w:pPr>
        <w:spacing w:line="360" w:lineRule="auto"/>
        <w:jc w:val="center"/>
        <w:rPr>
          <w:rFonts w:ascii="Arial" w:hAnsi="Arial" w:cs="Arial"/>
          <w:b/>
          <w:lang w:val="en-CA"/>
        </w:rPr>
      </w:pPr>
      <w:r w:rsidRPr="00A50A47">
        <w:rPr>
          <w:rFonts w:ascii="Arial" w:hAnsi="Arial" w:cs="Arial"/>
          <w:b/>
          <w:lang w:val="en-CA"/>
        </w:rPr>
        <w:t>Cardiac vagal activity is associated with insulin metabolism in heart failure – Results from the MyoVasc study</w:t>
      </w:r>
    </w:p>
    <w:p w14:paraId="7C785B82" w14:textId="77777777" w:rsidR="001D352F" w:rsidRPr="00A50A47" w:rsidRDefault="001D352F" w:rsidP="005952A7">
      <w:pPr>
        <w:spacing w:line="360" w:lineRule="auto"/>
        <w:jc w:val="both"/>
        <w:rPr>
          <w:rFonts w:ascii="Arial" w:hAnsi="Arial" w:cs="Arial"/>
          <w:iCs/>
          <w:lang w:val="en-CA"/>
        </w:rPr>
      </w:pPr>
    </w:p>
    <w:p w14:paraId="2F670C2C" w14:textId="2829213D" w:rsidR="008948CB" w:rsidRPr="00A50A47" w:rsidRDefault="008948CB" w:rsidP="008948CB">
      <w:pPr>
        <w:spacing w:line="360" w:lineRule="auto"/>
        <w:jc w:val="both"/>
        <w:rPr>
          <w:rFonts w:ascii="Arial" w:hAnsi="Arial" w:cs="Arial"/>
          <w:lang w:val="en-US"/>
        </w:rPr>
      </w:pPr>
      <w:r w:rsidRPr="00A50A47">
        <w:rPr>
          <w:rFonts w:ascii="Arial" w:hAnsi="Arial" w:cs="Arial"/>
          <w:iCs/>
          <w:lang w:val="en-CA"/>
        </w:rPr>
        <w:t>Noémie Bélanger (</w:t>
      </w:r>
      <w:r w:rsidRPr="00A50A47">
        <w:rPr>
          <w:rFonts w:ascii="Arial" w:hAnsi="Arial" w:cs="Arial"/>
          <w:lang w:val="en-US"/>
        </w:rPr>
        <w:t>0009-0001-9267-8788)</w:t>
      </w:r>
      <w:r w:rsidRPr="00A50A47">
        <w:rPr>
          <w:rFonts w:ascii="Arial" w:hAnsi="Arial" w:cs="Arial"/>
          <w:iCs/>
          <w:vertAlign w:val="superscript"/>
          <w:lang w:val="en-CA"/>
        </w:rPr>
        <w:t>1,2</w:t>
      </w:r>
      <w:r w:rsidRPr="00A50A47">
        <w:rPr>
          <w:rFonts w:ascii="Arial" w:hAnsi="Arial" w:cs="Arial"/>
          <w:iCs/>
          <w:lang w:val="en-CA"/>
        </w:rPr>
        <w:t>, Silav Zeid</w:t>
      </w:r>
      <w:r w:rsidRPr="00A50A47">
        <w:rPr>
          <w:rFonts w:ascii="Arial" w:hAnsi="Arial" w:cs="Arial"/>
          <w:iCs/>
          <w:vertAlign w:val="superscript"/>
          <w:lang w:val="en-CA"/>
        </w:rPr>
        <w:t>1,2</w:t>
      </w:r>
      <w:r w:rsidRPr="00A50A47">
        <w:rPr>
          <w:rFonts w:ascii="Arial" w:hAnsi="Arial" w:cs="Arial"/>
          <w:iCs/>
          <w:lang w:val="en-CA"/>
        </w:rPr>
        <w:t xml:space="preserve">, David Velmeden </w:t>
      </w:r>
      <w:r w:rsidRPr="00A50A47">
        <w:rPr>
          <w:rFonts w:ascii="Arial" w:hAnsi="Arial" w:cs="Arial"/>
          <w:lang w:val="en-US"/>
        </w:rPr>
        <w:t>(</w:t>
      </w:r>
      <w:r w:rsidR="00421AB8" w:rsidRPr="00A50A47">
        <w:rPr>
          <w:rFonts w:ascii="Arial" w:hAnsi="Arial" w:cs="Arial"/>
          <w:lang w:val="en-US"/>
        </w:rPr>
        <w:t>0009-0006-3714-312X</w:t>
      </w:r>
      <w:r w:rsidRPr="00A50A47">
        <w:rPr>
          <w:rFonts w:ascii="Arial" w:hAnsi="Arial" w:cs="Arial"/>
          <w:lang w:val="en-US"/>
        </w:rPr>
        <w:t>)</w:t>
      </w:r>
      <w:r w:rsidRPr="00A50A47">
        <w:rPr>
          <w:rFonts w:ascii="Arial" w:hAnsi="Arial" w:cs="Arial"/>
          <w:vertAlign w:val="superscript"/>
          <w:lang w:val="en-US"/>
        </w:rPr>
        <w:t>1</w:t>
      </w:r>
      <w:r w:rsidRPr="00A50A47">
        <w:rPr>
          <w:rFonts w:ascii="Arial" w:hAnsi="Arial" w:cs="Arial"/>
          <w:iCs/>
          <w:vertAlign w:val="superscript"/>
          <w:lang w:val="en-CA"/>
        </w:rPr>
        <w:t>,2</w:t>
      </w:r>
      <w:r w:rsidRPr="00A50A47">
        <w:rPr>
          <w:rFonts w:ascii="Arial" w:hAnsi="Arial" w:cs="Arial"/>
          <w:iCs/>
          <w:lang w:val="en-CA"/>
        </w:rPr>
        <w:t>, Andreas Schulz (</w:t>
      </w:r>
      <w:r w:rsidRPr="00A50A47">
        <w:rPr>
          <w:rFonts w:ascii="Arial" w:hAnsi="Arial" w:cs="Arial"/>
          <w:lang w:val="en-US"/>
        </w:rPr>
        <w:t>0000-0003-1394-680X)</w:t>
      </w:r>
      <w:r w:rsidRPr="00A50A47">
        <w:rPr>
          <w:rFonts w:ascii="Arial" w:hAnsi="Arial" w:cs="Arial"/>
          <w:iCs/>
          <w:vertAlign w:val="superscript"/>
          <w:lang w:val="en-CA"/>
        </w:rPr>
        <w:t>1</w:t>
      </w:r>
      <w:r w:rsidRPr="00A50A47">
        <w:rPr>
          <w:rFonts w:ascii="Arial" w:hAnsi="Arial" w:cs="Arial"/>
          <w:iCs/>
          <w:lang w:val="en-CA"/>
        </w:rPr>
        <w:t>, Thomas Koeck (</w:t>
      </w:r>
      <w:r w:rsidR="00010ADB" w:rsidRPr="00A50A47">
        <w:rPr>
          <w:rFonts w:ascii="Arial" w:hAnsi="Arial" w:cs="Arial"/>
          <w:lang w:val="en-US"/>
        </w:rPr>
        <w:t>0000-0002-2644-8917</w:t>
      </w:r>
      <w:r w:rsidRPr="00A50A47">
        <w:rPr>
          <w:rFonts w:ascii="Arial" w:hAnsi="Arial" w:cs="Arial"/>
          <w:lang w:val="en-US"/>
        </w:rPr>
        <w:t>)</w:t>
      </w:r>
      <w:r w:rsidRPr="00A50A47">
        <w:rPr>
          <w:rFonts w:ascii="Arial" w:hAnsi="Arial" w:cs="Arial"/>
          <w:iCs/>
          <w:vertAlign w:val="superscript"/>
          <w:lang w:val="en-CA"/>
        </w:rPr>
        <w:t>1,2</w:t>
      </w:r>
      <w:r w:rsidRPr="00A50A47">
        <w:rPr>
          <w:rFonts w:ascii="Arial" w:hAnsi="Arial" w:cs="Arial"/>
          <w:iCs/>
          <w:lang w:val="en-CA"/>
        </w:rPr>
        <w:t>, Felix Rausch (</w:t>
      </w:r>
      <w:r w:rsidR="00010ADB" w:rsidRPr="00A50A47">
        <w:rPr>
          <w:rFonts w:ascii="Arial" w:hAnsi="Arial" w:cs="Arial"/>
          <w:lang w:val="en-US"/>
        </w:rPr>
        <w:t>0000-0002-7328-1056</w:t>
      </w:r>
      <w:r w:rsidRPr="00A50A47">
        <w:rPr>
          <w:rFonts w:ascii="Arial" w:hAnsi="Arial" w:cs="Arial"/>
          <w:lang w:val="en-US"/>
        </w:rPr>
        <w:t>)</w:t>
      </w:r>
      <w:r w:rsidRPr="00A50A47">
        <w:rPr>
          <w:rFonts w:ascii="Arial" w:hAnsi="Arial" w:cs="Arial"/>
          <w:iCs/>
          <w:vertAlign w:val="superscript"/>
          <w:lang w:val="en-CA"/>
        </w:rPr>
        <w:t>1,2</w:t>
      </w:r>
      <w:r w:rsidRPr="00A50A47">
        <w:rPr>
          <w:rFonts w:ascii="Arial" w:hAnsi="Arial" w:cs="Arial"/>
          <w:iCs/>
          <w:lang w:val="en-CA"/>
        </w:rPr>
        <w:t>, Benedikt Fooß</w:t>
      </w:r>
      <w:r w:rsidRPr="00A50A47">
        <w:rPr>
          <w:rFonts w:ascii="Arial" w:hAnsi="Arial" w:cs="Arial"/>
          <w:iCs/>
          <w:vertAlign w:val="superscript"/>
          <w:lang w:val="en-CA"/>
        </w:rPr>
        <w:t>1,2</w:t>
      </w:r>
      <w:r w:rsidRPr="00A50A47">
        <w:rPr>
          <w:rFonts w:ascii="Arial" w:hAnsi="Arial" w:cs="Arial"/>
          <w:iCs/>
          <w:lang w:val="en-CA"/>
        </w:rPr>
        <w:t>, Fawad Kazemi-Asrar (</w:t>
      </w:r>
      <w:r w:rsidR="00010ADB" w:rsidRPr="00A50A47">
        <w:rPr>
          <w:rFonts w:ascii="Arial" w:hAnsi="Arial" w:cs="Arial"/>
          <w:lang w:val="en-US"/>
        </w:rPr>
        <w:t>0009-0006-8245-8243</w:t>
      </w:r>
      <w:r w:rsidRPr="00A50A47">
        <w:rPr>
          <w:rFonts w:ascii="Arial" w:hAnsi="Arial" w:cs="Arial"/>
          <w:lang w:val="en-US"/>
        </w:rPr>
        <w:t>)</w:t>
      </w:r>
      <w:r w:rsidRPr="00A50A47">
        <w:rPr>
          <w:rFonts w:ascii="Arial" w:hAnsi="Arial" w:cs="Arial"/>
          <w:iCs/>
          <w:vertAlign w:val="superscript"/>
          <w:lang w:val="en-CA"/>
        </w:rPr>
        <w:t>1,2</w:t>
      </w:r>
      <w:r w:rsidRPr="00A50A47">
        <w:rPr>
          <w:rFonts w:ascii="Arial" w:hAnsi="Arial" w:cs="Arial"/>
          <w:iCs/>
          <w:lang w:val="en-CA"/>
        </w:rPr>
        <w:t>, Karl J. Lackner (</w:t>
      </w:r>
      <w:r w:rsidR="00010ADB" w:rsidRPr="00A50A47">
        <w:rPr>
          <w:rFonts w:ascii="Arial" w:hAnsi="Arial" w:cs="Arial"/>
          <w:lang w:val="en-US"/>
        </w:rPr>
        <w:t>0000-0002-1985-7931</w:t>
      </w:r>
      <w:r w:rsidRPr="00A50A47">
        <w:rPr>
          <w:rFonts w:ascii="Arial" w:hAnsi="Arial" w:cs="Arial"/>
          <w:lang w:val="en-US"/>
        </w:rPr>
        <w:t>)</w:t>
      </w:r>
      <w:r w:rsidRPr="00A50A47">
        <w:rPr>
          <w:rFonts w:ascii="Arial" w:hAnsi="Arial" w:cs="Arial"/>
          <w:iCs/>
          <w:vertAlign w:val="superscript"/>
          <w:lang w:val="en-CA"/>
        </w:rPr>
        <w:t>3,2</w:t>
      </w:r>
      <w:r w:rsidRPr="00A50A47">
        <w:rPr>
          <w:rFonts w:ascii="Arial" w:hAnsi="Arial" w:cs="Arial"/>
          <w:iCs/>
          <w:lang w:val="en-CA"/>
        </w:rPr>
        <w:t>, Tommaso Gori (</w:t>
      </w:r>
      <w:r w:rsidRPr="00A50A47">
        <w:rPr>
          <w:rFonts w:ascii="Arial" w:hAnsi="Arial" w:cs="Arial"/>
          <w:lang w:val="en-US"/>
        </w:rPr>
        <w:t>0000-0003-2917-6707)</w:t>
      </w:r>
      <w:r w:rsidRPr="00A50A47">
        <w:rPr>
          <w:rFonts w:ascii="Arial" w:hAnsi="Arial" w:cs="Arial"/>
          <w:iCs/>
          <w:vertAlign w:val="superscript"/>
          <w:lang w:val="en-CA"/>
        </w:rPr>
        <w:t>2,4</w:t>
      </w:r>
      <w:r w:rsidRPr="00A50A47">
        <w:rPr>
          <w:rFonts w:ascii="Arial" w:hAnsi="Arial" w:cs="Arial"/>
          <w:iCs/>
          <w:lang w:val="en-CA"/>
        </w:rPr>
        <w:t>, Thomas Münzel (</w:t>
      </w:r>
      <w:r w:rsidRPr="00A50A47">
        <w:rPr>
          <w:rFonts w:ascii="Arial" w:hAnsi="Arial" w:cs="Arial"/>
          <w:lang w:val="en-US"/>
        </w:rPr>
        <w:t>0000-0001-5503-4150)</w:t>
      </w:r>
      <w:r w:rsidRPr="00A50A47">
        <w:rPr>
          <w:rFonts w:ascii="Arial" w:hAnsi="Arial" w:cs="Arial"/>
          <w:iCs/>
          <w:vertAlign w:val="superscript"/>
          <w:lang w:val="en-CA"/>
        </w:rPr>
        <w:t>2,4</w:t>
      </w:r>
      <w:r w:rsidRPr="00A50A47">
        <w:rPr>
          <w:rFonts w:ascii="Arial" w:hAnsi="Arial" w:cs="Arial"/>
          <w:iCs/>
          <w:lang w:val="en-CA"/>
        </w:rPr>
        <w:t>, Jürgen H. Prochaska (</w:t>
      </w:r>
      <w:r w:rsidRPr="00A50A47">
        <w:rPr>
          <w:rFonts w:ascii="Arial" w:hAnsi="Arial" w:cs="Arial"/>
          <w:lang w:val="en-US"/>
        </w:rPr>
        <w:t>0000-0001-5078-9992)</w:t>
      </w:r>
      <w:r w:rsidR="002553BF" w:rsidRPr="00A50A47">
        <w:rPr>
          <w:rFonts w:ascii="Arial" w:hAnsi="Arial" w:cs="Arial"/>
          <w:iCs/>
          <w:vertAlign w:val="superscript"/>
          <w:lang w:val="en-CA"/>
        </w:rPr>
        <w:t>1,</w:t>
      </w:r>
      <w:r w:rsidRPr="00A50A47">
        <w:rPr>
          <w:rFonts w:ascii="Arial" w:hAnsi="Arial" w:cs="Arial"/>
          <w:iCs/>
          <w:vertAlign w:val="superscript"/>
          <w:lang w:val="en-CA"/>
        </w:rPr>
        <w:t>6</w:t>
      </w:r>
      <w:r w:rsidRPr="00A50A47">
        <w:rPr>
          <w:rFonts w:ascii="Arial" w:hAnsi="Arial" w:cs="Arial"/>
          <w:iCs/>
          <w:lang w:val="en-CA"/>
        </w:rPr>
        <w:t xml:space="preserve">, </w:t>
      </w:r>
      <w:r w:rsidR="00B22D1B" w:rsidRPr="00A50A47">
        <w:rPr>
          <w:rFonts w:ascii="Arial" w:hAnsi="Arial" w:cs="Arial"/>
          <w:iCs/>
          <w:lang w:val="en-CA"/>
        </w:rPr>
        <w:t>Perikles Simon</w:t>
      </w:r>
      <w:r w:rsidR="00B22D1B" w:rsidRPr="00A50A47">
        <w:rPr>
          <w:rFonts w:ascii="Arial" w:hAnsi="Arial" w:cs="Arial"/>
          <w:iCs/>
          <w:vertAlign w:val="superscript"/>
          <w:lang w:val="en-CA"/>
        </w:rPr>
        <w:t>7</w:t>
      </w:r>
      <w:r w:rsidR="00B22D1B" w:rsidRPr="00A50A47">
        <w:rPr>
          <w:rFonts w:ascii="Arial" w:hAnsi="Arial" w:cs="Arial"/>
          <w:iCs/>
          <w:lang w:val="en-CA"/>
        </w:rPr>
        <w:t xml:space="preserve"> (000-0002-7996-4034), </w:t>
      </w:r>
      <w:r w:rsidRPr="00A50A47">
        <w:rPr>
          <w:rFonts w:ascii="Arial" w:hAnsi="Arial" w:cs="Arial"/>
          <w:iCs/>
          <w:lang w:val="en-CA"/>
        </w:rPr>
        <w:t>Philipp S. Wild (</w:t>
      </w:r>
      <w:r w:rsidRPr="00A50A47">
        <w:rPr>
          <w:rFonts w:ascii="Arial" w:hAnsi="Arial" w:cs="Arial"/>
          <w:lang w:val="en-US"/>
        </w:rPr>
        <w:t>0000-0003-4413-9752)</w:t>
      </w:r>
      <w:r w:rsidRPr="00A50A47">
        <w:rPr>
          <w:rFonts w:ascii="Arial" w:hAnsi="Arial" w:cs="Arial"/>
          <w:iCs/>
          <w:vertAlign w:val="superscript"/>
          <w:lang w:val="en-CA"/>
        </w:rPr>
        <w:t>1,2,5,</w:t>
      </w:r>
      <w:r w:rsidR="00B22D1B" w:rsidRPr="00A50A47">
        <w:rPr>
          <w:rFonts w:ascii="Arial" w:hAnsi="Arial" w:cs="Arial"/>
          <w:iCs/>
          <w:vertAlign w:val="superscript"/>
          <w:lang w:val="en-CA"/>
        </w:rPr>
        <w:t>8</w:t>
      </w:r>
    </w:p>
    <w:p w14:paraId="1F4AC0CA" w14:textId="77777777" w:rsidR="008948CB" w:rsidRPr="00A50A47" w:rsidRDefault="008948CB" w:rsidP="008948CB">
      <w:pPr>
        <w:pStyle w:val="Sansinterligne"/>
        <w:spacing w:after="60" w:line="360" w:lineRule="auto"/>
        <w:jc w:val="both"/>
        <w:rPr>
          <w:rFonts w:ascii="Arial" w:hAnsi="Arial" w:cs="Arial"/>
          <w:vertAlign w:val="superscript"/>
        </w:rPr>
      </w:pPr>
    </w:p>
    <w:p w14:paraId="11D2BFD4" w14:textId="77777777" w:rsidR="008948CB" w:rsidRPr="00A50A47" w:rsidRDefault="008948CB" w:rsidP="008948CB">
      <w:pPr>
        <w:pStyle w:val="Sansinterligne"/>
        <w:spacing w:after="60" w:line="360" w:lineRule="auto"/>
        <w:jc w:val="both"/>
        <w:rPr>
          <w:rFonts w:ascii="Arial" w:hAnsi="Arial" w:cs="Arial"/>
          <w:sz w:val="20"/>
          <w:szCs w:val="20"/>
        </w:rPr>
      </w:pPr>
      <w:r w:rsidRPr="00A50A47">
        <w:rPr>
          <w:rFonts w:ascii="Arial" w:hAnsi="Arial" w:cs="Arial"/>
          <w:sz w:val="20"/>
          <w:szCs w:val="20"/>
          <w:vertAlign w:val="superscript"/>
        </w:rPr>
        <w:t>1</w:t>
      </w:r>
      <w:r w:rsidRPr="00A50A47">
        <w:rPr>
          <w:rFonts w:ascii="Arial" w:hAnsi="Arial" w:cs="Arial"/>
          <w:sz w:val="20"/>
          <w:szCs w:val="20"/>
        </w:rPr>
        <w:t>Preventive Cardiology and Preventive Medicine, Department of Cardiology, University Medical Center of the Johannes Gutenberg University Mainz, Germany;</w:t>
      </w:r>
    </w:p>
    <w:p w14:paraId="5D15F591" w14:textId="77777777" w:rsidR="008948CB" w:rsidRPr="00A50A47" w:rsidRDefault="008948CB" w:rsidP="008948CB">
      <w:pPr>
        <w:pStyle w:val="Sansinterligne"/>
        <w:spacing w:after="60" w:line="360" w:lineRule="auto"/>
        <w:jc w:val="both"/>
        <w:rPr>
          <w:rFonts w:ascii="Arial" w:hAnsi="Arial" w:cs="Arial"/>
          <w:sz w:val="20"/>
          <w:szCs w:val="20"/>
        </w:rPr>
      </w:pPr>
      <w:r w:rsidRPr="00A50A47">
        <w:rPr>
          <w:rFonts w:ascii="Arial" w:hAnsi="Arial" w:cs="Arial"/>
          <w:sz w:val="20"/>
          <w:szCs w:val="20"/>
          <w:vertAlign w:val="superscript"/>
        </w:rPr>
        <w:t>2</w:t>
      </w:r>
      <w:r w:rsidRPr="00A50A47">
        <w:rPr>
          <w:rFonts w:ascii="Arial" w:hAnsi="Arial" w:cs="Arial"/>
          <w:sz w:val="20"/>
          <w:szCs w:val="20"/>
        </w:rPr>
        <w:t>German Center for Cardiovascular Research (DZHK), partner site Rhine-Main, Mainz, Germany;</w:t>
      </w:r>
    </w:p>
    <w:p w14:paraId="2E7A9571" w14:textId="77777777" w:rsidR="008948CB" w:rsidRPr="00A50A47" w:rsidRDefault="008948CB" w:rsidP="008948CB">
      <w:pPr>
        <w:pStyle w:val="Sansinterligne"/>
        <w:spacing w:after="60" w:line="360" w:lineRule="auto"/>
        <w:jc w:val="both"/>
        <w:rPr>
          <w:rFonts w:ascii="Arial" w:hAnsi="Arial" w:cs="Arial"/>
          <w:sz w:val="20"/>
          <w:szCs w:val="20"/>
        </w:rPr>
      </w:pPr>
      <w:r w:rsidRPr="00A50A47">
        <w:rPr>
          <w:rFonts w:ascii="Arial" w:hAnsi="Arial" w:cs="Arial"/>
          <w:sz w:val="20"/>
          <w:szCs w:val="20"/>
          <w:vertAlign w:val="superscript"/>
        </w:rPr>
        <w:t>3</w:t>
      </w:r>
      <w:r w:rsidRPr="00A50A47">
        <w:rPr>
          <w:rFonts w:ascii="Arial" w:hAnsi="Arial" w:cs="Arial"/>
          <w:sz w:val="20"/>
          <w:szCs w:val="20"/>
        </w:rPr>
        <w:t>Institute for Clinical Chemistry and Laboratory Medicine, University Medical Center of the Johannes Gutenberg University Mainz, Germany;</w:t>
      </w:r>
    </w:p>
    <w:p w14:paraId="2FC3DAC1" w14:textId="77777777" w:rsidR="008948CB" w:rsidRPr="00A50A47" w:rsidRDefault="008948CB" w:rsidP="008948CB">
      <w:pPr>
        <w:pStyle w:val="Sansinterligne"/>
        <w:spacing w:after="60" w:line="360" w:lineRule="auto"/>
        <w:jc w:val="both"/>
        <w:rPr>
          <w:rFonts w:ascii="Arial" w:hAnsi="Arial" w:cs="Arial"/>
          <w:sz w:val="20"/>
          <w:szCs w:val="20"/>
        </w:rPr>
      </w:pPr>
      <w:r w:rsidRPr="00A50A47">
        <w:rPr>
          <w:rFonts w:ascii="Arial" w:hAnsi="Arial" w:cs="Arial"/>
          <w:sz w:val="20"/>
          <w:szCs w:val="20"/>
          <w:vertAlign w:val="superscript"/>
        </w:rPr>
        <w:t>4</w:t>
      </w:r>
      <w:r w:rsidRPr="00A50A47">
        <w:rPr>
          <w:rFonts w:ascii="Arial" w:hAnsi="Arial" w:cs="Arial"/>
          <w:sz w:val="20"/>
          <w:szCs w:val="20"/>
        </w:rPr>
        <w:t xml:space="preserve">Department of Cardiology – Cardiology I, University Medical Center of the Johannes Gutenberg University Mainz, Germany; </w:t>
      </w:r>
    </w:p>
    <w:p w14:paraId="07ABFBA1" w14:textId="77777777" w:rsidR="008948CB" w:rsidRPr="00A50A47" w:rsidRDefault="008948CB" w:rsidP="008948CB">
      <w:pPr>
        <w:pStyle w:val="Sansinterligne"/>
        <w:spacing w:after="60" w:line="360" w:lineRule="auto"/>
        <w:jc w:val="both"/>
        <w:rPr>
          <w:rFonts w:ascii="Arial" w:hAnsi="Arial" w:cs="Arial"/>
          <w:sz w:val="20"/>
          <w:szCs w:val="20"/>
        </w:rPr>
      </w:pPr>
      <w:r w:rsidRPr="00A50A47">
        <w:rPr>
          <w:rFonts w:ascii="Arial" w:hAnsi="Arial" w:cs="Arial"/>
          <w:sz w:val="20"/>
          <w:szCs w:val="20"/>
          <w:vertAlign w:val="superscript"/>
        </w:rPr>
        <w:t>5</w:t>
      </w:r>
      <w:r w:rsidRPr="00A50A47">
        <w:rPr>
          <w:rFonts w:ascii="Arial" w:hAnsi="Arial" w:cs="Arial"/>
          <w:sz w:val="20"/>
          <w:szCs w:val="20"/>
        </w:rPr>
        <w:t>Clinical Epidemiology and Systems Medicine, Center for Thrombosis and Hemostasis (CTH), University Medical Center of the Johannes Gutenberg University Mainz, Germany;</w:t>
      </w:r>
    </w:p>
    <w:p w14:paraId="6BE0F6F9" w14:textId="77777777" w:rsidR="008948CB" w:rsidRPr="00A50A47" w:rsidRDefault="008948CB" w:rsidP="008948CB">
      <w:pPr>
        <w:pStyle w:val="Sansinterligne"/>
        <w:spacing w:after="60" w:line="360" w:lineRule="auto"/>
        <w:jc w:val="both"/>
        <w:rPr>
          <w:rFonts w:ascii="Arial" w:hAnsi="Arial" w:cs="Arial"/>
          <w:sz w:val="20"/>
          <w:szCs w:val="20"/>
          <w:lang w:val="de-DE"/>
        </w:rPr>
      </w:pPr>
      <w:r w:rsidRPr="00A50A47">
        <w:rPr>
          <w:rFonts w:ascii="Arial" w:hAnsi="Arial" w:cs="Arial"/>
          <w:sz w:val="20"/>
          <w:szCs w:val="24"/>
          <w:vertAlign w:val="superscript"/>
          <w:lang w:val="de-DE"/>
        </w:rPr>
        <w:t>6</w:t>
      </w:r>
      <w:r w:rsidRPr="00A50A47">
        <w:rPr>
          <w:rFonts w:ascii="Arial" w:hAnsi="Arial" w:cs="Arial"/>
          <w:sz w:val="20"/>
          <w:szCs w:val="20"/>
          <w:lang w:val="de-DE"/>
        </w:rPr>
        <w:t>Boehringer Ingelheim International GmbH, Ingelheim, Germany;</w:t>
      </w:r>
    </w:p>
    <w:p w14:paraId="38BBC5D0" w14:textId="77777777" w:rsidR="00B22D1B" w:rsidRPr="00A50A47" w:rsidRDefault="00B22D1B" w:rsidP="00B22D1B">
      <w:pPr>
        <w:pStyle w:val="Sansinterligne"/>
        <w:spacing w:after="60" w:line="360" w:lineRule="auto"/>
        <w:jc w:val="both"/>
        <w:rPr>
          <w:rFonts w:ascii="Arial" w:hAnsi="Arial" w:cs="Arial"/>
          <w:sz w:val="20"/>
          <w:szCs w:val="20"/>
        </w:rPr>
      </w:pPr>
      <w:r w:rsidRPr="00A50A47">
        <w:rPr>
          <w:rFonts w:ascii="Arial" w:hAnsi="Arial" w:cs="Arial"/>
          <w:sz w:val="20"/>
          <w:szCs w:val="24"/>
          <w:vertAlign w:val="superscript"/>
          <w:lang w:val="en-CA"/>
        </w:rPr>
        <w:t>7</w:t>
      </w:r>
      <w:r w:rsidRPr="00A50A47">
        <w:rPr>
          <w:rFonts w:ascii="Arial" w:hAnsi="Arial" w:cs="Arial"/>
          <w:sz w:val="20"/>
          <w:szCs w:val="20"/>
        </w:rPr>
        <w:t xml:space="preserve">Sports Medicine and Disease Prevention, Department of Sports Medicine, Prevention and Rehabilitation, </w:t>
      </w:r>
      <w:hyperlink r:id="rId8" w:history="1">
        <w:r w:rsidRPr="00A50A47">
          <w:rPr>
            <w:rFonts w:ascii="Arial" w:hAnsi="Arial" w:cs="Arial"/>
            <w:sz w:val="20"/>
            <w:szCs w:val="20"/>
          </w:rPr>
          <w:t>Johannes Gutenberg-University Mainz</w:t>
        </w:r>
      </w:hyperlink>
      <w:r w:rsidRPr="00A50A47">
        <w:rPr>
          <w:rFonts w:ascii="Arial" w:hAnsi="Arial" w:cs="Arial"/>
          <w:sz w:val="20"/>
          <w:szCs w:val="20"/>
        </w:rPr>
        <w:t>, Germany;</w:t>
      </w:r>
    </w:p>
    <w:p w14:paraId="33B75B46" w14:textId="2ABF3332" w:rsidR="001D352F" w:rsidRPr="00A50A47" w:rsidRDefault="00B22D1B" w:rsidP="00B22D1B">
      <w:pPr>
        <w:pStyle w:val="Sansinterligne"/>
        <w:spacing w:after="60" w:line="360" w:lineRule="auto"/>
        <w:jc w:val="both"/>
        <w:rPr>
          <w:rFonts w:ascii="Arial" w:hAnsi="Arial" w:cs="Arial"/>
          <w:sz w:val="20"/>
          <w:szCs w:val="20"/>
        </w:rPr>
      </w:pPr>
      <w:r w:rsidRPr="00A50A47">
        <w:rPr>
          <w:rFonts w:ascii="Arial" w:hAnsi="Arial" w:cs="Arial"/>
          <w:sz w:val="20"/>
          <w:szCs w:val="20"/>
          <w:vertAlign w:val="superscript"/>
        </w:rPr>
        <w:t>8</w:t>
      </w:r>
      <w:r w:rsidRPr="00A50A47">
        <w:rPr>
          <w:rFonts w:ascii="Arial" w:hAnsi="Arial" w:cs="Arial"/>
          <w:sz w:val="20"/>
          <w:szCs w:val="20"/>
        </w:rPr>
        <w:t>Systems Medicine, Institute of Molecular Biology (IMB), Mainz, Germany.</w:t>
      </w:r>
    </w:p>
    <w:p w14:paraId="20708DE8" w14:textId="77777777" w:rsidR="001D352F" w:rsidRPr="00A50A47" w:rsidRDefault="001D352F" w:rsidP="00CB32DF">
      <w:pPr>
        <w:pStyle w:val="Sansinterligne"/>
        <w:spacing w:line="360" w:lineRule="auto"/>
        <w:jc w:val="both"/>
        <w:rPr>
          <w:rFonts w:ascii="Arial" w:hAnsi="Arial" w:cs="Arial"/>
          <w:b/>
        </w:rPr>
      </w:pPr>
    </w:p>
    <w:p w14:paraId="72054600" w14:textId="729579C1" w:rsidR="0053615D" w:rsidRPr="00A50A47" w:rsidRDefault="0053615D" w:rsidP="00CB32DF">
      <w:pPr>
        <w:pStyle w:val="Sansinterligne"/>
        <w:spacing w:line="360" w:lineRule="auto"/>
        <w:jc w:val="both"/>
        <w:rPr>
          <w:rFonts w:ascii="Arial" w:hAnsi="Arial" w:cs="Arial"/>
          <w:b/>
        </w:rPr>
      </w:pPr>
      <w:r w:rsidRPr="00A50A47">
        <w:rPr>
          <w:rFonts w:ascii="Arial" w:hAnsi="Arial" w:cs="Arial"/>
          <w:b/>
        </w:rPr>
        <w:t>Address for correspondence</w:t>
      </w:r>
    </w:p>
    <w:p w14:paraId="27061997" w14:textId="4D510A50" w:rsidR="00DF05A5" w:rsidRPr="00A50A47" w:rsidRDefault="00DF05A5" w:rsidP="00DF05A5">
      <w:pPr>
        <w:pStyle w:val="Sansinterligne"/>
        <w:spacing w:line="340" w:lineRule="exact"/>
        <w:rPr>
          <w:rFonts w:ascii="Arial" w:hAnsi="Arial" w:cs="Arial"/>
          <w:lang w:val="en-GB"/>
        </w:rPr>
      </w:pPr>
      <w:r w:rsidRPr="00A50A47">
        <w:rPr>
          <w:rFonts w:ascii="Arial" w:hAnsi="Arial" w:cs="Arial"/>
          <w:lang w:val="en-GB"/>
        </w:rPr>
        <w:t xml:space="preserve">Philipp </w:t>
      </w:r>
      <w:r w:rsidR="00837443" w:rsidRPr="00A50A47">
        <w:rPr>
          <w:rFonts w:ascii="Arial" w:hAnsi="Arial" w:cs="Arial"/>
          <w:lang w:val="en-GB"/>
        </w:rPr>
        <w:t xml:space="preserve">S. </w:t>
      </w:r>
      <w:r w:rsidRPr="00A50A47">
        <w:rPr>
          <w:rFonts w:ascii="Arial" w:hAnsi="Arial" w:cs="Arial"/>
          <w:lang w:val="en-GB"/>
        </w:rPr>
        <w:t>Wild, MD, MSc</w:t>
      </w:r>
    </w:p>
    <w:p w14:paraId="30108D39" w14:textId="77777777" w:rsidR="00DF05A5" w:rsidRPr="00A50A47" w:rsidRDefault="00DF05A5" w:rsidP="00DF05A5">
      <w:pPr>
        <w:pStyle w:val="Sansinterligne"/>
        <w:spacing w:line="340" w:lineRule="exact"/>
        <w:rPr>
          <w:rFonts w:ascii="Arial" w:hAnsi="Arial" w:cs="Arial"/>
          <w:lang w:val="en-GB"/>
        </w:rPr>
      </w:pPr>
      <w:r w:rsidRPr="00A50A47">
        <w:rPr>
          <w:rFonts w:ascii="Arial" w:hAnsi="Arial" w:cs="Arial"/>
          <w:lang w:val="en-GB"/>
        </w:rPr>
        <w:t>Professor of Clinical Epidemiology</w:t>
      </w:r>
    </w:p>
    <w:p w14:paraId="0606959C" w14:textId="77777777" w:rsidR="00DF05A5" w:rsidRPr="00A50A47" w:rsidRDefault="00DF05A5" w:rsidP="00DF05A5">
      <w:pPr>
        <w:pStyle w:val="Sansinterligne"/>
        <w:spacing w:line="340" w:lineRule="exact"/>
        <w:rPr>
          <w:rFonts w:ascii="Arial" w:hAnsi="Arial" w:cs="Arial"/>
          <w:lang w:val="en-GB"/>
        </w:rPr>
      </w:pPr>
      <w:r w:rsidRPr="00A50A47">
        <w:rPr>
          <w:rFonts w:ascii="Arial" w:hAnsi="Arial" w:cs="Arial"/>
          <w:lang w:val="en-GB"/>
        </w:rPr>
        <w:t xml:space="preserve">Preventive Cardiology and Preventive Medicine, Department of Cardiology and </w:t>
      </w:r>
    </w:p>
    <w:p w14:paraId="45A6233D" w14:textId="77777777" w:rsidR="00DF05A5" w:rsidRPr="00A50A47" w:rsidRDefault="00DF05A5" w:rsidP="00DF05A5">
      <w:pPr>
        <w:pStyle w:val="Sansinterligne"/>
        <w:spacing w:line="340" w:lineRule="exact"/>
        <w:rPr>
          <w:rFonts w:ascii="Arial" w:hAnsi="Arial" w:cs="Arial"/>
          <w:lang w:val="en-GB"/>
        </w:rPr>
      </w:pPr>
      <w:r w:rsidRPr="00A50A47">
        <w:rPr>
          <w:rFonts w:ascii="Arial" w:hAnsi="Arial" w:cs="Arial"/>
          <w:lang w:val="en-GB"/>
        </w:rPr>
        <w:t>Clinical Epidemiology and Systems Medicine, Center for Thrombosis and Hemostasis</w:t>
      </w:r>
    </w:p>
    <w:p w14:paraId="11A2C363" w14:textId="77777777" w:rsidR="00DF05A5" w:rsidRPr="00A50A47" w:rsidRDefault="00DF05A5" w:rsidP="00DF05A5">
      <w:pPr>
        <w:pStyle w:val="Sansinterligne"/>
        <w:spacing w:line="340" w:lineRule="exact"/>
        <w:rPr>
          <w:rFonts w:ascii="Arial" w:hAnsi="Arial" w:cs="Arial"/>
          <w:lang w:val="en-GB"/>
        </w:rPr>
      </w:pPr>
      <w:r w:rsidRPr="00A50A47">
        <w:rPr>
          <w:rFonts w:ascii="Arial" w:hAnsi="Arial" w:cs="Arial"/>
          <w:lang w:val="en-GB"/>
        </w:rPr>
        <w:t>University Medical Center of the Johannes Gutenberg-University Mainz</w:t>
      </w:r>
    </w:p>
    <w:p w14:paraId="2C2E79D8" w14:textId="77777777" w:rsidR="00DF05A5" w:rsidRPr="00A50A47" w:rsidRDefault="00DF05A5" w:rsidP="00DF05A5">
      <w:pPr>
        <w:pStyle w:val="Sansinterligne"/>
        <w:spacing w:line="340" w:lineRule="exact"/>
        <w:rPr>
          <w:rFonts w:ascii="Arial" w:hAnsi="Arial" w:cs="Arial"/>
          <w:lang w:val="en-GB"/>
        </w:rPr>
      </w:pPr>
      <w:r w:rsidRPr="00A50A47">
        <w:rPr>
          <w:rFonts w:ascii="Arial" w:hAnsi="Arial" w:cs="Arial"/>
          <w:lang w:val="en-GB"/>
        </w:rPr>
        <w:t>Langenbeckstr. 1, 55131 Mainz, Germany</w:t>
      </w:r>
    </w:p>
    <w:p w14:paraId="0E0514E2" w14:textId="77777777" w:rsidR="00DF05A5" w:rsidRPr="00A50A47" w:rsidRDefault="00DF05A5" w:rsidP="00DF05A5">
      <w:pPr>
        <w:pStyle w:val="Sansinterligne"/>
        <w:spacing w:line="340" w:lineRule="exact"/>
        <w:rPr>
          <w:rFonts w:ascii="Arial" w:hAnsi="Arial" w:cs="Arial"/>
          <w:lang w:val="en-GB"/>
        </w:rPr>
      </w:pPr>
      <w:r w:rsidRPr="00A50A47">
        <w:rPr>
          <w:rFonts w:ascii="Arial" w:hAnsi="Arial" w:cs="Arial"/>
          <w:lang w:val="en-GB"/>
        </w:rPr>
        <w:t>Phone:</w:t>
      </w:r>
      <w:r w:rsidRPr="00A50A47">
        <w:rPr>
          <w:rFonts w:ascii="Arial" w:hAnsi="Arial" w:cs="Arial"/>
          <w:lang w:val="en-GB"/>
        </w:rPr>
        <w:tab/>
      </w:r>
      <w:r w:rsidRPr="00A50A47">
        <w:rPr>
          <w:rFonts w:ascii="Arial" w:hAnsi="Arial" w:cs="Arial"/>
          <w:lang w:val="en-GB"/>
        </w:rPr>
        <w:tab/>
        <w:t>+49 6131 17 7163</w:t>
      </w:r>
    </w:p>
    <w:p w14:paraId="73FEEB87" w14:textId="77777777" w:rsidR="00DF05A5" w:rsidRPr="00A50A47" w:rsidRDefault="00DF05A5" w:rsidP="00DF05A5">
      <w:pPr>
        <w:pStyle w:val="Sansinterligne"/>
        <w:spacing w:line="340" w:lineRule="exact"/>
        <w:rPr>
          <w:rFonts w:ascii="Arial" w:hAnsi="Arial" w:cs="Arial"/>
          <w:lang w:val="en-GB"/>
        </w:rPr>
      </w:pPr>
      <w:r w:rsidRPr="00A50A47">
        <w:rPr>
          <w:rFonts w:ascii="Arial" w:hAnsi="Arial" w:cs="Arial"/>
          <w:lang w:val="en-GB"/>
        </w:rPr>
        <w:t>Fax:</w:t>
      </w:r>
      <w:r w:rsidRPr="00A50A47">
        <w:rPr>
          <w:rFonts w:ascii="Arial" w:hAnsi="Arial" w:cs="Arial"/>
          <w:lang w:val="en-GB"/>
        </w:rPr>
        <w:tab/>
      </w:r>
      <w:r w:rsidRPr="00A50A47">
        <w:rPr>
          <w:rFonts w:ascii="Arial" w:hAnsi="Arial" w:cs="Arial"/>
          <w:lang w:val="en-GB"/>
        </w:rPr>
        <w:tab/>
        <w:t>+49 6131 17 8460</w:t>
      </w:r>
    </w:p>
    <w:p w14:paraId="159E9A8C" w14:textId="77777777" w:rsidR="00DF05A5" w:rsidRPr="00A50A47" w:rsidRDefault="00DF05A5" w:rsidP="00DF05A5">
      <w:pPr>
        <w:pStyle w:val="Sansinterligne"/>
        <w:spacing w:line="340" w:lineRule="exact"/>
        <w:rPr>
          <w:rFonts w:ascii="Arial" w:hAnsi="Arial" w:cs="Arial"/>
          <w:lang w:val="en-GB"/>
        </w:rPr>
      </w:pPr>
      <w:r w:rsidRPr="00A50A47">
        <w:rPr>
          <w:rFonts w:ascii="Arial" w:hAnsi="Arial" w:cs="Arial"/>
          <w:lang w:val="en-GB"/>
        </w:rPr>
        <w:t>Email:</w:t>
      </w:r>
      <w:r w:rsidRPr="00A50A47">
        <w:rPr>
          <w:rFonts w:ascii="Arial" w:hAnsi="Arial" w:cs="Arial"/>
          <w:lang w:val="en-GB"/>
        </w:rPr>
        <w:tab/>
      </w:r>
      <w:r w:rsidRPr="00A50A47">
        <w:rPr>
          <w:rFonts w:ascii="Arial" w:hAnsi="Arial" w:cs="Arial"/>
          <w:lang w:val="en-GB"/>
        </w:rPr>
        <w:tab/>
        <w:t>philipp.wild@unimedizin-mainz.de</w:t>
      </w:r>
    </w:p>
    <w:p w14:paraId="1F0F6442" w14:textId="488AC062" w:rsidR="00CB32DF" w:rsidRPr="00A50A47" w:rsidRDefault="00CB32DF" w:rsidP="00CB32DF">
      <w:pPr>
        <w:pStyle w:val="Sansinterligne"/>
        <w:spacing w:line="360" w:lineRule="auto"/>
        <w:jc w:val="both"/>
        <w:rPr>
          <w:rFonts w:ascii="Arial" w:hAnsi="Arial" w:cs="Arial"/>
        </w:rPr>
        <w:sectPr w:rsidR="00CB32DF" w:rsidRPr="00A50A47" w:rsidSect="001C2999">
          <w:footerReference w:type="default" r:id="rId9"/>
          <w:footerReference w:type="first" r:id="rId10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de-DE"/>
        </w:rPr>
        <w:id w:val="-14906003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440B81D" w14:textId="54A1B6EB" w:rsidR="00CB32DF" w:rsidRPr="00A50A47" w:rsidRDefault="00B41B88" w:rsidP="00E9785E">
          <w:pPr>
            <w:pStyle w:val="En-ttedetabledesmatires"/>
            <w:spacing w:line="360" w:lineRule="auto"/>
            <w:jc w:val="both"/>
            <w:rPr>
              <w:rFonts w:ascii="Arial" w:hAnsi="Arial" w:cs="Arial"/>
              <w:b/>
              <w:color w:val="auto"/>
              <w:sz w:val="22"/>
              <w:szCs w:val="22"/>
            </w:rPr>
          </w:pPr>
          <w:r w:rsidRPr="00A50A47">
            <w:rPr>
              <w:rFonts w:ascii="Arial" w:hAnsi="Arial" w:cs="Arial"/>
              <w:b/>
              <w:color w:val="auto"/>
              <w:sz w:val="22"/>
              <w:szCs w:val="22"/>
            </w:rPr>
            <w:t>Table of Contents</w:t>
          </w:r>
        </w:p>
        <w:p w14:paraId="5AF34430" w14:textId="77777777" w:rsidR="00C557CA" w:rsidRPr="00A50A47" w:rsidRDefault="00C557CA" w:rsidP="004A7125">
          <w:pPr>
            <w:spacing w:line="360" w:lineRule="auto"/>
            <w:jc w:val="both"/>
            <w:rPr>
              <w:rFonts w:ascii="Arial" w:hAnsi="Arial" w:cs="Arial"/>
              <w:sz w:val="22"/>
              <w:szCs w:val="22"/>
              <w:lang w:val="en-US"/>
            </w:rPr>
          </w:pPr>
        </w:p>
        <w:p w14:paraId="60665D69" w14:textId="64386BC6" w:rsidR="004A7125" w:rsidRPr="00A50A47" w:rsidRDefault="00CB32DF" w:rsidP="004A7125">
          <w:pPr>
            <w:pStyle w:val="TM1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r w:rsidRPr="00A50A47">
            <w:rPr>
              <w:rFonts w:ascii="Arial" w:hAnsi="Arial" w:cs="Arial"/>
            </w:rPr>
            <w:fldChar w:fldCharType="begin"/>
          </w:r>
          <w:r w:rsidRPr="00A50A47">
            <w:rPr>
              <w:rFonts w:ascii="Arial" w:hAnsi="Arial" w:cs="Arial"/>
              <w:lang w:val="en-US"/>
            </w:rPr>
            <w:instrText xml:space="preserve"> TOC \o "1-3" \h \z \u </w:instrText>
          </w:r>
          <w:r w:rsidRPr="00A50A47">
            <w:rPr>
              <w:rFonts w:ascii="Arial" w:hAnsi="Arial" w:cs="Arial"/>
            </w:rPr>
            <w:fldChar w:fldCharType="separate"/>
          </w:r>
          <w:hyperlink w:anchor="_Toc199451541" w:history="1">
            <w:r w:rsidR="004A7125" w:rsidRPr="00A50A47">
              <w:rPr>
                <w:rStyle w:val="Lienhypertexte"/>
                <w:rFonts w:ascii="Arial" w:hAnsi="Arial" w:cs="Arial"/>
                <w:b/>
                <w:noProof/>
                <w:lang w:val="en-US"/>
              </w:rPr>
              <w:t>Supplementary methods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_Toc199451541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3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21A778F" w14:textId="065AB037" w:rsidR="004A7125" w:rsidRPr="00A50A47" w:rsidRDefault="001C2C36" w:rsidP="004A7125">
          <w:pPr>
            <w:pStyle w:val="TM1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42" w:history="1">
            <w:r w:rsidR="004A7125" w:rsidRPr="00A50A47">
              <w:rPr>
                <w:rStyle w:val="Lienhypertexte"/>
                <w:rFonts w:ascii="Arial" w:hAnsi="Arial" w:cs="Arial"/>
                <w:b/>
                <w:noProof/>
                <w:lang w:val="en-US"/>
              </w:rPr>
              <w:t>Supplementary figures and tables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_Toc199451542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4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C6990CC" w14:textId="5163A3AA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43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Details on the medication score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_Toc199451543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4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8E4D8DF" w14:textId="2274C229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44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Figure 1 caption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_Toc199451544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5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E60B907" w14:textId="744964A6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45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Figure 2 caption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_Toc199451545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5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FA72F77" w14:textId="3EA738A1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46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Figure 1. Flow chart of excluded and included individuals in the study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_Toc199451546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5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BD4AD9E" w14:textId="303449F0" w:rsidR="004A7125" w:rsidRPr="00A50A47" w:rsidRDefault="001C2C36" w:rsidP="004A7125">
          <w:pPr>
            <w:pStyle w:val="TM2"/>
            <w:tabs>
              <w:tab w:val="left" w:pos="7932"/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47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Figure 2. Sensitivity analysis in a subsample that achieved a respiratory exchange ratio&gt;1.0 across the heart failure stages and the type 2 diabetes mellitus spectrum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>……………………………………………………………………………………………..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_Toc199451547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6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9154184" w14:textId="610540AC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48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Table 1. Additional baseline characteristics of the sample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_Toc199451548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7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F7F4ADB" w14:textId="280F48BC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49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Table 2. Baseline characteristics of the whole sample according to the heart failure stages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_Toc199451549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9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1678E9A" w14:textId="218EE113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50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Table 3. Comparison of glucose and insulin status between ≥8 and ≥5 hours of fasting according to the heart failure stages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_Toc199451550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12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CD651A8" w14:textId="015D6089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51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Table 4. Relationship between glucose and insulin status and HRR</w:t>
            </w:r>
            <w:r w:rsidR="004A7125" w:rsidRPr="00A50A47">
              <w:rPr>
                <w:rStyle w:val="Lienhypertexte"/>
                <w:rFonts w:ascii="Arial" w:hAnsi="Arial" w:cs="Arial"/>
                <w:noProof/>
                <w:vertAlign w:val="subscript"/>
                <w:lang w:val="en-CA"/>
              </w:rPr>
              <w:t>60</w:t>
            </w:r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 xml:space="preserve"> across the heart failure stages (other models not previously shown)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_Toc199451551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13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5077E36" w14:textId="764D17F2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52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Table 5. Heart failure phenotype-specific analysis between insulin and glucose status and HRR</w:t>
            </w:r>
            <w:r w:rsidR="004A7125" w:rsidRPr="00A50A47">
              <w:rPr>
                <w:rStyle w:val="Lienhypertexte"/>
                <w:rFonts w:ascii="Arial" w:hAnsi="Arial" w:cs="Arial"/>
                <w:noProof/>
                <w:vertAlign w:val="subscript"/>
                <w:lang w:val="en-CA"/>
              </w:rPr>
              <w:t>60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_Toc199451552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15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B81B1D7" w14:textId="069C9741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53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Table 6. Influence of type 2 diabetic state on the relationship between glucose and insulin status and HRR</w:t>
            </w:r>
            <w:r w:rsidR="004A7125" w:rsidRPr="00A50A47">
              <w:rPr>
                <w:rStyle w:val="Lienhypertexte"/>
                <w:rFonts w:ascii="Arial" w:hAnsi="Arial" w:cs="Arial"/>
                <w:noProof/>
                <w:vertAlign w:val="subscript"/>
                <w:lang w:val="en-CA"/>
              </w:rPr>
              <w:t>60</w:t>
            </w:r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 xml:space="preserve"> (other models not previously shown)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_Toc199451553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16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9903EE0" w14:textId="40634CB0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54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Table 7. Effect of metformin and insulin therapy on HRR</w:t>
            </w:r>
            <w:r w:rsidR="004A7125" w:rsidRPr="00A50A47">
              <w:rPr>
                <w:rStyle w:val="Lienhypertexte"/>
                <w:rFonts w:ascii="Arial" w:hAnsi="Arial" w:cs="Arial"/>
                <w:noProof/>
                <w:vertAlign w:val="subscript"/>
                <w:lang w:val="en-CA"/>
              </w:rPr>
              <w:t>60</w:t>
            </w:r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 xml:space="preserve"> in individuals with type 2 diabetes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_Toc199451554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17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DC8F2F1" w14:textId="3C81DEFE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55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Table 8. Specific analysis on the relationship between insulin and HRR</w:t>
            </w:r>
            <w:r w:rsidR="004A7125" w:rsidRPr="00A50A47">
              <w:rPr>
                <w:rStyle w:val="Lienhypertexte"/>
                <w:rFonts w:ascii="Arial" w:hAnsi="Arial" w:cs="Arial"/>
                <w:noProof/>
                <w:vertAlign w:val="subscript"/>
                <w:lang w:val="en-CA"/>
              </w:rPr>
              <w:t xml:space="preserve">60 </w:t>
            </w:r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in different analysis samples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_Toc199451555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18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11CB9AD" w14:textId="5D54950E" w:rsidR="004A7125" w:rsidRPr="00A50A47" w:rsidRDefault="001C2C36" w:rsidP="004A7125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fr-CA" w:eastAsia="fr-FR"/>
            </w:rPr>
          </w:pPr>
          <w:hyperlink w:anchor="_Toc199451556" w:history="1"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Supplementary Table 9. Specific analysis on the relationship between C-peptide and HRR</w:t>
            </w:r>
            <w:r w:rsidR="004A7125" w:rsidRPr="00A50A47">
              <w:rPr>
                <w:rStyle w:val="Lienhypertexte"/>
                <w:rFonts w:ascii="Arial" w:hAnsi="Arial" w:cs="Arial"/>
                <w:noProof/>
                <w:vertAlign w:val="subscript"/>
                <w:lang w:val="en-CA"/>
              </w:rPr>
              <w:t xml:space="preserve">60 </w:t>
            </w:r>
            <w:r w:rsidR="004A7125" w:rsidRPr="00A50A47">
              <w:rPr>
                <w:rStyle w:val="Lienhypertexte"/>
                <w:rFonts w:ascii="Arial" w:hAnsi="Arial" w:cs="Arial"/>
                <w:noProof/>
                <w:lang w:val="en-CA"/>
              </w:rPr>
              <w:t>in different analysis samples</w:t>
            </w:r>
            <w:r w:rsidR="004A7125" w:rsidRPr="00A50A47">
              <w:rPr>
                <w:rFonts w:ascii="Arial" w:hAnsi="Arial" w:cs="Arial"/>
                <w:noProof/>
                <w:webHidden/>
              </w:rPr>
              <w:tab/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begin"/>
            </w:r>
            <w:r w:rsidR="004A7125" w:rsidRPr="00A50A47">
              <w:rPr>
                <w:rFonts w:ascii="Arial" w:hAnsi="Arial" w:cs="Arial"/>
                <w:noProof/>
                <w:webHidden/>
              </w:rPr>
              <w:instrText xml:space="preserve"> PAGEREF _Toc199451556 \h </w:instrText>
            </w:r>
            <w:r w:rsidR="004A7125" w:rsidRPr="00A50A47">
              <w:rPr>
                <w:rFonts w:ascii="Arial" w:hAnsi="Arial" w:cs="Arial"/>
                <w:noProof/>
                <w:webHidden/>
              </w:rPr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5F4F9B" w:rsidRPr="00A50A47">
              <w:rPr>
                <w:rFonts w:ascii="Arial" w:hAnsi="Arial" w:cs="Arial"/>
                <w:noProof/>
                <w:webHidden/>
              </w:rPr>
              <w:t>20</w:t>
            </w:r>
            <w:r w:rsidR="004A7125" w:rsidRPr="00A50A47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1E3EFB4" w14:textId="7E105BD6" w:rsidR="00CB32DF" w:rsidRPr="00A50A47" w:rsidRDefault="00CB32DF" w:rsidP="00421AB8">
          <w:pPr>
            <w:pStyle w:val="TM2"/>
            <w:tabs>
              <w:tab w:val="right" w:leader="dot" w:pos="9062"/>
            </w:tabs>
            <w:spacing w:line="360" w:lineRule="auto"/>
            <w:jc w:val="both"/>
            <w:rPr>
              <w:rFonts w:ascii="Arial" w:eastAsiaTheme="minorEastAsia" w:hAnsi="Arial" w:cs="Arial"/>
              <w:noProof/>
              <w:lang w:val="en-US"/>
            </w:rPr>
          </w:pPr>
          <w:r w:rsidRPr="00A50A47">
            <w:rPr>
              <w:rFonts w:ascii="Arial" w:hAnsi="Arial" w:cs="Arial"/>
              <w:b/>
              <w:bCs/>
              <w:noProof/>
            </w:rPr>
            <w:fldChar w:fldCharType="end"/>
          </w:r>
          <w:hyperlink w:anchor="_Toc199451556" w:history="1">
            <w:r w:rsidR="005F4F9B" w:rsidRPr="00A50A47">
              <w:rPr>
                <w:rStyle w:val="Lienhypertexte"/>
                <w:rFonts w:ascii="Arial" w:hAnsi="Arial" w:cs="Arial"/>
                <w:noProof/>
                <w:color w:val="auto"/>
                <w:u w:val="none"/>
                <w:lang w:val="en-CA"/>
              </w:rPr>
              <w:t>Supplementary Table 10.</w:t>
            </w:r>
            <w:r w:rsidR="005F4F9B" w:rsidRPr="00A50A47">
              <w:rPr>
                <w:rFonts w:ascii="Arial" w:hAnsi="Arial" w:cs="Arial"/>
                <w:lang w:val="en-US"/>
              </w:rPr>
              <w:t xml:space="preserve"> Additional analysis on with heart rate variability parameters</w:t>
            </w:r>
            <w:r w:rsidR="005F4F9B" w:rsidRPr="00A50A47">
              <w:rPr>
                <w:rFonts w:ascii="Arial" w:hAnsi="Arial" w:cs="Arial"/>
                <w:noProof/>
                <w:webHidden/>
                <w:lang w:val="en-US"/>
              </w:rPr>
              <w:tab/>
              <w:t>21</w:t>
            </w:r>
          </w:hyperlink>
        </w:p>
      </w:sdtContent>
    </w:sdt>
    <w:p w14:paraId="3C5FB16C" w14:textId="3C91B2A8" w:rsidR="00CB32DF" w:rsidRPr="00A50A47" w:rsidRDefault="00CB32DF" w:rsidP="002A63BE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C7FAEFF" w14:textId="416B47A1" w:rsidR="00CB32DF" w:rsidRPr="00A50A47" w:rsidRDefault="00CB32DF" w:rsidP="002A63BE">
      <w:pPr>
        <w:spacing w:line="360" w:lineRule="auto"/>
        <w:jc w:val="both"/>
        <w:rPr>
          <w:rFonts w:ascii="Arial" w:hAnsi="Arial" w:cs="Arial"/>
          <w:b/>
          <w:lang w:val="en-US"/>
        </w:rPr>
      </w:pPr>
    </w:p>
    <w:p w14:paraId="02934C2C" w14:textId="77777777" w:rsidR="00CB32DF" w:rsidRPr="00A50A47" w:rsidRDefault="00CB32DF" w:rsidP="00CB32DF">
      <w:pPr>
        <w:pStyle w:val="Titre1"/>
        <w:rPr>
          <w:rFonts w:ascii="Arial" w:hAnsi="Arial" w:cs="Arial"/>
          <w:b/>
          <w:color w:val="auto"/>
          <w:sz w:val="22"/>
          <w:szCs w:val="22"/>
          <w:lang w:val="en-US"/>
        </w:rPr>
        <w:sectPr w:rsidR="00CB32DF" w:rsidRPr="00A50A47" w:rsidSect="001C299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BA7B657" w14:textId="24F12E88" w:rsidR="00CB32DF" w:rsidRPr="00A50A47" w:rsidRDefault="00BA647E" w:rsidP="00CB32DF">
      <w:pPr>
        <w:pStyle w:val="Titre1"/>
        <w:rPr>
          <w:rFonts w:ascii="Arial" w:hAnsi="Arial" w:cs="Arial"/>
          <w:b/>
          <w:color w:val="auto"/>
          <w:sz w:val="22"/>
          <w:szCs w:val="22"/>
          <w:lang w:val="en-US"/>
        </w:rPr>
      </w:pPr>
      <w:bookmarkStart w:id="0" w:name="_Toc199451541"/>
      <w:r w:rsidRPr="00A50A47">
        <w:rPr>
          <w:rFonts w:ascii="Arial" w:hAnsi="Arial" w:cs="Arial"/>
          <w:b/>
          <w:color w:val="auto"/>
          <w:sz w:val="22"/>
          <w:szCs w:val="22"/>
          <w:lang w:val="en-US"/>
        </w:rPr>
        <w:lastRenderedPageBreak/>
        <w:t>Supplementary</w:t>
      </w:r>
      <w:r w:rsidR="00CB32DF" w:rsidRPr="00A50A47">
        <w:rPr>
          <w:rFonts w:ascii="Arial" w:hAnsi="Arial" w:cs="Arial"/>
          <w:b/>
          <w:color w:val="auto"/>
          <w:sz w:val="22"/>
          <w:szCs w:val="22"/>
          <w:lang w:val="en-US"/>
        </w:rPr>
        <w:t xml:space="preserve"> methods</w:t>
      </w:r>
      <w:bookmarkEnd w:id="0"/>
    </w:p>
    <w:p w14:paraId="2D1929D0" w14:textId="74E33E39" w:rsidR="00CB32DF" w:rsidRPr="00A50A47" w:rsidRDefault="00CB32DF">
      <w:pPr>
        <w:rPr>
          <w:rFonts w:ascii="Arial" w:hAnsi="Arial" w:cs="Arial"/>
          <w:sz w:val="22"/>
          <w:szCs w:val="22"/>
          <w:lang w:val="en-US"/>
        </w:rPr>
      </w:pPr>
    </w:p>
    <w:p w14:paraId="096A9F0D" w14:textId="77777777" w:rsidR="005F038C" w:rsidRPr="00A50A47" w:rsidRDefault="005F038C" w:rsidP="00DF00E6">
      <w:pPr>
        <w:pStyle w:val="Tabelle10"/>
        <w:spacing w:before="0" w:after="0" w:line="480" w:lineRule="auto"/>
        <w:jc w:val="both"/>
        <w:rPr>
          <w:rFonts w:cs="Arial"/>
          <w:i/>
          <w:sz w:val="22"/>
          <w:szCs w:val="22"/>
          <w:lang w:eastAsia="ja-JP"/>
        </w:rPr>
      </w:pPr>
      <w:r w:rsidRPr="00A50A47">
        <w:rPr>
          <w:rFonts w:cs="Arial"/>
          <w:i/>
          <w:sz w:val="22"/>
          <w:szCs w:val="22"/>
          <w:lang w:eastAsia="ja-JP"/>
        </w:rPr>
        <w:t>Heart failure Stage C/D definition</w:t>
      </w:r>
    </w:p>
    <w:p w14:paraId="2BCEFC5F" w14:textId="4B44DA5B" w:rsidR="005F038C" w:rsidRPr="00A50A47" w:rsidRDefault="005F038C" w:rsidP="005F038C">
      <w:pPr>
        <w:pStyle w:val="Tabelle10"/>
        <w:spacing w:before="0" w:after="0" w:line="480" w:lineRule="auto"/>
        <w:jc w:val="both"/>
        <w:rPr>
          <w:rFonts w:cs="Arial"/>
          <w:color w:val="auto"/>
          <w:sz w:val="22"/>
          <w:szCs w:val="22"/>
          <w:lang w:eastAsia="ja-JP"/>
        </w:rPr>
      </w:pPr>
      <w:r w:rsidRPr="00A50A47">
        <w:rPr>
          <w:rFonts w:cs="Arial"/>
          <w:color w:val="auto"/>
          <w:sz w:val="22"/>
          <w:szCs w:val="22"/>
          <w:lang w:eastAsia="ja-JP"/>
        </w:rPr>
        <w:t>The heart failure sample (stage C/D) includes patients with current or prior symptoms and/or signs of HF caused by structural and/or functional cardiac abnormality (stage C) and with severe symptoms and/or signs of HF at rest, recurrent hospitalizations despite optimized medical therapy, or need for advanced interventions (e.g., LVAD, transplant, palliative care) for stage D as stated in the Universal Definition and Classification of Heart Failure published in 2021.</w:t>
      </w:r>
    </w:p>
    <w:p w14:paraId="3060E3EA" w14:textId="77777777" w:rsidR="005F038C" w:rsidRPr="00A50A47" w:rsidRDefault="005F038C" w:rsidP="00DF00E6">
      <w:pPr>
        <w:pStyle w:val="Tabelle10"/>
        <w:spacing w:before="0" w:after="0" w:line="480" w:lineRule="auto"/>
        <w:jc w:val="both"/>
        <w:rPr>
          <w:rFonts w:cs="Arial"/>
          <w:i/>
          <w:sz w:val="22"/>
          <w:szCs w:val="22"/>
          <w:lang w:eastAsia="ja-JP"/>
        </w:rPr>
      </w:pPr>
    </w:p>
    <w:p w14:paraId="2748E9BC" w14:textId="3EB49264" w:rsidR="00301491" w:rsidRPr="00A50A47" w:rsidRDefault="00301491" w:rsidP="00DF00E6">
      <w:pPr>
        <w:pStyle w:val="Tabelle10"/>
        <w:spacing w:before="0" w:after="0" w:line="480" w:lineRule="auto"/>
        <w:jc w:val="both"/>
        <w:rPr>
          <w:rFonts w:cs="Arial"/>
          <w:i/>
          <w:sz w:val="22"/>
          <w:szCs w:val="22"/>
          <w:lang w:eastAsia="ja-JP"/>
        </w:rPr>
      </w:pPr>
      <w:r w:rsidRPr="00A50A47">
        <w:rPr>
          <w:rFonts w:cs="Arial"/>
          <w:i/>
          <w:sz w:val="22"/>
          <w:szCs w:val="22"/>
          <w:lang w:eastAsia="ja-JP"/>
        </w:rPr>
        <w:t>Exercise testing protocols</w:t>
      </w:r>
    </w:p>
    <w:p w14:paraId="6CD17B8C" w14:textId="41FA7EBD" w:rsidR="00477DD5" w:rsidRPr="00A50A47" w:rsidRDefault="00477DD5" w:rsidP="00DF00E6">
      <w:pPr>
        <w:pStyle w:val="Tabelle10"/>
        <w:spacing w:before="0" w:after="0" w:line="480" w:lineRule="auto"/>
        <w:jc w:val="both"/>
        <w:rPr>
          <w:rFonts w:cs="Arial"/>
          <w:color w:val="auto"/>
          <w:sz w:val="22"/>
          <w:szCs w:val="22"/>
          <w:lang w:eastAsia="ja-JP"/>
        </w:rPr>
      </w:pPr>
      <w:r w:rsidRPr="00A50A47">
        <w:rPr>
          <w:rFonts w:cs="Arial"/>
          <w:sz w:val="22"/>
          <w:szCs w:val="22"/>
          <w:lang w:eastAsia="ja-JP"/>
        </w:rPr>
        <w:t>P</w:t>
      </w:r>
      <w:r w:rsidRPr="00A50A47">
        <w:rPr>
          <w:rFonts w:cs="Arial"/>
          <w:color w:val="auto"/>
          <w:sz w:val="22"/>
          <w:szCs w:val="22"/>
          <w:lang w:eastAsia="ja-JP"/>
        </w:rPr>
        <w:t>atients in New York Heart Association (NYHA) functional classes I or II would take a modified Jones protocol (WHO</w:t>
      </w:r>
      <w:r w:rsidR="00BC1CBD" w:rsidRPr="00A50A47">
        <w:rPr>
          <w:rFonts w:cs="Arial"/>
          <w:color w:val="auto"/>
          <w:sz w:val="22"/>
          <w:szCs w:val="22"/>
          <w:lang w:eastAsia="ja-JP"/>
        </w:rPr>
        <w:t>-</w:t>
      </w:r>
      <w:r w:rsidRPr="00A50A47">
        <w:rPr>
          <w:rFonts w:cs="Arial"/>
          <w:color w:val="auto"/>
          <w:sz w:val="22"/>
          <w:szCs w:val="22"/>
          <w:lang w:eastAsia="ja-JP"/>
        </w:rPr>
        <w:t xml:space="preserve">50), which started at 50W with progressive 25W increments every 3 minutes. Patients in NYHA functional classes III to IV underwent the </w:t>
      </w:r>
      <w:r w:rsidR="00BC1CBD" w:rsidRPr="00A50A47">
        <w:rPr>
          <w:rFonts w:cs="Arial"/>
          <w:color w:val="auto"/>
          <w:sz w:val="22"/>
          <w:szCs w:val="22"/>
          <w:lang w:eastAsia="ja-JP"/>
        </w:rPr>
        <w:t>WHO-</w:t>
      </w:r>
      <w:r w:rsidRPr="00A50A47">
        <w:rPr>
          <w:rFonts w:cs="Arial"/>
          <w:color w:val="auto"/>
          <w:sz w:val="22"/>
          <w:szCs w:val="22"/>
          <w:lang w:eastAsia="ja-JP"/>
        </w:rPr>
        <w:t xml:space="preserve">25, with a starting workload of 20W and 10W increments, also every 3 minutes. An unloaded 2-minute warm-up period (for the </w:t>
      </w:r>
      <w:r w:rsidR="00BC1CBD" w:rsidRPr="00A50A47">
        <w:rPr>
          <w:rFonts w:cs="Arial"/>
          <w:color w:val="auto"/>
          <w:sz w:val="22"/>
          <w:szCs w:val="22"/>
          <w:lang w:eastAsia="ja-JP"/>
        </w:rPr>
        <w:t xml:space="preserve">WHO-25 </w:t>
      </w:r>
      <w:r w:rsidRPr="00A50A47">
        <w:rPr>
          <w:rFonts w:cs="Arial"/>
          <w:color w:val="auto"/>
          <w:sz w:val="22"/>
          <w:szCs w:val="22"/>
          <w:lang w:eastAsia="ja-JP"/>
        </w:rPr>
        <w:t>protocol) or with a 25W load (for the WHO</w:t>
      </w:r>
      <w:r w:rsidR="00BC1CBD" w:rsidRPr="00A50A47">
        <w:rPr>
          <w:rFonts w:cs="Arial"/>
          <w:color w:val="auto"/>
          <w:sz w:val="22"/>
          <w:szCs w:val="22"/>
          <w:lang w:eastAsia="ja-JP"/>
        </w:rPr>
        <w:t>-</w:t>
      </w:r>
      <w:r w:rsidRPr="00A50A47">
        <w:rPr>
          <w:rFonts w:cs="Arial"/>
          <w:color w:val="auto"/>
          <w:sz w:val="22"/>
          <w:szCs w:val="22"/>
          <w:lang w:eastAsia="ja-JP"/>
        </w:rPr>
        <w:t xml:space="preserve">50 protocol) preceded the test. </w:t>
      </w:r>
    </w:p>
    <w:p w14:paraId="5DB0080B" w14:textId="77777777" w:rsidR="00477DD5" w:rsidRPr="00A50A47" w:rsidRDefault="00477DD5" w:rsidP="00DF00E6">
      <w:pPr>
        <w:pStyle w:val="Tabelle10"/>
        <w:spacing w:before="0" w:after="0" w:line="480" w:lineRule="auto"/>
        <w:jc w:val="both"/>
        <w:rPr>
          <w:rFonts w:cs="Arial"/>
          <w:color w:val="auto"/>
          <w:sz w:val="22"/>
          <w:szCs w:val="22"/>
        </w:rPr>
      </w:pPr>
    </w:p>
    <w:p w14:paraId="0F40B0F5" w14:textId="011FA66B" w:rsidR="00301491" w:rsidRPr="00A50A47" w:rsidRDefault="00301491" w:rsidP="00301491">
      <w:pPr>
        <w:pStyle w:val="Tabelle10"/>
        <w:spacing w:before="0" w:after="0" w:line="480" w:lineRule="auto"/>
        <w:jc w:val="both"/>
        <w:rPr>
          <w:rFonts w:cs="Arial"/>
          <w:i/>
          <w:sz w:val="22"/>
          <w:szCs w:val="22"/>
          <w:lang w:eastAsia="ja-JP"/>
        </w:rPr>
      </w:pPr>
      <w:r w:rsidRPr="00A50A47">
        <w:rPr>
          <w:rFonts w:cs="Arial"/>
          <w:i/>
          <w:sz w:val="22"/>
          <w:szCs w:val="22"/>
          <w:lang w:eastAsia="ja-JP"/>
        </w:rPr>
        <w:t xml:space="preserve">Termination </w:t>
      </w:r>
      <w:r w:rsidR="00355BB7" w:rsidRPr="00A50A47">
        <w:rPr>
          <w:rFonts w:cs="Arial"/>
          <w:i/>
          <w:sz w:val="22"/>
          <w:szCs w:val="22"/>
          <w:lang w:eastAsia="ja-JP"/>
        </w:rPr>
        <w:t>criteria</w:t>
      </w:r>
    </w:p>
    <w:p w14:paraId="62AB3D88" w14:textId="3B7DA1AC" w:rsidR="00DF00E6" w:rsidRPr="00A50A47" w:rsidRDefault="00BA647E" w:rsidP="00DF00E6">
      <w:pPr>
        <w:pStyle w:val="Tabelle10"/>
        <w:spacing w:before="0" w:after="0" w:line="480" w:lineRule="auto"/>
        <w:jc w:val="both"/>
        <w:rPr>
          <w:rFonts w:cs="Arial"/>
          <w:color w:val="auto"/>
          <w:sz w:val="22"/>
          <w:szCs w:val="22"/>
        </w:rPr>
      </w:pPr>
      <w:r w:rsidRPr="00A50A47">
        <w:rPr>
          <w:rFonts w:cs="Arial"/>
          <w:color w:val="auto"/>
          <w:sz w:val="22"/>
          <w:szCs w:val="22"/>
        </w:rPr>
        <w:t>Other absolute criteria for CPET termination included: 1) a blood pressure (BP) decrease ≥10 mmHg compared to the resting BP despite incremental workload and additional signs of ischemia, 2) angina pectoris or sudden</w:t>
      </w:r>
      <w:r w:rsidR="001D1DE7" w:rsidRPr="00A50A47">
        <w:rPr>
          <w:rFonts w:cs="Arial"/>
          <w:color w:val="auto"/>
          <w:sz w:val="22"/>
          <w:szCs w:val="22"/>
        </w:rPr>
        <w:t>-</w:t>
      </w:r>
      <w:r w:rsidRPr="00A50A47">
        <w:rPr>
          <w:rFonts w:cs="Arial"/>
          <w:color w:val="auto"/>
          <w:sz w:val="22"/>
          <w:szCs w:val="22"/>
        </w:rPr>
        <w:t>onset dyspnea, 3) neurologic symptoms such as ataxia or vertigo, 4) signs of poor peripheral perfusion such as cyanosis or sudden paleness, 5) persistent ventricular tachycardia, and 6) ST</w:t>
      </w:r>
      <w:r w:rsidR="001D1DE7" w:rsidRPr="00A50A47">
        <w:rPr>
          <w:rFonts w:cs="Arial"/>
          <w:color w:val="auto"/>
          <w:sz w:val="22"/>
          <w:szCs w:val="22"/>
        </w:rPr>
        <w:t>-</w:t>
      </w:r>
      <w:r w:rsidRPr="00A50A47">
        <w:rPr>
          <w:rFonts w:cs="Arial"/>
          <w:color w:val="auto"/>
          <w:sz w:val="22"/>
          <w:szCs w:val="22"/>
        </w:rPr>
        <w:t>segment elevation &gt;1 mm without Q</w:t>
      </w:r>
      <w:r w:rsidR="005240BD" w:rsidRPr="00A50A47">
        <w:rPr>
          <w:rFonts w:cs="Arial"/>
          <w:color w:val="auto"/>
          <w:sz w:val="22"/>
          <w:szCs w:val="22"/>
        </w:rPr>
        <w:t>−</w:t>
      </w:r>
      <w:r w:rsidRPr="00A50A47">
        <w:rPr>
          <w:rFonts w:cs="Arial"/>
          <w:color w:val="auto"/>
          <w:sz w:val="22"/>
          <w:szCs w:val="22"/>
        </w:rPr>
        <w:t>waves. The physician in charge could also terminate the exercise if patients would present relative termination criteria: a) a BP decrease ≥10 mmHg compared to the resting BP despite incremental workload without additional signs of ischemia, b) ST</w:t>
      </w:r>
      <w:r w:rsidR="001D1DE7" w:rsidRPr="00A50A47">
        <w:rPr>
          <w:rFonts w:cs="Arial"/>
          <w:color w:val="auto"/>
          <w:sz w:val="22"/>
          <w:szCs w:val="22"/>
        </w:rPr>
        <w:t>-</w:t>
      </w:r>
      <w:r w:rsidRPr="00A50A47">
        <w:rPr>
          <w:rFonts w:cs="Arial"/>
          <w:color w:val="auto"/>
          <w:sz w:val="22"/>
          <w:szCs w:val="22"/>
        </w:rPr>
        <w:t xml:space="preserve">segment alterations &gt;2 mm (horizontal or descending), and QRS broadening, c) physical exhaustion, d) branch block not </w:t>
      </w:r>
      <w:r w:rsidRPr="00A50A47">
        <w:rPr>
          <w:rFonts w:cs="Arial"/>
          <w:color w:val="auto"/>
          <w:sz w:val="22"/>
          <w:szCs w:val="22"/>
        </w:rPr>
        <w:lastRenderedPageBreak/>
        <w:t>classified as ventricular tachycardia, and e) systolic BP &gt;250 mmHg or diastolic BP &gt;115 mmHg.</w:t>
      </w:r>
      <w:bookmarkStart w:id="1" w:name="_Toc199451542"/>
    </w:p>
    <w:p w14:paraId="28B09CD6" w14:textId="0BC236CB" w:rsidR="00DF00E6" w:rsidRPr="00A50A47" w:rsidRDefault="00DF00E6" w:rsidP="00DF00E6">
      <w:pPr>
        <w:pStyle w:val="Tabelle10"/>
        <w:spacing w:before="0" w:after="0" w:line="480" w:lineRule="auto"/>
        <w:jc w:val="both"/>
        <w:rPr>
          <w:rFonts w:cs="Arial"/>
          <w:b/>
          <w:color w:val="auto"/>
          <w:sz w:val="22"/>
          <w:szCs w:val="22"/>
        </w:rPr>
      </w:pPr>
    </w:p>
    <w:p w14:paraId="34BCD37A" w14:textId="77777777" w:rsidR="00355BB7" w:rsidRPr="00A50A47" w:rsidRDefault="00355BB7" w:rsidP="00DF00E6">
      <w:pPr>
        <w:pStyle w:val="Tabelle10"/>
        <w:spacing w:before="0" w:after="0" w:line="480" w:lineRule="auto"/>
        <w:jc w:val="both"/>
        <w:rPr>
          <w:rFonts w:cs="Arial"/>
          <w:b/>
          <w:color w:val="auto"/>
          <w:sz w:val="22"/>
          <w:szCs w:val="22"/>
        </w:rPr>
      </w:pPr>
    </w:p>
    <w:p w14:paraId="370CE986" w14:textId="40109D42" w:rsidR="00355BB7" w:rsidRPr="00A50A47" w:rsidRDefault="00355BB7" w:rsidP="00355BB7">
      <w:pPr>
        <w:pStyle w:val="Tabelle10"/>
        <w:spacing w:before="0" w:after="0" w:line="480" w:lineRule="auto"/>
        <w:jc w:val="both"/>
        <w:rPr>
          <w:rFonts w:cs="Arial"/>
          <w:color w:val="auto"/>
          <w:sz w:val="22"/>
          <w:szCs w:val="22"/>
        </w:rPr>
      </w:pPr>
      <w:bookmarkStart w:id="2" w:name="_Toc174555727"/>
      <w:bookmarkStart w:id="3" w:name="_Toc179551443"/>
      <w:bookmarkEnd w:id="1"/>
      <w:r w:rsidRPr="00A50A47">
        <w:rPr>
          <w:rFonts w:cs="Arial"/>
          <w:b/>
          <w:color w:val="auto"/>
          <w:sz w:val="22"/>
          <w:szCs w:val="22"/>
        </w:rPr>
        <w:t>Supplementary results</w:t>
      </w:r>
    </w:p>
    <w:p w14:paraId="071013A0" w14:textId="77777777" w:rsidR="00815A31" w:rsidRPr="00A50A47" w:rsidRDefault="00815A31" w:rsidP="00815A31">
      <w:pPr>
        <w:spacing w:line="360" w:lineRule="auto"/>
        <w:jc w:val="both"/>
        <w:rPr>
          <w:rFonts w:ascii="Arial" w:hAnsi="Arial" w:cs="Arial"/>
          <w:sz w:val="22"/>
          <w:szCs w:val="22"/>
          <w:lang w:val="en-CA"/>
        </w:rPr>
      </w:pPr>
    </w:p>
    <w:p w14:paraId="711F75CE" w14:textId="77777777" w:rsidR="00815A31" w:rsidRPr="00A50A47" w:rsidRDefault="00815A31" w:rsidP="00815A31">
      <w:pPr>
        <w:pStyle w:val="Titre2"/>
        <w:spacing w:before="0" w:beforeAutospacing="0"/>
        <w:rPr>
          <w:rFonts w:ascii="Arial" w:hAnsi="Arial" w:cs="Arial"/>
          <w:sz w:val="22"/>
          <w:szCs w:val="22"/>
          <w:lang w:val="en-CA"/>
        </w:rPr>
      </w:pPr>
      <w:bookmarkStart w:id="4" w:name="_Toc199451543"/>
      <w:r w:rsidRPr="00A50A47">
        <w:rPr>
          <w:rFonts w:ascii="Arial" w:hAnsi="Arial" w:cs="Arial"/>
          <w:sz w:val="22"/>
          <w:szCs w:val="22"/>
          <w:lang w:val="en-CA"/>
        </w:rPr>
        <w:t>Details on the medication score</w:t>
      </w:r>
      <w:bookmarkEnd w:id="4"/>
    </w:p>
    <w:p w14:paraId="5F6E9DFC" w14:textId="08B0EA80" w:rsidR="00355BB7" w:rsidRPr="00010ADB" w:rsidRDefault="00815A31" w:rsidP="00DF00E6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50A47">
        <w:rPr>
          <w:rFonts w:ascii="Arial" w:hAnsi="Arial" w:cs="Arial"/>
          <w:sz w:val="22"/>
          <w:szCs w:val="22"/>
          <w:lang w:val="en-CA"/>
        </w:rPr>
        <w:t>Medication was derived from a medication score based on medication with an impact on HRR</w:t>
      </w:r>
      <w:r w:rsidRPr="00A50A47">
        <w:rPr>
          <w:rFonts w:ascii="Arial" w:hAnsi="Arial" w:cs="Arial"/>
          <w:sz w:val="22"/>
          <w:szCs w:val="22"/>
          <w:vertAlign w:val="subscript"/>
          <w:lang w:val="en-CA"/>
        </w:rPr>
        <w:t xml:space="preserve">60 </w:t>
      </w:r>
      <w:r w:rsidRPr="00A50A47">
        <w:rPr>
          <w:rFonts w:ascii="Arial" w:hAnsi="Arial" w:cs="Arial"/>
          <w:sz w:val="22"/>
          <w:szCs w:val="22"/>
          <w:lang w:val="en-CA"/>
        </w:rPr>
        <w:t>(</w:t>
      </w:r>
      <w:r w:rsidRPr="00A50A47">
        <w:rPr>
          <w:rFonts w:ascii="Arial" w:hAnsi="Arial" w:cs="Arial"/>
          <w:sz w:val="22"/>
          <w:szCs w:val="22"/>
          <w:lang w:val="en-US"/>
        </w:rPr>
        <w:t xml:space="preserve">Bonferroni threshold = 0.00065, adjusted for sex and age) </w:t>
      </w:r>
      <w:r w:rsidRPr="00A50A47">
        <w:rPr>
          <w:rFonts w:ascii="Arial" w:hAnsi="Arial" w:cs="Arial"/>
          <w:sz w:val="22"/>
          <w:szCs w:val="22"/>
          <w:lang w:val="en-CA"/>
        </w:rPr>
        <w:t>and comprise</w:t>
      </w:r>
      <w:r w:rsidR="00DE1480" w:rsidRPr="00A50A47">
        <w:rPr>
          <w:rFonts w:ascii="Arial" w:hAnsi="Arial" w:cs="Arial"/>
          <w:sz w:val="22"/>
          <w:szCs w:val="22"/>
          <w:lang w:val="en-CA"/>
        </w:rPr>
        <w:t>d</w:t>
      </w:r>
      <w:r w:rsidRPr="00A50A47">
        <w:rPr>
          <w:rFonts w:ascii="Arial" w:hAnsi="Arial" w:cs="Arial"/>
          <w:sz w:val="22"/>
          <w:szCs w:val="22"/>
          <w:lang w:val="en-CA"/>
        </w:rPr>
        <w:t xml:space="preserve"> </w:t>
      </w:r>
      <w:r w:rsidRPr="00A50A47">
        <w:rPr>
          <w:rFonts w:ascii="Arial" w:hAnsi="Arial" w:cs="Arial"/>
          <w:sz w:val="22"/>
          <w:szCs w:val="22"/>
          <w:lang w:val="el-GR"/>
        </w:rPr>
        <w:t>β</w:t>
      </w:r>
      <w:r w:rsidRPr="00A50A47">
        <w:rPr>
          <w:rFonts w:ascii="Arial" w:hAnsi="Arial" w:cs="Arial"/>
          <w:sz w:val="22"/>
          <w:szCs w:val="22"/>
          <w:lang w:val="en-CA"/>
        </w:rPr>
        <w:t xml:space="preserve">-blocking agents [ATC code: C07A], antithrombotic agents [B01A], drugs for peptic ulcer and GERD [A02B], antigout preparations [M04A], high-ceiling diuretics [C03C], insulins and analogues [A10A], </w:t>
      </w:r>
      <w:r w:rsidRPr="00A50A47">
        <w:rPr>
          <w:rFonts w:ascii="Arial" w:hAnsi="Arial" w:cs="Arial"/>
          <w:sz w:val="22"/>
          <w:szCs w:val="22"/>
          <w:lang w:val="en-US"/>
        </w:rPr>
        <w:t xml:space="preserve">antiarrhythmics [C01B], </w:t>
      </w:r>
      <w:r w:rsidRPr="00A50A47">
        <w:rPr>
          <w:rFonts w:ascii="Arial" w:hAnsi="Arial" w:cs="Arial"/>
          <w:sz w:val="22"/>
          <w:szCs w:val="22"/>
          <w:lang w:val="en-CA"/>
        </w:rPr>
        <w:t xml:space="preserve">potassium-sparing agents [C03D], adrenergics, inhalants [R03A], blood glucose lowering drugs, excluding insulins [A10B], </w:t>
      </w:r>
      <w:r w:rsidRPr="00A50A47">
        <w:rPr>
          <w:rFonts w:ascii="Arial" w:hAnsi="Arial" w:cs="Arial"/>
          <w:sz w:val="22"/>
          <w:szCs w:val="22"/>
          <w:lang w:val="en-US"/>
        </w:rPr>
        <w:t xml:space="preserve">selective calcium channel blockers with mainly vascular effects [C08C], other cardiac preparations [C01E], angiotensin-converting enzyme inhibitors [C09B], </w:t>
      </w:r>
      <w:r w:rsidRPr="00A50A47">
        <w:rPr>
          <w:rFonts w:ascii="Arial" w:hAnsi="Arial" w:cs="Arial"/>
          <w:sz w:val="22"/>
          <w:szCs w:val="22"/>
          <w:lang w:val="en-CA"/>
        </w:rPr>
        <w:t xml:space="preserve">opioids [N02A], </w:t>
      </w:r>
      <w:r w:rsidRPr="00A50A47">
        <w:rPr>
          <w:rFonts w:ascii="Arial" w:hAnsi="Arial" w:cs="Arial"/>
          <w:sz w:val="22"/>
          <w:szCs w:val="22"/>
          <w:lang w:val="en-US"/>
        </w:rPr>
        <w:t xml:space="preserve">other drugs for obstructive airway diseases, inhalants [R03B], antiepileptics [N03A], lipid modifying agents [C10A], </w:t>
      </w:r>
      <w:r w:rsidRPr="00A50A47">
        <w:rPr>
          <w:rFonts w:ascii="Arial" w:hAnsi="Arial" w:cs="Arial"/>
          <w:sz w:val="22"/>
          <w:szCs w:val="22"/>
          <w:lang w:val="en-CA"/>
        </w:rPr>
        <w:t xml:space="preserve">antiadrenergic agents, peripherally acting [C02C], antidepressants [N06A], and </w:t>
      </w:r>
      <w:r w:rsidRPr="00A50A47">
        <w:rPr>
          <w:rFonts w:ascii="Arial" w:hAnsi="Arial" w:cs="Arial"/>
          <w:sz w:val="22"/>
          <w:szCs w:val="22"/>
          <w:lang w:val="en-US"/>
        </w:rPr>
        <w:t>corticosteroids for systemic use, plain [H02A].</w:t>
      </w:r>
    </w:p>
    <w:p w14:paraId="7A02C267" w14:textId="77777777" w:rsidR="00837443" w:rsidRPr="00010ADB" w:rsidRDefault="00837443">
      <w:pPr>
        <w:rPr>
          <w:rFonts w:ascii="Arial" w:hAnsi="Arial" w:cs="Arial"/>
          <w:b/>
          <w:bCs/>
          <w:snapToGrid w:val="0"/>
          <w:sz w:val="22"/>
          <w:szCs w:val="22"/>
          <w:lang w:val="en-US" w:eastAsia="de-DE"/>
        </w:rPr>
      </w:pPr>
      <w:bookmarkStart w:id="5" w:name="_Toc199451544"/>
      <w:r w:rsidRPr="00010ADB">
        <w:rPr>
          <w:rFonts w:cs="Arial"/>
          <w:b/>
          <w:sz w:val="22"/>
          <w:szCs w:val="22"/>
          <w:lang w:val="en-US"/>
        </w:rPr>
        <w:br w:type="page"/>
      </w:r>
    </w:p>
    <w:p w14:paraId="4FF00D27" w14:textId="1F68293D" w:rsidR="00355BB7" w:rsidRPr="00010ADB" w:rsidRDefault="00355BB7" w:rsidP="00355BB7">
      <w:pPr>
        <w:pStyle w:val="Tabelle10"/>
        <w:spacing w:before="0" w:after="0" w:line="480" w:lineRule="auto"/>
        <w:jc w:val="both"/>
        <w:rPr>
          <w:rFonts w:cs="Arial"/>
          <w:color w:val="auto"/>
          <w:sz w:val="22"/>
          <w:szCs w:val="22"/>
        </w:rPr>
      </w:pPr>
      <w:r w:rsidRPr="00010ADB">
        <w:rPr>
          <w:rFonts w:cs="Arial"/>
          <w:b/>
          <w:color w:val="auto"/>
          <w:sz w:val="22"/>
          <w:szCs w:val="22"/>
        </w:rPr>
        <w:lastRenderedPageBreak/>
        <w:t>Supplementary figures and tables</w:t>
      </w:r>
      <w:r w:rsidRPr="00010ADB">
        <w:rPr>
          <w:rFonts w:cs="Arial"/>
          <w:b/>
          <w:color w:val="auto"/>
          <w:sz w:val="22"/>
          <w:szCs w:val="22"/>
          <w:lang w:val="en-CA"/>
        </w:rPr>
        <w:t xml:space="preserve"> </w:t>
      </w:r>
    </w:p>
    <w:bookmarkEnd w:id="2"/>
    <w:bookmarkEnd w:id="3"/>
    <w:bookmarkEnd w:id="5"/>
    <w:p w14:paraId="48D5D917" w14:textId="035B8605" w:rsidR="00DF00E6" w:rsidRPr="00010ADB" w:rsidRDefault="00DF00E6">
      <w:pPr>
        <w:rPr>
          <w:rFonts w:ascii="Arial" w:hAnsi="Arial" w:cs="Arial"/>
          <w:sz w:val="22"/>
          <w:szCs w:val="22"/>
          <w:lang w:val="en-CA"/>
        </w:rPr>
      </w:pPr>
    </w:p>
    <w:p w14:paraId="646A9E26" w14:textId="5B5C99B0" w:rsidR="00B41B88" w:rsidRPr="00010ADB" w:rsidRDefault="00A17C43" w:rsidP="00B41B88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  <w:bookmarkStart w:id="6" w:name="_Toc199451546"/>
      <w:r w:rsidRPr="00010ADB">
        <w:rPr>
          <w:rFonts w:ascii="Arial" w:hAnsi="Arial" w:cs="Arial"/>
          <w:sz w:val="22"/>
          <w:szCs w:val="22"/>
          <w:lang w:val="en-CA"/>
        </w:rPr>
        <w:t>Supplementary F</w:t>
      </w:r>
      <w:r w:rsidR="00B41B88" w:rsidRPr="00010ADB">
        <w:rPr>
          <w:rFonts w:ascii="Arial" w:hAnsi="Arial" w:cs="Arial"/>
          <w:sz w:val="22"/>
          <w:szCs w:val="22"/>
          <w:lang w:val="en-CA"/>
        </w:rPr>
        <w:t xml:space="preserve">igure 1. </w:t>
      </w:r>
      <w:r w:rsidR="00B41B88" w:rsidRPr="00010ADB">
        <w:rPr>
          <w:rFonts w:ascii="Arial" w:hAnsi="Arial" w:cs="Arial"/>
          <w:b w:val="0"/>
          <w:sz w:val="22"/>
          <w:szCs w:val="22"/>
          <w:lang w:val="en-CA"/>
        </w:rPr>
        <w:t>Flow chart of excluded and included individuals in the study</w:t>
      </w:r>
      <w:bookmarkEnd w:id="6"/>
      <w:r w:rsidR="00B41B88" w:rsidRPr="00010ADB">
        <w:rPr>
          <w:rFonts w:ascii="Arial" w:hAnsi="Arial" w:cs="Arial"/>
          <w:b w:val="0"/>
          <w:sz w:val="22"/>
          <w:szCs w:val="22"/>
          <w:lang w:val="en-CA"/>
        </w:rPr>
        <w:t xml:space="preserve"> </w:t>
      </w:r>
    </w:p>
    <w:p w14:paraId="0A80D5D3" w14:textId="77777777" w:rsidR="00837443" w:rsidRPr="00CB32DF" w:rsidRDefault="00837443" w:rsidP="00B41B88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</w:p>
    <w:p w14:paraId="00583608" w14:textId="2DCA1EE1" w:rsidR="00B41B88" w:rsidRPr="00736329" w:rsidRDefault="00736329">
      <w:pPr>
        <w:rPr>
          <w:lang w:val="en-US"/>
        </w:rPr>
      </w:pPr>
      <w:r>
        <w:rPr>
          <w:noProof/>
          <w:lang w:eastAsia="de-DE"/>
        </w:rPr>
        <w:drawing>
          <wp:inline distT="0" distB="0" distL="0" distR="0" wp14:anchorId="548B0169" wp14:editId="01C9979D">
            <wp:extent cx="5760720" cy="4815205"/>
            <wp:effectExtent l="0" t="0" r="508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ans titr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1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F4999" w14:textId="77777777" w:rsidR="008366FF" w:rsidRDefault="008366FF">
      <w:pPr>
        <w:rPr>
          <w:rFonts w:ascii="Arial" w:hAnsi="Arial" w:cs="Arial"/>
          <w:b/>
          <w:lang w:val="en-CA"/>
        </w:rPr>
      </w:pPr>
    </w:p>
    <w:p w14:paraId="583825C2" w14:textId="16EC7787" w:rsidR="003007F2" w:rsidRDefault="003007F2">
      <w:pPr>
        <w:rPr>
          <w:rFonts w:ascii="Arial" w:hAnsi="Arial" w:cs="Arial"/>
          <w:b/>
          <w:lang w:val="en-CA"/>
        </w:rPr>
      </w:pPr>
    </w:p>
    <w:p w14:paraId="0CF5A7B2" w14:textId="77777777" w:rsidR="003007F2" w:rsidRPr="00010ADB" w:rsidRDefault="003007F2" w:rsidP="003007F2">
      <w:pPr>
        <w:spacing w:line="480" w:lineRule="auto"/>
        <w:jc w:val="both"/>
        <w:rPr>
          <w:rFonts w:ascii="Arial" w:hAnsi="Arial" w:cs="Arial"/>
          <w:sz w:val="22"/>
          <w:lang w:val="en-CA"/>
        </w:rPr>
      </w:pPr>
      <w:r w:rsidRPr="00010ADB">
        <w:rPr>
          <w:rFonts w:ascii="Arial" w:hAnsi="Arial" w:cs="Arial"/>
          <w:sz w:val="22"/>
          <w:lang w:val="en-CA"/>
        </w:rPr>
        <w:t>A total of 1,588 individuals fasting for 5 hours or more from the MyoVasc study were included in the analysis.</w:t>
      </w:r>
    </w:p>
    <w:p w14:paraId="08B24087" w14:textId="77777777" w:rsidR="003007F2" w:rsidRDefault="003007F2">
      <w:pPr>
        <w:rPr>
          <w:rFonts w:ascii="Arial" w:hAnsi="Arial" w:cs="Arial"/>
          <w:b/>
          <w:lang w:val="en-CA"/>
        </w:rPr>
        <w:sectPr w:rsidR="003007F2" w:rsidSect="001C299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2EA44C6" w14:textId="046BA44B" w:rsidR="004E30DB" w:rsidRDefault="004E30DB" w:rsidP="00774D4C">
      <w:pPr>
        <w:pStyle w:val="Titre2"/>
        <w:tabs>
          <w:tab w:val="left" w:pos="2632"/>
        </w:tabs>
        <w:rPr>
          <w:rFonts w:ascii="Arial" w:hAnsi="Arial" w:cs="Arial"/>
          <w:b w:val="0"/>
          <w:sz w:val="22"/>
          <w:szCs w:val="22"/>
          <w:lang w:val="en-CA"/>
        </w:rPr>
      </w:pPr>
      <w:bookmarkStart w:id="7" w:name="_Toc199451547"/>
      <w:r w:rsidRPr="008B762B">
        <w:rPr>
          <w:rFonts w:ascii="Arial" w:hAnsi="Arial" w:cs="Arial"/>
          <w:sz w:val="22"/>
          <w:szCs w:val="22"/>
          <w:lang w:val="en-CA"/>
        </w:rPr>
        <w:lastRenderedPageBreak/>
        <w:t xml:space="preserve">Supplementary </w:t>
      </w:r>
      <w:r>
        <w:rPr>
          <w:rFonts w:ascii="Arial" w:hAnsi="Arial" w:cs="Arial"/>
          <w:sz w:val="22"/>
          <w:szCs w:val="22"/>
          <w:lang w:val="en-CA"/>
        </w:rPr>
        <w:t>Figure 2</w:t>
      </w:r>
      <w:r w:rsidRPr="008B762B">
        <w:rPr>
          <w:rFonts w:ascii="Arial" w:hAnsi="Arial" w:cs="Arial"/>
          <w:sz w:val="22"/>
          <w:szCs w:val="22"/>
          <w:lang w:val="en-CA"/>
        </w:rPr>
        <w:t>.</w:t>
      </w:r>
      <w:r>
        <w:rPr>
          <w:rFonts w:ascii="Arial" w:hAnsi="Arial" w:cs="Arial"/>
          <w:sz w:val="22"/>
          <w:szCs w:val="22"/>
          <w:lang w:val="en-CA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en-CA"/>
        </w:rPr>
        <w:t>Sensitivity analysis in a subsample that achieved a respiratory exchange ratio</w:t>
      </w:r>
      <w:r w:rsidRPr="00C14989">
        <w:rPr>
          <w:rFonts w:ascii="Arial" w:hAnsi="Arial" w:cs="Arial"/>
          <w:b w:val="0"/>
          <w:sz w:val="22"/>
          <w:szCs w:val="22"/>
          <w:lang w:val="en-CA"/>
        </w:rPr>
        <w:t>&gt;1.0</w:t>
      </w:r>
      <w:r>
        <w:rPr>
          <w:rFonts w:ascii="Arial" w:hAnsi="Arial" w:cs="Arial"/>
          <w:b w:val="0"/>
          <w:sz w:val="22"/>
          <w:szCs w:val="22"/>
          <w:lang w:val="en-CA"/>
        </w:rPr>
        <w:t xml:space="preserve"> across the </w:t>
      </w:r>
      <w:r w:rsidR="00774D4C">
        <w:rPr>
          <w:rFonts w:ascii="Arial" w:hAnsi="Arial" w:cs="Arial"/>
          <w:b w:val="0"/>
          <w:sz w:val="22"/>
          <w:szCs w:val="22"/>
          <w:lang w:val="en-CA"/>
        </w:rPr>
        <w:t>heart failure</w:t>
      </w:r>
      <w:r>
        <w:rPr>
          <w:rFonts w:ascii="Arial" w:hAnsi="Arial" w:cs="Arial"/>
          <w:b w:val="0"/>
          <w:sz w:val="22"/>
          <w:szCs w:val="22"/>
          <w:lang w:val="en-CA"/>
        </w:rPr>
        <w:t xml:space="preserve"> stages and </w:t>
      </w:r>
      <w:r w:rsidR="00774D4C">
        <w:rPr>
          <w:rFonts w:ascii="Arial" w:hAnsi="Arial" w:cs="Arial"/>
          <w:b w:val="0"/>
          <w:sz w:val="22"/>
          <w:szCs w:val="22"/>
          <w:lang w:val="en-CA"/>
        </w:rPr>
        <w:tab/>
      </w:r>
      <w:r>
        <w:rPr>
          <w:rFonts w:ascii="Arial" w:hAnsi="Arial" w:cs="Arial"/>
          <w:b w:val="0"/>
          <w:sz w:val="22"/>
          <w:szCs w:val="22"/>
          <w:lang w:val="en-CA"/>
        </w:rPr>
        <w:t>the type 2 diabetes mellitus spectrum</w:t>
      </w:r>
      <w:bookmarkEnd w:id="7"/>
    </w:p>
    <w:p w14:paraId="26D6A5B3" w14:textId="2CC8364D" w:rsidR="004E30DB" w:rsidRPr="00587E13" w:rsidRDefault="00774D4C" w:rsidP="004E30DB">
      <w:pPr>
        <w:spacing w:line="360" w:lineRule="auto"/>
        <w:jc w:val="center"/>
        <w:rPr>
          <w:rFonts w:ascii="Arial" w:hAnsi="Arial" w:cs="Arial"/>
          <w:lang w:val="en-CA"/>
        </w:rPr>
      </w:pPr>
      <w:r w:rsidRPr="008B762B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614A63" wp14:editId="098FBAC3">
                <wp:simplePos x="0" y="0"/>
                <wp:positionH relativeFrom="column">
                  <wp:posOffset>1287145</wp:posOffset>
                </wp:positionH>
                <wp:positionV relativeFrom="paragraph">
                  <wp:posOffset>1179830</wp:posOffset>
                </wp:positionV>
                <wp:extent cx="1502410" cy="1404620"/>
                <wp:effectExtent l="4762" t="0" r="13653" b="13652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024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145EF" w14:textId="442972B2" w:rsidR="008366FF" w:rsidRPr="008B762B" w:rsidRDefault="008366FF" w:rsidP="004E30DB">
                            <w:pPr>
                              <w:rPr>
                                <w:rFonts w:ascii="Arial" w:hAnsi="Arial" w:cs="Arial"/>
                                <w:lang w:val="en-CA"/>
                              </w:rPr>
                            </w:pPr>
                            <w:r w:rsidRPr="008B762B">
                              <w:rPr>
                                <w:rFonts w:ascii="Arial" w:hAnsi="Arial" w:cs="Arial"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</w:rPr>
                              <w:t>eart failure</w:t>
                            </w:r>
                            <w:r w:rsidRPr="008B762B">
                              <w:rPr>
                                <w:rFonts w:ascii="Arial" w:hAnsi="Arial" w:cs="Arial"/>
                              </w:rPr>
                              <w:t xml:space="preserve"> stages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14A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35pt;margin-top:92.9pt;width:118.3pt;height:110.6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" strokecolor="white [3212]">
                <v:textbox style="mso-fit-shape-to-text:t">
                  <w:txbxContent>
                    <w:p w14:paraId="545145EF" w14:textId="442972B2" w:rsidR="008366FF" w:rsidRPr="008B762B" w:rsidRDefault="008366FF" w:rsidP="004E30DB">
                      <w:pPr>
                        <w:rPr>
                          <w:rFonts w:ascii="Arial" w:hAnsi="Arial" w:cs="Arial"/>
                          <w:lang w:val="en-CA"/>
                        </w:rPr>
                      </w:pPr>
                      <w:r w:rsidRPr="008B762B">
                        <w:rPr>
                          <w:rFonts w:ascii="Arial" w:hAnsi="Arial" w:cs="Arial"/>
                        </w:rPr>
                        <w:t>H</w:t>
                      </w:r>
                      <w:r>
                        <w:rPr>
                          <w:rFonts w:ascii="Arial" w:hAnsi="Arial" w:cs="Arial"/>
                        </w:rPr>
                        <w:t>eart failure</w:t>
                      </w:r>
                      <w:r w:rsidRPr="008B762B">
                        <w:rPr>
                          <w:rFonts w:ascii="Arial" w:hAnsi="Arial" w:cs="Arial"/>
                        </w:rPr>
                        <w:t xml:space="preserve"> stages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B762B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9096F7F" wp14:editId="6AC0061D">
                <wp:simplePos x="0" y="0"/>
                <wp:positionH relativeFrom="column">
                  <wp:posOffset>1059815</wp:posOffset>
                </wp:positionH>
                <wp:positionV relativeFrom="paragraph">
                  <wp:posOffset>3058795</wp:posOffset>
                </wp:positionV>
                <wp:extent cx="1928495" cy="1404620"/>
                <wp:effectExtent l="0" t="4445" r="10160" b="1016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284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4760B" w14:textId="02DE396B" w:rsidR="008366FF" w:rsidRPr="008B762B" w:rsidRDefault="008366FF" w:rsidP="004E30D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Type 2 diabetes spectrum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6F7F" id="_x0000_s1027" type="#_x0000_t202" style="position:absolute;left:0;text-align:left;margin-left:83.45pt;margin-top:240.85pt;width:151.85pt;height:110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" strokecolor="white [3212]">
                <v:textbox style="mso-fit-shape-to-text:t">
                  <w:txbxContent>
                    <w:p w14:paraId="24A4760B" w14:textId="02DE396B" w:rsidR="008366FF" w:rsidRPr="008B762B" w:rsidRDefault="008366FF" w:rsidP="004E30D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Type 2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diabetes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spectrum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E30DB" w:rsidRPr="008B762B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9F9CF8" wp14:editId="4459CEF0">
                <wp:simplePos x="0" y="0"/>
                <wp:positionH relativeFrom="column">
                  <wp:posOffset>2611815</wp:posOffset>
                </wp:positionH>
                <wp:positionV relativeFrom="paragraph">
                  <wp:posOffset>4147868</wp:posOffset>
                </wp:positionV>
                <wp:extent cx="288925" cy="1404620"/>
                <wp:effectExtent l="0" t="0" r="0" b="571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DBDBA" w14:textId="77777777" w:rsidR="008366FF" w:rsidRPr="00C14989" w:rsidRDefault="008366FF" w:rsidP="004E30D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F9CF8" id="_x0000_s1028" type="#_x0000_t202" style="position:absolute;left:0;text-align:left;margin-left:205.65pt;margin-top:326.6pt;width:22.7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" filled="f" stroked="f">
                <v:textbox style="mso-fit-shape-to-text:t">
                  <w:txbxContent>
                    <w:p w14:paraId="5D3DBDBA" w14:textId="77777777" w:rsidR="008366FF" w:rsidRPr="00C14989" w:rsidRDefault="008366FF" w:rsidP="004E30D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E30DB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4384" behindDoc="1" locked="0" layoutInCell="1" allowOverlap="1" wp14:anchorId="32C312D1" wp14:editId="3A953959">
            <wp:simplePos x="0" y="0"/>
            <wp:positionH relativeFrom="page">
              <wp:align>center</wp:align>
            </wp:positionH>
            <wp:positionV relativeFrom="paragraph">
              <wp:posOffset>96771</wp:posOffset>
            </wp:positionV>
            <wp:extent cx="5347970" cy="5347970"/>
            <wp:effectExtent l="0" t="0" r="5080" b="5080"/>
            <wp:wrapNone/>
            <wp:docPr id="2" name="Picture 2" descr="C:\Users\bel1n\Downloads\forplo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l1n\Downloads\forplo (7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7" b="5536"/>
                    <a:stretch/>
                  </pic:blipFill>
                  <pic:spPr bwMode="auto">
                    <a:xfrm>
                      <a:off x="0" y="0"/>
                      <a:ext cx="5347970" cy="534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E30DB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572146" wp14:editId="36A45F0F">
                <wp:simplePos x="0" y="0"/>
                <wp:positionH relativeFrom="column">
                  <wp:posOffset>1749425</wp:posOffset>
                </wp:positionH>
                <wp:positionV relativeFrom="paragraph">
                  <wp:posOffset>2931322</wp:posOffset>
                </wp:positionV>
                <wp:extent cx="170121" cy="1818168"/>
                <wp:effectExtent l="38100" t="0" r="20955" b="10795"/>
                <wp:wrapNone/>
                <wp:docPr id="5" name="Left Bra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1" cy="1818168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3909B4CC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5" o:spid="_x0000_s1026" type="#_x0000_t87" style="position:absolute;margin-left:137.75pt;margin-top:230.8pt;width:13.4pt;height:14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" adj="168" strokecolor="black [3200]" strokeweight=".5pt">
                <v:stroke joinstyle="miter"/>
              </v:shape>
            </w:pict>
          </mc:Fallback>
        </mc:AlternateContent>
      </w:r>
      <w:r w:rsidR="004E30DB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DF9A30" wp14:editId="3B266012">
                <wp:simplePos x="0" y="0"/>
                <wp:positionH relativeFrom="column">
                  <wp:posOffset>1756735</wp:posOffset>
                </wp:positionH>
                <wp:positionV relativeFrom="paragraph">
                  <wp:posOffset>939017</wp:posOffset>
                </wp:positionV>
                <wp:extent cx="170121" cy="1818168"/>
                <wp:effectExtent l="38100" t="0" r="20955" b="10795"/>
                <wp:wrapNone/>
                <wp:docPr id="4" name="Left Br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1" cy="1818168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EAFFFE8" id="Left Brace 4" o:spid="_x0000_s1026" type="#_x0000_t87" style="position:absolute;margin-left:138.35pt;margin-top:73.95pt;width:13.4pt;height:14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" adj="168" strokecolor="black [3200]" strokeweight=".5pt">
                <v:stroke joinstyle="miter"/>
              </v:shape>
            </w:pict>
          </mc:Fallback>
        </mc:AlternateContent>
      </w:r>
    </w:p>
    <w:p w14:paraId="2BC90660" w14:textId="77777777" w:rsidR="004E30DB" w:rsidRDefault="004E30DB" w:rsidP="00D556F4">
      <w:pPr>
        <w:pStyle w:val="Titre2"/>
        <w:rPr>
          <w:rFonts w:ascii="Arial" w:hAnsi="Arial" w:cs="Arial"/>
          <w:sz w:val="22"/>
          <w:szCs w:val="22"/>
          <w:lang w:val="en-CA"/>
        </w:rPr>
        <w:sectPr w:rsidR="004E30DB" w:rsidSect="004E30DB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2D9FC5A3" w14:textId="77777777" w:rsidR="003007F2" w:rsidRPr="00010ADB" w:rsidRDefault="003007F2" w:rsidP="003007F2">
      <w:pPr>
        <w:spacing w:line="480" w:lineRule="auto"/>
        <w:jc w:val="both"/>
        <w:rPr>
          <w:rFonts w:ascii="Arial" w:hAnsi="Arial" w:cs="Arial"/>
          <w:sz w:val="22"/>
          <w:lang w:val="en-CA"/>
        </w:rPr>
      </w:pPr>
      <w:bookmarkStart w:id="8" w:name="_Toc199451548"/>
      <w:r w:rsidRPr="00010ADB">
        <w:rPr>
          <w:rFonts w:ascii="Arial" w:hAnsi="Arial" w:cs="Arial"/>
          <w:sz w:val="22"/>
          <w:lang w:val="en-CA"/>
        </w:rPr>
        <w:lastRenderedPageBreak/>
        <w:t xml:space="preserve">The </w:t>
      </w:r>
      <m:oMath>
        <m:acc>
          <m:accPr>
            <m:ctrlPr>
              <w:rPr>
                <w:rFonts w:ascii="Cambria Math" w:hAnsi="Cambria Math" w:cs="Arial"/>
                <w:sz w:val="22"/>
                <w:lang w:val="en-CA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2"/>
                <w:lang w:val="en-CA"/>
              </w:rPr>
              <m:t>β</m:t>
            </m:r>
          </m:e>
        </m:acc>
      </m:oMath>
      <w:r w:rsidRPr="00010ADB">
        <w:rPr>
          <w:rFonts w:ascii="Arial" w:hAnsi="Arial" w:cs="Arial"/>
          <w:sz w:val="22"/>
          <w:lang w:val="en-CA"/>
        </w:rPr>
        <w:t>-estimates [per SD] presented are from multivariate regression analyses with HbA</w:t>
      </w:r>
      <w:r w:rsidRPr="00010ADB">
        <w:rPr>
          <w:rFonts w:ascii="Arial" w:hAnsi="Arial" w:cs="Arial"/>
          <w:sz w:val="22"/>
          <w:vertAlign w:val="subscript"/>
          <w:lang w:val="en-CA"/>
        </w:rPr>
        <w:t>1c</w:t>
      </w:r>
      <w:r w:rsidRPr="00010ADB">
        <w:rPr>
          <w:rFonts w:ascii="Arial" w:hAnsi="Arial" w:cs="Arial"/>
          <w:sz w:val="22"/>
          <w:lang w:val="en-CA"/>
        </w:rPr>
        <w:t>, HOMA-IR, and C-peptide as independent variables and HRR</w:t>
      </w:r>
      <w:r w:rsidRPr="00010ADB">
        <w:rPr>
          <w:rFonts w:ascii="Arial" w:hAnsi="Arial" w:cs="Arial"/>
          <w:sz w:val="22"/>
          <w:vertAlign w:val="subscript"/>
          <w:lang w:val="en-CA"/>
        </w:rPr>
        <w:t xml:space="preserve">60 </w:t>
      </w:r>
      <w:r w:rsidRPr="00010ADB">
        <w:rPr>
          <w:rFonts w:ascii="Arial" w:hAnsi="Arial" w:cs="Arial"/>
          <w:sz w:val="22"/>
          <w:lang w:val="en-CA"/>
        </w:rPr>
        <w:t>as dependent variable. HRR</w:t>
      </w:r>
      <w:r w:rsidRPr="00010ADB">
        <w:rPr>
          <w:rFonts w:ascii="Arial" w:hAnsi="Arial" w:cs="Arial"/>
          <w:sz w:val="22"/>
          <w:vertAlign w:val="subscript"/>
          <w:lang w:val="en-CA"/>
        </w:rPr>
        <w:t>60</w:t>
      </w:r>
      <w:r w:rsidRPr="00010ADB">
        <w:rPr>
          <w:rFonts w:ascii="Arial" w:hAnsi="Arial" w:cs="Arial"/>
          <w:sz w:val="22"/>
          <w:lang w:val="en-CA"/>
        </w:rPr>
        <w:t xml:space="preserve"> is log-transformed. Models are performed in a subsample that achieved maximal exertion and are adjusted for cardiopulmonary exercise testing protocol, cardiovascular risk factors, comorbidities, and medication as previously described, as well as complementary glucose/insulin status indicates that HbA</w:t>
      </w:r>
      <w:r w:rsidRPr="00010ADB">
        <w:rPr>
          <w:rFonts w:ascii="Arial" w:hAnsi="Arial" w:cs="Arial"/>
          <w:sz w:val="22"/>
          <w:vertAlign w:val="subscript"/>
          <w:lang w:val="en-CA"/>
        </w:rPr>
        <w:t>1c</w:t>
      </w:r>
      <w:r w:rsidRPr="00010ADB">
        <w:rPr>
          <w:rFonts w:ascii="Arial" w:hAnsi="Arial" w:cs="Arial"/>
          <w:sz w:val="22"/>
          <w:lang w:val="en-CA"/>
        </w:rPr>
        <w:t xml:space="preserve"> was adjusted for HOMA-IR and vice versa. C-peptide was also adjusted for HbA</w:t>
      </w:r>
      <w:r w:rsidRPr="00010ADB">
        <w:rPr>
          <w:rFonts w:ascii="Arial" w:hAnsi="Arial" w:cs="Arial"/>
          <w:sz w:val="22"/>
          <w:vertAlign w:val="subscript"/>
          <w:lang w:val="en-CA"/>
        </w:rPr>
        <w:t>1c</w:t>
      </w:r>
      <w:r w:rsidRPr="00010ADB">
        <w:rPr>
          <w:rFonts w:ascii="Arial" w:hAnsi="Arial" w:cs="Arial"/>
          <w:sz w:val="22"/>
          <w:lang w:val="en-CA"/>
        </w:rPr>
        <w:t>. * Type 2 diabetic individuals with only dietary treatment were excluded from the analysis (n = 39). HF, heart failure; SD, standard deviation; CI, confidence interval.</w:t>
      </w:r>
    </w:p>
    <w:p w14:paraId="613F8CC7" w14:textId="77777777" w:rsidR="00837443" w:rsidRDefault="00837443">
      <w:pPr>
        <w:rPr>
          <w:rFonts w:ascii="Arial" w:hAnsi="Arial" w:cs="Arial"/>
          <w:b/>
          <w:bCs/>
          <w:lang w:val="en-CA" w:eastAsia="de-DE"/>
        </w:rPr>
      </w:pPr>
      <w:r>
        <w:rPr>
          <w:rFonts w:ascii="Arial" w:hAnsi="Arial" w:cs="Arial"/>
          <w:lang w:val="en-CA"/>
        </w:rPr>
        <w:br w:type="page"/>
      </w:r>
    </w:p>
    <w:p w14:paraId="000E52BF" w14:textId="107389C8" w:rsidR="002C2248" w:rsidRPr="00D556F4" w:rsidRDefault="00837443" w:rsidP="00D556F4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lastRenderedPageBreak/>
        <w:t>S</w:t>
      </w:r>
      <w:r w:rsidR="00A17C43">
        <w:rPr>
          <w:rFonts w:ascii="Arial" w:hAnsi="Arial" w:cs="Arial"/>
          <w:sz w:val="22"/>
          <w:szCs w:val="22"/>
          <w:lang w:val="en-CA"/>
        </w:rPr>
        <w:t>upplementary T</w:t>
      </w:r>
      <w:r w:rsidR="00B97B5D" w:rsidRPr="00D556F4">
        <w:rPr>
          <w:rFonts w:ascii="Arial" w:hAnsi="Arial" w:cs="Arial"/>
          <w:sz w:val="22"/>
          <w:szCs w:val="22"/>
          <w:lang w:val="en-CA"/>
        </w:rPr>
        <w:t xml:space="preserve">able 1. </w:t>
      </w:r>
      <w:r w:rsidR="00B97B5D" w:rsidRPr="00D556F4">
        <w:rPr>
          <w:rFonts w:ascii="Arial" w:hAnsi="Arial" w:cs="Arial"/>
          <w:b w:val="0"/>
          <w:sz w:val="22"/>
          <w:szCs w:val="22"/>
          <w:lang w:val="en-CA"/>
        </w:rPr>
        <w:t>Additional baseline chara</w:t>
      </w:r>
      <w:r w:rsidR="002B4E62" w:rsidRPr="00D556F4">
        <w:rPr>
          <w:rFonts w:ascii="Arial" w:hAnsi="Arial" w:cs="Arial"/>
          <w:b w:val="0"/>
          <w:sz w:val="22"/>
          <w:szCs w:val="22"/>
          <w:lang w:val="en-CA"/>
        </w:rPr>
        <w:t>cteristics of the sample</w:t>
      </w:r>
      <w:bookmarkEnd w:id="8"/>
    </w:p>
    <w:tbl>
      <w:tblPr>
        <w:tblW w:w="90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5"/>
        <w:gridCol w:w="2600"/>
      </w:tblGrid>
      <w:tr w:rsidR="002C2248" w:rsidRPr="00423C3A" w14:paraId="2D88555F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14:paraId="585FBE00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  <w:b/>
              </w:rPr>
            </w:pPr>
            <w:r w:rsidRPr="00423C3A">
              <w:rPr>
                <w:rFonts w:ascii="Arial" w:hAnsi="Arial" w:cs="Arial"/>
                <w:b/>
                <w:bCs/>
                <w:lang w:val="en-CA"/>
              </w:rPr>
              <w:t>Characteristics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14:paraId="6C08ED66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</w:p>
        </w:tc>
      </w:tr>
      <w:tr w:rsidR="002C2248" w:rsidRPr="00423C3A" w14:paraId="12013DE8" w14:textId="77777777" w:rsidTr="00B22D1B">
        <w:trPr>
          <w:trHeight w:val="397"/>
        </w:trPr>
        <w:tc>
          <w:tcPr>
            <w:tcW w:w="640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14:paraId="623FE5F7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  <w:i/>
                <w:iCs/>
              </w:rPr>
              <w:t>n</w:t>
            </w:r>
          </w:p>
        </w:tc>
        <w:tc>
          <w:tcPr>
            <w:tcW w:w="26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14:paraId="4866275F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  <w:lang w:val="en-CA"/>
              </w:rPr>
              <w:t>1,588</w:t>
            </w:r>
          </w:p>
        </w:tc>
      </w:tr>
      <w:tr w:rsidR="002C2248" w:rsidRPr="00423C3A" w14:paraId="28B96908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14:paraId="54B0B151" w14:textId="2E84003E" w:rsidR="002C2248" w:rsidRPr="005240BD" w:rsidRDefault="002C2248" w:rsidP="0066285D">
            <w:pPr>
              <w:spacing w:line="300" w:lineRule="auto"/>
              <w:rPr>
                <w:rFonts w:ascii="Arial" w:hAnsi="Arial" w:cs="Arial"/>
                <w:lang w:val="en-CA"/>
              </w:rPr>
            </w:pPr>
            <w:r w:rsidRPr="00423C3A">
              <w:rPr>
                <w:rFonts w:ascii="Arial" w:hAnsi="Arial" w:cs="Arial"/>
                <w:lang w:val="en-CA"/>
              </w:rPr>
              <w:t>NT</w:t>
            </w:r>
            <w:r w:rsidR="00E75545">
              <w:rPr>
                <w:rFonts w:ascii="Arial" w:hAnsi="Arial" w:cs="Arial"/>
                <w:lang w:val="en-CA"/>
              </w:rPr>
              <w:t>-</w:t>
            </w:r>
            <w:r w:rsidRPr="00423C3A">
              <w:rPr>
                <w:rFonts w:ascii="Arial" w:hAnsi="Arial" w:cs="Arial"/>
                <w:lang w:val="en-CA"/>
              </w:rPr>
              <w:t>pro</w:t>
            </w:r>
            <w:r w:rsidR="00E75545">
              <w:rPr>
                <w:rFonts w:ascii="Arial" w:hAnsi="Arial" w:cs="Arial"/>
                <w:lang w:val="en-CA"/>
              </w:rPr>
              <w:t>-</w:t>
            </w:r>
            <w:r w:rsidRPr="00423C3A">
              <w:rPr>
                <w:rFonts w:ascii="Arial" w:hAnsi="Arial" w:cs="Arial"/>
                <w:lang w:val="en-CA"/>
              </w:rPr>
              <w:t xml:space="preserve">BNP in </w:t>
            </w:r>
            <w:r w:rsidRPr="00423C3A">
              <w:rPr>
                <w:rFonts w:ascii="Arial" w:hAnsi="Arial" w:cs="Arial"/>
                <w:lang w:val="en-US"/>
              </w:rPr>
              <w:t>pg/ml, median (IQR)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14:paraId="198F4792" w14:textId="1D0584EF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116.5 (58.0</w:t>
            </w:r>
            <w:r w:rsidR="005240BD">
              <w:rPr>
                <w:rFonts w:ascii="Arial" w:hAnsi="Arial" w:cs="Arial"/>
              </w:rPr>
              <w:t>−</w:t>
            </w:r>
            <w:r w:rsidRPr="00423C3A">
              <w:rPr>
                <w:rFonts w:ascii="Arial" w:hAnsi="Arial" w:cs="Arial"/>
              </w:rPr>
              <w:t>267.6)</w:t>
            </w:r>
          </w:p>
        </w:tc>
      </w:tr>
      <w:tr w:rsidR="002C2248" w:rsidRPr="00423C3A" w14:paraId="011302EF" w14:textId="77777777" w:rsidTr="00B22D1B">
        <w:trPr>
          <w:trHeight w:val="331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14:paraId="6BFF2C33" w14:textId="77777777" w:rsidR="002C2248" w:rsidRPr="00423C3A" w:rsidRDefault="002C2248" w:rsidP="00B22D1B">
            <w:pPr>
              <w:rPr>
                <w:rFonts w:ascii="Arial" w:hAnsi="Arial" w:cs="Arial"/>
                <w:lang w:val="en-CA"/>
              </w:rPr>
            </w:pPr>
            <w:r w:rsidRPr="00423C3A">
              <w:rPr>
                <w:rFonts w:ascii="Arial" w:hAnsi="Arial" w:cs="Arial"/>
                <w:lang w:val="en-CA"/>
              </w:rPr>
              <w:t>Left ventricular ejection fraction in %, median (IQR)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14:paraId="374F87A1" w14:textId="0AADEA65" w:rsidR="002C2248" w:rsidRPr="00423C3A" w:rsidRDefault="002C2248" w:rsidP="00B22D1B">
            <w:pPr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  <w:lang w:val="en-CA"/>
              </w:rPr>
              <w:t>57.7 (51.3</w:t>
            </w:r>
            <w:r w:rsidR="005240BD">
              <w:rPr>
                <w:rFonts w:ascii="Arial" w:hAnsi="Arial" w:cs="Arial"/>
                <w:lang w:val="en-CA"/>
              </w:rPr>
              <w:t>−</w:t>
            </w:r>
            <w:r w:rsidRPr="00423C3A">
              <w:rPr>
                <w:rFonts w:ascii="Arial" w:hAnsi="Arial" w:cs="Arial"/>
                <w:lang w:val="en-CA"/>
              </w:rPr>
              <w:t>62.5)</w:t>
            </w:r>
          </w:p>
        </w:tc>
      </w:tr>
      <w:tr w:rsidR="002C2248" w:rsidRPr="00423C3A" w14:paraId="2267FB38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14:paraId="51643D53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Other antidiabetic medication, % (n)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14:paraId="0D918355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</w:p>
        </w:tc>
      </w:tr>
      <w:tr w:rsidR="002C2248" w:rsidRPr="00423C3A" w14:paraId="05AAB789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1D54AF" w14:textId="166AC009" w:rsidR="002C2248" w:rsidRPr="00DF05A5" w:rsidRDefault="00DF05A5" w:rsidP="0066285D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Sulfonylu</w:t>
            </w:r>
            <w:r w:rsidR="002C2248" w:rsidRPr="00423C3A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e</w:t>
            </w:r>
            <w:r w:rsidR="002C2248" w:rsidRPr="00423C3A">
              <w:rPr>
                <w:rFonts w:ascii="Arial" w:hAnsi="Arial" w:cs="Arial"/>
              </w:rPr>
              <w:t>as (ATC code: A10BB)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46800A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1.1 (17)</w:t>
            </w:r>
          </w:p>
        </w:tc>
      </w:tr>
      <w:tr w:rsidR="002C2248" w:rsidRPr="00423C3A" w14:paraId="011B171E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4FA338" w14:textId="637B4F9A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DPP</w:t>
            </w:r>
            <w:r w:rsidR="00E75545">
              <w:rPr>
                <w:rFonts w:ascii="Arial" w:hAnsi="Arial" w:cs="Arial"/>
              </w:rPr>
              <w:t>-</w:t>
            </w:r>
            <w:r w:rsidRPr="00423C3A">
              <w:rPr>
                <w:rFonts w:ascii="Arial" w:hAnsi="Arial" w:cs="Arial"/>
              </w:rPr>
              <w:t>4 inhibitors (A10BH)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354168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1.6 (26)</w:t>
            </w:r>
          </w:p>
        </w:tc>
      </w:tr>
      <w:tr w:rsidR="002C2248" w:rsidRPr="00423C3A" w14:paraId="0E6EE3DF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527ACC" w14:textId="5D217FE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GLP</w:t>
            </w:r>
            <w:r w:rsidR="00E75545">
              <w:rPr>
                <w:rFonts w:ascii="Arial" w:hAnsi="Arial" w:cs="Arial"/>
              </w:rPr>
              <w:t>-</w:t>
            </w:r>
            <w:r w:rsidRPr="00423C3A">
              <w:rPr>
                <w:rFonts w:ascii="Arial" w:hAnsi="Arial" w:cs="Arial"/>
              </w:rPr>
              <w:t>1 analogues (A10BJ)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3D8DA0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0.5 (8)</w:t>
            </w:r>
          </w:p>
        </w:tc>
      </w:tr>
      <w:tr w:rsidR="002C2248" w:rsidRPr="00423C3A" w14:paraId="567F1577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288857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SGLT2 inhibitors (A10BK)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034BC8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0.6 (9)</w:t>
            </w:r>
          </w:p>
        </w:tc>
      </w:tr>
      <w:tr w:rsidR="002C2248" w:rsidRPr="00423C3A" w14:paraId="5ACD65D3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14:paraId="64675FF4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Other medication, % (n)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4" w:type="dxa"/>
              <w:bottom w:w="0" w:type="dxa"/>
              <w:right w:w="84" w:type="dxa"/>
            </w:tcMar>
            <w:hideMark/>
          </w:tcPr>
          <w:p w14:paraId="6CD8F8CB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</w:p>
        </w:tc>
      </w:tr>
      <w:tr w:rsidR="002C2248" w:rsidRPr="00423C3A" w14:paraId="11001FBA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C84704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Antithrombotic agents (B01A)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59257D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57.4 (911)</w:t>
            </w:r>
          </w:p>
        </w:tc>
      </w:tr>
      <w:tr w:rsidR="002C2248" w:rsidRPr="00423C3A" w14:paraId="3829DFCB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CDEAF3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Cardiac therapy (C01)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BB57F4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13.6 (216)</w:t>
            </w:r>
          </w:p>
        </w:tc>
      </w:tr>
      <w:tr w:rsidR="002C2248" w:rsidRPr="00423C3A" w14:paraId="10B6D904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7B3268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Antihypertensives (C02)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499A72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2.2 (35)</w:t>
            </w:r>
          </w:p>
        </w:tc>
      </w:tr>
      <w:tr w:rsidR="002C2248" w:rsidRPr="00423C3A" w14:paraId="5382F391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B01A83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Diuretic agents (C03)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F5E5EF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23.7 (377)</w:t>
            </w:r>
          </w:p>
        </w:tc>
      </w:tr>
      <w:tr w:rsidR="002C2248" w:rsidRPr="00423C3A" w14:paraId="311B1A63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C6D153" w14:textId="0A4B73F8" w:rsidR="002C2248" w:rsidRPr="00423C3A" w:rsidRDefault="00D331A6" w:rsidP="0066285D">
            <w:pPr>
              <w:spacing w:line="300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l-GR"/>
              </w:rPr>
              <w:t>β</w:t>
            </w:r>
            <w:r>
              <w:rPr>
                <w:rFonts w:ascii="Arial" w:hAnsi="Arial" w:cs="Arial"/>
                <w:lang w:val="en-CA"/>
              </w:rPr>
              <w:t>-</w:t>
            </w:r>
            <w:r w:rsidR="002C2248" w:rsidRPr="00423C3A">
              <w:rPr>
                <w:rFonts w:ascii="Arial" w:hAnsi="Arial" w:cs="Arial"/>
                <w:lang w:val="en-CA"/>
              </w:rPr>
              <w:t>receptor blocking agents (C07)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593A37" w14:textId="77777777" w:rsidR="002C2248" w:rsidRPr="00423C3A" w:rsidRDefault="002C2248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50.6 (803)</w:t>
            </w:r>
          </w:p>
        </w:tc>
      </w:tr>
      <w:tr w:rsidR="00927B25" w:rsidRPr="00423C3A" w14:paraId="2D0E9302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D00999" w14:textId="36B99D6E" w:rsidR="00927B25" w:rsidRPr="00423C3A" w:rsidRDefault="00927B25" w:rsidP="0066285D">
            <w:pPr>
              <w:spacing w:line="300" w:lineRule="auto"/>
              <w:rPr>
                <w:rFonts w:ascii="Arial" w:hAnsi="Arial" w:cs="Arial"/>
                <w:lang w:val="en-CA"/>
              </w:rPr>
            </w:pPr>
            <w:r w:rsidRPr="00423C3A">
              <w:rPr>
                <w:rFonts w:ascii="Arial" w:hAnsi="Arial" w:cs="Arial"/>
              </w:rPr>
              <w:t>Calcium channel blocker (C08)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0D3749" w14:textId="09D95609" w:rsidR="00927B25" w:rsidRPr="00423C3A" w:rsidRDefault="00927B25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16.9 (268)</w:t>
            </w:r>
          </w:p>
        </w:tc>
      </w:tr>
      <w:tr w:rsidR="00927B25" w:rsidRPr="00423C3A" w14:paraId="179AE670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2A8301" w14:textId="039A6CD3" w:rsidR="00927B25" w:rsidRPr="00927B25" w:rsidRDefault="00927B25" w:rsidP="0066285D">
            <w:pPr>
              <w:spacing w:line="300" w:lineRule="auto"/>
              <w:rPr>
                <w:rFonts w:ascii="Arial" w:hAnsi="Arial" w:cs="Arial"/>
                <w:lang w:val="en-CA"/>
              </w:rPr>
            </w:pPr>
            <w:r w:rsidRPr="00423C3A">
              <w:rPr>
                <w:rFonts w:ascii="Arial" w:hAnsi="Arial" w:cs="Arial"/>
                <w:lang w:val="en-CA"/>
              </w:rPr>
              <w:t>Angiotensin</w:t>
            </w:r>
            <w:r w:rsidR="00736329">
              <w:rPr>
                <w:rFonts w:ascii="Arial" w:hAnsi="Arial" w:cs="Arial"/>
                <w:lang w:val="en-CA"/>
              </w:rPr>
              <w:t>-</w:t>
            </w:r>
            <w:r w:rsidRPr="00423C3A">
              <w:rPr>
                <w:rFonts w:ascii="Arial" w:hAnsi="Arial" w:cs="Arial"/>
                <w:lang w:val="en-CA"/>
              </w:rPr>
              <w:t>converting enzyme inhibitors (C09A and C09B)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F08E96" w14:textId="23B78670" w:rsidR="00927B25" w:rsidRPr="00423C3A" w:rsidRDefault="00927B25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33.6 (533)</w:t>
            </w:r>
          </w:p>
        </w:tc>
      </w:tr>
      <w:tr w:rsidR="00927B25" w:rsidRPr="00423C3A" w14:paraId="47D4ECB7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871747" w14:textId="77777777" w:rsidR="00927B25" w:rsidRPr="00423C3A" w:rsidRDefault="00927B25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Lipid modifying agents (C10)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94C84C" w14:textId="77777777" w:rsidR="00927B25" w:rsidRPr="00423C3A" w:rsidRDefault="00927B25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45.8 (727)</w:t>
            </w:r>
          </w:p>
        </w:tc>
      </w:tr>
      <w:tr w:rsidR="003517C3" w:rsidRPr="00423C3A" w14:paraId="524AF284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A11E7" w14:textId="5F53E7BC" w:rsidR="003517C3" w:rsidRPr="00423C3A" w:rsidRDefault="003517C3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Antigout preparations (M04)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DDBA90" w14:textId="30EDEF44" w:rsidR="003517C3" w:rsidRPr="00423C3A" w:rsidRDefault="003517C3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8.4 (133)</w:t>
            </w:r>
          </w:p>
        </w:tc>
      </w:tr>
      <w:tr w:rsidR="003517C3" w:rsidRPr="00423C3A" w14:paraId="25A6AF76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468161" w14:textId="5FD9A376" w:rsidR="003517C3" w:rsidRPr="00423C3A" w:rsidRDefault="003517C3" w:rsidP="0066285D">
            <w:pPr>
              <w:spacing w:line="300" w:lineRule="auto"/>
              <w:rPr>
                <w:rFonts w:ascii="Arial" w:hAnsi="Arial" w:cs="Arial"/>
                <w:lang w:val="en-CA"/>
              </w:rPr>
            </w:pPr>
            <w:r w:rsidRPr="00423C3A">
              <w:rPr>
                <w:rFonts w:ascii="Arial" w:hAnsi="Arial" w:cs="Arial"/>
              </w:rPr>
              <w:t>Antidepressants (N06A)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DE2E65" w14:textId="3B60C9E6" w:rsidR="003517C3" w:rsidRPr="00423C3A" w:rsidRDefault="003517C3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7.4 (118)</w:t>
            </w:r>
          </w:p>
        </w:tc>
      </w:tr>
      <w:tr w:rsidR="003517C3" w:rsidRPr="00423C3A" w14:paraId="4CC81FF1" w14:textId="77777777" w:rsidTr="00B22D1B">
        <w:trPr>
          <w:trHeight w:val="397"/>
        </w:trPr>
        <w:tc>
          <w:tcPr>
            <w:tcW w:w="64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A60262" w14:textId="0B2E42D7" w:rsidR="003517C3" w:rsidRPr="003517C3" w:rsidRDefault="003517C3" w:rsidP="0066285D">
            <w:pPr>
              <w:spacing w:line="300" w:lineRule="auto"/>
              <w:rPr>
                <w:rFonts w:ascii="Arial" w:hAnsi="Arial" w:cs="Arial"/>
                <w:lang w:val="en-CA"/>
              </w:rPr>
            </w:pPr>
            <w:r w:rsidRPr="00423C3A">
              <w:rPr>
                <w:rFonts w:ascii="Arial" w:hAnsi="Arial" w:cs="Arial"/>
                <w:lang w:val="en-US"/>
              </w:rPr>
              <w:t>Drugs for obstructive airway diseases (R03)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B62C24" w14:textId="08C6F41F" w:rsidR="003517C3" w:rsidRPr="00423C3A" w:rsidRDefault="003517C3" w:rsidP="0066285D">
            <w:pPr>
              <w:spacing w:line="300" w:lineRule="auto"/>
              <w:rPr>
                <w:rFonts w:ascii="Arial" w:hAnsi="Arial" w:cs="Arial"/>
              </w:rPr>
            </w:pPr>
            <w:r w:rsidRPr="00423C3A">
              <w:rPr>
                <w:rFonts w:ascii="Arial" w:hAnsi="Arial" w:cs="Arial"/>
              </w:rPr>
              <w:t>10.1 (161)</w:t>
            </w:r>
          </w:p>
        </w:tc>
      </w:tr>
    </w:tbl>
    <w:p w14:paraId="30F546BE" w14:textId="77777777" w:rsidR="0066285D" w:rsidRPr="00010ADB" w:rsidRDefault="0066285D" w:rsidP="0066285D">
      <w:pPr>
        <w:jc w:val="both"/>
        <w:rPr>
          <w:rFonts w:ascii="Arial" w:hAnsi="Arial" w:cs="Arial"/>
          <w:sz w:val="22"/>
        </w:rPr>
      </w:pPr>
    </w:p>
    <w:p w14:paraId="262E2142" w14:textId="5D84662A" w:rsidR="00B97B5D" w:rsidRPr="00010ADB" w:rsidRDefault="00B97B5D" w:rsidP="0066285D">
      <w:pPr>
        <w:jc w:val="both"/>
        <w:rPr>
          <w:rFonts w:ascii="Arial" w:hAnsi="Arial" w:cs="Arial"/>
          <w:sz w:val="22"/>
        </w:rPr>
      </w:pPr>
      <w:r w:rsidRPr="00010ADB">
        <w:rPr>
          <w:rFonts w:ascii="Arial" w:hAnsi="Arial" w:cs="Arial"/>
          <w:sz w:val="22"/>
        </w:rPr>
        <w:t>NT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pro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BNP, N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terminal pro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B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type natriuretic peptide; IQR, interquartile range; DPP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4, dipeptidyl peptidase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4; GLP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1, glucagon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like peptide 1; SGLT2, sodium</w:t>
      </w:r>
      <w:r w:rsidR="00E75545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glucose cotransporter</w:t>
      </w:r>
      <w:r w:rsidR="009B065D" w:rsidRPr="00010ADB">
        <w:rPr>
          <w:rFonts w:ascii="Arial" w:hAnsi="Arial" w:cs="Arial"/>
          <w:sz w:val="22"/>
        </w:rPr>
        <w:t>-</w:t>
      </w:r>
      <w:r w:rsidRPr="00010ADB">
        <w:rPr>
          <w:rFonts w:ascii="Arial" w:hAnsi="Arial" w:cs="Arial"/>
          <w:sz w:val="22"/>
        </w:rPr>
        <w:t>2</w:t>
      </w:r>
      <w:r w:rsidR="00437CC9" w:rsidRPr="00010ADB">
        <w:rPr>
          <w:rFonts w:ascii="Arial" w:hAnsi="Arial" w:cs="Arial"/>
          <w:sz w:val="22"/>
        </w:rPr>
        <w:t>.</w:t>
      </w:r>
    </w:p>
    <w:p w14:paraId="650FA9BD" w14:textId="01C416AE" w:rsidR="00B97B5D" w:rsidRPr="00010ADB" w:rsidRDefault="00B97B5D" w:rsidP="00B97B5D">
      <w:pPr>
        <w:jc w:val="both"/>
        <w:rPr>
          <w:rFonts w:ascii="Arial" w:hAnsi="Arial" w:cs="Arial"/>
          <w:sz w:val="22"/>
        </w:rPr>
      </w:pPr>
    </w:p>
    <w:p w14:paraId="5AA6B985" w14:textId="77777777" w:rsidR="00D556F4" w:rsidRPr="00421AB8" w:rsidRDefault="00D556F4" w:rsidP="00B97B5D">
      <w:pPr>
        <w:jc w:val="both"/>
        <w:rPr>
          <w:rFonts w:ascii="Arial" w:hAnsi="Arial" w:cs="Arial"/>
        </w:rPr>
        <w:sectPr w:rsidR="00D556F4" w:rsidRPr="00421AB8" w:rsidSect="001C299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AED89E2" w14:textId="4174D1F5" w:rsidR="00B97B5D" w:rsidRPr="00010ADB" w:rsidRDefault="00A17C43" w:rsidP="00D556F4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  <w:bookmarkStart w:id="9" w:name="_Toc199451549"/>
      <w:r w:rsidRPr="00010ADB">
        <w:rPr>
          <w:rFonts w:ascii="Arial" w:hAnsi="Arial" w:cs="Arial"/>
          <w:sz w:val="22"/>
          <w:szCs w:val="22"/>
          <w:lang w:val="en-CA"/>
        </w:rPr>
        <w:lastRenderedPageBreak/>
        <w:t>Supplementary T</w:t>
      </w:r>
      <w:r w:rsidR="00B97B5D" w:rsidRPr="00010ADB">
        <w:rPr>
          <w:rFonts w:ascii="Arial" w:hAnsi="Arial" w:cs="Arial"/>
          <w:sz w:val="22"/>
          <w:szCs w:val="22"/>
          <w:lang w:val="en-CA"/>
        </w:rPr>
        <w:t xml:space="preserve">able 2. </w:t>
      </w:r>
      <w:r w:rsidR="00B97B5D" w:rsidRPr="00010ADB">
        <w:rPr>
          <w:rFonts w:ascii="Arial" w:hAnsi="Arial" w:cs="Arial"/>
          <w:b w:val="0"/>
          <w:sz w:val="22"/>
          <w:szCs w:val="22"/>
          <w:lang w:val="en-CA"/>
        </w:rPr>
        <w:t xml:space="preserve">Baseline characteristics of the </w:t>
      </w:r>
      <w:r w:rsidR="00BA647E" w:rsidRPr="00010ADB">
        <w:rPr>
          <w:rFonts w:ascii="Arial" w:hAnsi="Arial" w:cs="Arial"/>
          <w:b w:val="0"/>
          <w:sz w:val="22"/>
          <w:szCs w:val="22"/>
          <w:lang w:val="en-CA"/>
        </w:rPr>
        <w:t xml:space="preserve">whole </w:t>
      </w:r>
      <w:r w:rsidR="00B97B5D" w:rsidRPr="00010ADB">
        <w:rPr>
          <w:rFonts w:ascii="Arial" w:hAnsi="Arial" w:cs="Arial"/>
          <w:b w:val="0"/>
          <w:sz w:val="22"/>
          <w:szCs w:val="22"/>
          <w:lang w:val="en-CA"/>
        </w:rPr>
        <w:t>sam</w:t>
      </w:r>
      <w:r w:rsidR="002B4E62" w:rsidRPr="00010ADB">
        <w:rPr>
          <w:rFonts w:ascii="Arial" w:hAnsi="Arial" w:cs="Arial"/>
          <w:b w:val="0"/>
          <w:sz w:val="22"/>
          <w:szCs w:val="22"/>
          <w:lang w:val="en-CA"/>
        </w:rPr>
        <w:t xml:space="preserve">ple according to the </w:t>
      </w:r>
      <w:r w:rsidR="00D331A6" w:rsidRPr="00010ADB">
        <w:rPr>
          <w:rFonts w:ascii="Arial" w:hAnsi="Arial" w:cs="Arial"/>
          <w:b w:val="0"/>
          <w:sz w:val="22"/>
          <w:szCs w:val="22"/>
          <w:lang w:val="en-CA"/>
        </w:rPr>
        <w:t>heart failure</w:t>
      </w:r>
      <w:r w:rsidR="002B4E62" w:rsidRPr="00010ADB">
        <w:rPr>
          <w:rFonts w:ascii="Arial" w:hAnsi="Arial" w:cs="Arial"/>
          <w:b w:val="0"/>
          <w:sz w:val="22"/>
          <w:szCs w:val="22"/>
          <w:lang w:val="en-CA"/>
        </w:rPr>
        <w:t xml:space="preserve"> stages</w:t>
      </w:r>
      <w:bookmarkEnd w:id="9"/>
    </w:p>
    <w:tbl>
      <w:tblPr>
        <w:tblW w:w="143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4111"/>
        <w:gridCol w:w="2551"/>
        <w:gridCol w:w="3261"/>
        <w:gridCol w:w="283"/>
      </w:tblGrid>
      <w:tr w:rsidR="00B97B5D" w:rsidRPr="00010ADB" w14:paraId="68FEBB7D" w14:textId="77777777" w:rsidTr="00C557CA">
        <w:trPr>
          <w:trHeight w:val="217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75AB2EAA" w14:textId="77777777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Characteristics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A14B0" w14:textId="235F6B8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Controls and at risk of heart failure (Stage </w:t>
            </w:r>
            <w:r w:rsidR="002A63BE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0/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A)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87130" w14:textId="497F7983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Pre</w:t>
            </w:r>
            <w:r w:rsidR="00E75545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-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heart failure (Stage B)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B22B2" w14:textId="2385D88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Symptomatic heart failure (</w:t>
            </w:r>
            <w:r w:rsidR="00C557CA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Stage 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C</w:t>
            </w:r>
            <w:r w:rsidR="00C557CA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/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D)</w:t>
            </w:r>
          </w:p>
        </w:tc>
      </w:tr>
      <w:tr w:rsidR="00B97B5D" w:rsidRPr="00010ADB" w14:paraId="560D9AE6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0F6B866D" w14:textId="77777777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0D02D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363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F1A40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531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EE32A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694</w:t>
            </w:r>
          </w:p>
        </w:tc>
      </w:tr>
      <w:tr w:rsidR="00B97B5D" w:rsidRPr="00010ADB" w14:paraId="7231BCA5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2FC3ED2" w14:textId="5997D69B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Age in years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2F342" w14:textId="73C4C52F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55.0 (47.0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63.0)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ACCD8" w14:textId="10478919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65.0 (56.0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72.0)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15835" w14:textId="32374506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68.0 (59.9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74.0)</w:t>
            </w:r>
          </w:p>
        </w:tc>
      </w:tr>
      <w:tr w:rsidR="00B97B5D" w:rsidRPr="00010ADB" w14:paraId="6EEF2228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791F0C82" w14:textId="77777777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Sex, % women (n)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FE01F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41.6 (151)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5D9B5" w14:textId="302A5B42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30.3 (161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531)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DC36D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30.5 (212)</w:t>
            </w:r>
          </w:p>
        </w:tc>
      </w:tr>
      <w:tr w:rsidR="00B97B5D" w:rsidRPr="00010ADB" w14:paraId="0D4BDE14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6FE5882" w14:textId="49395CFC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BMI in kg/m²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6565B" w14:textId="49EB0DC4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26.4 (23.9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29.4)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BC6D0" w14:textId="04F2AB4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27.1 (24.6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29.7)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6E6A9" w14:textId="2854C0E5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28.3 (25.4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31.9)</w:t>
            </w:r>
          </w:p>
        </w:tc>
      </w:tr>
      <w:tr w:rsidR="00B97B5D" w:rsidRPr="00010ADB" w14:paraId="4A7FE30C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32936255" w14:textId="1FAF57F8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Heart failure</w:t>
            </w:r>
            <w:r w:rsidR="00E75545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related characteristics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03224" w14:textId="1F069ED9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0720E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48144" w14:textId="5C08B8AE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7B5D" w:rsidRPr="00010ADB" w14:paraId="7751B64C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273618EE" w14:textId="5B51F4A9" w:rsidR="00B97B5D" w:rsidRPr="00010ADB" w:rsidRDefault="003D161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>NT</w:t>
            </w:r>
            <w:r w:rsidR="00E75545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>pro</w:t>
            </w:r>
            <w:r w:rsidR="00E75545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BNP in 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US"/>
              </w:rPr>
              <w:t>pg/ml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72692" w14:textId="7FD97BE6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51.0 (32.2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77.8)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F8D26" w14:textId="3C35A293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99.0 (56.0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179.0)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6CA0B" w14:textId="5EBEC3A3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253.0 (142.4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559.9)</w:t>
            </w:r>
          </w:p>
        </w:tc>
      </w:tr>
      <w:tr w:rsidR="00B97B5D" w:rsidRPr="00010ADB" w14:paraId="7EADA7AE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14CB8B8E" w14:textId="3CBBE131" w:rsidR="00B97B5D" w:rsidRPr="00010ADB" w:rsidRDefault="003D161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>Left ventricular ejection fraction in %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5897F" w14:textId="3890FD5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61.4 (58.3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65.4)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8AED8" w14:textId="1EDDC04A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58.3 (54.3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63.5)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868EA" w14:textId="328D43EF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53.3 (44.1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59.2)</w:t>
            </w:r>
          </w:p>
        </w:tc>
      </w:tr>
      <w:tr w:rsidR="00B97B5D" w:rsidRPr="00010ADB" w14:paraId="3BC7430B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706B3C5" w14:textId="75C00444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HRR</w:t>
            </w:r>
            <w:r w:rsidRPr="00010ADB">
              <w:rPr>
                <w:rFonts w:ascii="Arial" w:hAnsi="Arial" w:cs="Arial"/>
                <w:sz w:val="22"/>
                <w:szCs w:val="22"/>
                <w:vertAlign w:val="subscript"/>
                <w:lang w:val="en-CA"/>
              </w:rPr>
              <w:t>60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at baseline in bpm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B8C9F" w14:textId="2A9C4905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25.0 (20.0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31.0)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E7380" w14:textId="41C2E091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21.0 (16.0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28.0)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1B0C5" w14:textId="37751B5F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17.00 (10.7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24.0)</w:t>
            </w:r>
          </w:p>
        </w:tc>
      </w:tr>
      <w:tr w:rsidR="00B97B5D" w:rsidRPr="00010ADB" w14:paraId="49F7B8B9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663CFCA" w14:textId="77777777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NYHA functional classification, % (n)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76D93" w14:textId="55A1E0D9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3572C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42AB8" w14:textId="3E3BC56A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7B5D" w:rsidRPr="00010ADB" w14:paraId="4B6A367B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3F766FEB" w14:textId="216C8957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3D161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</w:rPr>
              <w:t>NYHA I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054A0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88.7 (322)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B5831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95.8 (507)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31004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51.6 (358)</w:t>
            </w:r>
          </w:p>
        </w:tc>
      </w:tr>
      <w:tr w:rsidR="00B97B5D" w:rsidRPr="00010ADB" w14:paraId="23D2BB71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44B8DC08" w14:textId="70067070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D161E" w:rsidRPr="00010A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</w:rPr>
              <w:t>NYHA II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E0676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8.0 (29)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A9165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2.5 (13)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88FD6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34.4 (239)</w:t>
            </w:r>
          </w:p>
        </w:tc>
      </w:tr>
      <w:tr w:rsidR="00B97B5D" w:rsidRPr="00010ADB" w14:paraId="5DF6DDD3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66DA874" w14:textId="09F63215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D161E" w:rsidRPr="00010A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</w:rPr>
              <w:t>NYHA III and IV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45225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3.3 (12)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00D6A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1.7 (9)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F6949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14.0 (97)</w:t>
            </w:r>
          </w:p>
        </w:tc>
      </w:tr>
      <w:tr w:rsidR="00B97B5D" w:rsidRPr="00010ADB" w14:paraId="11CE0093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2A8CC5B" w14:textId="77777777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Glucose and insulin status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49DB2" w14:textId="16115285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278F4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6E076" w14:textId="31977815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7B5D" w:rsidRPr="00010ADB" w14:paraId="3FD122AA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26F8C033" w14:textId="2151F23C" w:rsidR="00B97B5D" w:rsidRPr="00010ADB" w:rsidRDefault="003D161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B97B5D" w:rsidRPr="00010ADB">
              <w:rPr>
                <w:rFonts w:ascii="Arial" w:hAnsi="Arial" w:cs="Arial"/>
                <w:sz w:val="22"/>
                <w:szCs w:val="22"/>
              </w:rPr>
              <w:t>Type 2 diabetes mellitus (%)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2323B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7.2 (26)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DC2C5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17.1 (91)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5E864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26.7 (185)</w:t>
            </w:r>
          </w:p>
        </w:tc>
      </w:tr>
      <w:tr w:rsidR="00B97B5D" w:rsidRPr="00010ADB" w14:paraId="684E2533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552BA188" w14:textId="08AE811B" w:rsidR="00B97B5D" w:rsidRPr="00010ADB" w:rsidRDefault="003D161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B97B5D" w:rsidRPr="00010ADB">
              <w:rPr>
                <w:rFonts w:ascii="Arial" w:hAnsi="Arial" w:cs="Arial"/>
                <w:sz w:val="22"/>
                <w:szCs w:val="22"/>
              </w:rPr>
              <w:t>HbA</w:t>
            </w:r>
            <w:r w:rsidR="00B97B5D" w:rsidRPr="00010ADB">
              <w:rPr>
                <w:rFonts w:ascii="Arial" w:hAnsi="Arial" w:cs="Arial"/>
                <w:sz w:val="22"/>
                <w:szCs w:val="22"/>
                <w:vertAlign w:val="subscript"/>
              </w:rPr>
              <w:t>1c</w:t>
            </w:r>
            <w:r w:rsidR="00B97B5D" w:rsidRPr="00010ADB">
              <w:rPr>
                <w:rFonts w:ascii="Arial" w:hAnsi="Arial" w:cs="Arial"/>
                <w:sz w:val="22"/>
                <w:szCs w:val="22"/>
              </w:rPr>
              <w:t xml:space="preserve"> in %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0CD14" w14:textId="1C56138B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5.50 (5.20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5.76)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8369C" w14:textId="6D5026B9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5.60 (5.40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6.00)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3B6F1" w14:textId="5E149BFE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5.80 (5.50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6.20)</w:t>
            </w:r>
          </w:p>
        </w:tc>
      </w:tr>
      <w:tr w:rsidR="00B97B5D" w:rsidRPr="00010ADB" w14:paraId="5F9C57D7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18F5F3B7" w14:textId="299BA654" w:rsidR="00B97B5D" w:rsidRPr="00010ADB" w:rsidRDefault="003D161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B97B5D" w:rsidRPr="00010ADB">
              <w:rPr>
                <w:rFonts w:ascii="Arial" w:hAnsi="Arial" w:cs="Arial"/>
                <w:sz w:val="22"/>
                <w:szCs w:val="22"/>
              </w:rPr>
              <w:t>HOMA</w:t>
            </w:r>
            <w:r w:rsidR="008C2FF3" w:rsidRPr="00010ADB">
              <w:rPr>
                <w:rFonts w:ascii="Arial" w:hAnsi="Arial" w:cs="Arial"/>
                <w:sz w:val="22"/>
                <w:szCs w:val="22"/>
              </w:rPr>
              <w:t>-</w:t>
            </w:r>
            <w:r w:rsidR="00B97B5D" w:rsidRPr="00010ADB">
              <w:rPr>
                <w:rFonts w:ascii="Arial" w:hAnsi="Arial" w:cs="Arial"/>
                <w:sz w:val="22"/>
                <w:szCs w:val="22"/>
              </w:rPr>
              <w:t>IR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37352" w14:textId="5F54FED3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1.23 (0.82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1.81)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BE156" w14:textId="32133A05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1.57 (1.02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2.41)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08432" w14:textId="3C0D8555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1.91 (1.30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3.17)</w:t>
            </w:r>
          </w:p>
        </w:tc>
      </w:tr>
      <w:tr w:rsidR="00B97B5D" w:rsidRPr="00010ADB" w14:paraId="41AA5926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0BE2BF9B" w14:textId="53489CDC" w:rsidR="00B97B5D" w:rsidRPr="00010ADB" w:rsidRDefault="003D161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>C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>peptide in ng/mL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D5163" w14:textId="736CB3E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1.49 (1.17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1.95)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7FFA9" w14:textId="182F9001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1.69 (1.29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2.32)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7AED1" w14:textId="642B7274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2.12 (1.54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</w:rPr>
              <w:t>2.95)</w:t>
            </w:r>
          </w:p>
        </w:tc>
      </w:tr>
      <w:tr w:rsidR="0059590A" w:rsidRPr="00010ADB" w14:paraId="67D495EB" w14:textId="77777777" w:rsidTr="00F238E3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19335F2" w14:textId="63528A80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Proinsulin in pmol/l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892CB3" w14:textId="6D566883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3.73 (2.10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5.25)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84BA2D" w14:textId="05FC2B91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3.72 (2.41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5.70)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E72072" w14:textId="08F86813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4.23 (2.72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7.33)</w:t>
            </w:r>
          </w:p>
        </w:tc>
      </w:tr>
      <w:tr w:rsidR="0059590A" w:rsidRPr="00010ADB" w14:paraId="792C5937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3F2ADCBF" w14:textId="77777777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Antidiabetic medication, % (n)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37256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5.8 (21)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63D1D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11.1 (59)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33C47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21.2 (147)</w:t>
            </w:r>
          </w:p>
        </w:tc>
      </w:tr>
      <w:tr w:rsidR="0059590A" w:rsidRPr="00010ADB" w14:paraId="193A14EE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356782A0" w14:textId="77777777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          Insulins and analogues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B007A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1.1 (4)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E25AE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3.8 (20)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86A7D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7.2 (50)</w:t>
            </w:r>
          </w:p>
        </w:tc>
      </w:tr>
      <w:tr w:rsidR="0059590A" w:rsidRPr="00010ADB" w14:paraId="2A546128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441A7EE" w14:textId="77777777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          Biguanides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43B83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3.9 (14)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BF990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5.6 (30)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1F582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12.0 (83)</w:t>
            </w:r>
          </w:p>
        </w:tc>
      </w:tr>
      <w:tr w:rsidR="0059590A" w:rsidRPr="00010ADB" w14:paraId="2BC34532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022008B6" w14:textId="77777777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lastRenderedPageBreak/>
              <w:t>Cardiovascular risk factors, % (n)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AE50B" w14:textId="1AE68736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18FF2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C0331" w14:textId="18DDE455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590A" w:rsidRPr="00010ADB" w14:paraId="39DFE8E6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7D425332" w14:textId="70A5F9F9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Arterial hypertension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EA2AB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49.9 (181)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35D8D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67.4 (358)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8C590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78.7 (546)</w:t>
            </w:r>
          </w:p>
        </w:tc>
      </w:tr>
      <w:tr w:rsidR="0059590A" w:rsidRPr="00010ADB" w14:paraId="3A7E5F26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5DF69340" w14:textId="601A62FA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Dyslipidemia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BEAF8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47.1 (171)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21B70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67.6 (359)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36E62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81.4 (565)</w:t>
            </w:r>
          </w:p>
        </w:tc>
      </w:tr>
      <w:tr w:rsidR="0059590A" w:rsidRPr="00010ADB" w14:paraId="55B247F1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469E457F" w14:textId="0E63E6DD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Family history of myocardial </w:t>
            </w:r>
          </w:p>
          <w:p w14:paraId="1D14FB77" w14:textId="38A7E7AD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infarction/stroke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FC2B8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19.8 (72)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DF96B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21.4 (113)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638EA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24.8 (172)</w:t>
            </w:r>
          </w:p>
        </w:tc>
      </w:tr>
      <w:tr w:rsidR="0059590A" w:rsidRPr="00010ADB" w14:paraId="6022F99C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337EC7B6" w14:textId="53FCAB41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Obesity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05ED2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20.9 (76)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25FA0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23.7 (126)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B65F3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34.4 (239)</w:t>
            </w:r>
          </w:p>
        </w:tc>
      </w:tr>
      <w:tr w:rsidR="0059590A" w:rsidRPr="00010ADB" w14:paraId="3A16982A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38CEC9D0" w14:textId="3BCBD500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Smoking in the last 7 years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0F8DE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17.4 (63)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8415A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22.2 (118)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FF855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26.5 (184)</w:t>
            </w:r>
          </w:p>
        </w:tc>
      </w:tr>
      <w:tr w:rsidR="0059590A" w:rsidRPr="00010ADB" w14:paraId="25810A75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0FD86172" w14:textId="08971D39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Comorbidities, % (n)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1F1240" w14:textId="138D4FD2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C1829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7C0EC" w14:textId="2F3BF4F2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590A" w:rsidRPr="00010ADB" w14:paraId="2924F885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27AF37B" w14:textId="05501B1B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Atrial fibrillation based on anamnesis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BB2BE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5.5 (20)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4DC93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14.1 (75)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E93B3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22.0 (153)</w:t>
            </w:r>
          </w:p>
        </w:tc>
      </w:tr>
      <w:tr w:rsidR="0059590A" w:rsidRPr="00010ADB" w14:paraId="036303CF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19766F7F" w14:textId="77777777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Chronic kidney disease, eGFR&lt;</w:t>
            </w:r>
          </w:p>
          <w:p w14:paraId="7C9CCA70" w14:textId="74282BFC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60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ml/min/1.73 m</w:t>
            </w:r>
            <w:r w:rsidRPr="00010ADB">
              <w:rPr>
                <w:rFonts w:ascii="Arial" w:hAnsi="Arial" w:cs="Arial"/>
                <w:sz w:val="22"/>
                <w:szCs w:val="22"/>
                <w:vertAlign w:val="superscript"/>
                <w:lang w:val="en-CA"/>
              </w:rPr>
              <w:t>2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F13E4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1.7 (6)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AC634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11.7 (62)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29175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21.2 (146)</w:t>
            </w:r>
          </w:p>
        </w:tc>
      </w:tr>
      <w:tr w:rsidR="0059590A" w:rsidRPr="00010ADB" w14:paraId="77A7499F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0895C88F" w14:textId="1749B9F2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Chronic obstructive pulmonary disease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BDDCD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14.9 (54)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90919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15.8 (84)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EAEDE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26.1 (181)</w:t>
            </w:r>
          </w:p>
        </w:tc>
      </w:tr>
      <w:tr w:rsidR="0059590A" w:rsidRPr="00010ADB" w14:paraId="30A7637F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7C043D5" w14:textId="7A7AE9A5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Coronary artery disease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731F2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9.1 (33)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3FC84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33.5 (178)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B0122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54.2 (376)</w:t>
            </w:r>
          </w:p>
        </w:tc>
      </w:tr>
      <w:tr w:rsidR="0059590A" w:rsidRPr="00010ADB" w14:paraId="6EDE2B03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14:paraId="17DB50E7" w14:textId="4F6826A6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History of cancer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BB6D62" w14:textId="699F9E9F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13.2 (48)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601CAC" w14:textId="2B951E51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12.2 (65)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8C4AD" w14:textId="12B8DA20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17.9 (124)</w:t>
            </w:r>
          </w:p>
        </w:tc>
      </w:tr>
      <w:tr w:rsidR="0059590A" w:rsidRPr="00010ADB" w14:paraId="2EF71504" w14:textId="77777777" w:rsidTr="00C557CA">
        <w:trPr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20A0D96D" w14:textId="52E62679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History of myocardial infarction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1FFB7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BF683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21.7 (115)</w:t>
            </w:r>
          </w:p>
        </w:tc>
        <w:tc>
          <w:tcPr>
            <w:tcW w:w="354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CA9B3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39.0 (271)</w:t>
            </w:r>
          </w:p>
        </w:tc>
      </w:tr>
      <w:tr w:rsidR="0059590A" w:rsidRPr="00010ADB" w14:paraId="31330D93" w14:textId="77777777" w:rsidTr="003D161E">
        <w:trPr>
          <w:gridAfter w:val="1"/>
          <w:wAfter w:w="283" w:type="dxa"/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62388D5B" w14:textId="1F02BE5C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History of stroke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3CF26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3.9 (14)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EBEA4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7.5 (40)</w:t>
            </w: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4919D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8.8 (61)</w:t>
            </w:r>
          </w:p>
        </w:tc>
      </w:tr>
      <w:tr w:rsidR="0059590A" w:rsidRPr="00010ADB" w14:paraId="50AFD20F" w14:textId="77777777" w:rsidTr="003D161E">
        <w:trPr>
          <w:gridAfter w:val="1"/>
          <w:wAfter w:w="283" w:type="dxa"/>
          <w:trHeight w:val="170"/>
        </w:trPr>
        <w:tc>
          <w:tcPr>
            <w:tcW w:w="4101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14:paraId="163261C8" w14:textId="3F81EFF8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Peripheral artery disease</w:t>
            </w:r>
          </w:p>
        </w:tc>
        <w:tc>
          <w:tcPr>
            <w:tcW w:w="4111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DE0408" w14:textId="76DFC133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0.8 (3)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4D8098" w14:textId="0103C601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3.4 (18)</w:t>
            </w:r>
          </w:p>
        </w:tc>
        <w:tc>
          <w:tcPr>
            <w:tcW w:w="3261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4B3152" w14:textId="08CFCD3D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8.2 (57)</w:t>
            </w:r>
          </w:p>
        </w:tc>
      </w:tr>
      <w:tr w:rsidR="0059590A" w:rsidRPr="00010ADB" w14:paraId="147741C2" w14:textId="77777777" w:rsidTr="003D161E">
        <w:trPr>
          <w:gridAfter w:val="1"/>
          <w:wAfter w:w="283" w:type="dxa"/>
          <w:trHeight w:val="170"/>
        </w:trPr>
        <w:tc>
          <w:tcPr>
            <w:tcW w:w="4101" w:type="dxa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  <w:hideMark/>
          </w:tcPr>
          <w:p w14:paraId="0E9C9C91" w14:textId="2F2B4015" w:rsidR="0059590A" w:rsidRPr="00010ADB" w:rsidRDefault="0059590A" w:rsidP="0059590A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Venous thromboembolism</w:t>
            </w:r>
          </w:p>
        </w:tc>
        <w:tc>
          <w:tcPr>
            <w:tcW w:w="4111" w:type="dxa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F2A30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4.4 (16)</w:t>
            </w:r>
          </w:p>
        </w:tc>
        <w:tc>
          <w:tcPr>
            <w:tcW w:w="2551" w:type="dxa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2402B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6.6 (35)</w:t>
            </w:r>
          </w:p>
        </w:tc>
        <w:tc>
          <w:tcPr>
            <w:tcW w:w="3261" w:type="dxa"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46518" w14:textId="77777777" w:rsidR="0059590A" w:rsidRPr="00010ADB" w:rsidRDefault="0059590A" w:rsidP="0059590A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9.2 (64)</w:t>
            </w:r>
          </w:p>
        </w:tc>
      </w:tr>
    </w:tbl>
    <w:p w14:paraId="38C0C199" w14:textId="77777777" w:rsidR="00043E6F" w:rsidRPr="00010ADB" w:rsidRDefault="00043E6F" w:rsidP="0066285D">
      <w:pPr>
        <w:spacing w:line="300" w:lineRule="auto"/>
        <w:jc w:val="both"/>
        <w:rPr>
          <w:rFonts w:ascii="Arial" w:hAnsi="Arial" w:cs="Arial"/>
          <w:sz w:val="22"/>
          <w:szCs w:val="22"/>
          <w:lang w:val="en-CA"/>
        </w:rPr>
      </w:pPr>
    </w:p>
    <w:p w14:paraId="6F84F139" w14:textId="321100BE" w:rsidR="00D556F4" w:rsidRPr="00010ADB" w:rsidRDefault="00736329" w:rsidP="00010ADB">
      <w:pPr>
        <w:jc w:val="both"/>
        <w:rPr>
          <w:rFonts w:ascii="Arial" w:hAnsi="Arial" w:cs="Arial"/>
          <w:sz w:val="22"/>
          <w:szCs w:val="22"/>
          <w:lang w:val="en-CA"/>
        </w:rPr>
        <w:sectPr w:rsidR="00D556F4" w:rsidRPr="00010ADB" w:rsidSect="00D86B0A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  <w:r w:rsidRPr="00010ADB">
        <w:rPr>
          <w:rFonts w:ascii="Arial" w:hAnsi="Arial" w:cs="Arial"/>
          <w:sz w:val="22"/>
          <w:szCs w:val="22"/>
          <w:lang w:val="en-CA"/>
        </w:rPr>
        <w:t xml:space="preserve">All continuous variables are presented as the median with the interquartile range. </w:t>
      </w:r>
      <w:r w:rsidR="00B97B5D" w:rsidRPr="00010ADB">
        <w:rPr>
          <w:rFonts w:ascii="Arial" w:hAnsi="Arial" w:cs="Arial"/>
          <w:sz w:val="22"/>
          <w:szCs w:val="22"/>
          <w:lang w:val="en-CA"/>
        </w:rPr>
        <w:t>BMI, body mass index; HRR</w:t>
      </w:r>
      <w:r w:rsidR="00B97B5D" w:rsidRPr="00010ADB">
        <w:rPr>
          <w:rFonts w:ascii="Arial" w:hAnsi="Arial" w:cs="Arial"/>
          <w:sz w:val="22"/>
          <w:szCs w:val="22"/>
          <w:vertAlign w:val="subscript"/>
          <w:lang w:val="en-CA"/>
        </w:rPr>
        <w:t>60</w:t>
      </w:r>
      <w:r w:rsidR="00B97B5D" w:rsidRPr="00010ADB">
        <w:rPr>
          <w:rFonts w:ascii="Arial" w:hAnsi="Arial" w:cs="Arial"/>
          <w:sz w:val="22"/>
          <w:szCs w:val="22"/>
          <w:lang w:val="en-CA"/>
        </w:rPr>
        <w:t>, heart rate recovery at 60 seconds post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B97B5D" w:rsidRPr="00010ADB">
        <w:rPr>
          <w:rFonts w:ascii="Arial" w:hAnsi="Arial" w:cs="Arial"/>
          <w:sz w:val="22"/>
          <w:szCs w:val="22"/>
          <w:lang w:val="en-CA"/>
        </w:rPr>
        <w:t xml:space="preserve">exercise; bpm, beats per minute; NYHA, New York Heart Association; </w:t>
      </w:r>
      <w:r w:rsidR="00B97B5D" w:rsidRPr="00010ADB">
        <w:rPr>
          <w:rFonts w:ascii="Arial" w:hAnsi="Arial" w:cs="Arial"/>
          <w:sz w:val="22"/>
          <w:szCs w:val="22"/>
          <w:lang w:val="en-US"/>
        </w:rPr>
        <w:t>eGFR, estimated glomerular filtration rate</w:t>
      </w:r>
      <w:r w:rsidR="00B97B5D" w:rsidRPr="00010ADB">
        <w:rPr>
          <w:rFonts w:ascii="Arial" w:hAnsi="Arial" w:cs="Arial"/>
          <w:sz w:val="22"/>
          <w:szCs w:val="22"/>
          <w:lang w:val="en-CA"/>
        </w:rPr>
        <w:t>.</w:t>
      </w:r>
    </w:p>
    <w:p w14:paraId="658F0CF6" w14:textId="66E7F19E" w:rsidR="00B97B5D" w:rsidRPr="00010ADB" w:rsidRDefault="00347A55" w:rsidP="00D556F4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  <w:bookmarkStart w:id="10" w:name="_Toc199451550"/>
      <w:r w:rsidRPr="00010ADB">
        <w:rPr>
          <w:rFonts w:ascii="Arial" w:hAnsi="Arial" w:cs="Arial"/>
          <w:sz w:val="22"/>
          <w:szCs w:val="22"/>
          <w:lang w:val="en-CA"/>
        </w:rPr>
        <w:lastRenderedPageBreak/>
        <w:t>Supple</w:t>
      </w:r>
      <w:r w:rsidR="00A17C43" w:rsidRPr="00010ADB">
        <w:rPr>
          <w:rFonts w:ascii="Arial" w:hAnsi="Arial" w:cs="Arial"/>
          <w:sz w:val="22"/>
          <w:szCs w:val="22"/>
          <w:lang w:val="en-CA"/>
        </w:rPr>
        <w:t>mentary T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able 3. </w:t>
      </w:r>
      <w:r w:rsidRPr="00010ADB">
        <w:rPr>
          <w:rFonts w:ascii="Arial" w:hAnsi="Arial" w:cs="Arial"/>
          <w:b w:val="0"/>
          <w:sz w:val="22"/>
          <w:szCs w:val="22"/>
          <w:lang w:val="en-CA"/>
        </w:rPr>
        <w:t>Comparison of glucose and insulin status between ≥8 and ≥5 hours of fasting accord</w:t>
      </w:r>
      <w:r w:rsidR="002B4E62" w:rsidRPr="00010ADB">
        <w:rPr>
          <w:rFonts w:ascii="Arial" w:hAnsi="Arial" w:cs="Arial"/>
          <w:b w:val="0"/>
          <w:sz w:val="22"/>
          <w:szCs w:val="22"/>
          <w:lang w:val="en-CA"/>
        </w:rPr>
        <w:t>ing to the heart failure stages</w:t>
      </w:r>
      <w:bookmarkEnd w:id="10"/>
      <w:r w:rsidRPr="00010ADB">
        <w:rPr>
          <w:rFonts w:ascii="Arial" w:hAnsi="Arial" w:cs="Arial"/>
          <w:b w:val="0"/>
          <w:sz w:val="22"/>
          <w:szCs w:val="22"/>
          <w:lang w:val="en-CA"/>
        </w:rPr>
        <w:t xml:space="preserve"> </w:t>
      </w:r>
    </w:p>
    <w:tbl>
      <w:tblPr>
        <w:tblW w:w="496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6"/>
        <w:gridCol w:w="1844"/>
        <w:gridCol w:w="2125"/>
        <w:gridCol w:w="2008"/>
        <w:gridCol w:w="1955"/>
        <w:gridCol w:w="2283"/>
        <w:gridCol w:w="1833"/>
      </w:tblGrid>
      <w:tr w:rsidR="00423C3A" w:rsidRPr="00010ADB" w14:paraId="5E8B371A" w14:textId="77777777" w:rsidTr="0066285D">
        <w:trPr>
          <w:trHeight w:val="440"/>
        </w:trPr>
        <w:tc>
          <w:tcPr>
            <w:tcW w:w="747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1173F" w14:textId="3921F5D2" w:rsidR="00B97B5D" w:rsidRPr="00010ADB" w:rsidRDefault="00736329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Marker</w:t>
            </w:r>
            <w:r w:rsidR="003562B1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, median (IQR)</w:t>
            </w:r>
          </w:p>
        </w:tc>
        <w:tc>
          <w:tcPr>
            <w:tcW w:w="1401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5CB0A" w14:textId="094BFE5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Controls and at risk of heart failure (Stage </w:t>
            </w:r>
            <w:r w:rsidR="00A17C43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0/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A)</w:t>
            </w:r>
          </w:p>
        </w:tc>
        <w:tc>
          <w:tcPr>
            <w:tcW w:w="1399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B21EA" w14:textId="1E0CE2E5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Pre</w:t>
            </w:r>
            <w:r w:rsidR="004F4FB3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-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heart failure (Stage B)</w:t>
            </w:r>
          </w:p>
        </w:tc>
        <w:tc>
          <w:tcPr>
            <w:tcW w:w="1453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0DB55" w14:textId="504C89E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Symptomatic heart failure (Stage C</w:t>
            </w:r>
            <w:r w:rsidR="00C557CA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/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D)</w:t>
            </w:r>
          </w:p>
        </w:tc>
      </w:tr>
      <w:tr w:rsidR="003562B1" w:rsidRPr="00010ADB" w14:paraId="3D58059F" w14:textId="77777777" w:rsidTr="0066285D">
        <w:trPr>
          <w:trHeight w:val="782"/>
        </w:trPr>
        <w:tc>
          <w:tcPr>
            <w:tcW w:w="747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DB784" w14:textId="77777777" w:rsidR="00B97B5D" w:rsidRPr="00010ADB" w:rsidRDefault="00B97B5D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 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5F8F9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≥8 hours</w:t>
            </w:r>
          </w:p>
          <w:p w14:paraId="182D673D" w14:textId="4A588136" w:rsidR="00B97B5D" w:rsidRPr="00010ADB" w:rsidRDefault="002B4E62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(n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=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>273)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E4F87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≥5 hours</w:t>
            </w:r>
          </w:p>
          <w:p w14:paraId="0B9DA2A5" w14:textId="2474946F" w:rsidR="00B97B5D" w:rsidRPr="00010ADB" w:rsidRDefault="002B4E62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(n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=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>363)</w:t>
            </w:r>
          </w:p>
        </w:tc>
        <w:tc>
          <w:tcPr>
            <w:tcW w:w="709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55B0D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≥8 hours</w:t>
            </w:r>
          </w:p>
          <w:p w14:paraId="6632C3A8" w14:textId="5CF5B9A5" w:rsidR="00B97B5D" w:rsidRPr="00010ADB" w:rsidRDefault="002B4E62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(n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=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>414)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8FE3D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≥5 hours</w:t>
            </w:r>
          </w:p>
          <w:p w14:paraId="568E4DD0" w14:textId="561FD3B3" w:rsidR="00B97B5D" w:rsidRPr="00010ADB" w:rsidRDefault="002B4E62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(n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=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="00B97B5D" w:rsidRPr="00010ADB">
              <w:rPr>
                <w:rFonts w:ascii="Arial" w:hAnsi="Arial" w:cs="Arial"/>
                <w:sz w:val="22"/>
                <w:szCs w:val="22"/>
                <w:lang w:val="en-CA"/>
              </w:rPr>
              <w:t>531)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C14BB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≥8 hours</w:t>
            </w:r>
          </w:p>
          <w:p w14:paraId="7DC4208C" w14:textId="05AAF209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(n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=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544)</w:t>
            </w:r>
          </w:p>
        </w:tc>
        <w:tc>
          <w:tcPr>
            <w:tcW w:w="647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19A29" w14:textId="7777777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≥5 hours</w:t>
            </w:r>
          </w:p>
          <w:p w14:paraId="6C24081C" w14:textId="495C5789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(n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=</w:t>
            </w:r>
            <w:r w:rsidR="00C83632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694)</w:t>
            </w:r>
          </w:p>
        </w:tc>
      </w:tr>
      <w:tr w:rsidR="003562B1" w:rsidRPr="00010ADB" w14:paraId="5CC1FE59" w14:textId="77777777" w:rsidTr="0066285D">
        <w:trPr>
          <w:trHeight w:val="303"/>
        </w:trPr>
        <w:tc>
          <w:tcPr>
            <w:tcW w:w="747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C6A84" w14:textId="193D95E3" w:rsidR="00B97B5D" w:rsidRPr="00010ADB" w:rsidRDefault="003562B1" w:rsidP="0066285D">
            <w:pPr>
              <w:spacing w:line="300" w:lineRule="auto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Plasma HbA</w:t>
            </w:r>
            <w:r w:rsidRPr="00010ADB">
              <w:rPr>
                <w:rFonts w:ascii="Arial" w:hAnsi="Arial" w:cs="Arial"/>
                <w:sz w:val="22"/>
                <w:szCs w:val="22"/>
                <w:vertAlign w:val="subscript"/>
                <w:lang w:val="en-CA"/>
              </w:rPr>
              <w:t>1c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(%)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F4E47" w14:textId="49F5E5DA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5.50 (5.30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5.80)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ACB3D" w14:textId="311BA41A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5.50 (5.20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5.76)</w:t>
            </w:r>
          </w:p>
        </w:tc>
        <w:tc>
          <w:tcPr>
            <w:tcW w:w="709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3CE01" w14:textId="3CB40732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5.70 (5.40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6.10)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2FD51" w14:textId="418134F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5.60 (5.40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6.00)</w:t>
            </w:r>
          </w:p>
        </w:tc>
        <w:tc>
          <w:tcPr>
            <w:tcW w:w="806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CD721" w14:textId="1D3B094B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5.90 (5.60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6.20)</w:t>
            </w:r>
          </w:p>
        </w:tc>
        <w:tc>
          <w:tcPr>
            <w:tcW w:w="647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5EA7F" w14:textId="4564D33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5.80 (5.50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6.20)</w:t>
            </w:r>
          </w:p>
        </w:tc>
      </w:tr>
      <w:tr w:rsidR="003562B1" w:rsidRPr="00010ADB" w14:paraId="2F0BBA7C" w14:textId="77777777" w:rsidTr="0066285D">
        <w:trPr>
          <w:trHeight w:val="709"/>
        </w:trPr>
        <w:tc>
          <w:tcPr>
            <w:tcW w:w="7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7920C" w14:textId="44D06F59" w:rsidR="00B97B5D" w:rsidRPr="00010ADB" w:rsidRDefault="003562B1" w:rsidP="0066285D">
            <w:pPr>
              <w:spacing w:line="300" w:lineRule="auto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Plasma glucose (mg/dL)</w:t>
            </w:r>
          </w:p>
        </w:tc>
        <w:tc>
          <w:tcPr>
            <w:tcW w:w="65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A978B" w14:textId="0893090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89.0 (84.0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98.0)</w:t>
            </w:r>
          </w:p>
        </w:tc>
        <w:tc>
          <w:tcPr>
            <w:tcW w:w="7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4B0C0" w14:textId="7C16064B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89.0 (84.0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97.0)</w:t>
            </w:r>
          </w:p>
        </w:tc>
        <w:tc>
          <w:tcPr>
            <w:tcW w:w="70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D75E3" w14:textId="333A88FA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96.0 (88.0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105.0)</w:t>
            </w:r>
          </w:p>
        </w:tc>
        <w:tc>
          <w:tcPr>
            <w:tcW w:w="6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071E3" w14:textId="5A8A89FF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95.0 (88.0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102.0)</w:t>
            </w:r>
          </w:p>
        </w:tc>
        <w:tc>
          <w:tcPr>
            <w:tcW w:w="80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DE4EF" w14:textId="2A298AA0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100.0 (92.0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110.3)</w:t>
            </w:r>
          </w:p>
        </w:tc>
        <w:tc>
          <w:tcPr>
            <w:tcW w:w="6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48C01" w14:textId="294FE2D2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98.0 (91.0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109.0)</w:t>
            </w:r>
          </w:p>
        </w:tc>
      </w:tr>
      <w:tr w:rsidR="003562B1" w:rsidRPr="00010ADB" w14:paraId="3E63FCB5" w14:textId="77777777" w:rsidTr="0066285D">
        <w:trPr>
          <w:trHeight w:val="539"/>
        </w:trPr>
        <w:tc>
          <w:tcPr>
            <w:tcW w:w="7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E02C2" w14:textId="32AAAF39" w:rsidR="00B97B5D" w:rsidRPr="00010ADB" w:rsidRDefault="003562B1" w:rsidP="0066285D">
            <w:pPr>
              <w:spacing w:line="300" w:lineRule="auto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Serum insulin (pmol/L)</w:t>
            </w:r>
          </w:p>
        </w:tc>
        <w:tc>
          <w:tcPr>
            <w:tcW w:w="65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CC9E7" w14:textId="11E4EDF6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5.60 (4.07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8.53)</w:t>
            </w:r>
          </w:p>
        </w:tc>
        <w:tc>
          <w:tcPr>
            <w:tcW w:w="7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AA5D2" w14:textId="3CD4F7A8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5.20 (3.82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7.78)</w:t>
            </w:r>
          </w:p>
        </w:tc>
        <w:tc>
          <w:tcPr>
            <w:tcW w:w="70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8295A" w14:textId="608DBB0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6.70 (4.80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10.33)</w:t>
            </w:r>
          </w:p>
        </w:tc>
        <w:tc>
          <w:tcPr>
            <w:tcW w:w="6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74727" w14:textId="176C68A5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6.50 (4.60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9.90)</w:t>
            </w:r>
          </w:p>
        </w:tc>
        <w:tc>
          <w:tcPr>
            <w:tcW w:w="80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15465" w14:textId="0C9AC698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8.20 (5.80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12.30)</w:t>
            </w:r>
          </w:p>
        </w:tc>
        <w:tc>
          <w:tcPr>
            <w:tcW w:w="6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F8D7E" w14:textId="22389F8A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7.90 (5.50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12.00)</w:t>
            </w:r>
          </w:p>
        </w:tc>
      </w:tr>
      <w:tr w:rsidR="003562B1" w:rsidRPr="00010ADB" w14:paraId="148301C4" w14:textId="77777777" w:rsidTr="0066285D">
        <w:trPr>
          <w:trHeight w:val="519"/>
        </w:trPr>
        <w:tc>
          <w:tcPr>
            <w:tcW w:w="7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26EBE" w14:textId="3BB71745" w:rsidR="00B97B5D" w:rsidRPr="00010ADB" w:rsidRDefault="003562B1" w:rsidP="0066285D">
            <w:pPr>
              <w:spacing w:line="300" w:lineRule="auto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HOMA</w:t>
            </w:r>
            <w:r w:rsidR="00DB183A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IR</w:t>
            </w:r>
          </w:p>
        </w:tc>
        <w:tc>
          <w:tcPr>
            <w:tcW w:w="65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F3156" w14:textId="541F01BA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1.30 (0.86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1.98)</w:t>
            </w:r>
          </w:p>
        </w:tc>
        <w:tc>
          <w:tcPr>
            <w:tcW w:w="7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48092" w14:textId="327B56F1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1.23 (0.82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1.81)</w:t>
            </w:r>
          </w:p>
        </w:tc>
        <w:tc>
          <w:tcPr>
            <w:tcW w:w="70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509BA" w14:textId="1771C237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1.64 (1.12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2.56)</w:t>
            </w:r>
          </w:p>
        </w:tc>
        <w:tc>
          <w:tcPr>
            <w:tcW w:w="6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2F040" w14:textId="33135642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1.57 (1.02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2.41)</w:t>
            </w:r>
          </w:p>
        </w:tc>
        <w:tc>
          <w:tcPr>
            <w:tcW w:w="80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7A344" w14:textId="5D126AA2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2.03 (1.39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3.28)</w:t>
            </w:r>
          </w:p>
        </w:tc>
        <w:tc>
          <w:tcPr>
            <w:tcW w:w="6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F1D46" w14:textId="3F9EE97E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1.91 (1.30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3.17)</w:t>
            </w:r>
          </w:p>
        </w:tc>
      </w:tr>
      <w:tr w:rsidR="003562B1" w:rsidRPr="00010ADB" w14:paraId="2B0658C1" w14:textId="77777777" w:rsidTr="0066285D">
        <w:trPr>
          <w:trHeight w:val="527"/>
        </w:trPr>
        <w:tc>
          <w:tcPr>
            <w:tcW w:w="7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76F15" w14:textId="426B5EB3" w:rsidR="00B97B5D" w:rsidRPr="00010ADB" w:rsidRDefault="003562B1" w:rsidP="0066285D">
            <w:pPr>
              <w:spacing w:line="300" w:lineRule="auto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Serum proinsulin (pmol/L)</w:t>
            </w:r>
          </w:p>
        </w:tc>
        <w:tc>
          <w:tcPr>
            <w:tcW w:w="65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D38EB" w14:textId="4A50C086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3.65 (2.10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5.02)</w:t>
            </w:r>
          </w:p>
        </w:tc>
        <w:tc>
          <w:tcPr>
            <w:tcW w:w="75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D635E" w14:textId="0FFF5C96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3.73 (2.10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5.17)</w:t>
            </w:r>
          </w:p>
        </w:tc>
        <w:tc>
          <w:tcPr>
            <w:tcW w:w="70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9E3D7" w14:textId="6CC191DB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3.74 (2.45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5.72)</w:t>
            </w:r>
          </w:p>
        </w:tc>
        <w:tc>
          <w:tcPr>
            <w:tcW w:w="69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68F03" w14:textId="3EEBDDE8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3.71 (2.41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5.74)</w:t>
            </w:r>
          </w:p>
        </w:tc>
        <w:tc>
          <w:tcPr>
            <w:tcW w:w="80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9531C" w14:textId="7768163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4.33 (2.79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7.11)</w:t>
            </w:r>
          </w:p>
        </w:tc>
        <w:tc>
          <w:tcPr>
            <w:tcW w:w="64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63E07" w14:textId="37E0A751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4.18 (2.71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7.07)</w:t>
            </w:r>
          </w:p>
        </w:tc>
      </w:tr>
      <w:tr w:rsidR="003562B1" w:rsidRPr="00010ADB" w14:paraId="05866F08" w14:textId="77777777" w:rsidTr="0066285D">
        <w:trPr>
          <w:trHeight w:val="782"/>
        </w:trPr>
        <w:tc>
          <w:tcPr>
            <w:tcW w:w="747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79F29" w14:textId="143D57B3" w:rsidR="00B97B5D" w:rsidRPr="00010ADB" w:rsidRDefault="003562B1" w:rsidP="0066285D">
            <w:pPr>
              <w:spacing w:line="300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de-DE"/>
              </w:rPr>
              <w:t>Serum C</w:t>
            </w:r>
            <w:r w:rsidR="00DB183A" w:rsidRPr="00010ADB"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  <w:lang w:val="de-DE"/>
              </w:rPr>
              <w:t>peptide (ng/mL)</w:t>
            </w:r>
          </w:p>
        </w:tc>
        <w:tc>
          <w:tcPr>
            <w:tcW w:w="651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1A077" w14:textId="00A81194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1.56 (1.21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2.01)</w:t>
            </w:r>
          </w:p>
        </w:tc>
        <w:tc>
          <w:tcPr>
            <w:tcW w:w="750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5D464" w14:textId="6C5F4A0C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1.49 (1.17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1.95)</w:t>
            </w:r>
          </w:p>
        </w:tc>
        <w:tc>
          <w:tcPr>
            <w:tcW w:w="709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1CE07" w14:textId="457A7BE0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1.77 (1.34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2.42)</w:t>
            </w:r>
          </w:p>
        </w:tc>
        <w:tc>
          <w:tcPr>
            <w:tcW w:w="690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9CA3E" w14:textId="1B7A7C6D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1.69 (1.29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2.32)</w:t>
            </w:r>
          </w:p>
        </w:tc>
        <w:tc>
          <w:tcPr>
            <w:tcW w:w="806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0955A" w14:textId="49F3DCB4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2.20 (1.62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3.02)</w:t>
            </w:r>
          </w:p>
        </w:tc>
        <w:tc>
          <w:tcPr>
            <w:tcW w:w="647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E5597" w14:textId="1DA9844B" w:rsidR="00B97B5D" w:rsidRPr="00010ADB" w:rsidRDefault="00B97B5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2.12 (1.54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−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2.95)</w:t>
            </w:r>
          </w:p>
        </w:tc>
      </w:tr>
    </w:tbl>
    <w:p w14:paraId="1414912E" w14:textId="77777777" w:rsidR="00043E6F" w:rsidRPr="00010ADB" w:rsidRDefault="00043E6F" w:rsidP="00347A55">
      <w:pPr>
        <w:jc w:val="both"/>
        <w:rPr>
          <w:rFonts w:ascii="Arial" w:hAnsi="Arial" w:cs="Arial"/>
          <w:sz w:val="22"/>
          <w:szCs w:val="22"/>
          <w:lang w:val="en-CA"/>
        </w:rPr>
      </w:pPr>
    </w:p>
    <w:p w14:paraId="15BF260B" w14:textId="484B8405" w:rsidR="00347A55" w:rsidRPr="00010ADB" w:rsidRDefault="00347A55" w:rsidP="00347A55">
      <w:pPr>
        <w:jc w:val="both"/>
        <w:rPr>
          <w:rFonts w:ascii="Arial" w:hAnsi="Arial" w:cs="Arial"/>
          <w:sz w:val="22"/>
          <w:szCs w:val="22"/>
        </w:rPr>
      </w:pPr>
      <w:r w:rsidRPr="00010ADB">
        <w:rPr>
          <w:rFonts w:ascii="Arial" w:hAnsi="Arial" w:cs="Arial"/>
          <w:sz w:val="22"/>
          <w:szCs w:val="22"/>
          <w:lang w:val="en-CA"/>
        </w:rPr>
        <w:t>IQR, interquartile range</w:t>
      </w:r>
      <w:r w:rsidR="003D161E" w:rsidRPr="00010ADB">
        <w:rPr>
          <w:rFonts w:ascii="Arial" w:hAnsi="Arial" w:cs="Arial"/>
          <w:sz w:val="22"/>
          <w:szCs w:val="22"/>
          <w:lang w:val="en-CA"/>
        </w:rPr>
        <w:t>.</w:t>
      </w:r>
    </w:p>
    <w:p w14:paraId="1145D217" w14:textId="0EB35046" w:rsidR="00D556F4" w:rsidRPr="00010ADB" w:rsidRDefault="00D556F4" w:rsidP="00B97B5D">
      <w:pPr>
        <w:jc w:val="both"/>
        <w:rPr>
          <w:rFonts w:ascii="Arial" w:hAnsi="Arial" w:cs="Arial"/>
          <w:b/>
          <w:sz w:val="22"/>
          <w:szCs w:val="22"/>
          <w:lang w:val="en-CA"/>
        </w:rPr>
      </w:pPr>
    </w:p>
    <w:p w14:paraId="101B4601" w14:textId="77777777" w:rsidR="00D556F4" w:rsidRPr="00010ADB" w:rsidRDefault="00D556F4" w:rsidP="00B97B5D">
      <w:pPr>
        <w:jc w:val="both"/>
        <w:rPr>
          <w:rFonts w:ascii="Arial" w:hAnsi="Arial" w:cs="Arial"/>
          <w:b/>
          <w:sz w:val="22"/>
          <w:szCs w:val="22"/>
          <w:lang w:val="en-CA"/>
        </w:rPr>
        <w:sectPr w:rsidR="00D556F4" w:rsidRPr="00010ADB" w:rsidSect="00D86B0A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14:paraId="4BDD6E60" w14:textId="53FA6E34" w:rsidR="00347A55" w:rsidRPr="00010ADB" w:rsidRDefault="00A17C43" w:rsidP="00D556F4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  <w:bookmarkStart w:id="11" w:name="_Toc199451551"/>
      <w:r w:rsidRPr="00010ADB">
        <w:rPr>
          <w:rFonts w:ascii="Arial" w:hAnsi="Arial" w:cs="Arial"/>
          <w:sz w:val="22"/>
          <w:szCs w:val="22"/>
          <w:lang w:val="en-CA"/>
        </w:rPr>
        <w:lastRenderedPageBreak/>
        <w:t>Supplementary T</w:t>
      </w:r>
      <w:r w:rsidR="00347A55" w:rsidRPr="00010ADB">
        <w:rPr>
          <w:rFonts w:ascii="Arial" w:hAnsi="Arial" w:cs="Arial"/>
          <w:sz w:val="22"/>
          <w:szCs w:val="22"/>
          <w:lang w:val="en-CA"/>
        </w:rPr>
        <w:t xml:space="preserve">able 4. </w:t>
      </w:r>
      <w:r w:rsidR="00347A55" w:rsidRPr="00010ADB">
        <w:rPr>
          <w:rFonts w:ascii="Arial" w:hAnsi="Arial" w:cs="Arial"/>
          <w:b w:val="0"/>
          <w:sz w:val="22"/>
          <w:szCs w:val="22"/>
          <w:lang w:val="en-CA"/>
        </w:rPr>
        <w:t>Relationship between glucose and insulin status and HRR</w:t>
      </w:r>
      <w:r w:rsidR="00347A55" w:rsidRPr="00010ADB">
        <w:rPr>
          <w:rFonts w:ascii="Arial" w:hAnsi="Arial" w:cs="Arial"/>
          <w:b w:val="0"/>
          <w:sz w:val="22"/>
          <w:szCs w:val="22"/>
          <w:vertAlign w:val="subscript"/>
          <w:lang w:val="en-CA"/>
        </w:rPr>
        <w:t>60</w:t>
      </w:r>
      <w:r w:rsidR="00347A55" w:rsidRPr="00010ADB">
        <w:rPr>
          <w:rFonts w:ascii="Arial" w:hAnsi="Arial" w:cs="Arial"/>
          <w:b w:val="0"/>
          <w:sz w:val="22"/>
          <w:szCs w:val="22"/>
          <w:lang w:val="en-CA"/>
        </w:rPr>
        <w:t xml:space="preserve"> across the </w:t>
      </w:r>
      <w:r w:rsidR="00D331A6" w:rsidRPr="00010ADB">
        <w:rPr>
          <w:rFonts w:ascii="Arial" w:hAnsi="Arial" w:cs="Arial"/>
          <w:b w:val="0"/>
          <w:sz w:val="22"/>
          <w:szCs w:val="22"/>
          <w:lang w:val="en-CA"/>
        </w:rPr>
        <w:t>heart failure</w:t>
      </w:r>
      <w:r w:rsidR="00347A55" w:rsidRPr="00010ADB">
        <w:rPr>
          <w:rFonts w:ascii="Arial" w:hAnsi="Arial" w:cs="Arial"/>
          <w:b w:val="0"/>
          <w:sz w:val="22"/>
          <w:szCs w:val="22"/>
          <w:lang w:val="en-CA"/>
        </w:rPr>
        <w:t xml:space="preserve"> stages (other </w:t>
      </w:r>
      <w:r w:rsidR="002B4E62" w:rsidRPr="00010ADB">
        <w:rPr>
          <w:rFonts w:ascii="Arial" w:hAnsi="Arial" w:cs="Arial"/>
          <w:b w:val="0"/>
          <w:sz w:val="22"/>
          <w:szCs w:val="22"/>
          <w:lang w:val="en-CA"/>
        </w:rPr>
        <w:t>models not previously shown)</w:t>
      </w:r>
      <w:bookmarkEnd w:id="11"/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66"/>
        <w:gridCol w:w="1783"/>
        <w:gridCol w:w="2325"/>
        <w:gridCol w:w="2056"/>
        <w:gridCol w:w="2341"/>
        <w:gridCol w:w="2150"/>
        <w:gridCol w:w="126"/>
        <w:gridCol w:w="2230"/>
      </w:tblGrid>
      <w:tr w:rsidR="00347A55" w:rsidRPr="00010ADB" w14:paraId="78E1360B" w14:textId="77777777" w:rsidTr="004D241D">
        <w:trPr>
          <w:trHeight w:val="694"/>
        </w:trPr>
        <w:tc>
          <w:tcPr>
            <w:tcW w:w="443" w:type="pct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9CC768" w14:textId="77777777" w:rsidR="00347A55" w:rsidRPr="00010ADB" w:rsidRDefault="00347A55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1438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861C79" w14:textId="7E001747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Contro</w:t>
            </w:r>
            <w:r w:rsidR="00747CC0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ls and at risk of heart failure 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(Stage </w:t>
            </w:r>
            <w:r w:rsidR="00A17C43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0/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A)</w:t>
            </w:r>
            <w:r w:rsidR="00747CC0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(n = 360)</w:t>
            </w:r>
          </w:p>
        </w:tc>
        <w:tc>
          <w:tcPr>
            <w:tcW w:w="1540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FF54FA" w14:textId="0517BF8C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Pre</w:t>
            </w:r>
            <w:r w:rsidR="00D331A6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-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heart failure (Stage B)</w:t>
            </w:r>
          </w:p>
          <w:p w14:paraId="546BE0F2" w14:textId="77777777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(n = 529)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A193EE" w14:textId="048F76DE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Symptomatic heart failure (Stage C</w:t>
            </w:r>
            <w:r w:rsidR="00C557CA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/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D)</w:t>
            </w:r>
          </w:p>
          <w:p w14:paraId="56B50081" w14:textId="77777777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(n = 686)</w:t>
            </w:r>
          </w:p>
        </w:tc>
      </w:tr>
      <w:tr w:rsidR="00347A55" w:rsidRPr="00A50A47" w14:paraId="179B3EB9" w14:textId="77777777" w:rsidTr="004D241D">
        <w:trPr>
          <w:trHeight w:val="437"/>
        </w:trPr>
        <w:tc>
          <w:tcPr>
            <w:tcW w:w="443" w:type="pct"/>
            <w:vMerge w:val="restart"/>
            <w:tcBorders>
              <w:top w:val="nil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E33463" w14:textId="77777777" w:rsidR="00347A55" w:rsidRPr="00010ADB" w:rsidRDefault="00347A55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4" w:type="pct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5DA57D" w14:textId="77777777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Adjusted for sex and age</w:t>
            </w:r>
          </w:p>
        </w:tc>
        <w:tc>
          <w:tcPr>
            <w:tcW w:w="814" w:type="pct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A27910" w14:textId="159050E2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Additionally adjusted for</w:t>
            </w:r>
            <w:r w:rsidR="009F37C9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complementary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glucose/insulin status</w:t>
            </w:r>
            <w:r w:rsidRPr="00010ADB">
              <w:rPr>
                <w:rFonts w:ascii="Arial" w:hAnsi="Arial" w:cs="Arial"/>
                <w:sz w:val="22"/>
                <w:szCs w:val="22"/>
                <w:vertAlign w:val="superscript"/>
                <w:lang w:val="el-GR"/>
              </w:rPr>
              <w:t>Φ</w:t>
            </w:r>
          </w:p>
        </w:tc>
        <w:tc>
          <w:tcPr>
            <w:tcW w:w="720" w:type="pct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0B2DB0" w14:textId="77777777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Adjusted for sex and age</w:t>
            </w:r>
          </w:p>
        </w:tc>
        <w:tc>
          <w:tcPr>
            <w:tcW w:w="820" w:type="pct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E4685E" w14:textId="0D8A079C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Additionally adjusted for </w:t>
            </w:r>
            <w:r w:rsidR="009F37C9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complementary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glucose/insulin status</w:t>
            </w:r>
          </w:p>
        </w:tc>
        <w:tc>
          <w:tcPr>
            <w:tcW w:w="753" w:type="pct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84B72A" w14:textId="77777777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Adjusted for sex and age</w:t>
            </w:r>
          </w:p>
        </w:tc>
        <w:tc>
          <w:tcPr>
            <w:tcW w:w="825" w:type="pct"/>
            <w:gridSpan w:val="2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739801" w14:textId="5C7BA374" w:rsidR="00347A55" w:rsidRPr="00010ADB" w:rsidRDefault="00347A55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Additionally adjusted for </w:t>
            </w:r>
            <w:r w:rsidR="009F37C9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complementary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glucose/insulin status</w:t>
            </w:r>
          </w:p>
        </w:tc>
      </w:tr>
      <w:tr w:rsidR="00347A55" w:rsidRPr="00010ADB" w14:paraId="6253B5F1" w14:textId="77777777" w:rsidTr="004D241D">
        <w:trPr>
          <w:trHeight w:val="511"/>
        </w:trPr>
        <w:tc>
          <w:tcPr>
            <w:tcW w:w="443" w:type="pct"/>
            <w:vMerge/>
            <w:tcBorders>
              <w:top w:val="nil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C20950" w14:textId="77777777" w:rsidR="00347A55" w:rsidRPr="00010ADB" w:rsidRDefault="00347A55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624" w:type="pct"/>
            <w:tcBorders>
              <w:top w:val="dotted" w:sz="4" w:space="0" w:color="auto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EC0E30" w14:textId="6D3361F6" w:rsidR="00347A55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 per SD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814" w:type="pct"/>
            <w:tcBorders>
              <w:top w:val="dotted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E93641" w14:textId="57705925" w:rsidR="00347A55" w:rsidRPr="00010ADB" w:rsidRDefault="001C2C36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estimate per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20" w:type="pct"/>
            <w:tcBorders>
              <w:top w:val="dotted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D34E42" w14:textId="372F75E7" w:rsidR="00347A55" w:rsidRPr="00010ADB" w:rsidRDefault="001C2C36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 per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SD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820" w:type="pct"/>
            <w:tcBorders>
              <w:top w:val="dotted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6DEA28" w14:textId="0B7E9302" w:rsidR="00347A55" w:rsidRPr="00010ADB" w:rsidRDefault="001C2C36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estimate per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97" w:type="pct"/>
            <w:gridSpan w:val="2"/>
            <w:tcBorders>
              <w:top w:val="dotted" w:sz="4" w:space="0" w:color="auto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BCD282" w14:textId="18F3A6A5" w:rsidR="00347A55" w:rsidRPr="00010ADB" w:rsidRDefault="001C2C36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estimate per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81" w:type="pct"/>
            <w:tcBorders>
              <w:top w:val="dotted" w:sz="4" w:space="0" w:color="auto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E46DC2" w14:textId="74855ECB" w:rsidR="00347A55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estimate per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347A55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</w:tr>
      <w:tr w:rsidR="00347A55" w:rsidRPr="00010ADB" w14:paraId="28BF46F9" w14:textId="77777777" w:rsidTr="004D241D">
        <w:trPr>
          <w:trHeight w:val="555"/>
        </w:trPr>
        <w:tc>
          <w:tcPr>
            <w:tcW w:w="44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77D22A" w14:textId="77777777" w:rsidR="00347A55" w:rsidRPr="00010ADB" w:rsidRDefault="00347A55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HbA</w:t>
            </w:r>
            <w:r w:rsidRPr="00010ADB">
              <w:rPr>
                <w:rFonts w:ascii="Arial" w:hAnsi="Arial" w:cs="Arial"/>
                <w:sz w:val="22"/>
                <w:szCs w:val="22"/>
                <w:vertAlign w:val="subscript"/>
              </w:rPr>
              <w:t>1c</w:t>
            </w:r>
          </w:p>
        </w:tc>
        <w:tc>
          <w:tcPr>
            <w:tcW w:w="62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67983" w14:textId="2C6CC1C8" w:rsidR="00347A55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0.133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0.238;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0.028], p=0.014</w:t>
            </w:r>
          </w:p>
        </w:tc>
        <w:tc>
          <w:tcPr>
            <w:tcW w:w="81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071C8" w14:textId="3D28C9DB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0.062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0.174; 0.050], p=0.28</w:t>
            </w:r>
          </w:p>
        </w:tc>
        <w:tc>
          <w:tcPr>
            <w:tcW w:w="72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89BB4E" w14:textId="387129B4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0.160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0.237;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0.083], p&lt;0.001</w:t>
            </w:r>
          </w:p>
        </w:tc>
        <w:tc>
          <w:tcPr>
            <w:tcW w:w="82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37B45" w14:textId="68FA2A03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0.066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0.158; 0.027], p=0.17</w:t>
            </w:r>
          </w:p>
        </w:tc>
        <w:tc>
          <w:tcPr>
            <w:tcW w:w="75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D0165" w14:textId="6F4FDC8D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0.215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0.288;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0.142], p&lt;0.001</w:t>
            </w:r>
          </w:p>
        </w:tc>
        <w:tc>
          <w:tcPr>
            <w:tcW w:w="825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B7F4C" w14:textId="6E575539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0.082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0.170; 0.005], p=0.067</w:t>
            </w:r>
          </w:p>
        </w:tc>
      </w:tr>
      <w:tr w:rsidR="00347A55" w:rsidRPr="00010ADB" w14:paraId="2161417D" w14:textId="77777777" w:rsidTr="004D241D">
        <w:trPr>
          <w:trHeight w:val="719"/>
        </w:trPr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12996B" w14:textId="6D2BF6CA" w:rsidR="00347A55" w:rsidRPr="00010ADB" w:rsidRDefault="00347A55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HOMA</w:t>
            </w:r>
            <w:r w:rsidR="00DB183A" w:rsidRPr="00010ADB">
              <w:rPr>
                <w:rFonts w:ascii="Arial" w:hAnsi="Arial" w:cs="Arial"/>
                <w:sz w:val="22"/>
                <w:szCs w:val="22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</w:rPr>
              <w:t>IR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48B57" w14:textId="1B56F436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0.329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0.454;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0.204], p&lt;0.001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270E8" w14:textId="4493874F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0.306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0.438;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0.175], p&lt;0.001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24821" w14:textId="1716634E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0.218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0.302;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0.134], p&lt;0.001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5D748" w14:textId="69CC36D3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0.179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0.280;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0.078], p&lt;0.001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0AEF5" w14:textId="2AD7F23D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0.250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0.317;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0.182], p&lt;0.001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4E9FC" w14:textId="5E959EA3" w:rsidR="00347A55" w:rsidRPr="00010ADB" w:rsidRDefault="005240BD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0.209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 xml:space="preserve">0.290;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347A55" w:rsidRPr="00010ADB">
              <w:rPr>
                <w:rFonts w:ascii="Arial" w:hAnsi="Arial" w:cs="Arial"/>
                <w:sz w:val="22"/>
                <w:szCs w:val="22"/>
              </w:rPr>
              <w:t>0.127], p&lt;0.001</w:t>
            </w:r>
          </w:p>
        </w:tc>
      </w:tr>
    </w:tbl>
    <w:p w14:paraId="577CAA51" w14:textId="77777777" w:rsidR="00043E6F" w:rsidRPr="00010ADB" w:rsidRDefault="00043E6F" w:rsidP="00CF377A">
      <w:pPr>
        <w:spacing w:line="360" w:lineRule="auto"/>
        <w:jc w:val="both"/>
        <w:rPr>
          <w:rFonts w:ascii="Arial" w:hAnsi="Arial" w:cs="Arial"/>
          <w:sz w:val="22"/>
          <w:szCs w:val="22"/>
          <w:lang w:val="en-CA"/>
        </w:rPr>
      </w:pPr>
    </w:p>
    <w:p w14:paraId="6F039AB6" w14:textId="7AFEA6BD" w:rsidR="00F11B54" w:rsidRPr="00010ADB" w:rsidRDefault="00F11B54" w:rsidP="0066285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010ADB">
        <w:rPr>
          <w:rFonts w:ascii="Arial" w:hAnsi="Arial" w:cs="Arial"/>
          <w:sz w:val="22"/>
          <w:szCs w:val="22"/>
          <w:lang w:val="en-CA"/>
        </w:rPr>
        <w:t xml:space="preserve">The </w:t>
      </w:r>
      <m:oMath>
        <m:acc>
          <m:accPr>
            <m:ctrlPr>
              <w:rPr>
                <w:rFonts w:ascii="Cambria Math" w:hAnsi="Cambria Math" w:cs="Arial"/>
                <w:i/>
                <w:iCs/>
                <w:sz w:val="22"/>
                <w:szCs w:val="22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  <w:lang w:val="en-CA"/>
              </w:rPr>
              <m:t>β</m:t>
            </m:r>
          </m:e>
        </m:acc>
      </m:oMath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Pr="00010ADB">
        <w:rPr>
          <w:rFonts w:ascii="Arial" w:hAnsi="Arial" w:cs="Arial"/>
          <w:sz w:val="22"/>
          <w:szCs w:val="22"/>
          <w:lang w:val="en-CA"/>
        </w:rPr>
        <w:t>estimates [per SD] presented are from multivariate regression analyses with HbA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>1c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and HOMA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Pr="00010ADB">
        <w:rPr>
          <w:rFonts w:ascii="Arial" w:hAnsi="Arial" w:cs="Arial"/>
          <w:sz w:val="22"/>
          <w:szCs w:val="22"/>
          <w:lang w:val="en-CA"/>
        </w:rPr>
        <w:t>IR as independent variables and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 xml:space="preserve">60 </w:t>
      </w:r>
      <w:r w:rsidRPr="00010ADB">
        <w:rPr>
          <w:rFonts w:ascii="Arial" w:hAnsi="Arial" w:cs="Arial"/>
          <w:sz w:val="22"/>
          <w:szCs w:val="22"/>
          <w:lang w:val="en-CA"/>
        </w:rPr>
        <w:t>as dependent variable.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>60</w:t>
      </w:r>
      <w:r w:rsidR="009F37C9" w:rsidRPr="00010ADB">
        <w:rPr>
          <w:rFonts w:ascii="Arial" w:hAnsi="Arial" w:cs="Arial"/>
          <w:sz w:val="22"/>
          <w:szCs w:val="22"/>
          <w:lang w:val="en-CA"/>
        </w:rPr>
        <w:t xml:space="preserve"> is log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4A7125" w:rsidRPr="00010ADB">
        <w:rPr>
          <w:rFonts w:ascii="Arial" w:hAnsi="Arial" w:cs="Arial"/>
          <w:sz w:val="22"/>
          <w:szCs w:val="22"/>
          <w:lang w:val="en-CA"/>
        </w:rPr>
        <w:t>transformed.</w:t>
      </w:r>
      <w:r w:rsidR="004A7125" w:rsidRPr="00010ADB">
        <w:rPr>
          <w:rFonts w:ascii="Arial" w:hAnsi="Arial" w:cs="Arial"/>
          <w:sz w:val="22"/>
          <w:szCs w:val="22"/>
          <w:vertAlign w:val="superscript"/>
          <w:lang w:val="el-GR"/>
        </w:rPr>
        <w:t xml:space="preserve"> Φ</w:t>
      </w:r>
      <w:r w:rsidR="009F37C9" w:rsidRPr="00010ADB">
        <w:rPr>
          <w:rFonts w:ascii="Arial" w:hAnsi="Arial" w:cs="Arial"/>
          <w:sz w:val="22"/>
          <w:szCs w:val="22"/>
          <w:vertAlign w:val="superscript"/>
          <w:lang w:val="en-CA"/>
        </w:rPr>
        <w:t xml:space="preserve"> </w:t>
      </w:r>
      <w:r w:rsidR="009F37C9" w:rsidRPr="00010ADB">
        <w:rPr>
          <w:rFonts w:ascii="Arial" w:hAnsi="Arial" w:cs="Arial"/>
          <w:sz w:val="22"/>
          <w:szCs w:val="22"/>
          <w:lang w:val="en-CA"/>
        </w:rPr>
        <w:t>Complementary glucose/insulin status indicates that HbA</w:t>
      </w:r>
      <w:r w:rsidR="009F37C9" w:rsidRPr="00010ADB">
        <w:rPr>
          <w:rFonts w:ascii="Arial" w:hAnsi="Arial" w:cs="Arial"/>
          <w:sz w:val="22"/>
          <w:szCs w:val="22"/>
          <w:vertAlign w:val="subscript"/>
          <w:lang w:val="en-CA"/>
        </w:rPr>
        <w:t>1c</w:t>
      </w:r>
      <w:r w:rsidR="009F37C9" w:rsidRPr="00010ADB">
        <w:rPr>
          <w:rFonts w:ascii="Arial" w:hAnsi="Arial" w:cs="Arial"/>
          <w:sz w:val="22"/>
          <w:szCs w:val="22"/>
          <w:lang w:val="en-CA"/>
        </w:rPr>
        <w:t xml:space="preserve"> was adjusted for HOMA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9F37C9" w:rsidRPr="00010ADB">
        <w:rPr>
          <w:rFonts w:ascii="Arial" w:hAnsi="Arial" w:cs="Arial"/>
          <w:sz w:val="22"/>
          <w:szCs w:val="22"/>
          <w:lang w:val="en-CA"/>
        </w:rPr>
        <w:t>IR and vice versa.</w:t>
      </w:r>
      <w:r w:rsidR="00D331A6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US"/>
        </w:rPr>
        <w:t>SD, standard deviation; CI, confidence interval</w:t>
      </w:r>
      <w:r w:rsidR="003D161E" w:rsidRPr="00010ADB">
        <w:rPr>
          <w:rFonts w:ascii="Arial" w:hAnsi="Arial" w:cs="Arial"/>
          <w:sz w:val="22"/>
          <w:szCs w:val="22"/>
          <w:lang w:val="en-US"/>
        </w:rPr>
        <w:t>.</w:t>
      </w:r>
    </w:p>
    <w:p w14:paraId="12A508A8" w14:textId="242DE685" w:rsidR="00D556F4" w:rsidRPr="00010ADB" w:rsidRDefault="00D556F4" w:rsidP="00F11B54">
      <w:pPr>
        <w:jc w:val="both"/>
        <w:rPr>
          <w:rFonts w:ascii="Arial" w:hAnsi="Arial" w:cs="Arial"/>
          <w:b/>
          <w:sz w:val="22"/>
          <w:szCs w:val="22"/>
          <w:lang w:val="en-CA"/>
        </w:rPr>
      </w:pPr>
    </w:p>
    <w:p w14:paraId="0FF14A9F" w14:textId="77777777" w:rsidR="00D556F4" w:rsidRPr="00010ADB" w:rsidRDefault="00D556F4" w:rsidP="00F11B54">
      <w:pPr>
        <w:jc w:val="both"/>
        <w:rPr>
          <w:rFonts w:ascii="Arial" w:hAnsi="Arial" w:cs="Arial"/>
          <w:b/>
          <w:sz w:val="22"/>
          <w:szCs w:val="22"/>
          <w:lang w:val="en-CA"/>
        </w:rPr>
        <w:sectPr w:rsidR="00D556F4" w:rsidRPr="00010ADB" w:rsidSect="00D86B0A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14:paraId="3F7C6B86" w14:textId="07FD76A5" w:rsidR="00F11B54" w:rsidRPr="00010ADB" w:rsidRDefault="00A17C43" w:rsidP="00D556F4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  <w:bookmarkStart w:id="12" w:name="_Toc199451552"/>
      <w:r w:rsidRPr="00010ADB">
        <w:rPr>
          <w:rFonts w:ascii="Arial" w:hAnsi="Arial" w:cs="Arial"/>
          <w:sz w:val="22"/>
          <w:szCs w:val="22"/>
          <w:lang w:val="en-CA"/>
        </w:rPr>
        <w:lastRenderedPageBreak/>
        <w:t>Supplementary T</w:t>
      </w:r>
      <w:r w:rsidR="00F11B54" w:rsidRPr="00010ADB">
        <w:rPr>
          <w:rFonts w:ascii="Arial" w:hAnsi="Arial" w:cs="Arial"/>
          <w:sz w:val="22"/>
          <w:szCs w:val="22"/>
          <w:lang w:val="en-CA"/>
        </w:rPr>
        <w:t xml:space="preserve">able 5. </w:t>
      </w:r>
      <w:r w:rsidR="00F11B54" w:rsidRPr="00010ADB">
        <w:rPr>
          <w:rFonts w:ascii="Arial" w:hAnsi="Arial" w:cs="Arial"/>
          <w:b w:val="0"/>
          <w:sz w:val="22"/>
          <w:szCs w:val="22"/>
          <w:lang w:val="en-CA"/>
        </w:rPr>
        <w:t>Heart failure phenotype</w:t>
      </w:r>
      <w:r w:rsidR="004F4FB3" w:rsidRPr="00010ADB">
        <w:rPr>
          <w:rFonts w:ascii="Arial" w:hAnsi="Arial" w:cs="Arial"/>
          <w:b w:val="0"/>
          <w:sz w:val="22"/>
          <w:szCs w:val="22"/>
          <w:lang w:val="en-CA"/>
        </w:rPr>
        <w:t>-</w:t>
      </w:r>
      <w:r w:rsidR="00F11B54" w:rsidRPr="00010ADB">
        <w:rPr>
          <w:rFonts w:ascii="Arial" w:hAnsi="Arial" w:cs="Arial"/>
          <w:b w:val="0"/>
          <w:sz w:val="22"/>
          <w:szCs w:val="22"/>
          <w:lang w:val="en-CA"/>
        </w:rPr>
        <w:t>specific analysis between insulin and glucose status and HRR</w:t>
      </w:r>
      <w:r w:rsidR="00F11B54" w:rsidRPr="00010ADB">
        <w:rPr>
          <w:rFonts w:ascii="Arial" w:hAnsi="Arial" w:cs="Arial"/>
          <w:b w:val="0"/>
          <w:sz w:val="22"/>
          <w:szCs w:val="22"/>
          <w:vertAlign w:val="subscript"/>
          <w:lang w:val="en-CA"/>
        </w:rPr>
        <w:t>60</w:t>
      </w:r>
      <w:bookmarkEnd w:id="12"/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67"/>
        <w:gridCol w:w="2166"/>
        <w:gridCol w:w="2317"/>
        <w:gridCol w:w="2015"/>
        <w:gridCol w:w="305"/>
        <w:gridCol w:w="1843"/>
        <w:gridCol w:w="2317"/>
        <w:gridCol w:w="2037"/>
      </w:tblGrid>
      <w:tr w:rsidR="00F11B54" w:rsidRPr="00010ADB" w14:paraId="2ED401D7" w14:textId="77777777" w:rsidTr="004D241D">
        <w:trPr>
          <w:trHeight w:val="20"/>
        </w:trPr>
        <w:tc>
          <w:tcPr>
            <w:tcW w:w="444" w:type="pct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D91B0F" w14:textId="77777777" w:rsidR="00F11B54" w:rsidRPr="00010ADB" w:rsidRDefault="00F11B54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2384" w:type="pct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EFEBD0" w14:textId="5EE90280" w:rsidR="00F11B54" w:rsidRPr="00010ADB" w:rsidRDefault="007C155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HFpEF</w:t>
            </w:r>
            <w:r w:rsidR="00F11B54" w:rsidRPr="00010A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(n = 411)</w:t>
            </w:r>
          </w:p>
        </w:tc>
        <w:tc>
          <w:tcPr>
            <w:tcW w:w="2172" w:type="pct"/>
            <w:gridSpan w:val="3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364A7A" w14:textId="19E0BA5A" w:rsidR="00F11B54" w:rsidRPr="00010ADB" w:rsidRDefault="007C155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HFrEF</w:t>
            </w:r>
            <w:r w:rsidR="00F11B54" w:rsidRPr="00010A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(n = 275)</w:t>
            </w:r>
          </w:p>
        </w:tc>
      </w:tr>
      <w:tr w:rsidR="00BD2B79" w:rsidRPr="00010ADB" w14:paraId="3AE5268D" w14:textId="77777777" w:rsidTr="00D331A6">
        <w:trPr>
          <w:trHeight w:val="273"/>
        </w:trPr>
        <w:tc>
          <w:tcPr>
            <w:tcW w:w="444" w:type="pct"/>
            <w:vMerge w:val="restar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574E94" w14:textId="77777777" w:rsidR="00F11B54" w:rsidRPr="00010ADB" w:rsidRDefault="00F11B54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tcBorders>
              <w:top w:val="single" w:sz="8" w:space="0" w:color="000000"/>
              <w:left w:val="single" w:sz="8" w:space="0" w:color="FFFFFF"/>
              <w:bottom w:val="dashSmallGap" w:sz="4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6E4375" w14:textId="77777777" w:rsidR="00F11B54" w:rsidRPr="00010ADB" w:rsidRDefault="00F11B54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Adjusted for sex and age</w:t>
            </w:r>
          </w:p>
        </w:tc>
        <w:tc>
          <w:tcPr>
            <w:tcW w:w="812" w:type="pct"/>
            <w:tcBorders>
              <w:top w:val="single" w:sz="8" w:space="0" w:color="000000"/>
              <w:left w:val="single" w:sz="8" w:space="0" w:color="FFFFFF"/>
              <w:bottom w:val="dashSmallGap" w:sz="4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1EA21D" w14:textId="504A81A4" w:rsidR="00F11B54" w:rsidRPr="00010ADB" w:rsidRDefault="00F11B54" w:rsidP="00D331A6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Additionally adjusted for </w:t>
            </w:r>
            <w:r w:rsidR="00D331A6" w:rsidRPr="00010ADB">
              <w:rPr>
                <w:rFonts w:ascii="Arial" w:hAnsi="Arial" w:cs="Arial"/>
                <w:sz w:val="22"/>
                <w:szCs w:val="22"/>
                <w:lang w:val="en-CA"/>
              </w:rPr>
              <w:t>cardiovascular risk factors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, comorbidities, and medication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FFFFFF"/>
              <w:bottom w:val="dashSmallGap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3E1EBB" w14:textId="4430750F" w:rsidR="00F11B54" w:rsidRPr="00010ADB" w:rsidRDefault="00F11B54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Additionally adjusted for complementary glucose/insulin status</w:t>
            </w:r>
            <w:r w:rsidRPr="00010ADB">
              <w:rPr>
                <w:rFonts w:ascii="Arial" w:hAnsi="Arial" w:cs="Arial"/>
                <w:sz w:val="22"/>
                <w:szCs w:val="22"/>
                <w:vertAlign w:val="superscript"/>
                <w:lang w:val="el-GR"/>
              </w:rPr>
              <w:t>Φ</w:t>
            </w:r>
          </w:p>
        </w:tc>
        <w:tc>
          <w:tcPr>
            <w:tcW w:w="753" w:type="pct"/>
            <w:gridSpan w:val="2"/>
            <w:tcBorders>
              <w:top w:val="single" w:sz="8" w:space="0" w:color="000000"/>
              <w:left w:val="nil"/>
              <w:bottom w:val="dashSmallGap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2DD0DC" w14:textId="77777777" w:rsidR="00F11B54" w:rsidRPr="00010ADB" w:rsidRDefault="00F11B54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Adjusted for sex and age</w:t>
            </w:r>
          </w:p>
        </w:tc>
        <w:tc>
          <w:tcPr>
            <w:tcW w:w="812" w:type="pct"/>
            <w:tcBorders>
              <w:top w:val="single" w:sz="8" w:space="0" w:color="000000"/>
              <w:left w:val="nil"/>
              <w:bottom w:val="dashSmallGap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B27B75" w14:textId="5D0B83A6" w:rsidR="00F11B54" w:rsidRPr="00010ADB" w:rsidRDefault="00F11B54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Additionally adjusted for </w:t>
            </w:r>
            <w:r w:rsidR="00D331A6" w:rsidRPr="00010ADB">
              <w:rPr>
                <w:rFonts w:ascii="Arial" w:hAnsi="Arial" w:cs="Arial"/>
                <w:sz w:val="22"/>
                <w:szCs w:val="22"/>
                <w:lang w:val="en-CA"/>
              </w:rPr>
              <w:t>cardiovascular risk factors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, comorbidities, and medication</w:t>
            </w:r>
          </w:p>
        </w:tc>
        <w:tc>
          <w:tcPr>
            <w:tcW w:w="714" w:type="pct"/>
            <w:tcBorders>
              <w:top w:val="single" w:sz="8" w:space="0" w:color="000000"/>
              <w:left w:val="nil"/>
              <w:bottom w:val="dashSmallGap" w:sz="4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373B28" w14:textId="12079413" w:rsidR="00F11B54" w:rsidRPr="00010ADB" w:rsidRDefault="00F11B54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Additionally adjusted for complementary glucose/insulin status</w:t>
            </w:r>
            <w:r w:rsidRPr="00010ADB">
              <w:rPr>
                <w:rFonts w:ascii="Arial" w:hAnsi="Arial" w:cs="Arial"/>
                <w:sz w:val="22"/>
                <w:szCs w:val="22"/>
                <w:vertAlign w:val="superscript"/>
                <w:lang w:val="el-GR"/>
              </w:rPr>
              <w:t>Φ</w:t>
            </w:r>
          </w:p>
        </w:tc>
      </w:tr>
      <w:tr w:rsidR="00BD2B79" w:rsidRPr="00010ADB" w14:paraId="0E8AA3BA" w14:textId="77777777" w:rsidTr="00D331A6">
        <w:trPr>
          <w:trHeight w:val="283"/>
        </w:trPr>
        <w:tc>
          <w:tcPr>
            <w:tcW w:w="444" w:type="pct"/>
            <w:vMerge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404D1D5" w14:textId="77777777" w:rsidR="00F11B54" w:rsidRPr="00010ADB" w:rsidRDefault="00F11B54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759" w:type="pct"/>
            <w:tcBorders>
              <w:top w:val="dashSmallGap" w:sz="4" w:space="0" w:color="000000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F28D5A" w14:textId="40E60375" w:rsidR="00F11B54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</w:t>
            </w:r>
            <w:r w:rsidR="00F11B54" w:rsidRPr="00010ADB">
              <w:rPr>
                <w:rFonts w:ascii="Arial" w:hAnsi="Arial" w:cs="Arial"/>
                <w:sz w:val="22"/>
                <w:szCs w:val="22"/>
                <w:vertAlign w:val="subscript"/>
                <w:lang w:val="en-CA"/>
              </w:rPr>
              <w:t xml:space="preserve"> 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per 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405F97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812" w:type="pct"/>
            <w:tcBorders>
              <w:top w:val="dashSmallGap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259FA5" w14:textId="3604C3DD" w:rsidR="00F11B54" w:rsidRPr="00010ADB" w:rsidRDefault="001C2C36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</w:t>
            </w:r>
            <w:r w:rsidR="00BD2B79" w:rsidRPr="00010ADB">
              <w:rPr>
                <w:rFonts w:ascii="Arial" w:hAnsi="Arial" w:cs="Arial"/>
                <w:sz w:val="22"/>
                <w:szCs w:val="22"/>
                <w:vertAlign w:val="subscript"/>
                <w:lang w:val="en-CA"/>
              </w:rPr>
              <w:t xml:space="preserve"> 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per </w:t>
            </w:r>
            <w:r w:rsidR="00BD2B79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06" w:type="pct"/>
            <w:tcBorders>
              <w:top w:val="dashSmallGap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6A50A3" w14:textId="53BC5081" w:rsidR="00F11B54" w:rsidRPr="00010ADB" w:rsidRDefault="001C2C36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</w:t>
            </w:r>
            <w:r w:rsidR="00BD2B79" w:rsidRPr="00010ADB">
              <w:rPr>
                <w:rFonts w:ascii="Arial" w:hAnsi="Arial" w:cs="Arial"/>
                <w:sz w:val="22"/>
                <w:szCs w:val="22"/>
                <w:vertAlign w:val="subscript"/>
                <w:lang w:val="en-CA"/>
              </w:rPr>
              <w:t xml:space="preserve"> 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per </w:t>
            </w:r>
            <w:r w:rsidR="00BD2B79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53" w:type="pct"/>
            <w:gridSpan w:val="2"/>
            <w:tcBorders>
              <w:top w:val="dashSmallGap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A452F0" w14:textId="369B4604" w:rsidR="00F11B54" w:rsidRPr="00010ADB" w:rsidRDefault="001C2C36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</w:t>
            </w:r>
            <w:r w:rsidR="00BD2B79" w:rsidRPr="00010ADB">
              <w:rPr>
                <w:rFonts w:ascii="Arial" w:hAnsi="Arial" w:cs="Arial"/>
                <w:sz w:val="22"/>
                <w:szCs w:val="22"/>
                <w:vertAlign w:val="subscript"/>
                <w:lang w:val="en-CA"/>
              </w:rPr>
              <w:t xml:space="preserve"> 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>per</w:t>
            </w:r>
            <w:r w:rsidR="00BD2B79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SD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812" w:type="pct"/>
            <w:tcBorders>
              <w:top w:val="dashSmallGap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0E6CDE" w14:textId="4ACBAC59" w:rsidR="00F11B54" w:rsidRPr="00010ADB" w:rsidRDefault="001C2C36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per </w:t>
            </w:r>
            <w:r w:rsidR="00BD2B79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14" w:type="pct"/>
            <w:tcBorders>
              <w:top w:val="dashSmallGap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737CE1" w14:textId="3C7ECBEF" w:rsidR="00F11B54" w:rsidRPr="00010ADB" w:rsidRDefault="001C2C36" w:rsidP="00405F97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per </w:t>
            </w:r>
            <w:r w:rsidR="00BD2B79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F11B54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</w:tr>
      <w:tr w:rsidR="00BD2B79" w:rsidRPr="00010ADB" w14:paraId="52C89CE8" w14:textId="77777777" w:rsidTr="00D331A6">
        <w:trPr>
          <w:trHeight w:val="450"/>
        </w:trPr>
        <w:tc>
          <w:tcPr>
            <w:tcW w:w="444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B7BDD4" w14:textId="77777777" w:rsidR="00F11B54" w:rsidRPr="00010ADB" w:rsidRDefault="00F11B54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HbA</w:t>
            </w:r>
            <w:r w:rsidRPr="00010ADB">
              <w:rPr>
                <w:rFonts w:ascii="Arial" w:hAnsi="Arial" w:cs="Arial"/>
                <w:sz w:val="22"/>
                <w:szCs w:val="22"/>
                <w:vertAlign w:val="subscript"/>
              </w:rPr>
              <w:t>1c</w:t>
            </w:r>
          </w:p>
        </w:tc>
        <w:tc>
          <w:tcPr>
            <w:tcW w:w="759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0432" w14:textId="1FEFBCCF" w:rsidR="00D4267E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0.228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0.319; </w:t>
            </w:r>
          </w:p>
          <w:p w14:paraId="5EFA751C" w14:textId="4E3F2C09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0.137], p&lt;0.001</w:t>
            </w:r>
          </w:p>
        </w:tc>
        <w:tc>
          <w:tcPr>
            <w:tcW w:w="812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BA031" w14:textId="2392A734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0.086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0.179; 0.008], p=0.073</w:t>
            </w:r>
          </w:p>
        </w:tc>
        <w:tc>
          <w:tcPr>
            <w:tcW w:w="706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D5CA8" w14:textId="3A620766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0.038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0.141; 0.065], p=0.47</w:t>
            </w:r>
          </w:p>
        </w:tc>
        <w:tc>
          <w:tcPr>
            <w:tcW w:w="753" w:type="pct"/>
            <w:gridSpan w:val="2"/>
            <w:tcBorders>
              <w:top w:val="single" w:sz="8" w:space="0" w:color="000000"/>
              <w:left w:val="nil"/>
              <w:bottom w:val="single" w:sz="8" w:space="0" w:color="FFFFFF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9A309" w14:textId="36FB254E" w:rsidR="00D4267E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0.190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0.309; </w:t>
            </w:r>
          </w:p>
          <w:p w14:paraId="6D085F3D" w14:textId="50C075A8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0.071], p=0.002</w:t>
            </w:r>
          </w:p>
        </w:tc>
        <w:tc>
          <w:tcPr>
            <w:tcW w:w="812" w:type="pct"/>
            <w:tcBorders>
              <w:top w:val="single" w:sz="8" w:space="0" w:color="000000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A8890" w14:textId="364E5A53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0.082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0.199; 0.036], p=0.17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6019C" w14:textId="26493344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0.009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0.149; 0.132], p=0.90</w:t>
            </w:r>
          </w:p>
        </w:tc>
      </w:tr>
      <w:tr w:rsidR="00BD2B79" w:rsidRPr="00010ADB" w14:paraId="6A1A7A3C" w14:textId="77777777" w:rsidTr="00D331A6">
        <w:trPr>
          <w:trHeight w:val="90"/>
        </w:trPr>
        <w:tc>
          <w:tcPr>
            <w:tcW w:w="444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3844F3" w14:textId="28CEF5F9" w:rsidR="00F11B54" w:rsidRPr="00010ADB" w:rsidRDefault="00F11B54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HOMA</w:t>
            </w:r>
            <w:r w:rsidR="00DB183A" w:rsidRPr="00010ADB">
              <w:rPr>
                <w:rFonts w:ascii="Arial" w:hAnsi="Arial" w:cs="Arial"/>
                <w:sz w:val="22"/>
                <w:szCs w:val="22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</w:rPr>
              <w:t>IR</w:t>
            </w:r>
          </w:p>
        </w:tc>
        <w:tc>
          <w:tcPr>
            <w:tcW w:w="759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E67D8" w14:textId="1FA30863" w:rsidR="00D4267E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0.275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0.362; </w:t>
            </w:r>
          </w:p>
          <w:p w14:paraId="0ABA01DC" w14:textId="5EE64317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0.188], p&lt;0.001</w:t>
            </w:r>
          </w:p>
        </w:tc>
        <w:tc>
          <w:tcPr>
            <w:tcW w:w="812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1DD31" w14:textId="5CE1F3A3" w:rsidR="00D4267E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0.144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0.237; </w:t>
            </w:r>
          </w:p>
          <w:p w14:paraId="1CE617D6" w14:textId="762336C8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0.052], p=0.002</w:t>
            </w:r>
          </w:p>
        </w:tc>
        <w:tc>
          <w:tcPr>
            <w:tcW w:w="706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F6338" w14:textId="78BEE2ED" w:rsidR="00D4267E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0.122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0.225; </w:t>
            </w:r>
          </w:p>
          <w:p w14:paraId="422D2816" w14:textId="1D9D97B8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0.019], p=0.021</w:t>
            </w:r>
          </w:p>
        </w:tc>
        <w:tc>
          <w:tcPr>
            <w:tcW w:w="753" w:type="pct"/>
            <w:gridSpan w:val="2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C3BDD" w14:textId="07658903" w:rsidR="00D4267E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0.209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0.317; </w:t>
            </w:r>
          </w:p>
          <w:p w14:paraId="5967A86F" w14:textId="20850224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0.101], p&lt;0.001</w:t>
            </w:r>
          </w:p>
        </w:tc>
        <w:tc>
          <w:tcPr>
            <w:tcW w:w="812" w:type="pct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59F5C" w14:textId="4B1C88E6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0.104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0.215; 0.007], p=0.068</w:t>
            </w:r>
          </w:p>
        </w:tc>
        <w:tc>
          <w:tcPr>
            <w:tcW w:w="714" w:type="pc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F81FB" w14:textId="25EE4597" w:rsidR="00F11B54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0.100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F11B54" w:rsidRPr="00010ADB">
              <w:rPr>
                <w:rFonts w:ascii="Arial" w:hAnsi="Arial" w:cs="Arial"/>
                <w:sz w:val="22"/>
                <w:szCs w:val="22"/>
              </w:rPr>
              <w:t>0.230; 0.031], p=0.13</w:t>
            </w:r>
          </w:p>
        </w:tc>
      </w:tr>
    </w:tbl>
    <w:p w14:paraId="05E8B4B6" w14:textId="77777777" w:rsidR="00043E6F" w:rsidRPr="00010ADB" w:rsidRDefault="00043E6F" w:rsidP="0066285D">
      <w:pPr>
        <w:jc w:val="both"/>
        <w:rPr>
          <w:rFonts w:ascii="Arial" w:hAnsi="Arial" w:cs="Arial"/>
          <w:sz w:val="22"/>
          <w:szCs w:val="22"/>
          <w:lang w:val="en-CA"/>
        </w:rPr>
      </w:pPr>
    </w:p>
    <w:p w14:paraId="201B4EDC" w14:textId="30997DC5" w:rsidR="00D556F4" w:rsidRPr="00010ADB" w:rsidRDefault="00057721" w:rsidP="0066285D">
      <w:pPr>
        <w:jc w:val="both"/>
        <w:rPr>
          <w:rFonts w:ascii="Arial" w:hAnsi="Arial" w:cs="Arial"/>
          <w:sz w:val="22"/>
          <w:szCs w:val="22"/>
          <w:lang w:val="en-US"/>
        </w:rPr>
        <w:sectPr w:rsidR="00D556F4" w:rsidRPr="00010ADB" w:rsidSect="00D86B0A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  <w:r w:rsidRPr="00010ADB">
        <w:rPr>
          <w:rFonts w:ascii="Arial" w:hAnsi="Arial" w:cs="Arial"/>
          <w:sz w:val="22"/>
          <w:szCs w:val="22"/>
          <w:lang w:val="en-CA"/>
        </w:rPr>
        <w:t xml:space="preserve">The </w:t>
      </w:r>
      <m:oMath>
        <m:acc>
          <m:accPr>
            <m:ctrlPr>
              <w:rPr>
                <w:rFonts w:ascii="Cambria Math" w:hAnsi="Cambria Math" w:cs="Arial"/>
                <w:i/>
                <w:iCs/>
                <w:sz w:val="22"/>
                <w:szCs w:val="22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  <w:lang w:val="en-CA"/>
              </w:rPr>
              <m:t>β</m:t>
            </m:r>
          </m:e>
        </m:acc>
      </m:oMath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8C2FF3" w:rsidRPr="00010ADB">
        <w:rPr>
          <w:rFonts w:ascii="Arial" w:hAnsi="Arial" w:cs="Arial"/>
          <w:sz w:val="22"/>
          <w:szCs w:val="22"/>
          <w:lang w:val="en-CA"/>
        </w:rPr>
        <w:t>estimates [per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SD] presented are from multivariate regression analyses with HbA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>1c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and HOMA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Pr="00010ADB">
        <w:rPr>
          <w:rFonts w:ascii="Arial" w:hAnsi="Arial" w:cs="Arial"/>
          <w:sz w:val="22"/>
          <w:szCs w:val="22"/>
          <w:lang w:val="en-CA"/>
        </w:rPr>
        <w:t>IR as independent variables and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 xml:space="preserve">60 </w:t>
      </w:r>
      <w:r w:rsidRPr="00010ADB">
        <w:rPr>
          <w:rFonts w:ascii="Arial" w:hAnsi="Arial" w:cs="Arial"/>
          <w:sz w:val="22"/>
          <w:szCs w:val="22"/>
          <w:lang w:val="en-CA"/>
        </w:rPr>
        <w:t>as dependent variable.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>60</w:t>
      </w:r>
      <w:r w:rsidR="005F367C" w:rsidRPr="00010ADB">
        <w:rPr>
          <w:rFonts w:ascii="Arial" w:hAnsi="Arial" w:cs="Arial"/>
          <w:sz w:val="22"/>
          <w:szCs w:val="22"/>
          <w:lang w:val="en-CA"/>
        </w:rPr>
        <w:t xml:space="preserve"> is log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5F367C" w:rsidRPr="00010ADB">
        <w:rPr>
          <w:rFonts w:ascii="Arial" w:hAnsi="Arial" w:cs="Arial"/>
          <w:sz w:val="22"/>
          <w:szCs w:val="22"/>
          <w:lang w:val="en-CA"/>
        </w:rPr>
        <w:t>transformed.</w:t>
      </w:r>
      <w:r w:rsidR="007C1556" w:rsidRPr="00010ADB">
        <w:rPr>
          <w:rFonts w:ascii="Arial" w:hAnsi="Arial" w:cs="Arial"/>
          <w:sz w:val="22"/>
          <w:szCs w:val="22"/>
          <w:lang w:val="en-CA"/>
        </w:rPr>
        <w:t xml:space="preserve"> The </w:t>
      </w:r>
      <w:r w:rsidR="00D331A6" w:rsidRPr="00010ADB">
        <w:rPr>
          <w:rFonts w:ascii="Arial" w:hAnsi="Arial" w:cs="Arial"/>
          <w:sz w:val="22"/>
          <w:szCs w:val="22"/>
          <w:lang w:val="en-CA"/>
        </w:rPr>
        <w:t>heart failure</w:t>
      </w:r>
      <w:r w:rsidR="007C1556" w:rsidRPr="00010ADB">
        <w:rPr>
          <w:rFonts w:ascii="Arial" w:hAnsi="Arial" w:cs="Arial"/>
          <w:sz w:val="22"/>
          <w:szCs w:val="22"/>
          <w:lang w:val="en-CA"/>
        </w:rPr>
        <w:t xml:space="preserve"> phenotypes were defined according to the left ventricular ejection fraction</w:t>
      </w:r>
      <w:r w:rsidR="00D331A6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="00D331A6" w:rsidRPr="00010ADB">
        <w:rPr>
          <w:rFonts w:ascii="Arial" w:hAnsi="Arial" w:cs="Arial"/>
          <w:sz w:val="22"/>
          <w:szCs w:val="22"/>
          <w:lang w:val="en-US"/>
        </w:rPr>
        <w:t>[LVEF]</w:t>
      </w:r>
      <w:r w:rsidR="007C1556" w:rsidRPr="00010ADB">
        <w:rPr>
          <w:rFonts w:ascii="Arial" w:hAnsi="Arial" w:cs="Arial"/>
          <w:sz w:val="22"/>
          <w:szCs w:val="22"/>
          <w:lang w:val="en-CA"/>
        </w:rPr>
        <w:t xml:space="preserve"> (HFpEF: LVEF&gt;50% and HFrEF: ≤50%).</w:t>
      </w:r>
      <w:r w:rsidR="004A7125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="009F37C9" w:rsidRPr="00010ADB">
        <w:rPr>
          <w:rFonts w:ascii="Arial" w:hAnsi="Arial" w:cs="Arial"/>
          <w:sz w:val="22"/>
          <w:szCs w:val="22"/>
          <w:vertAlign w:val="superscript"/>
          <w:lang w:val="el-GR"/>
        </w:rPr>
        <w:t>Φ</w:t>
      </w:r>
      <w:r w:rsidR="009F37C9" w:rsidRPr="00010ADB">
        <w:rPr>
          <w:rFonts w:ascii="Arial" w:hAnsi="Arial" w:cs="Arial"/>
          <w:sz w:val="22"/>
          <w:szCs w:val="22"/>
          <w:vertAlign w:val="superscript"/>
          <w:lang w:val="en-CA"/>
        </w:rPr>
        <w:t xml:space="preserve"> </w:t>
      </w:r>
      <w:r w:rsidR="009F37C9" w:rsidRPr="00010ADB">
        <w:rPr>
          <w:rFonts w:ascii="Arial" w:hAnsi="Arial" w:cs="Arial"/>
          <w:sz w:val="22"/>
          <w:szCs w:val="22"/>
          <w:lang w:val="en-CA"/>
        </w:rPr>
        <w:t>Complementary glucose/insulin status indicates that HbA</w:t>
      </w:r>
      <w:r w:rsidR="009F37C9" w:rsidRPr="00010ADB">
        <w:rPr>
          <w:rFonts w:ascii="Arial" w:hAnsi="Arial" w:cs="Arial"/>
          <w:sz w:val="22"/>
          <w:szCs w:val="22"/>
          <w:vertAlign w:val="subscript"/>
          <w:lang w:val="en-CA"/>
        </w:rPr>
        <w:t>1c</w:t>
      </w:r>
      <w:r w:rsidR="009F37C9" w:rsidRPr="00010ADB">
        <w:rPr>
          <w:rFonts w:ascii="Arial" w:hAnsi="Arial" w:cs="Arial"/>
          <w:sz w:val="22"/>
          <w:szCs w:val="22"/>
          <w:lang w:val="en-CA"/>
        </w:rPr>
        <w:t xml:space="preserve"> was adjusted for HOMA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9F37C9" w:rsidRPr="00010ADB">
        <w:rPr>
          <w:rFonts w:ascii="Arial" w:hAnsi="Arial" w:cs="Arial"/>
          <w:sz w:val="22"/>
          <w:szCs w:val="22"/>
          <w:lang w:val="en-CA"/>
        </w:rPr>
        <w:t>IR and vice versa.</w:t>
      </w:r>
      <w:r w:rsidR="009763F6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US"/>
        </w:rPr>
        <w:t>SD, standard deviation; CI, confidence interval</w:t>
      </w:r>
      <w:r w:rsidR="00FF0062" w:rsidRPr="00010ADB">
        <w:rPr>
          <w:rFonts w:ascii="Arial" w:hAnsi="Arial" w:cs="Arial"/>
          <w:sz w:val="22"/>
          <w:szCs w:val="22"/>
          <w:lang w:val="en-US"/>
        </w:rPr>
        <w:t>.</w:t>
      </w:r>
    </w:p>
    <w:p w14:paraId="5EAE122B" w14:textId="77B22EFD" w:rsidR="00057721" w:rsidRPr="00010ADB" w:rsidRDefault="00A17C43" w:rsidP="00D556F4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  <w:bookmarkStart w:id="13" w:name="_Toc199451553"/>
      <w:r w:rsidRPr="00010ADB">
        <w:rPr>
          <w:rFonts w:ascii="Arial" w:hAnsi="Arial" w:cs="Arial"/>
          <w:sz w:val="22"/>
          <w:szCs w:val="22"/>
          <w:lang w:val="en-CA"/>
        </w:rPr>
        <w:lastRenderedPageBreak/>
        <w:t>Supplementary T</w:t>
      </w:r>
      <w:r w:rsidR="00057721" w:rsidRPr="00010ADB">
        <w:rPr>
          <w:rFonts w:ascii="Arial" w:hAnsi="Arial" w:cs="Arial"/>
          <w:sz w:val="22"/>
          <w:szCs w:val="22"/>
          <w:lang w:val="en-CA"/>
        </w:rPr>
        <w:t xml:space="preserve">able 6. </w:t>
      </w:r>
      <w:r w:rsidR="00057721" w:rsidRPr="00010ADB">
        <w:rPr>
          <w:rFonts w:ascii="Arial" w:hAnsi="Arial" w:cs="Arial"/>
          <w:b w:val="0"/>
          <w:sz w:val="22"/>
          <w:szCs w:val="22"/>
          <w:lang w:val="en-CA"/>
        </w:rPr>
        <w:t>Influence of type 2 diabetic state on the relationship between glucose and insulin status and HRR</w:t>
      </w:r>
      <w:r w:rsidR="00057721" w:rsidRPr="00010ADB">
        <w:rPr>
          <w:rFonts w:ascii="Arial" w:hAnsi="Arial" w:cs="Arial"/>
          <w:b w:val="0"/>
          <w:sz w:val="22"/>
          <w:szCs w:val="22"/>
          <w:vertAlign w:val="subscript"/>
          <w:lang w:val="en-CA"/>
        </w:rPr>
        <w:t>60</w:t>
      </w:r>
      <w:r w:rsidR="00057721" w:rsidRPr="00010ADB">
        <w:rPr>
          <w:rFonts w:ascii="Arial" w:hAnsi="Arial" w:cs="Arial"/>
          <w:b w:val="0"/>
          <w:sz w:val="22"/>
          <w:szCs w:val="22"/>
          <w:lang w:val="en-CA"/>
        </w:rPr>
        <w:t xml:space="preserve"> (oth</w:t>
      </w:r>
      <w:r w:rsidR="002B4E62" w:rsidRPr="00010ADB">
        <w:rPr>
          <w:rFonts w:ascii="Arial" w:hAnsi="Arial" w:cs="Arial"/>
          <w:b w:val="0"/>
          <w:sz w:val="22"/>
          <w:szCs w:val="22"/>
          <w:lang w:val="en-CA"/>
        </w:rPr>
        <w:t>er models not previously shown)</w:t>
      </w:r>
      <w:bookmarkEnd w:id="13"/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66"/>
        <w:gridCol w:w="1856"/>
        <w:gridCol w:w="2281"/>
        <w:gridCol w:w="2241"/>
        <w:gridCol w:w="2102"/>
        <w:gridCol w:w="2250"/>
        <w:gridCol w:w="2281"/>
      </w:tblGrid>
      <w:tr w:rsidR="00057721" w:rsidRPr="00010ADB" w14:paraId="1B7BD253" w14:textId="77777777" w:rsidTr="00C557CA">
        <w:trPr>
          <w:trHeight w:val="632"/>
        </w:trPr>
        <w:tc>
          <w:tcPr>
            <w:tcW w:w="443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1EE0AB" w14:textId="77777777" w:rsidR="00057721" w:rsidRPr="00010ADB" w:rsidRDefault="00057721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1449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9DEA00" w14:textId="77777777" w:rsidR="00057721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Euglycemia</w:t>
            </w:r>
          </w:p>
          <w:p w14:paraId="3826A85D" w14:textId="1191368B" w:rsidR="00057721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(n = 1</w:t>
            </w:r>
            <w:r w:rsidR="0046794F"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060)</w:t>
            </w:r>
          </w:p>
        </w:tc>
        <w:tc>
          <w:tcPr>
            <w:tcW w:w="1521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15D1A0" w14:textId="77777777" w:rsidR="00057721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Prediabetes</w:t>
            </w:r>
          </w:p>
          <w:p w14:paraId="6617B8CB" w14:textId="77777777" w:rsidR="00057721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(n = 214)</w:t>
            </w:r>
          </w:p>
        </w:tc>
        <w:tc>
          <w:tcPr>
            <w:tcW w:w="1587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3F53B9" w14:textId="78664D48" w:rsidR="00057721" w:rsidRPr="00010ADB" w:rsidRDefault="00774D4C" w:rsidP="00774D4C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Type 2 diabetes</w:t>
            </w:r>
            <w:r w:rsidR="00057721" w:rsidRPr="00010A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on antidiabetic medication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57721"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(n = 226)</w:t>
            </w:r>
          </w:p>
        </w:tc>
      </w:tr>
      <w:tr w:rsidR="00D4267E" w:rsidRPr="00010ADB" w14:paraId="5BF9FF5F" w14:textId="77777777" w:rsidTr="00C557CA">
        <w:trPr>
          <w:trHeight w:val="402"/>
        </w:trPr>
        <w:tc>
          <w:tcPr>
            <w:tcW w:w="443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408620" w14:textId="77777777" w:rsidR="00057721" w:rsidRPr="00010ADB" w:rsidRDefault="00057721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6680DE" w14:textId="77777777" w:rsidR="00057721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Adjusted for sex and age</w:t>
            </w:r>
          </w:p>
        </w:tc>
        <w:tc>
          <w:tcPr>
            <w:tcW w:w="799" w:type="pct"/>
            <w:tcBorders>
              <w:top w:val="single" w:sz="8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6ABF9C" w14:textId="3232C863" w:rsidR="00057721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Additionally adjusted for </w:t>
            </w:r>
            <w:r w:rsidR="009F37C9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complementary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glucose/insulin status</w:t>
            </w:r>
            <w:r w:rsidRPr="00010ADB">
              <w:rPr>
                <w:rFonts w:ascii="Arial" w:hAnsi="Arial" w:cs="Arial"/>
                <w:sz w:val="22"/>
                <w:szCs w:val="22"/>
                <w:vertAlign w:val="superscript"/>
                <w:lang w:val="el-GR"/>
              </w:rPr>
              <w:t>Φ</w:t>
            </w:r>
          </w:p>
        </w:tc>
        <w:tc>
          <w:tcPr>
            <w:tcW w:w="785" w:type="pct"/>
            <w:tcBorders>
              <w:top w:val="single" w:sz="8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4579EC" w14:textId="77777777" w:rsidR="00057721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Adjusted for sex and age</w:t>
            </w:r>
          </w:p>
        </w:tc>
        <w:tc>
          <w:tcPr>
            <w:tcW w:w="736" w:type="pct"/>
            <w:tcBorders>
              <w:top w:val="single" w:sz="8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952D4B" w14:textId="77777777" w:rsidR="009F37C9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Additionally adjusted for </w:t>
            </w:r>
          </w:p>
          <w:p w14:paraId="3B6319B1" w14:textId="7FF7642B" w:rsidR="00057721" w:rsidRPr="00010ADB" w:rsidRDefault="009F37C9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complementary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glucose/insulin status</w:t>
            </w:r>
            <w:r w:rsidR="00057721" w:rsidRPr="00010ADB">
              <w:rPr>
                <w:rFonts w:ascii="Arial" w:hAnsi="Arial" w:cs="Arial"/>
                <w:sz w:val="22"/>
                <w:szCs w:val="22"/>
                <w:vertAlign w:val="superscript"/>
                <w:lang w:val="el-GR"/>
              </w:rPr>
              <w:t>Φ</w:t>
            </w:r>
          </w:p>
        </w:tc>
        <w:tc>
          <w:tcPr>
            <w:tcW w:w="788" w:type="pct"/>
            <w:tcBorders>
              <w:top w:val="single" w:sz="8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DD75AA" w14:textId="77777777" w:rsidR="00057721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Adjusted for sex and age</w:t>
            </w:r>
          </w:p>
        </w:tc>
        <w:tc>
          <w:tcPr>
            <w:tcW w:w="799" w:type="pct"/>
            <w:tcBorders>
              <w:top w:val="single" w:sz="8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F7D6D8" w14:textId="50CAC23A" w:rsidR="00057721" w:rsidRPr="00010ADB" w:rsidRDefault="00057721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Additionally adjusted for </w:t>
            </w:r>
            <w:r w:rsidR="009F37C9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complementary 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glucose/insulin status</w:t>
            </w:r>
            <w:r w:rsidRPr="00010ADB">
              <w:rPr>
                <w:rFonts w:ascii="Arial" w:hAnsi="Arial" w:cs="Arial"/>
                <w:sz w:val="22"/>
                <w:szCs w:val="22"/>
                <w:vertAlign w:val="superscript"/>
                <w:lang w:val="el-GR"/>
              </w:rPr>
              <w:t>Φ</w:t>
            </w:r>
          </w:p>
        </w:tc>
      </w:tr>
      <w:tr w:rsidR="00D4267E" w:rsidRPr="00010ADB" w14:paraId="6470F1A5" w14:textId="77777777" w:rsidTr="00C557CA">
        <w:trPr>
          <w:trHeight w:val="419"/>
        </w:trPr>
        <w:tc>
          <w:tcPr>
            <w:tcW w:w="443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0C6D6BA" w14:textId="77777777" w:rsidR="00057721" w:rsidRPr="00010ADB" w:rsidRDefault="00057721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650" w:type="pct"/>
            <w:tcBorders>
              <w:top w:val="dotted" w:sz="4" w:space="0" w:color="000000"/>
              <w:left w:val="single" w:sz="24" w:space="0" w:color="FFFFFF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2850AD" w14:textId="403D0962" w:rsidR="00057721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estimate per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99" w:type="pct"/>
            <w:tcBorders>
              <w:top w:val="dotted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ABABAE" w14:textId="0486197D" w:rsidR="00057721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 per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SD</w:t>
            </w:r>
            <w:r w:rsidR="00405F97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85" w:type="pct"/>
            <w:tcBorders>
              <w:top w:val="dotted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E5F9D8" w14:textId="0CF1DFAD" w:rsidR="00057721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estimate per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36" w:type="pct"/>
            <w:tcBorders>
              <w:top w:val="dotted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AE9FD2" w14:textId="6C061BE5" w:rsidR="00057721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estimate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per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88" w:type="pct"/>
            <w:tcBorders>
              <w:top w:val="dotted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3618A6" w14:textId="3DAC309D" w:rsidR="00057721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estimate per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405F97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  <w:tc>
          <w:tcPr>
            <w:tcW w:w="799" w:type="pct"/>
            <w:tcBorders>
              <w:top w:val="dotted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5C7E95" w14:textId="5BAEE7EC" w:rsidR="00057721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estimate per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SD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[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057721" w:rsidRPr="00010ADB">
              <w:rPr>
                <w:rFonts w:ascii="Arial" w:hAnsi="Arial" w:cs="Arial"/>
                <w:sz w:val="22"/>
                <w:szCs w:val="22"/>
                <w:lang w:val="en-CA"/>
              </w:rPr>
              <w:t>]</w:t>
            </w:r>
          </w:p>
        </w:tc>
      </w:tr>
      <w:tr w:rsidR="00057721" w:rsidRPr="00010ADB" w14:paraId="4F0D86D4" w14:textId="77777777" w:rsidTr="00C557CA">
        <w:trPr>
          <w:trHeight w:val="542"/>
        </w:trPr>
        <w:tc>
          <w:tcPr>
            <w:tcW w:w="44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F326C6" w14:textId="77777777" w:rsidR="00057721" w:rsidRPr="00010ADB" w:rsidRDefault="00057721" w:rsidP="0066285D">
            <w:pPr>
              <w:spacing w:line="300" w:lineRule="auto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HbA</w:t>
            </w:r>
            <w:r w:rsidRPr="00010ADB">
              <w:rPr>
                <w:rFonts w:ascii="Arial" w:hAnsi="Arial" w:cs="Arial"/>
                <w:sz w:val="22"/>
                <w:szCs w:val="22"/>
                <w:vertAlign w:val="subscript"/>
              </w:rPr>
              <w:t>1c</w:t>
            </w:r>
          </w:p>
        </w:tc>
        <w:tc>
          <w:tcPr>
            <w:tcW w:w="65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083A2" w14:textId="1FC6C608" w:rsidR="00846AC9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0.255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0.387; </w:t>
            </w:r>
          </w:p>
          <w:p w14:paraId="1A235FFC" w14:textId="7C29EDFB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0.123], p&lt;0.001</w:t>
            </w:r>
          </w:p>
        </w:tc>
        <w:tc>
          <w:tcPr>
            <w:tcW w:w="79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D671" w14:textId="3148B774" w:rsidR="00846AC9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0.186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0.323; </w:t>
            </w:r>
          </w:p>
          <w:p w14:paraId="5A260928" w14:textId="11C7908B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0.050], p=0.007</w:t>
            </w:r>
          </w:p>
        </w:tc>
        <w:tc>
          <w:tcPr>
            <w:tcW w:w="78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A2FBB" w14:textId="38BB3173" w:rsidR="00057721" w:rsidRPr="00010ADB" w:rsidRDefault="00405F97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0.164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0.527; 0.855], p=0.64</w:t>
            </w:r>
          </w:p>
        </w:tc>
        <w:tc>
          <w:tcPr>
            <w:tcW w:w="73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5D77F" w14:textId="61D5F498" w:rsidR="00057721" w:rsidRPr="00010ADB" w:rsidRDefault="00405F97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0.363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0.347; 1.07], p=0.32</w:t>
            </w:r>
          </w:p>
        </w:tc>
        <w:tc>
          <w:tcPr>
            <w:tcW w:w="78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443FB" w14:textId="7995D0EF" w:rsidR="00846AC9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0.134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0.244; </w:t>
            </w:r>
          </w:p>
          <w:p w14:paraId="396916AE" w14:textId="54E13281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0.024], p=0.017</w:t>
            </w:r>
          </w:p>
        </w:tc>
        <w:tc>
          <w:tcPr>
            <w:tcW w:w="79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7D686" w14:textId="4C86F85D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0.014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0.131; 0.103], p=0.81</w:t>
            </w:r>
          </w:p>
        </w:tc>
      </w:tr>
      <w:tr w:rsidR="00057721" w:rsidRPr="00010ADB" w14:paraId="245AF432" w14:textId="77777777" w:rsidTr="00C557CA">
        <w:trPr>
          <w:trHeight w:val="572"/>
        </w:trPr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FA5D0A" w14:textId="5943D564" w:rsidR="00057721" w:rsidRPr="00010ADB" w:rsidRDefault="00057721" w:rsidP="0066285D">
            <w:pPr>
              <w:spacing w:line="300" w:lineRule="auto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HOMA</w:t>
            </w:r>
            <w:r w:rsidR="00DB183A" w:rsidRPr="00010ADB">
              <w:rPr>
                <w:rFonts w:ascii="Arial" w:hAnsi="Arial" w:cs="Arial"/>
                <w:sz w:val="22"/>
                <w:szCs w:val="22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</w:rPr>
              <w:t>IR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C517D" w14:textId="640D0FED" w:rsidR="00846AC9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0.332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0.426; </w:t>
            </w:r>
          </w:p>
          <w:p w14:paraId="23D0234C" w14:textId="3223A685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0.239], p&lt;0.001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AD08A7" w14:textId="58167A88" w:rsidR="00846AC9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0.312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0.408; </w:t>
            </w:r>
          </w:p>
          <w:p w14:paraId="02E6EC36" w14:textId="2FB0955D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0.216], p&lt;0.001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FEA70" w14:textId="2B05B929" w:rsidR="00846AC9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 xml:space="preserve">0.255 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0.424; </w:t>
            </w:r>
          </w:p>
          <w:p w14:paraId="70007FAC" w14:textId="25873CCE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0.087], p=0.003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80246" w14:textId="1B6B0842" w:rsidR="00846AC9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0.263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0.433; </w:t>
            </w:r>
          </w:p>
          <w:p w14:paraId="5E2EE232" w14:textId="023A108A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0.094], p=0.003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CEF46" w14:textId="3F999EE5" w:rsidR="00846AC9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0.185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0.264; </w:t>
            </w:r>
          </w:p>
          <w:p w14:paraId="47A87A8B" w14:textId="2696E3B8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0.107], p&lt;0.001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07F7D" w14:textId="7A2F14EC" w:rsidR="00846AC9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0.181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 xml:space="preserve">0.267; </w:t>
            </w:r>
          </w:p>
          <w:p w14:paraId="2572134B" w14:textId="375AB3A9" w:rsidR="00057721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057721" w:rsidRPr="00010ADB">
              <w:rPr>
                <w:rFonts w:ascii="Arial" w:hAnsi="Arial" w:cs="Arial"/>
                <w:sz w:val="22"/>
                <w:szCs w:val="22"/>
              </w:rPr>
              <w:t>0.096], p&lt;0.001</w:t>
            </w:r>
          </w:p>
        </w:tc>
      </w:tr>
    </w:tbl>
    <w:p w14:paraId="2E00937D" w14:textId="77777777" w:rsidR="00043E6F" w:rsidRPr="00010ADB" w:rsidRDefault="00043E6F" w:rsidP="005F367C">
      <w:pPr>
        <w:spacing w:line="360" w:lineRule="auto"/>
        <w:jc w:val="both"/>
        <w:rPr>
          <w:rFonts w:ascii="Arial" w:hAnsi="Arial" w:cs="Arial"/>
          <w:sz w:val="22"/>
          <w:szCs w:val="22"/>
          <w:lang w:val="en-CA"/>
        </w:rPr>
      </w:pPr>
    </w:p>
    <w:p w14:paraId="66F5DD0F" w14:textId="119042AD" w:rsidR="00057721" w:rsidRPr="00010ADB" w:rsidRDefault="00057721" w:rsidP="0066285D">
      <w:pPr>
        <w:jc w:val="both"/>
        <w:rPr>
          <w:rFonts w:ascii="Arial" w:hAnsi="Arial" w:cs="Arial"/>
          <w:sz w:val="22"/>
          <w:szCs w:val="22"/>
          <w:lang w:val="en-CA"/>
        </w:rPr>
      </w:pPr>
      <w:r w:rsidRPr="00010ADB">
        <w:rPr>
          <w:rFonts w:ascii="Arial" w:hAnsi="Arial" w:cs="Arial"/>
          <w:sz w:val="22"/>
          <w:szCs w:val="22"/>
          <w:lang w:val="en-CA"/>
        </w:rPr>
        <w:t xml:space="preserve">The </w:t>
      </w:r>
      <m:oMath>
        <m:acc>
          <m:accPr>
            <m:ctrlPr>
              <w:rPr>
                <w:rFonts w:ascii="Cambria Math" w:hAnsi="Cambria Math" w:cs="Arial"/>
                <w:i/>
                <w:iCs/>
                <w:sz w:val="22"/>
                <w:szCs w:val="22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  <w:lang w:val="en-CA"/>
              </w:rPr>
              <m:t>β</m:t>
            </m:r>
          </m:e>
        </m:acc>
      </m:oMath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Pr="00010ADB">
        <w:rPr>
          <w:rFonts w:ascii="Arial" w:hAnsi="Arial" w:cs="Arial"/>
          <w:sz w:val="22"/>
          <w:szCs w:val="22"/>
          <w:lang w:val="en-CA"/>
        </w:rPr>
        <w:t>estimates [per</w:t>
      </w:r>
      <w:r w:rsidR="008C2FF3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CA"/>
        </w:rPr>
        <w:t>SD] presented are from multivariate regression analyses with HbA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>1c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and HOMA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Pr="00010ADB">
        <w:rPr>
          <w:rFonts w:ascii="Arial" w:hAnsi="Arial" w:cs="Arial"/>
          <w:sz w:val="22"/>
          <w:szCs w:val="22"/>
          <w:lang w:val="en-CA"/>
        </w:rPr>
        <w:t>IR as independent variables and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 xml:space="preserve">60 </w:t>
      </w:r>
      <w:r w:rsidRPr="00010ADB">
        <w:rPr>
          <w:rFonts w:ascii="Arial" w:hAnsi="Arial" w:cs="Arial"/>
          <w:sz w:val="22"/>
          <w:szCs w:val="22"/>
          <w:lang w:val="en-CA"/>
        </w:rPr>
        <w:t>as dependent variable.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>60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is log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Pr="00010ADB">
        <w:rPr>
          <w:rFonts w:ascii="Arial" w:hAnsi="Arial" w:cs="Arial"/>
          <w:sz w:val="22"/>
          <w:szCs w:val="22"/>
          <w:lang w:val="en-CA"/>
        </w:rPr>
        <w:t>transformed.</w:t>
      </w:r>
      <w:r w:rsidR="004A7125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="009F37C9" w:rsidRPr="00010ADB">
        <w:rPr>
          <w:rFonts w:ascii="Arial" w:hAnsi="Arial" w:cs="Arial"/>
          <w:sz w:val="22"/>
          <w:szCs w:val="22"/>
          <w:vertAlign w:val="superscript"/>
          <w:lang w:val="el-GR"/>
        </w:rPr>
        <w:t>Φ</w:t>
      </w:r>
      <w:r w:rsidR="009F37C9" w:rsidRPr="00010ADB">
        <w:rPr>
          <w:rFonts w:ascii="Arial" w:hAnsi="Arial" w:cs="Arial"/>
          <w:sz w:val="22"/>
          <w:szCs w:val="22"/>
          <w:vertAlign w:val="superscript"/>
          <w:lang w:val="en-CA"/>
        </w:rPr>
        <w:t xml:space="preserve"> </w:t>
      </w:r>
      <w:r w:rsidR="009F37C9" w:rsidRPr="00010ADB">
        <w:rPr>
          <w:rFonts w:ascii="Arial" w:hAnsi="Arial" w:cs="Arial"/>
          <w:sz w:val="22"/>
          <w:szCs w:val="22"/>
          <w:lang w:val="en-CA"/>
        </w:rPr>
        <w:t>Complementary glucose/insulin status indicates that HbA</w:t>
      </w:r>
      <w:r w:rsidR="009F37C9" w:rsidRPr="00010ADB">
        <w:rPr>
          <w:rFonts w:ascii="Arial" w:hAnsi="Arial" w:cs="Arial"/>
          <w:sz w:val="22"/>
          <w:szCs w:val="22"/>
          <w:vertAlign w:val="subscript"/>
          <w:lang w:val="en-CA"/>
        </w:rPr>
        <w:t>1c</w:t>
      </w:r>
      <w:r w:rsidR="009F37C9" w:rsidRPr="00010ADB">
        <w:rPr>
          <w:rFonts w:ascii="Arial" w:hAnsi="Arial" w:cs="Arial"/>
          <w:sz w:val="22"/>
          <w:szCs w:val="22"/>
          <w:lang w:val="en-CA"/>
        </w:rPr>
        <w:t xml:space="preserve"> was adjusted for HOMA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9F37C9" w:rsidRPr="00010ADB">
        <w:rPr>
          <w:rFonts w:ascii="Arial" w:hAnsi="Arial" w:cs="Arial"/>
          <w:sz w:val="22"/>
          <w:szCs w:val="22"/>
          <w:lang w:val="en-CA"/>
        </w:rPr>
        <w:t>IR and vice versa.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SD, standard deviation; CI, confidence interval</w:t>
      </w:r>
      <w:r w:rsidR="00C557CA" w:rsidRPr="00010ADB">
        <w:rPr>
          <w:rFonts w:ascii="Arial" w:hAnsi="Arial" w:cs="Arial"/>
          <w:sz w:val="22"/>
          <w:szCs w:val="22"/>
          <w:lang w:val="en-CA"/>
        </w:rPr>
        <w:t>.</w:t>
      </w:r>
    </w:p>
    <w:p w14:paraId="3D4DCD42" w14:textId="7122F54B" w:rsidR="00D4267E" w:rsidRPr="00010ADB" w:rsidRDefault="00D4267E" w:rsidP="00B97B5D">
      <w:pPr>
        <w:jc w:val="both"/>
        <w:rPr>
          <w:rFonts w:ascii="Arial" w:hAnsi="Arial" w:cs="Arial"/>
          <w:sz w:val="22"/>
          <w:szCs w:val="22"/>
          <w:lang w:val="en-CA"/>
        </w:rPr>
      </w:pPr>
    </w:p>
    <w:p w14:paraId="2C399DA4" w14:textId="77777777" w:rsidR="00D556F4" w:rsidRPr="00010ADB" w:rsidRDefault="00D556F4" w:rsidP="00057721">
      <w:pPr>
        <w:jc w:val="both"/>
        <w:rPr>
          <w:rFonts w:ascii="Arial" w:hAnsi="Arial" w:cs="Arial"/>
          <w:b/>
          <w:sz w:val="22"/>
          <w:szCs w:val="22"/>
          <w:lang w:val="en-CA"/>
        </w:rPr>
        <w:sectPr w:rsidR="00D556F4" w:rsidRPr="00010ADB" w:rsidSect="00D86B0A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14:paraId="65220D09" w14:textId="5A88BA10" w:rsidR="005F367C" w:rsidRPr="00010ADB" w:rsidRDefault="00A17C43" w:rsidP="00D556F4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  <w:bookmarkStart w:id="14" w:name="_Toc199451554"/>
      <w:r w:rsidRPr="00010ADB">
        <w:rPr>
          <w:rFonts w:ascii="Arial" w:hAnsi="Arial" w:cs="Arial"/>
          <w:sz w:val="22"/>
          <w:szCs w:val="22"/>
          <w:lang w:val="en-CA"/>
        </w:rPr>
        <w:lastRenderedPageBreak/>
        <w:t>Supplementary T</w:t>
      </w:r>
      <w:r w:rsidR="00057721" w:rsidRPr="00010ADB">
        <w:rPr>
          <w:rFonts w:ascii="Arial" w:hAnsi="Arial" w:cs="Arial"/>
          <w:sz w:val="22"/>
          <w:szCs w:val="22"/>
          <w:lang w:val="en-CA"/>
        </w:rPr>
        <w:t xml:space="preserve">able 7. </w:t>
      </w:r>
      <w:r w:rsidR="00057721" w:rsidRPr="00010ADB">
        <w:rPr>
          <w:rFonts w:ascii="Arial" w:hAnsi="Arial" w:cs="Arial"/>
          <w:b w:val="0"/>
          <w:sz w:val="22"/>
          <w:szCs w:val="22"/>
          <w:lang w:val="en-CA"/>
        </w:rPr>
        <w:t>Effect of metformin and insulin therapy on HRR</w:t>
      </w:r>
      <w:r w:rsidR="00057721" w:rsidRPr="00010ADB">
        <w:rPr>
          <w:rFonts w:ascii="Arial" w:hAnsi="Arial" w:cs="Arial"/>
          <w:b w:val="0"/>
          <w:sz w:val="22"/>
          <w:szCs w:val="22"/>
          <w:vertAlign w:val="subscript"/>
          <w:lang w:val="en-CA"/>
        </w:rPr>
        <w:t>60</w:t>
      </w:r>
      <w:r w:rsidR="00057721" w:rsidRPr="00010ADB">
        <w:rPr>
          <w:rFonts w:ascii="Arial" w:hAnsi="Arial" w:cs="Arial"/>
          <w:b w:val="0"/>
          <w:sz w:val="22"/>
          <w:szCs w:val="22"/>
          <w:lang w:val="en-CA"/>
        </w:rPr>
        <w:t xml:space="preserve"> in individuals with typ</w:t>
      </w:r>
      <w:r w:rsidR="002B4E62" w:rsidRPr="00010ADB">
        <w:rPr>
          <w:rFonts w:ascii="Arial" w:hAnsi="Arial" w:cs="Arial"/>
          <w:b w:val="0"/>
          <w:sz w:val="22"/>
          <w:szCs w:val="22"/>
          <w:lang w:val="en-CA"/>
        </w:rPr>
        <w:t>e 2 diabetes</w:t>
      </w:r>
      <w:bookmarkEnd w:id="14"/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66"/>
        <w:gridCol w:w="2936"/>
        <w:gridCol w:w="1090"/>
        <w:gridCol w:w="3404"/>
        <w:gridCol w:w="1059"/>
        <w:gridCol w:w="2939"/>
        <w:gridCol w:w="1273"/>
      </w:tblGrid>
      <w:tr w:rsidR="00D4267E" w:rsidRPr="00010ADB" w14:paraId="2510F779" w14:textId="77777777" w:rsidTr="00C557CA">
        <w:trPr>
          <w:trHeight w:val="1074"/>
        </w:trPr>
        <w:tc>
          <w:tcPr>
            <w:tcW w:w="549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DAE33E" w14:textId="77777777" w:rsidR="00D4267E" w:rsidRPr="00010ADB" w:rsidRDefault="00D4267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</w:rPr>
              <w:t>Antidiabetic medication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val="el-GR"/>
              </w:rPr>
              <w:t>Φ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1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4C74A0" w14:textId="095FA515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Adjusted for sex, age,</w:t>
            </w:r>
          </w:p>
          <w:p w14:paraId="1F22F352" w14:textId="60EC3D82" w:rsidR="00D4267E" w:rsidRPr="00010ADB" w:rsidRDefault="00D4267E" w:rsidP="00F83D54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and duration of </w:t>
            </w:r>
            <w:r w:rsidR="00F83D54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type 2 diabetes</w:t>
            </w:r>
          </w:p>
        </w:tc>
        <w:tc>
          <w:tcPr>
            <w:tcW w:w="1564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DD586C" w14:textId="0B2BC37B" w:rsidR="00D4267E" w:rsidRPr="00010ADB" w:rsidRDefault="005F367C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Additionally</w:t>
            </w:r>
            <w:r w:rsidR="00D4267E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 adjusted for</w:t>
            </w:r>
          </w:p>
          <w:p w14:paraId="3895F396" w14:textId="65314015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NT</w:t>
            </w:r>
            <w:r w:rsidR="004F4FB3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-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proBNP and NYHA class</w:t>
            </w:r>
          </w:p>
        </w:tc>
        <w:tc>
          <w:tcPr>
            <w:tcW w:w="1476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AE9EDA" w14:textId="77777777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Additionally adjusted for medication, cardiovascular risk factors and comorbidities</w:t>
            </w:r>
          </w:p>
        </w:tc>
      </w:tr>
      <w:tr w:rsidR="00D4267E" w:rsidRPr="00010ADB" w14:paraId="72590404" w14:textId="77777777" w:rsidTr="00C557CA">
        <w:trPr>
          <w:trHeight w:val="794"/>
        </w:trPr>
        <w:tc>
          <w:tcPr>
            <w:tcW w:w="549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6F2B48D" w14:textId="77777777" w:rsidR="00D4267E" w:rsidRPr="00010ADB" w:rsidRDefault="00D4267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1029" w:type="pct"/>
            <w:tcBorders>
              <w:top w:val="single" w:sz="8" w:space="0" w:color="000000"/>
              <w:left w:val="single" w:sz="24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0545A8" w14:textId="260B741B" w:rsidR="00D4267E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</w:rPr>
              <w:t>-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estimate [</w:t>
            </w:r>
            <w:r w:rsidR="00D4267E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38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4E4653" w14:textId="11AF35A4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p</w:t>
            </w:r>
            <w:r w:rsidR="004F4FB3" w:rsidRPr="00010ADB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193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ECC794" w14:textId="04F86300" w:rsidR="00D4267E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</w:rPr>
              <w:t>-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estimate [</w:t>
            </w:r>
            <w:r w:rsidR="00D4267E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371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B1421F" w14:textId="779159F5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p</w:t>
            </w:r>
            <w:r w:rsidR="004F4FB3" w:rsidRPr="00010ADB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value</w:t>
            </w:r>
          </w:p>
        </w:tc>
        <w:tc>
          <w:tcPr>
            <w:tcW w:w="1030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42726E" w14:textId="3EF92628" w:rsidR="00D4267E" w:rsidRPr="00010ADB" w:rsidRDefault="001C2C36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4F4FB3" w:rsidRPr="00010ADB">
              <w:rPr>
                <w:rFonts w:ascii="Arial" w:hAnsi="Arial" w:cs="Arial"/>
                <w:sz w:val="22"/>
                <w:szCs w:val="22"/>
              </w:rPr>
              <w:t>-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estimate [</w:t>
            </w:r>
            <w:r w:rsidR="00D4267E" w:rsidRPr="00010ADB">
              <w:rPr>
                <w:rFonts w:ascii="Arial" w:hAnsi="Arial" w:cs="Arial"/>
                <w:sz w:val="22"/>
                <w:szCs w:val="22"/>
                <w:lang w:val="en-US"/>
              </w:rPr>
              <w:t>95% CI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446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2CD7A1" w14:textId="119F5B15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p</w:t>
            </w:r>
            <w:r w:rsidR="004F4FB3" w:rsidRPr="00010ADB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value</w:t>
            </w:r>
          </w:p>
        </w:tc>
      </w:tr>
      <w:tr w:rsidR="00D4267E" w:rsidRPr="00010ADB" w14:paraId="0153F5A2" w14:textId="77777777" w:rsidTr="00C557CA">
        <w:trPr>
          <w:trHeight w:val="719"/>
        </w:trPr>
        <w:tc>
          <w:tcPr>
            <w:tcW w:w="549" w:type="pct"/>
            <w:tcBorders>
              <w:top w:val="single" w:sz="8" w:space="0" w:color="000000"/>
              <w:left w:val="nil"/>
              <w:bottom w:val="nil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FC070F" w14:textId="77777777" w:rsidR="00D4267E" w:rsidRPr="00010ADB" w:rsidRDefault="00D4267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Metformin</w:t>
            </w:r>
          </w:p>
        </w:tc>
        <w:tc>
          <w:tcPr>
            <w:tcW w:w="1029" w:type="pc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A7C328" w14:textId="08DB21A2" w:rsidR="00D4267E" w:rsidRPr="00010ADB" w:rsidRDefault="00405F97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0.271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 xml:space="preserve"> [0.019; 0.524]</w:t>
            </w:r>
          </w:p>
        </w:tc>
        <w:tc>
          <w:tcPr>
            <w:tcW w:w="382" w:type="pc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6C746" w14:textId="77777777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0.036</w:t>
            </w:r>
          </w:p>
        </w:tc>
        <w:tc>
          <w:tcPr>
            <w:tcW w:w="1193" w:type="pc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479813" w14:textId="0C303960" w:rsidR="00D4267E" w:rsidRPr="00010ADB" w:rsidRDefault="00405F97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0.212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0.027; 0.450]</w:t>
            </w:r>
          </w:p>
        </w:tc>
        <w:tc>
          <w:tcPr>
            <w:tcW w:w="371" w:type="pc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A21454" w14:textId="77777777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0.083</w:t>
            </w:r>
          </w:p>
        </w:tc>
        <w:tc>
          <w:tcPr>
            <w:tcW w:w="1030" w:type="pc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2A513" w14:textId="14CA5E36" w:rsidR="00D4267E" w:rsidRPr="00010ADB" w:rsidRDefault="00405F97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0.046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="005240BD"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0.191; 0.284]</w:t>
            </w:r>
          </w:p>
        </w:tc>
        <w:tc>
          <w:tcPr>
            <w:tcW w:w="446" w:type="pc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B3731C" w14:textId="77777777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0.70</w:t>
            </w:r>
          </w:p>
        </w:tc>
      </w:tr>
      <w:tr w:rsidR="00D4267E" w:rsidRPr="00010ADB" w14:paraId="147F6A5D" w14:textId="77777777" w:rsidTr="00C557CA">
        <w:trPr>
          <w:trHeight w:val="606"/>
        </w:trPr>
        <w:tc>
          <w:tcPr>
            <w:tcW w:w="549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02F004" w14:textId="77777777" w:rsidR="00D4267E" w:rsidRPr="00010ADB" w:rsidRDefault="00D4267E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Insulin</w:t>
            </w:r>
          </w:p>
        </w:tc>
        <w:tc>
          <w:tcPr>
            <w:tcW w:w="1029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E8AB8" w14:textId="2F9FFB59" w:rsidR="00D4267E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0.493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 xml:space="preserve">0.774;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0.211]</w:t>
            </w:r>
          </w:p>
        </w:tc>
        <w:tc>
          <w:tcPr>
            <w:tcW w:w="382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DC7BD6" w14:textId="4C4D0E13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  <w:tc>
          <w:tcPr>
            <w:tcW w:w="1193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7B1BD" w14:textId="0AEAC284" w:rsidR="00D4267E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0.390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 xml:space="preserve">0.655;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0.124]</w:t>
            </w:r>
          </w:p>
        </w:tc>
        <w:tc>
          <w:tcPr>
            <w:tcW w:w="371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A4FD7" w14:textId="77777777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0.004</w:t>
            </w:r>
          </w:p>
        </w:tc>
        <w:tc>
          <w:tcPr>
            <w:tcW w:w="1030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5BD15" w14:textId="2AAF071E" w:rsidR="00D4267E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0.343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 xml:space="preserve">0.600;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D4267E" w:rsidRPr="00010ADB">
              <w:rPr>
                <w:rFonts w:ascii="Arial" w:hAnsi="Arial" w:cs="Arial"/>
                <w:sz w:val="22"/>
                <w:szCs w:val="22"/>
              </w:rPr>
              <w:t>0.086]</w:t>
            </w:r>
          </w:p>
        </w:tc>
        <w:tc>
          <w:tcPr>
            <w:tcW w:w="446" w:type="pc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37729" w14:textId="77777777" w:rsidR="00D4267E" w:rsidRPr="00010ADB" w:rsidRDefault="00D4267E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0.010</w:t>
            </w:r>
          </w:p>
        </w:tc>
      </w:tr>
    </w:tbl>
    <w:p w14:paraId="08AF1A4E" w14:textId="77777777" w:rsidR="00043E6F" w:rsidRPr="00010ADB" w:rsidRDefault="00043E6F" w:rsidP="005F367C">
      <w:pPr>
        <w:spacing w:line="360" w:lineRule="auto"/>
        <w:jc w:val="both"/>
        <w:rPr>
          <w:rFonts w:ascii="Arial" w:hAnsi="Arial" w:cs="Arial"/>
          <w:sz w:val="22"/>
          <w:szCs w:val="22"/>
          <w:lang w:val="en-CA"/>
        </w:rPr>
      </w:pPr>
    </w:p>
    <w:p w14:paraId="6CE341ED" w14:textId="2E77F225" w:rsidR="00D556F4" w:rsidRPr="00010ADB" w:rsidRDefault="005F367C" w:rsidP="0066285D">
      <w:pPr>
        <w:jc w:val="both"/>
        <w:rPr>
          <w:rFonts w:ascii="Arial" w:hAnsi="Arial" w:cs="Arial"/>
          <w:sz w:val="22"/>
          <w:szCs w:val="22"/>
          <w:lang w:val="en-US"/>
        </w:rPr>
        <w:sectPr w:rsidR="00D556F4" w:rsidRPr="00010ADB" w:rsidSect="00D86B0A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  <w:r w:rsidRPr="00010ADB">
        <w:rPr>
          <w:rFonts w:ascii="Arial" w:hAnsi="Arial" w:cs="Arial"/>
          <w:sz w:val="22"/>
          <w:szCs w:val="22"/>
          <w:lang w:val="en-CA"/>
        </w:rPr>
        <w:t xml:space="preserve">The </w:t>
      </w:r>
      <m:oMath>
        <m:acc>
          <m:accPr>
            <m:ctrlPr>
              <w:rPr>
                <w:rFonts w:ascii="Cambria Math" w:hAnsi="Cambria Math" w:cs="Arial"/>
                <w:i/>
                <w:iCs/>
                <w:sz w:val="22"/>
                <w:szCs w:val="22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  <w:lang w:val="en-CA"/>
              </w:rPr>
              <m:t>β</m:t>
            </m:r>
          </m:e>
        </m:acc>
      </m:oMath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D4267E" w:rsidRPr="00010ADB">
        <w:rPr>
          <w:rFonts w:ascii="Arial" w:hAnsi="Arial" w:cs="Arial"/>
          <w:sz w:val="22"/>
          <w:szCs w:val="22"/>
          <w:lang w:val="en-CA"/>
        </w:rPr>
        <w:t xml:space="preserve">estimates presented are from multivariate regression analyses </w:t>
      </w:r>
      <w:r w:rsidR="00FB4D32" w:rsidRPr="00010ADB">
        <w:rPr>
          <w:rFonts w:ascii="Arial" w:hAnsi="Arial" w:cs="Arial"/>
          <w:sz w:val="22"/>
          <w:szCs w:val="22"/>
          <w:lang w:val="en-CA"/>
        </w:rPr>
        <w:t>in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individuals with </w:t>
      </w:r>
      <w:r w:rsidR="002A48B2" w:rsidRPr="00010ADB">
        <w:rPr>
          <w:rFonts w:ascii="Arial" w:hAnsi="Arial" w:cs="Arial"/>
          <w:sz w:val="22"/>
          <w:szCs w:val="22"/>
          <w:lang w:val="en-CA"/>
        </w:rPr>
        <w:t xml:space="preserve">type 2 diabetes </w:t>
      </w:r>
      <w:r w:rsidRPr="00010ADB">
        <w:rPr>
          <w:rFonts w:ascii="Arial" w:hAnsi="Arial" w:cs="Arial"/>
          <w:sz w:val="22"/>
          <w:szCs w:val="22"/>
          <w:lang w:val="en-CA"/>
        </w:rPr>
        <w:t>(n</w:t>
      </w:r>
      <w:r w:rsidR="004F4FB3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CA"/>
        </w:rPr>
        <w:t>=</w:t>
      </w:r>
      <w:r w:rsidR="004F4FB3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239) </w:t>
      </w:r>
      <w:r w:rsidR="00D4267E" w:rsidRPr="00010ADB">
        <w:rPr>
          <w:rFonts w:ascii="Arial" w:hAnsi="Arial" w:cs="Arial"/>
          <w:sz w:val="22"/>
          <w:szCs w:val="22"/>
          <w:lang w:val="en-CA"/>
        </w:rPr>
        <w:t>with metformin and insulin as independent variables and HRR</w:t>
      </w:r>
      <w:r w:rsidR="00D4267E" w:rsidRPr="00010ADB">
        <w:rPr>
          <w:rFonts w:ascii="Arial" w:hAnsi="Arial" w:cs="Arial"/>
          <w:sz w:val="22"/>
          <w:szCs w:val="22"/>
          <w:vertAlign w:val="subscript"/>
          <w:lang w:val="en-CA"/>
        </w:rPr>
        <w:t>60</w:t>
      </w:r>
      <w:r w:rsidR="00D4267E" w:rsidRPr="00010ADB">
        <w:rPr>
          <w:rFonts w:ascii="Arial" w:hAnsi="Arial" w:cs="Arial"/>
          <w:sz w:val="22"/>
          <w:szCs w:val="22"/>
          <w:lang w:val="en-CA"/>
        </w:rPr>
        <w:t xml:space="preserve"> as dependent variable. HRR</w:t>
      </w:r>
      <w:r w:rsidR="00D4267E" w:rsidRPr="00010ADB">
        <w:rPr>
          <w:rFonts w:ascii="Arial" w:hAnsi="Arial" w:cs="Arial"/>
          <w:sz w:val="22"/>
          <w:szCs w:val="22"/>
          <w:vertAlign w:val="subscript"/>
          <w:lang w:val="en-CA"/>
        </w:rPr>
        <w:t>60</w:t>
      </w:r>
      <w:r w:rsidR="00D4267E" w:rsidRPr="00010ADB">
        <w:rPr>
          <w:rFonts w:ascii="Arial" w:hAnsi="Arial" w:cs="Arial"/>
          <w:sz w:val="22"/>
          <w:szCs w:val="22"/>
          <w:lang w:val="en-CA"/>
        </w:rPr>
        <w:t xml:space="preserve"> is log</w:t>
      </w:r>
      <w:r w:rsidR="002A63BE" w:rsidRPr="00010ADB">
        <w:rPr>
          <w:rFonts w:ascii="Arial" w:hAnsi="Arial" w:cs="Arial"/>
          <w:sz w:val="22"/>
          <w:szCs w:val="22"/>
          <w:lang w:val="en-CA"/>
        </w:rPr>
        <w:t>-</w:t>
      </w:r>
      <w:r w:rsidR="00D4267E" w:rsidRPr="00010ADB">
        <w:rPr>
          <w:rFonts w:ascii="Arial" w:hAnsi="Arial" w:cs="Arial"/>
          <w:sz w:val="22"/>
          <w:szCs w:val="22"/>
          <w:lang w:val="en-CA"/>
        </w:rPr>
        <w:t xml:space="preserve">transformed. </w:t>
      </w:r>
      <w:r w:rsidRPr="00010ADB">
        <w:rPr>
          <w:rFonts w:ascii="Arial" w:hAnsi="Arial" w:cs="Arial"/>
          <w:sz w:val="22"/>
          <w:szCs w:val="22"/>
          <w:vertAlign w:val="superscript"/>
          <w:lang w:val="el-GR"/>
        </w:rPr>
        <w:t>Φ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All</w:t>
      </w:r>
      <w:r w:rsidRPr="00010ADB">
        <w:rPr>
          <w:rFonts w:ascii="Arial" w:hAnsi="Arial" w:cs="Arial"/>
          <w:sz w:val="22"/>
          <w:szCs w:val="22"/>
          <w:lang w:val="en-US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CA"/>
        </w:rPr>
        <w:t>models are adjusted for metformin/insulin to account for individuals taking both therapies</w:t>
      </w:r>
      <w:r w:rsidRPr="00010ADB">
        <w:rPr>
          <w:rFonts w:ascii="Arial" w:hAnsi="Arial" w:cs="Arial"/>
          <w:sz w:val="22"/>
          <w:szCs w:val="22"/>
          <w:lang w:val="en-US"/>
        </w:rPr>
        <w:t>.</w:t>
      </w:r>
      <w:r w:rsidR="002A48B2" w:rsidRPr="00010ADB">
        <w:rPr>
          <w:rFonts w:ascii="Arial" w:hAnsi="Arial" w:cs="Arial"/>
          <w:sz w:val="22"/>
          <w:szCs w:val="22"/>
          <w:lang w:val="en-US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CA"/>
        </w:rPr>
        <w:t>Cardiovascular risk factors, comorbidities, and medication are the same as previously described, but a</w:t>
      </w:r>
      <w:r w:rsidR="00587E13" w:rsidRPr="00010ADB">
        <w:rPr>
          <w:rFonts w:ascii="Arial" w:hAnsi="Arial" w:cs="Arial"/>
          <w:sz w:val="22"/>
          <w:szCs w:val="22"/>
          <w:lang w:val="en-CA"/>
        </w:rPr>
        <w:t>ntidiabetic medication is excluded from the score.</w:t>
      </w:r>
      <w:r w:rsidR="00D4267E" w:rsidRPr="00010ADB">
        <w:rPr>
          <w:rFonts w:ascii="Arial" w:hAnsi="Arial" w:cs="Arial"/>
          <w:sz w:val="22"/>
          <w:szCs w:val="22"/>
          <w:lang w:val="en-CA"/>
        </w:rPr>
        <w:t xml:space="preserve"> NT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D4267E" w:rsidRPr="00010ADB">
        <w:rPr>
          <w:rFonts w:ascii="Arial" w:hAnsi="Arial" w:cs="Arial"/>
          <w:sz w:val="22"/>
          <w:szCs w:val="22"/>
          <w:lang w:val="en-CA"/>
        </w:rPr>
        <w:t>proBNP, N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D4267E" w:rsidRPr="00010ADB">
        <w:rPr>
          <w:rFonts w:ascii="Arial" w:hAnsi="Arial" w:cs="Arial"/>
          <w:sz w:val="22"/>
          <w:szCs w:val="22"/>
          <w:lang w:val="en-CA"/>
        </w:rPr>
        <w:t>terminal pro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D4267E" w:rsidRPr="00010ADB">
        <w:rPr>
          <w:rFonts w:ascii="Arial" w:hAnsi="Arial" w:cs="Arial"/>
          <w:sz w:val="22"/>
          <w:szCs w:val="22"/>
          <w:lang w:val="en-CA"/>
        </w:rPr>
        <w:t>B</w:t>
      </w:r>
      <w:r w:rsidR="004F4FB3" w:rsidRPr="00010ADB">
        <w:rPr>
          <w:rFonts w:ascii="Arial" w:hAnsi="Arial" w:cs="Arial"/>
          <w:sz w:val="22"/>
          <w:szCs w:val="22"/>
          <w:lang w:val="en-CA"/>
        </w:rPr>
        <w:t>-</w:t>
      </w:r>
      <w:r w:rsidR="00D4267E" w:rsidRPr="00010ADB">
        <w:rPr>
          <w:rFonts w:ascii="Arial" w:hAnsi="Arial" w:cs="Arial"/>
          <w:sz w:val="22"/>
          <w:szCs w:val="22"/>
          <w:lang w:val="en-CA"/>
        </w:rPr>
        <w:t xml:space="preserve">type natriuretic peptide; </w:t>
      </w:r>
      <w:r w:rsidR="00D4267E" w:rsidRPr="00010ADB">
        <w:rPr>
          <w:rFonts w:ascii="Arial" w:hAnsi="Arial" w:cs="Arial"/>
          <w:sz w:val="22"/>
          <w:szCs w:val="22"/>
          <w:lang w:val="en-US"/>
        </w:rPr>
        <w:t>NYHA, New York Heart Association; SD, standard deviation; CI, confidence interval</w:t>
      </w:r>
      <w:r w:rsidR="00C557CA" w:rsidRPr="00010ADB">
        <w:rPr>
          <w:rFonts w:ascii="Arial" w:hAnsi="Arial" w:cs="Arial"/>
          <w:sz w:val="22"/>
          <w:szCs w:val="22"/>
          <w:lang w:val="en-US"/>
        </w:rPr>
        <w:t>.</w:t>
      </w:r>
    </w:p>
    <w:p w14:paraId="0E8EA89A" w14:textId="39875B41" w:rsidR="005D06AB" w:rsidRPr="00010ADB" w:rsidRDefault="00A17C43" w:rsidP="00D556F4">
      <w:pPr>
        <w:pStyle w:val="Titre2"/>
        <w:rPr>
          <w:rFonts w:ascii="Arial" w:hAnsi="Arial" w:cs="Arial"/>
          <w:b w:val="0"/>
          <w:sz w:val="22"/>
          <w:szCs w:val="22"/>
          <w:lang w:val="en-CA"/>
        </w:rPr>
      </w:pPr>
      <w:bookmarkStart w:id="15" w:name="_Toc199451555"/>
      <w:r w:rsidRPr="00010ADB">
        <w:rPr>
          <w:rFonts w:ascii="Arial" w:hAnsi="Arial" w:cs="Arial"/>
          <w:sz w:val="22"/>
          <w:szCs w:val="22"/>
          <w:lang w:val="en-CA"/>
        </w:rPr>
        <w:lastRenderedPageBreak/>
        <w:t>Supplementary T</w:t>
      </w:r>
      <w:r w:rsidR="005D06AB" w:rsidRPr="00010ADB">
        <w:rPr>
          <w:rFonts w:ascii="Arial" w:hAnsi="Arial" w:cs="Arial"/>
          <w:sz w:val="22"/>
          <w:szCs w:val="22"/>
          <w:lang w:val="en-CA"/>
        </w:rPr>
        <w:t xml:space="preserve">able 8. </w:t>
      </w:r>
      <w:r w:rsidR="005D06AB" w:rsidRPr="00010ADB">
        <w:rPr>
          <w:rFonts w:ascii="Arial" w:hAnsi="Arial" w:cs="Arial"/>
          <w:b w:val="0"/>
          <w:sz w:val="22"/>
          <w:szCs w:val="22"/>
          <w:lang w:val="en-CA"/>
        </w:rPr>
        <w:t>Specific analysis on the relationship between insulin and HRR</w:t>
      </w:r>
      <w:r w:rsidR="005D06AB" w:rsidRPr="00010ADB">
        <w:rPr>
          <w:rFonts w:ascii="Arial" w:hAnsi="Arial" w:cs="Arial"/>
          <w:b w:val="0"/>
          <w:sz w:val="22"/>
          <w:szCs w:val="22"/>
          <w:vertAlign w:val="subscript"/>
          <w:lang w:val="en-CA"/>
        </w:rPr>
        <w:t xml:space="preserve">60 </w:t>
      </w:r>
      <w:r w:rsidR="002B4E62" w:rsidRPr="00010ADB">
        <w:rPr>
          <w:rFonts w:ascii="Arial" w:hAnsi="Arial" w:cs="Arial"/>
          <w:b w:val="0"/>
          <w:sz w:val="22"/>
          <w:szCs w:val="22"/>
          <w:lang w:val="en-CA"/>
        </w:rPr>
        <w:t>in different analysis samples</w:t>
      </w:r>
      <w:bookmarkEnd w:id="15"/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686"/>
        <w:gridCol w:w="3403"/>
        <w:gridCol w:w="3683"/>
        <w:gridCol w:w="3515"/>
      </w:tblGrid>
      <w:tr w:rsidR="005D06AB" w:rsidRPr="00010ADB" w14:paraId="3A6BE7EA" w14:textId="77777777" w:rsidTr="004D241D">
        <w:trPr>
          <w:trHeight w:val="534"/>
        </w:trPr>
        <w:tc>
          <w:tcPr>
            <w:tcW w:w="129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9FAD43" w14:textId="77777777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19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C697A4" w14:textId="498474D5" w:rsidR="005D06AB" w:rsidRPr="00010ADB" w:rsidRDefault="005D06AB" w:rsidP="0066285D">
            <w:pPr>
              <w:spacing w:line="300" w:lineRule="auto"/>
              <w:jc w:val="center"/>
              <w:rPr>
                <w:rFonts w:ascii="Arial" w:eastAsia="Calibri" w:hAnsi="Arial" w:cs="Arial"/>
                <w:iCs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Adjusted for sex and age</w:t>
            </w:r>
          </w:p>
        </w:tc>
        <w:tc>
          <w:tcPr>
            <w:tcW w:w="128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B4402C" w14:textId="7982E744" w:rsidR="005D06AB" w:rsidRPr="00010ADB" w:rsidRDefault="005D06AB" w:rsidP="0066285D">
            <w:pPr>
              <w:spacing w:line="300" w:lineRule="auto"/>
              <w:jc w:val="center"/>
              <w:rPr>
                <w:rFonts w:ascii="Arial" w:eastAsia="Calibri" w:hAnsi="Arial" w:cs="Arial"/>
                <w:iCs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Additionally adjusted for cardiovascular risk factors, comorbidities, and medication</w:t>
            </w:r>
          </w:p>
        </w:tc>
        <w:tc>
          <w:tcPr>
            <w:tcW w:w="12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0ED0C6" w14:textId="2DEF1E61" w:rsidR="005D06AB" w:rsidRPr="00010ADB" w:rsidRDefault="005D06AB" w:rsidP="0066285D">
            <w:pPr>
              <w:spacing w:line="300" w:lineRule="auto"/>
              <w:jc w:val="center"/>
              <w:rPr>
                <w:rFonts w:ascii="Arial" w:eastAsia="Calibri" w:hAnsi="Arial" w:cs="Arial"/>
                <w:iCs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b/>
                <w:bCs/>
                <w:color w:val="000000" w:themeColor="text1"/>
                <w:kern w:val="24"/>
                <w:sz w:val="22"/>
                <w:szCs w:val="22"/>
                <w:lang w:val="en-US"/>
              </w:rPr>
              <w:t>Additionally adjusted for HbA</w:t>
            </w:r>
            <w:r w:rsidRPr="00010ADB">
              <w:rPr>
                <w:rFonts w:ascii="Arial" w:hAnsi="Arial" w:cs="Arial"/>
                <w:b/>
                <w:bCs/>
                <w:color w:val="000000" w:themeColor="text1"/>
                <w:kern w:val="24"/>
                <w:sz w:val="22"/>
                <w:szCs w:val="22"/>
                <w:vertAlign w:val="subscript"/>
                <w:lang w:val="en-US"/>
              </w:rPr>
              <w:t>1c</w:t>
            </w:r>
          </w:p>
        </w:tc>
      </w:tr>
      <w:tr w:rsidR="005D06AB" w:rsidRPr="00010ADB" w14:paraId="6985D2DE" w14:textId="77777777" w:rsidTr="004D241D">
        <w:trPr>
          <w:trHeight w:val="93"/>
        </w:trPr>
        <w:tc>
          <w:tcPr>
            <w:tcW w:w="129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590275" w14:textId="77777777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19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C0045E" w14:textId="1A4E8E03" w:rsidR="005D06AB" w:rsidRPr="00010ADB" w:rsidRDefault="001C2C36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β</m:t>
                  </m:r>
                </m:e>
              </m:acc>
            </m:oMath>
            <w:r w:rsidR="005240BD" w:rsidRPr="00010ADB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US"/>
              </w:rPr>
              <w:t>estimate per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SD [95% CI]</w:t>
            </w:r>
          </w:p>
        </w:tc>
        <w:tc>
          <w:tcPr>
            <w:tcW w:w="128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3B746C" w14:textId="7923457F" w:rsidR="005D06AB" w:rsidRPr="00010ADB" w:rsidRDefault="001C2C36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β</m:t>
                  </m:r>
                </m:e>
              </m:acc>
            </m:oMath>
            <w:r w:rsidR="005240BD" w:rsidRPr="00010ADB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estimate per 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SD [95% CI]</w:t>
            </w:r>
          </w:p>
        </w:tc>
        <w:tc>
          <w:tcPr>
            <w:tcW w:w="123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9AEDBC" w14:textId="1FB8CCDA" w:rsidR="005D06AB" w:rsidRPr="00010ADB" w:rsidRDefault="001C2C36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US"/>
                    </w:rPr>
                    <m:t>β</m:t>
                  </m:r>
                </m:e>
              </m:acc>
            </m:oMath>
            <w:r w:rsidR="005240BD" w:rsidRPr="00010ADB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estimate per 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SD [95% CI]</w:t>
            </w:r>
          </w:p>
        </w:tc>
      </w:tr>
      <w:tr w:rsidR="005D06AB" w:rsidRPr="00010ADB" w14:paraId="4D9CDC97" w14:textId="77777777" w:rsidTr="004D241D">
        <w:trPr>
          <w:trHeight w:val="17"/>
        </w:trPr>
        <w:tc>
          <w:tcPr>
            <w:tcW w:w="129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77E11" w14:textId="77777777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Total sample (n = 1,491)</w:t>
            </w:r>
          </w:p>
        </w:tc>
        <w:tc>
          <w:tcPr>
            <w:tcW w:w="119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C2FD6" w14:textId="591818FF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0.284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0.332;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0.237], p&lt;0.001</w:t>
            </w:r>
          </w:p>
        </w:tc>
        <w:tc>
          <w:tcPr>
            <w:tcW w:w="128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52870" w14:textId="5CC448F5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0.125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0.177;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0.073], p&lt;0.001</w:t>
            </w:r>
          </w:p>
        </w:tc>
        <w:tc>
          <w:tcPr>
            <w:tcW w:w="123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4C1C8" w14:textId="1D1025B6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0.111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0.166;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0.056], p&lt;0.001</w:t>
            </w:r>
          </w:p>
        </w:tc>
      </w:tr>
      <w:tr w:rsidR="005D06AB" w:rsidRPr="00010ADB" w14:paraId="32893763" w14:textId="77777777" w:rsidTr="004D241D">
        <w:trPr>
          <w:trHeight w:val="434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758B0" w14:textId="506AF9E1" w:rsidR="005D06AB" w:rsidRPr="00010ADB" w:rsidRDefault="005D06AB" w:rsidP="002A48B2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</w:t>
            </w:r>
            <w:r w:rsidR="002A48B2" w:rsidRPr="00010AD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Heat failure</w:t>
            </w:r>
            <w:r w:rsidRPr="00010AD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2A48B2" w:rsidRPr="00010AD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st</w:t>
            </w:r>
            <w:r w:rsidRPr="00010AD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ages</w:t>
            </w:r>
          </w:p>
        </w:tc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20486" w14:textId="77777777" w:rsidR="005D06AB" w:rsidRPr="00010ADB" w:rsidRDefault="005D06AB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4B729" w14:textId="77777777" w:rsidR="005D06AB" w:rsidRPr="00010ADB" w:rsidRDefault="005D06AB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9E04B" w14:textId="77777777" w:rsidR="005D06AB" w:rsidRPr="00010ADB" w:rsidRDefault="005D06AB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D06AB" w:rsidRPr="00010ADB" w14:paraId="726464F4" w14:textId="77777777" w:rsidTr="004D241D">
        <w:trPr>
          <w:trHeight w:val="321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EAE2D" w14:textId="77777777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Controls and at risk of heart</w:t>
            </w:r>
          </w:p>
          <w:p w14:paraId="150CCCB1" w14:textId="129F872A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failure (Stage 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US"/>
              </w:rPr>
              <w:t>0/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A) (n = 319)</w:t>
            </w:r>
          </w:p>
        </w:tc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55BB3" w14:textId="176B5A1F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0.342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0.455;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0.229], p&lt;0.001</w:t>
            </w: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C7E7C" w14:textId="08121DB2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0.278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0.415;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0.142], p&lt;0.001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4DD50" w14:textId="52AE2177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0.273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0.410;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0.135], p&lt;0.001</w:t>
            </w:r>
          </w:p>
        </w:tc>
      </w:tr>
      <w:tr w:rsidR="005D06AB" w:rsidRPr="00010ADB" w14:paraId="0FA24CCA" w14:textId="77777777" w:rsidTr="004D241D">
        <w:trPr>
          <w:trHeight w:val="458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81DC87" w14:textId="49E31AD3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Pre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heart failure (Stage B) </w:t>
            </w:r>
          </w:p>
          <w:p w14:paraId="60F5F27E" w14:textId="77777777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(n = 510)</w:t>
            </w:r>
          </w:p>
        </w:tc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4C89A" w14:textId="7BBB3AA3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0.221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0.303;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0.140], p&lt;0.001</w:t>
            </w: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5A915" w14:textId="6E2CD0DA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0.100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0.196;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0.003], p=0.043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A9031" w14:textId="242516EF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0.091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0.191; 0.009], p=0.076</w:t>
            </w:r>
          </w:p>
        </w:tc>
      </w:tr>
      <w:tr w:rsidR="005D06AB" w:rsidRPr="00010ADB" w14:paraId="71A6E01E" w14:textId="77777777" w:rsidTr="004D241D">
        <w:trPr>
          <w:trHeight w:val="624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D1A31" w14:textId="77777777" w:rsidR="002A48B2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Symptomatic </w:t>
            </w:r>
            <w:r w:rsidR="002A48B2" w:rsidRPr="00010ADB">
              <w:rPr>
                <w:rFonts w:ascii="Arial" w:hAnsi="Arial" w:cs="Arial"/>
                <w:sz w:val="22"/>
                <w:szCs w:val="22"/>
                <w:lang w:val="en-US"/>
              </w:rPr>
              <w:t>heart failure</w:t>
            </w:r>
          </w:p>
          <w:p w14:paraId="6068893E" w14:textId="0171E501" w:rsidR="005D06AB" w:rsidRPr="00010ADB" w:rsidRDefault="002A48B2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(Stage C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US"/>
              </w:rPr>
              <w:t>/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D)</w:t>
            </w:r>
          </w:p>
          <w:p w14:paraId="256601A4" w14:textId="77777777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 (n = 662)</w:t>
            </w:r>
          </w:p>
        </w:tc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9BC8E" w14:textId="783A82C7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0.253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0.323;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0.183], p&lt;0.001</w:t>
            </w: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B7F41E" w14:textId="209ABEBF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0.135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0.206;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0.063], p&lt;0.001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7F9CA" w14:textId="71C2C0EF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0.120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0.196;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0.043], p=0.002</w:t>
            </w:r>
          </w:p>
        </w:tc>
      </w:tr>
      <w:tr w:rsidR="005D06AB" w:rsidRPr="00010ADB" w14:paraId="4E85E59D" w14:textId="77777777" w:rsidTr="004D241D">
        <w:trPr>
          <w:trHeight w:val="409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0D669" w14:textId="3990B498" w:rsidR="005D06AB" w:rsidRPr="00010ADB" w:rsidRDefault="005D06AB" w:rsidP="002A48B2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   </w:t>
            </w:r>
            <w:r w:rsidR="002A48B2" w:rsidRPr="00010AD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Type 2 diabetes</w:t>
            </w:r>
            <w:r w:rsidRPr="00010ADB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spectrum</w:t>
            </w:r>
          </w:p>
        </w:tc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E4932" w14:textId="77777777" w:rsidR="005D06AB" w:rsidRPr="00010ADB" w:rsidRDefault="005D06AB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DF97A" w14:textId="77777777" w:rsidR="005D06AB" w:rsidRPr="00010ADB" w:rsidRDefault="005D06AB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81E4D" w14:textId="77777777" w:rsidR="005D06AB" w:rsidRPr="00010ADB" w:rsidRDefault="005D06AB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D06AB" w:rsidRPr="00010ADB" w14:paraId="38FE6BB9" w14:textId="77777777" w:rsidTr="004D241D">
        <w:trPr>
          <w:trHeight w:val="417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69028" w14:textId="77777777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Euglycemia (n = 994)</w:t>
            </w:r>
          </w:p>
        </w:tc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4F306" w14:textId="146C51E3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0.293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0.370;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0.215], p&lt;0.001</w:t>
            </w: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9F750" w14:textId="18C28F22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0.193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0.275;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0.111], p&lt;0.001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27B0B" w14:textId="78BD72AF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0.181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0.265;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0.098], p&lt;0.001</w:t>
            </w:r>
          </w:p>
        </w:tc>
      </w:tr>
      <w:tr w:rsidR="005D06AB" w:rsidRPr="00010ADB" w14:paraId="08E399BD" w14:textId="77777777" w:rsidTr="004D241D">
        <w:trPr>
          <w:trHeight w:val="283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7696F" w14:textId="77777777" w:rsidR="005D06AB" w:rsidRPr="00010ADB" w:rsidRDefault="005D06AB" w:rsidP="0066285D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         Prediabetes (n = 204)</w:t>
            </w:r>
          </w:p>
        </w:tc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476E7" w14:textId="5A802D9A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0.234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0.380;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0.088], p=0.002</w:t>
            </w: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7CE85" w14:textId="1404470F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0.071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0.221; 0.078], p=0.35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94BE0" w14:textId="7D932340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0.078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0.228; 0.071], p=0.31</w:t>
            </w:r>
          </w:p>
        </w:tc>
      </w:tr>
      <w:tr w:rsidR="005D06AB" w:rsidRPr="00010ADB" w14:paraId="0892F2C0" w14:textId="77777777" w:rsidTr="004D241D">
        <w:trPr>
          <w:trHeight w:val="416"/>
        </w:trPr>
        <w:tc>
          <w:tcPr>
            <w:tcW w:w="129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D9F5F" w14:textId="12CB6DBB" w:rsidR="005D06AB" w:rsidRPr="00010ADB" w:rsidRDefault="005D06AB" w:rsidP="00774D4C">
            <w:pPr>
              <w:spacing w:line="300" w:lineRule="auto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          </w:t>
            </w:r>
            <w:r w:rsidR="00774D4C" w:rsidRPr="00010ADB">
              <w:rPr>
                <w:rFonts w:ascii="Arial" w:hAnsi="Arial" w:cs="Arial"/>
                <w:sz w:val="22"/>
                <w:szCs w:val="22"/>
                <w:lang w:val="en-US"/>
              </w:rPr>
              <w:t>Type 2 diabetes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 (n = 220)*</w:t>
            </w:r>
          </w:p>
        </w:tc>
        <w:tc>
          <w:tcPr>
            <w:tcW w:w="11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7C815" w14:textId="48EDC921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0.200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0.285;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0.115], p&lt;0.001</w:t>
            </w:r>
          </w:p>
        </w:tc>
        <w:tc>
          <w:tcPr>
            <w:tcW w:w="128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54EB5" w14:textId="1EFCFF1A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0.099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0.188;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0.009], p=0.031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AD7AD" w14:textId="3D31151A" w:rsidR="005D06AB" w:rsidRPr="00010ADB" w:rsidRDefault="005240BD" w:rsidP="0066285D">
            <w:pPr>
              <w:spacing w:line="30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0.092 [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 xml:space="preserve">0.183; </w:t>
            </w:r>
            <w:r w:rsidRPr="00010ADB">
              <w:rPr>
                <w:rFonts w:ascii="Arial" w:hAnsi="Arial" w:cs="Arial"/>
                <w:sz w:val="22"/>
                <w:szCs w:val="22"/>
                <w:lang w:val="en-US"/>
              </w:rPr>
              <w:t>−</w:t>
            </w:r>
            <w:r w:rsidR="005D06AB" w:rsidRPr="00010ADB">
              <w:rPr>
                <w:rFonts w:ascii="Arial" w:hAnsi="Arial" w:cs="Arial"/>
                <w:sz w:val="22"/>
                <w:szCs w:val="22"/>
                <w:lang w:val="en-US"/>
              </w:rPr>
              <w:t>0.000], p=0.050</w:t>
            </w:r>
          </w:p>
        </w:tc>
      </w:tr>
    </w:tbl>
    <w:p w14:paraId="15A5D43F" w14:textId="77777777" w:rsidR="00043E6F" w:rsidRPr="00010ADB" w:rsidRDefault="00043E6F" w:rsidP="005F367C">
      <w:pPr>
        <w:spacing w:line="360" w:lineRule="auto"/>
        <w:jc w:val="both"/>
        <w:rPr>
          <w:rFonts w:ascii="Arial" w:hAnsi="Arial" w:cs="Arial"/>
          <w:sz w:val="22"/>
          <w:szCs w:val="22"/>
          <w:lang w:val="en-CA"/>
        </w:rPr>
      </w:pPr>
    </w:p>
    <w:p w14:paraId="2D07FF01" w14:textId="0936C810" w:rsidR="005240BD" w:rsidRPr="00010ADB" w:rsidRDefault="00997AD7" w:rsidP="0066285D">
      <w:pPr>
        <w:jc w:val="both"/>
        <w:rPr>
          <w:rFonts w:ascii="Arial" w:hAnsi="Arial" w:cs="Arial"/>
          <w:sz w:val="22"/>
          <w:szCs w:val="22"/>
          <w:lang w:val="en-CA"/>
        </w:rPr>
      </w:pPr>
      <w:r w:rsidRPr="00010ADB">
        <w:rPr>
          <w:rFonts w:ascii="Arial" w:hAnsi="Arial" w:cs="Arial"/>
          <w:sz w:val="22"/>
          <w:szCs w:val="22"/>
          <w:lang w:val="en-CA"/>
        </w:rPr>
        <w:t xml:space="preserve">The </w:t>
      </w:r>
      <m:oMath>
        <m:acc>
          <m:accPr>
            <m:ctrlPr>
              <w:rPr>
                <w:rFonts w:ascii="Cambria Math" w:hAnsi="Cambria Math" w:cs="Arial"/>
                <w:i/>
                <w:iCs/>
                <w:sz w:val="22"/>
                <w:szCs w:val="22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  <w:lang w:val="en-CA"/>
              </w:rPr>
              <m:t>β</m:t>
            </m:r>
          </m:e>
        </m:acc>
      </m:oMath>
      <w:r w:rsidR="005240BD" w:rsidRPr="00010ADB">
        <w:rPr>
          <w:rFonts w:ascii="Arial" w:hAnsi="Arial" w:cs="Arial"/>
          <w:sz w:val="22"/>
          <w:szCs w:val="22"/>
          <w:lang w:val="en-CA"/>
        </w:rPr>
        <w:t>-</w:t>
      </w:r>
      <w:r w:rsidR="008C2FF3" w:rsidRPr="00010ADB">
        <w:rPr>
          <w:rFonts w:ascii="Arial" w:hAnsi="Arial" w:cs="Arial"/>
          <w:sz w:val="22"/>
          <w:szCs w:val="22"/>
          <w:lang w:val="en-CA"/>
        </w:rPr>
        <w:t xml:space="preserve">estimates [per 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SD] presented are from multivariate regression analyses with </w:t>
      </w:r>
      <w:r w:rsidR="005F367C" w:rsidRPr="00010ADB">
        <w:rPr>
          <w:rFonts w:ascii="Arial" w:hAnsi="Arial" w:cs="Arial"/>
          <w:sz w:val="22"/>
          <w:szCs w:val="22"/>
          <w:lang w:val="en-CA"/>
        </w:rPr>
        <w:t>insulin as independent variable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and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 xml:space="preserve">60 </w:t>
      </w:r>
      <w:r w:rsidRPr="00010ADB">
        <w:rPr>
          <w:rFonts w:ascii="Arial" w:hAnsi="Arial" w:cs="Arial"/>
          <w:sz w:val="22"/>
          <w:szCs w:val="22"/>
          <w:lang w:val="en-CA"/>
        </w:rPr>
        <w:t>as dependent variable.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>60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is log</w:t>
      </w:r>
      <w:r w:rsidR="005240BD" w:rsidRPr="00010ADB">
        <w:rPr>
          <w:rFonts w:ascii="Arial" w:hAnsi="Arial" w:cs="Arial"/>
          <w:sz w:val="22"/>
          <w:szCs w:val="22"/>
          <w:lang w:val="en-CA"/>
        </w:rPr>
        <w:t>-</w:t>
      </w:r>
      <w:r w:rsidRPr="00010ADB">
        <w:rPr>
          <w:rFonts w:ascii="Arial" w:hAnsi="Arial" w:cs="Arial"/>
          <w:sz w:val="22"/>
          <w:szCs w:val="22"/>
          <w:lang w:val="en-CA"/>
        </w:rPr>
        <w:t>transformed. The models are adjusted for sex, age, medication, cardiovascular risk factors, and comorbidities.</w:t>
      </w:r>
    </w:p>
    <w:p w14:paraId="41576400" w14:textId="20742747" w:rsidR="005240BD" w:rsidRPr="00010ADB" w:rsidRDefault="005F367C" w:rsidP="0066285D">
      <w:pPr>
        <w:jc w:val="both"/>
        <w:rPr>
          <w:rFonts w:ascii="Arial" w:hAnsi="Arial" w:cs="Arial"/>
          <w:sz w:val="22"/>
          <w:szCs w:val="22"/>
          <w:lang w:val="en-CA"/>
        </w:rPr>
      </w:pPr>
      <w:r w:rsidRPr="00010ADB">
        <w:rPr>
          <w:rFonts w:ascii="Arial" w:hAnsi="Arial" w:cs="Arial"/>
          <w:sz w:val="22"/>
          <w:szCs w:val="22"/>
          <w:lang w:val="en-CA"/>
        </w:rPr>
        <w:t>* Type 2 diabetic individuals with only dietary treatment were excluded from the analysis (n = 75).</w:t>
      </w:r>
      <w:r w:rsidR="00774D4C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="00283955" w:rsidRPr="00010ADB">
        <w:rPr>
          <w:rFonts w:ascii="Arial" w:hAnsi="Arial" w:cs="Arial"/>
          <w:sz w:val="22"/>
          <w:szCs w:val="22"/>
          <w:lang w:val="en-CA"/>
        </w:rPr>
        <w:t>Cardiovascular risk factors, comorbidities, and medication are the same as previously described</w:t>
      </w:r>
      <w:r w:rsidRPr="00010ADB">
        <w:rPr>
          <w:rFonts w:ascii="Arial" w:hAnsi="Arial" w:cs="Arial"/>
          <w:sz w:val="22"/>
          <w:szCs w:val="22"/>
          <w:lang w:val="en-CA"/>
        </w:rPr>
        <w:t>.</w:t>
      </w:r>
    </w:p>
    <w:p w14:paraId="78D9F5B9" w14:textId="2052C27B" w:rsidR="00D556F4" w:rsidRPr="00010ADB" w:rsidRDefault="00997AD7" w:rsidP="0066285D">
      <w:pPr>
        <w:jc w:val="both"/>
        <w:rPr>
          <w:rFonts w:ascii="Arial" w:hAnsi="Arial" w:cs="Arial"/>
          <w:sz w:val="22"/>
          <w:szCs w:val="22"/>
          <w:lang w:val="en-US"/>
        </w:rPr>
        <w:sectPr w:rsidR="00D556F4" w:rsidRPr="00010ADB" w:rsidSect="00D86B0A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  <w:r w:rsidRPr="00010ADB">
        <w:rPr>
          <w:rFonts w:ascii="Arial" w:hAnsi="Arial" w:cs="Arial"/>
          <w:sz w:val="22"/>
          <w:szCs w:val="22"/>
          <w:lang w:val="en-US"/>
        </w:rPr>
        <w:t>SD, standard dev</w:t>
      </w:r>
      <w:r w:rsidR="002A48B2" w:rsidRPr="00010ADB">
        <w:rPr>
          <w:rFonts w:ascii="Arial" w:hAnsi="Arial" w:cs="Arial"/>
          <w:sz w:val="22"/>
          <w:szCs w:val="22"/>
          <w:lang w:val="en-US"/>
        </w:rPr>
        <w:t>iation; CI, confidence interval</w:t>
      </w:r>
      <w:r w:rsidR="003D161E" w:rsidRPr="00010ADB">
        <w:rPr>
          <w:rFonts w:ascii="Arial" w:hAnsi="Arial" w:cs="Arial"/>
          <w:sz w:val="22"/>
          <w:szCs w:val="22"/>
          <w:lang w:val="en-US"/>
        </w:rPr>
        <w:t>.</w:t>
      </w:r>
    </w:p>
    <w:p w14:paraId="3734299B" w14:textId="14F3F0FA" w:rsidR="00997AD7" w:rsidRPr="00010ADB" w:rsidRDefault="00A17C43" w:rsidP="00E9785E">
      <w:pPr>
        <w:pStyle w:val="Titre2"/>
        <w:jc w:val="both"/>
        <w:rPr>
          <w:rFonts w:ascii="Arial" w:hAnsi="Arial" w:cs="Arial"/>
          <w:b w:val="0"/>
          <w:sz w:val="22"/>
          <w:szCs w:val="22"/>
          <w:lang w:val="en-CA"/>
        </w:rPr>
      </w:pPr>
      <w:bookmarkStart w:id="16" w:name="_Toc199451556"/>
      <w:r w:rsidRPr="00010ADB">
        <w:rPr>
          <w:rFonts w:ascii="Arial" w:hAnsi="Arial" w:cs="Arial"/>
          <w:sz w:val="22"/>
          <w:szCs w:val="22"/>
          <w:lang w:val="en-CA"/>
        </w:rPr>
        <w:lastRenderedPageBreak/>
        <w:t>Supplementary T</w:t>
      </w:r>
      <w:r w:rsidR="00283955" w:rsidRPr="00010ADB">
        <w:rPr>
          <w:rFonts w:ascii="Arial" w:hAnsi="Arial" w:cs="Arial"/>
          <w:sz w:val="22"/>
          <w:szCs w:val="22"/>
          <w:lang w:val="en-CA"/>
        </w:rPr>
        <w:t xml:space="preserve">able 9. </w:t>
      </w:r>
      <w:r w:rsidR="00283955" w:rsidRPr="00010ADB">
        <w:rPr>
          <w:rFonts w:ascii="Arial" w:hAnsi="Arial" w:cs="Arial"/>
          <w:b w:val="0"/>
          <w:sz w:val="22"/>
          <w:szCs w:val="22"/>
          <w:lang w:val="en-CA"/>
        </w:rPr>
        <w:t>Specific analysis on the relationship between C</w:t>
      </w:r>
      <w:r w:rsidR="005240BD" w:rsidRPr="00010ADB">
        <w:rPr>
          <w:rFonts w:ascii="Arial" w:hAnsi="Arial" w:cs="Arial"/>
          <w:b w:val="0"/>
          <w:sz w:val="22"/>
          <w:szCs w:val="22"/>
          <w:lang w:val="en-CA"/>
        </w:rPr>
        <w:t>-</w:t>
      </w:r>
      <w:r w:rsidR="00283955" w:rsidRPr="00010ADB">
        <w:rPr>
          <w:rFonts w:ascii="Arial" w:hAnsi="Arial" w:cs="Arial"/>
          <w:b w:val="0"/>
          <w:sz w:val="22"/>
          <w:szCs w:val="22"/>
          <w:lang w:val="en-CA"/>
        </w:rPr>
        <w:t>peptide and HRR</w:t>
      </w:r>
      <w:r w:rsidR="00283955" w:rsidRPr="00010ADB">
        <w:rPr>
          <w:rFonts w:ascii="Arial" w:hAnsi="Arial" w:cs="Arial"/>
          <w:b w:val="0"/>
          <w:sz w:val="22"/>
          <w:szCs w:val="22"/>
          <w:vertAlign w:val="subscript"/>
          <w:lang w:val="en-CA"/>
        </w:rPr>
        <w:t xml:space="preserve">60 </w:t>
      </w:r>
      <w:r w:rsidR="00283955" w:rsidRPr="00010ADB">
        <w:rPr>
          <w:rFonts w:ascii="Arial" w:hAnsi="Arial" w:cs="Arial"/>
          <w:b w:val="0"/>
          <w:sz w:val="22"/>
          <w:szCs w:val="22"/>
          <w:lang w:val="en-CA"/>
        </w:rPr>
        <w:t>in different analysis samples</w:t>
      </w:r>
      <w:bookmarkEnd w:id="16"/>
    </w:p>
    <w:tbl>
      <w:tblPr>
        <w:tblW w:w="1176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663"/>
        <w:gridCol w:w="3402"/>
        <w:gridCol w:w="1701"/>
      </w:tblGrid>
      <w:tr w:rsidR="00997AD7" w:rsidRPr="00010ADB" w14:paraId="00A9F256" w14:textId="77777777" w:rsidTr="004D241D">
        <w:trPr>
          <w:trHeight w:val="794"/>
        </w:trPr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65A4DB" w14:textId="77777777" w:rsidR="00997AD7" w:rsidRPr="00010ADB" w:rsidRDefault="00997AD7" w:rsidP="0066285D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723DD2" w14:textId="544CABEF" w:rsidR="00997AD7" w:rsidRPr="00010ADB" w:rsidRDefault="001C2C36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b/>
                      <w:bCs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5240BD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-</w:t>
            </w:r>
            <w:r w:rsidR="002A63BE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estimate per </w:t>
            </w:r>
            <w:r w:rsidR="00997AD7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SD</w:t>
            </w:r>
            <w:r w:rsidR="00997AD7" w:rsidRPr="00010AD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997AD7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[</w:t>
            </w:r>
            <w:r w:rsidR="00997AD7" w:rsidRPr="00010AD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95% CI</w:t>
            </w:r>
            <w:r w:rsidR="00997AD7" w:rsidRPr="00010ADB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BAA071" w14:textId="0CE82C4E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</w:t>
            </w:r>
            <w:r w:rsidR="005240BD" w:rsidRPr="00010AD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-</w:t>
            </w:r>
            <w:r w:rsidRPr="00010ADB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value</w:t>
            </w:r>
          </w:p>
        </w:tc>
      </w:tr>
      <w:tr w:rsidR="00997AD7" w:rsidRPr="00010ADB" w14:paraId="3B226972" w14:textId="77777777" w:rsidTr="004D241D">
        <w:trPr>
          <w:trHeight w:val="353"/>
        </w:trPr>
        <w:tc>
          <w:tcPr>
            <w:tcW w:w="666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27435" w14:textId="77777777" w:rsidR="00997AD7" w:rsidRPr="00010ADB" w:rsidRDefault="00997AD7" w:rsidP="0066285D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Total sample (n = 1,491)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0DA1D" w14:textId="6BA49B06" w:rsidR="00997AD7" w:rsidRPr="00010ADB" w:rsidRDefault="005240BD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0.181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0.234;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0.127]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C6D1A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997AD7" w:rsidRPr="00010ADB" w14:paraId="2C6468CC" w14:textId="77777777" w:rsidTr="004D241D">
        <w:trPr>
          <w:trHeight w:val="281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3FC94" w14:textId="271EFC4C" w:rsidR="00997AD7" w:rsidRPr="00010ADB" w:rsidRDefault="00997AD7" w:rsidP="00E83437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E83437" w:rsidRPr="00010ADB">
              <w:rPr>
                <w:rFonts w:ascii="Arial" w:hAnsi="Arial" w:cs="Arial"/>
                <w:i/>
                <w:iCs/>
                <w:sz w:val="22"/>
                <w:szCs w:val="22"/>
              </w:rPr>
              <w:t>Heart failure</w:t>
            </w:r>
            <w:r w:rsidRPr="00010ADB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Stages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D7C28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0BB75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7AD7" w:rsidRPr="00010ADB" w14:paraId="48D2910F" w14:textId="77777777" w:rsidTr="004D241D">
        <w:trPr>
          <w:trHeight w:val="273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65DABE" w14:textId="05FFDA35" w:rsidR="00997AD7" w:rsidRPr="00010ADB" w:rsidRDefault="00997AD7" w:rsidP="0066285D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         Controls and at risk of heart failure 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>(Stage 0/A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) (n = 319)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A1C9" w14:textId="3DA3DBB9" w:rsidR="00997AD7" w:rsidRPr="00010ADB" w:rsidRDefault="005240BD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0.279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0.420;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0.139]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C721C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997AD7" w:rsidRPr="00010ADB" w14:paraId="2451905C" w14:textId="77777777" w:rsidTr="004D241D">
        <w:trPr>
          <w:trHeight w:val="562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3D413" w14:textId="262B5191" w:rsidR="00997AD7" w:rsidRPr="00010ADB" w:rsidRDefault="00997AD7" w:rsidP="0066285D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         Pre</w:t>
            </w:r>
            <w:r w:rsidR="002A63BE" w:rsidRPr="00010ADB">
              <w:rPr>
                <w:rFonts w:ascii="Arial" w:hAnsi="Arial" w:cs="Arial"/>
                <w:sz w:val="22"/>
                <w:szCs w:val="22"/>
                <w:lang w:val="en-CA"/>
              </w:rPr>
              <w:t>-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heart failure (Stage B) (n = 510)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BBEC3" w14:textId="5B5CDAA8" w:rsidR="00997AD7" w:rsidRPr="00010ADB" w:rsidRDefault="005240BD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0.156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0.261;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0.050]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1FADC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0.004</w:t>
            </w:r>
          </w:p>
        </w:tc>
      </w:tr>
      <w:tr w:rsidR="00997AD7" w:rsidRPr="00010ADB" w14:paraId="05A0805B" w14:textId="77777777" w:rsidTr="004D241D">
        <w:trPr>
          <w:trHeight w:val="261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BCE78" w14:textId="2CC9503A" w:rsidR="00997AD7" w:rsidRPr="00010ADB" w:rsidRDefault="00997AD7" w:rsidP="00E83437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          Symptomatic </w:t>
            </w:r>
            <w:r w:rsidR="00E83437" w:rsidRPr="00010ADB">
              <w:rPr>
                <w:rFonts w:ascii="Arial" w:hAnsi="Arial" w:cs="Arial"/>
                <w:sz w:val="22"/>
                <w:szCs w:val="22"/>
                <w:lang w:val="en-CA"/>
              </w:rPr>
              <w:t>heart failure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 xml:space="preserve"> (Stage C</w:t>
            </w:r>
            <w:r w:rsidR="005240BD" w:rsidRPr="00010ADB">
              <w:rPr>
                <w:rFonts w:ascii="Arial" w:hAnsi="Arial" w:cs="Arial"/>
                <w:sz w:val="22"/>
                <w:szCs w:val="22"/>
                <w:lang w:val="en-CA"/>
              </w:rPr>
              <w:t>/</w:t>
            </w:r>
            <w:r w:rsidRPr="00010ADB">
              <w:rPr>
                <w:rFonts w:ascii="Arial" w:hAnsi="Arial" w:cs="Arial"/>
                <w:sz w:val="22"/>
                <w:szCs w:val="22"/>
                <w:lang w:val="en-CA"/>
              </w:rPr>
              <w:t>D) (n = 662)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CC284" w14:textId="3020DFEA" w:rsidR="00997AD7" w:rsidRPr="00010ADB" w:rsidRDefault="005240BD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405F97" w:rsidRPr="00010ADB">
              <w:rPr>
                <w:rFonts w:ascii="Arial" w:hAnsi="Arial" w:cs="Arial"/>
                <w:sz w:val="22"/>
                <w:szCs w:val="22"/>
              </w:rPr>
              <w:t>0.182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0.253;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0.111]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EEB2B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997AD7" w:rsidRPr="00010ADB" w14:paraId="1A6900A6" w14:textId="77777777" w:rsidTr="004D241D">
        <w:trPr>
          <w:trHeight w:val="57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68CB38" w14:textId="68261C1B" w:rsidR="00997AD7" w:rsidRPr="00010ADB" w:rsidRDefault="00997AD7" w:rsidP="00774D4C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</w:t>
            </w:r>
            <w:r w:rsidR="00E83437" w:rsidRPr="00010ADB">
              <w:rPr>
                <w:rFonts w:ascii="Arial" w:hAnsi="Arial" w:cs="Arial"/>
                <w:i/>
                <w:iCs/>
                <w:sz w:val="22"/>
                <w:szCs w:val="22"/>
              </w:rPr>
              <w:t>Type 2 diabe</w:t>
            </w:r>
            <w:r w:rsidR="00774D4C" w:rsidRPr="00010ADB"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="00E83437" w:rsidRPr="00010ADB">
              <w:rPr>
                <w:rFonts w:ascii="Arial" w:hAnsi="Arial" w:cs="Arial"/>
                <w:i/>
                <w:iCs/>
                <w:sz w:val="22"/>
                <w:szCs w:val="22"/>
              </w:rPr>
              <w:t>es</w:t>
            </w:r>
            <w:r w:rsidRPr="00010ADB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spectrum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921F7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8CA63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7AD7" w:rsidRPr="00010ADB" w14:paraId="79251260" w14:textId="77777777" w:rsidTr="004D241D">
        <w:trPr>
          <w:trHeight w:val="2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A9B20" w14:textId="77777777" w:rsidR="00997AD7" w:rsidRPr="00010ADB" w:rsidRDefault="00997AD7" w:rsidP="0066285D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        Euglycemia (n = 994)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DE4A7" w14:textId="25F53F51" w:rsidR="00997AD7" w:rsidRPr="00010ADB" w:rsidRDefault="005240BD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0.194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0.275;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0.114]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9C630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&lt;0.001</w:t>
            </w:r>
          </w:p>
        </w:tc>
      </w:tr>
      <w:tr w:rsidR="00997AD7" w:rsidRPr="00010ADB" w14:paraId="76EFA12A" w14:textId="77777777" w:rsidTr="004D241D">
        <w:trPr>
          <w:trHeight w:val="53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EDF25" w14:textId="77777777" w:rsidR="00997AD7" w:rsidRPr="00010ADB" w:rsidRDefault="00997AD7" w:rsidP="0066285D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        Prediabetes (n = 204)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34211" w14:textId="3B5E5BDA" w:rsidR="00997AD7" w:rsidRPr="00010ADB" w:rsidRDefault="005240BD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0.172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0.312;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0.033]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A65C9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0.016</w:t>
            </w:r>
          </w:p>
        </w:tc>
      </w:tr>
      <w:tr w:rsidR="00997AD7" w:rsidRPr="00010ADB" w14:paraId="4C80BC49" w14:textId="77777777" w:rsidTr="004D241D">
        <w:trPr>
          <w:trHeight w:val="20"/>
        </w:trPr>
        <w:tc>
          <w:tcPr>
            <w:tcW w:w="666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6BD98" w14:textId="3085D299" w:rsidR="00997AD7" w:rsidRPr="00010ADB" w:rsidRDefault="00997AD7" w:rsidP="00774D4C">
            <w:pPr>
              <w:spacing w:line="30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774D4C" w:rsidRPr="00010ADB">
              <w:rPr>
                <w:rFonts w:ascii="Arial" w:hAnsi="Arial" w:cs="Arial"/>
                <w:sz w:val="22"/>
                <w:szCs w:val="22"/>
              </w:rPr>
              <w:t>Type 2 diabetes</w:t>
            </w:r>
            <w:r w:rsidRPr="00010ADB">
              <w:rPr>
                <w:rFonts w:ascii="Arial" w:hAnsi="Arial" w:cs="Arial"/>
                <w:sz w:val="22"/>
                <w:szCs w:val="22"/>
              </w:rPr>
              <w:t xml:space="preserve"> (n = 220)*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45B71" w14:textId="54EF34F0" w:rsidR="00997AD7" w:rsidRPr="00010ADB" w:rsidRDefault="005240BD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0.135 [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 xml:space="preserve">0.235; </w:t>
            </w:r>
            <w:r w:rsidRPr="00010ADB">
              <w:rPr>
                <w:rFonts w:ascii="Arial" w:hAnsi="Arial" w:cs="Arial"/>
                <w:sz w:val="22"/>
                <w:szCs w:val="22"/>
              </w:rPr>
              <w:t>−</w:t>
            </w:r>
            <w:r w:rsidR="00997AD7" w:rsidRPr="00010ADB">
              <w:rPr>
                <w:rFonts w:ascii="Arial" w:hAnsi="Arial" w:cs="Arial"/>
                <w:sz w:val="22"/>
                <w:szCs w:val="22"/>
              </w:rPr>
              <w:t>0.034]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4D51E" w14:textId="77777777" w:rsidR="00997AD7" w:rsidRPr="00010ADB" w:rsidRDefault="00997AD7" w:rsidP="0066285D">
            <w:pPr>
              <w:spacing w:line="300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0ADB">
              <w:rPr>
                <w:rFonts w:ascii="Arial" w:hAnsi="Arial" w:cs="Arial"/>
                <w:sz w:val="22"/>
                <w:szCs w:val="22"/>
              </w:rPr>
              <w:t>0.009</w:t>
            </w:r>
          </w:p>
        </w:tc>
      </w:tr>
    </w:tbl>
    <w:p w14:paraId="6FAAF84E" w14:textId="77777777" w:rsidR="00043E6F" w:rsidRPr="00010ADB" w:rsidRDefault="00043E6F" w:rsidP="0066285D">
      <w:pPr>
        <w:jc w:val="both"/>
        <w:rPr>
          <w:rFonts w:ascii="Arial" w:hAnsi="Arial" w:cs="Arial"/>
          <w:sz w:val="22"/>
          <w:szCs w:val="22"/>
          <w:lang w:val="en-CA"/>
        </w:rPr>
      </w:pPr>
    </w:p>
    <w:p w14:paraId="39ACFA01" w14:textId="64575410" w:rsidR="008B762B" w:rsidRPr="00010ADB" w:rsidRDefault="00283955" w:rsidP="00E83437">
      <w:pPr>
        <w:jc w:val="both"/>
        <w:rPr>
          <w:rFonts w:ascii="Arial" w:hAnsi="Arial" w:cs="Arial"/>
          <w:sz w:val="22"/>
          <w:szCs w:val="22"/>
          <w:lang w:val="en-US"/>
        </w:rPr>
      </w:pPr>
      <w:r w:rsidRPr="00010ADB">
        <w:rPr>
          <w:rFonts w:ascii="Arial" w:hAnsi="Arial" w:cs="Arial"/>
          <w:sz w:val="22"/>
          <w:szCs w:val="22"/>
          <w:lang w:val="en-CA"/>
        </w:rPr>
        <w:t xml:space="preserve">The </w:t>
      </w:r>
      <m:oMath>
        <m:acc>
          <m:accPr>
            <m:ctrlPr>
              <w:rPr>
                <w:rFonts w:ascii="Cambria Math" w:hAnsi="Cambria Math" w:cs="Arial"/>
                <w:i/>
                <w:iCs/>
                <w:sz w:val="22"/>
                <w:szCs w:val="22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  <w:lang w:val="en-CA"/>
              </w:rPr>
              <m:t>β</m:t>
            </m:r>
          </m:e>
        </m:acc>
      </m:oMath>
      <w:r w:rsidR="005240BD" w:rsidRPr="00010ADB">
        <w:rPr>
          <w:rFonts w:ascii="Arial" w:hAnsi="Arial" w:cs="Arial"/>
          <w:sz w:val="22"/>
          <w:szCs w:val="22"/>
          <w:lang w:val="en-CA"/>
        </w:rPr>
        <w:t>-</w:t>
      </w:r>
      <w:r w:rsidR="008C2FF3" w:rsidRPr="00010ADB">
        <w:rPr>
          <w:rFonts w:ascii="Arial" w:hAnsi="Arial" w:cs="Arial"/>
          <w:sz w:val="22"/>
          <w:szCs w:val="22"/>
          <w:lang w:val="en-CA"/>
        </w:rPr>
        <w:t xml:space="preserve">estimates [per 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SD] presented are from multivariate regression analyses with </w:t>
      </w:r>
      <w:r w:rsidR="00CF377A" w:rsidRPr="00010ADB">
        <w:rPr>
          <w:rFonts w:ascii="Arial" w:hAnsi="Arial" w:cs="Arial"/>
          <w:sz w:val="22"/>
          <w:szCs w:val="22"/>
          <w:lang w:val="en-CA"/>
        </w:rPr>
        <w:t>C</w:t>
      </w:r>
      <w:r w:rsidR="005240BD" w:rsidRPr="00010ADB">
        <w:rPr>
          <w:rFonts w:ascii="Arial" w:hAnsi="Arial" w:cs="Arial"/>
          <w:sz w:val="22"/>
          <w:szCs w:val="22"/>
          <w:lang w:val="en-CA"/>
        </w:rPr>
        <w:t>-</w:t>
      </w:r>
      <w:r w:rsidR="00CF377A" w:rsidRPr="00010ADB">
        <w:rPr>
          <w:rFonts w:ascii="Arial" w:hAnsi="Arial" w:cs="Arial"/>
          <w:sz w:val="22"/>
          <w:szCs w:val="22"/>
          <w:lang w:val="en-CA"/>
        </w:rPr>
        <w:t>peptide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as independent variable and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 xml:space="preserve">60 </w:t>
      </w:r>
      <w:r w:rsidRPr="00010ADB">
        <w:rPr>
          <w:rFonts w:ascii="Arial" w:hAnsi="Arial" w:cs="Arial"/>
          <w:sz w:val="22"/>
          <w:szCs w:val="22"/>
          <w:lang w:val="en-CA"/>
        </w:rPr>
        <w:t>as dependent variable. HRR</w:t>
      </w:r>
      <w:r w:rsidRPr="00010ADB">
        <w:rPr>
          <w:rFonts w:ascii="Arial" w:hAnsi="Arial" w:cs="Arial"/>
          <w:sz w:val="22"/>
          <w:szCs w:val="22"/>
          <w:vertAlign w:val="subscript"/>
          <w:lang w:val="en-CA"/>
        </w:rPr>
        <w:t>60</w:t>
      </w:r>
      <w:r w:rsidRPr="00010ADB">
        <w:rPr>
          <w:rFonts w:ascii="Arial" w:hAnsi="Arial" w:cs="Arial"/>
          <w:sz w:val="22"/>
          <w:szCs w:val="22"/>
          <w:lang w:val="en-CA"/>
        </w:rPr>
        <w:t xml:space="preserve"> is log</w:t>
      </w:r>
      <w:r w:rsidR="005240BD" w:rsidRPr="00010ADB">
        <w:rPr>
          <w:rFonts w:ascii="Arial" w:hAnsi="Arial" w:cs="Arial"/>
          <w:sz w:val="22"/>
          <w:szCs w:val="22"/>
          <w:lang w:val="en-CA"/>
        </w:rPr>
        <w:t>-</w:t>
      </w:r>
      <w:r w:rsidRPr="00010ADB">
        <w:rPr>
          <w:rFonts w:ascii="Arial" w:hAnsi="Arial" w:cs="Arial"/>
          <w:sz w:val="22"/>
          <w:szCs w:val="22"/>
          <w:lang w:val="en-CA"/>
        </w:rPr>
        <w:t>transformed. The models are adjusted for sex, age, cardiovascular risk factors, comorbidities, and medication.</w:t>
      </w:r>
      <w:r w:rsidR="009B065D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CA"/>
        </w:rPr>
        <w:t>Cardiovascular risk factors, comorbidities, and medication are the same as previously described.</w:t>
      </w:r>
      <w:r w:rsidR="00221004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CA"/>
        </w:rPr>
        <w:t>*Type 2 diabetic individuals with only dietary treatment were excluded from the analysis (n = 75).</w:t>
      </w:r>
      <w:r w:rsidR="00C14989" w:rsidRPr="00010ADB">
        <w:rPr>
          <w:rFonts w:ascii="Arial" w:hAnsi="Arial" w:cs="Arial"/>
          <w:sz w:val="22"/>
          <w:szCs w:val="22"/>
          <w:lang w:val="en-CA"/>
        </w:rPr>
        <w:t xml:space="preserve"> </w:t>
      </w:r>
      <w:r w:rsidRPr="00010ADB">
        <w:rPr>
          <w:rFonts w:ascii="Arial" w:hAnsi="Arial" w:cs="Arial"/>
          <w:sz w:val="22"/>
          <w:szCs w:val="22"/>
          <w:lang w:val="en-US"/>
        </w:rPr>
        <w:t>SD, standard dev</w:t>
      </w:r>
      <w:r w:rsidR="00E83437" w:rsidRPr="00010ADB">
        <w:rPr>
          <w:rFonts w:ascii="Arial" w:hAnsi="Arial" w:cs="Arial"/>
          <w:sz w:val="22"/>
          <w:szCs w:val="22"/>
          <w:lang w:val="en-US"/>
        </w:rPr>
        <w:t>iation; CI, confidence interval.</w:t>
      </w:r>
    </w:p>
    <w:p w14:paraId="0540CFCB" w14:textId="22705A64" w:rsidR="008366FF" w:rsidRPr="00010ADB" w:rsidRDefault="008366FF" w:rsidP="00E83437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48F2E8D" w14:textId="77777777" w:rsidR="00010ADB" w:rsidRDefault="00010ADB" w:rsidP="00421AB8">
      <w:pPr>
        <w:pStyle w:val="Titre2"/>
        <w:rPr>
          <w:rFonts w:ascii="Arial" w:hAnsi="Arial" w:cs="Arial"/>
          <w:sz w:val="22"/>
          <w:szCs w:val="22"/>
          <w:lang w:val="en-US"/>
        </w:rPr>
      </w:pPr>
    </w:p>
    <w:p w14:paraId="4A241C6C" w14:textId="21BDAC7E" w:rsidR="008366FF" w:rsidRPr="00A50A47" w:rsidRDefault="008366FF" w:rsidP="00421AB8">
      <w:pPr>
        <w:pStyle w:val="Titre2"/>
        <w:rPr>
          <w:rFonts w:ascii="Arial" w:hAnsi="Arial" w:cs="Arial"/>
          <w:sz w:val="22"/>
          <w:szCs w:val="22"/>
          <w:lang w:val="en-US"/>
        </w:rPr>
      </w:pPr>
      <w:r w:rsidRPr="00A50A47">
        <w:rPr>
          <w:rFonts w:ascii="Arial" w:hAnsi="Arial" w:cs="Arial"/>
          <w:sz w:val="22"/>
          <w:szCs w:val="22"/>
          <w:lang w:val="en-US"/>
        </w:rPr>
        <w:lastRenderedPageBreak/>
        <w:t xml:space="preserve">Supplementary Table 10. </w:t>
      </w:r>
      <w:r w:rsidRPr="00A50A47">
        <w:rPr>
          <w:rFonts w:ascii="Arial" w:hAnsi="Arial" w:cs="Arial"/>
          <w:b w:val="0"/>
          <w:sz w:val="22"/>
          <w:szCs w:val="22"/>
          <w:lang w:val="en-US"/>
        </w:rPr>
        <w:t>Additional analysis on with heart rate variability parameters</w:t>
      </w:r>
    </w:p>
    <w:p w14:paraId="331CFE92" w14:textId="7A5EEFF1" w:rsidR="00A25111" w:rsidRPr="00A50A47" w:rsidRDefault="00A25111" w:rsidP="00E83437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32"/>
        <w:gridCol w:w="1514"/>
        <w:gridCol w:w="3895"/>
        <w:gridCol w:w="2163"/>
        <w:gridCol w:w="3246"/>
        <w:gridCol w:w="1737"/>
      </w:tblGrid>
      <w:tr w:rsidR="00A25111" w:rsidRPr="00A50A47" w14:paraId="68644B4F" w14:textId="77777777" w:rsidTr="00421AB8">
        <w:trPr>
          <w:trHeight w:val="413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C7DF3F" w14:textId="77777777" w:rsidR="00A25111" w:rsidRPr="00A50A47" w:rsidRDefault="00A25111" w:rsidP="00421AB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CC3A2B" w14:textId="77777777" w:rsidR="00A25111" w:rsidRPr="00A50A47" w:rsidRDefault="00A25111" w:rsidP="00421AB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0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E06C00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Adjusted for sex, age, and CPET protocol</w:t>
            </w:r>
          </w:p>
        </w:tc>
        <w:tc>
          <w:tcPr>
            <w:tcW w:w="1744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9BF073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Additionally adjusted for cardiovascular risk factors, comorbidities, and medication</w:t>
            </w:r>
          </w:p>
        </w:tc>
      </w:tr>
      <w:tr w:rsidR="00A25111" w:rsidRPr="00A50A47" w14:paraId="2F964549" w14:textId="77777777" w:rsidTr="00A25111">
        <w:trPr>
          <w:trHeight w:val="534"/>
        </w:trPr>
        <w:tc>
          <w:tcPr>
            <w:tcW w:w="60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6AAA063D" w14:textId="77777777" w:rsidR="00A25111" w:rsidRPr="00A50A47" w:rsidRDefault="00A25111" w:rsidP="00421AB8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BE4B9F" w14:textId="77777777" w:rsidR="00A25111" w:rsidRPr="00A50A47" w:rsidRDefault="00A25111" w:rsidP="00421AB8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136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67D718" w14:textId="77777777" w:rsidR="00A25111" w:rsidRPr="00A50A47" w:rsidRDefault="001C2C3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A25111" w:rsidRPr="00A50A47">
              <w:rPr>
                <w:rFonts w:ascii="Arial" w:hAnsi="Arial" w:cs="Arial"/>
                <w:sz w:val="22"/>
                <w:szCs w:val="22"/>
                <w:lang w:val="en-US"/>
              </w:rPr>
              <w:t>-estimate per SD [95% CI]</w:t>
            </w:r>
          </w:p>
        </w:tc>
        <w:tc>
          <w:tcPr>
            <w:tcW w:w="75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B3A6BB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US"/>
              </w:rPr>
              <w:t>p-value</w:t>
            </w:r>
          </w:p>
        </w:tc>
        <w:tc>
          <w:tcPr>
            <w:tcW w:w="113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104D3F" w14:textId="77777777" w:rsidR="00A25111" w:rsidRPr="00A50A47" w:rsidRDefault="001C2C3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m:oMath>
              <m:acc>
                <m:accPr>
                  <m:ctrlPr>
                    <w:rPr>
                      <w:rFonts w:ascii="Cambria Math" w:hAnsi="Cambria Math" w:cs="Arial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  <w:lang w:val="en-CA"/>
                    </w:rPr>
                    <m:t>β</m:t>
                  </m:r>
                </m:e>
              </m:acc>
            </m:oMath>
            <w:r w:rsidR="00A25111" w:rsidRPr="00A50A47">
              <w:rPr>
                <w:rFonts w:ascii="Arial" w:hAnsi="Arial" w:cs="Arial"/>
                <w:sz w:val="22"/>
                <w:szCs w:val="22"/>
                <w:lang w:val="en-US"/>
              </w:rPr>
              <w:t>-estimate per SD [95% CI]</w:t>
            </w:r>
          </w:p>
        </w:tc>
        <w:tc>
          <w:tcPr>
            <w:tcW w:w="60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70205B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US"/>
              </w:rPr>
              <w:t>p-value</w:t>
            </w:r>
          </w:p>
        </w:tc>
      </w:tr>
      <w:tr w:rsidR="00A25111" w:rsidRPr="00A50A47" w14:paraId="5D58FC01" w14:textId="77777777" w:rsidTr="00421AB8">
        <w:trPr>
          <w:trHeight w:val="567"/>
        </w:trPr>
        <w:tc>
          <w:tcPr>
            <w:tcW w:w="606" w:type="pct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extDirection w:val="btLr"/>
            <w:vAlign w:val="center"/>
          </w:tcPr>
          <w:p w14:paraId="32ECCFAC" w14:textId="77777777" w:rsidR="00A25111" w:rsidRPr="00A50A47" w:rsidRDefault="00A25111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HbA</w:t>
            </w:r>
            <w:r w:rsidRPr="00A50A47">
              <w:rPr>
                <w:rFonts w:ascii="Arial" w:hAnsi="Arial" w:cs="Arial"/>
                <w:b/>
                <w:bCs/>
                <w:sz w:val="22"/>
                <w:szCs w:val="22"/>
                <w:vertAlign w:val="subscript"/>
                <w:lang w:eastAsia="ja-JP"/>
              </w:rPr>
              <w:t>1c</w:t>
            </w:r>
          </w:p>
        </w:tc>
        <w:tc>
          <w:tcPr>
            <w:tcW w:w="530" w:type="pc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7BE45" w14:textId="77777777" w:rsidR="00A25111" w:rsidRPr="00A50A47" w:rsidRDefault="00A25111" w:rsidP="00421AB8">
            <w:pPr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/>
                <w:sz w:val="22"/>
                <w:szCs w:val="22"/>
              </w:rPr>
              <w:t>RMSSD</w:t>
            </w:r>
          </w:p>
        </w:tc>
        <w:tc>
          <w:tcPr>
            <w:tcW w:w="1363" w:type="pc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B2D29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−0.03 [−0.11; 0.06]</w:t>
            </w:r>
          </w:p>
        </w:tc>
        <w:tc>
          <w:tcPr>
            <w:tcW w:w="757" w:type="pc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084C3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0.52</w:t>
            </w:r>
          </w:p>
        </w:tc>
        <w:tc>
          <w:tcPr>
            <w:tcW w:w="1136" w:type="pc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22B3F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−0.03 [−0.12; 0.07]</w:t>
            </w:r>
          </w:p>
        </w:tc>
        <w:tc>
          <w:tcPr>
            <w:tcW w:w="608" w:type="pct"/>
            <w:tcBorders>
              <w:top w:val="single" w:sz="8" w:space="0" w:color="000000"/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1D3D9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0.60</w:t>
            </w:r>
          </w:p>
        </w:tc>
      </w:tr>
      <w:tr w:rsidR="00A25111" w:rsidRPr="00A50A47" w14:paraId="0A1A754F" w14:textId="77777777" w:rsidTr="00421AB8">
        <w:trPr>
          <w:trHeight w:val="567"/>
        </w:trPr>
        <w:tc>
          <w:tcPr>
            <w:tcW w:w="606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9C899D7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2A106" w14:textId="77777777" w:rsidR="00A25111" w:rsidRPr="00A50A47" w:rsidRDefault="00A25111" w:rsidP="00421AB8">
            <w:pPr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CA"/>
              </w:rPr>
              <w:t>LF/HF ratio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A84DCD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−0.10 [−0.20; −0.00]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D9D84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0.041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0CE4F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−0.04 [−0.15; 0.07]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78232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0.51</w:t>
            </w:r>
          </w:p>
        </w:tc>
      </w:tr>
      <w:tr w:rsidR="00A25111" w:rsidRPr="00A50A47" w14:paraId="3E3BA0CF" w14:textId="77777777" w:rsidTr="00421AB8">
        <w:trPr>
          <w:trHeight w:val="567"/>
        </w:trPr>
        <w:tc>
          <w:tcPr>
            <w:tcW w:w="606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31391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28089" w14:textId="77777777" w:rsidR="00A25111" w:rsidRPr="00A50A47" w:rsidRDefault="00A25111" w:rsidP="00421AB8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CA"/>
              </w:rPr>
              <w:t>SDNN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9DFF6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−0.25 [−0.34; −0.17]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1B22F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GB"/>
              </w:rPr>
              <w:t>&lt;0.0001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DC2C3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−0.19 [−0.28; −0.09]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59F43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0.00011</w:t>
            </w:r>
          </w:p>
        </w:tc>
      </w:tr>
      <w:tr w:rsidR="00A25111" w:rsidRPr="00A50A47" w14:paraId="69A9C809" w14:textId="77777777" w:rsidTr="00421AB8">
        <w:trPr>
          <w:trHeight w:val="567"/>
        </w:trPr>
        <w:tc>
          <w:tcPr>
            <w:tcW w:w="606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extDirection w:val="btLr"/>
            <w:vAlign w:val="center"/>
          </w:tcPr>
          <w:p w14:paraId="10950C61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HOMA-IR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89D49" w14:textId="77777777" w:rsidR="00A25111" w:rsidRPr="00A50A47" w:rsidRDefault="00A25111" w:rsidP="00421AB8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/>
                <w:sz w:val="22"/>
                <w:szCs w:val="22"/>
              </w:rPr>
              <w:t>RMSSD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6CE44" w14:textId="68DE4508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−0.07 [−0.14; 0.01]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3CAE4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0.087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B4B8C" w14:textId="320B307B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−0.08 [−0.17; 0.01]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E059A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0.074</w:t>
            </w:r>
          </w:p>
        </w:tc>
      </w:tr>
      <w:tr w:rsidR="00A25111" w:rsidRPr="00A50A47" w14:paraId="2FD7270D" w14:textId="77777777" w:rsidTr="00421AB8">
        <w:trPr>
          <w:trHeight w:val="567"/>
        </w:trPr>
        <w:tc>
          <w:tcPr>
            <w:tcW w:w="606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16BF6C2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64320" w14:textId="77777777" w:rsidR="00A25111" w:rsidRPr="00A50A47" w:rsidRDefault="00A25111" w:rsidP="00421AB8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CA"/>
              </w:rPr>
              <w:t>LF/HF ratio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9E383" w14:textId="724F99B9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−0.07 [−0.16; 0.01]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9FDF8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0.094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0E3B7" w14:textId="72C95380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−0.00 [−0.10; 0.10]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CCE67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0.96</w:t>
            </w:r>
          </w:p>
        </w:tc>
      </w:tr>
      <w:tr w:rsidR="00A25111" w:rsidRPr="00A50A47" w14:paraId="613A3357" w14:textId="77777777" w:rsidTr="00421AB8">
        <w:trPr>
          <w:trHeight w:val="567"/>
        </w:trPr>
        <w:tc>
          <w:tcPr>
            <w:tcW w:w="606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01EB32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8D653" w14:textId="77777777" w:rsidR="00A25111" w:rsidRPr="00A50A47" w:rsidRDefault="00A25111" w:rsidP="00421AB8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CA"/>
              </w:rPr>
              <w:t>SDNN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2FD0E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−0.17 [−0.25; −0.09]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2BFD4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GB"/>
              </w:rPr>
              <w:t>&lt;0.0001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5F543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−0.11 [−0.20; −0.02]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F15F4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0.016</w:t>
            </w:r>
          </w:p>
        </w:tc>
      </w:tr>
      <w:tr w:rsidR="00A25111" w:rsidRPr="00A50A47" w14:paraId="25662EBE" w14:textId="77777777" w:rsidTr="00421AB8">
        <w:trPr>
          <w:trHeight w:val="567"/>
        </w:trPr>
        <w:tc>
          <w:tcPr>
            <w:tcW w:w="606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extDirection w:val="btLr"/>
            <w:vAlign w:val="center"/>
          </w:tcPr>
          <w:p w14:paraId="10D07AA2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C-peptide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D4D27" w14:textId="77777777" w:rsidR="00A25111" w:rsidRPr="00A50A47" w:rsidRDefault="00A25111" w:rsidP="00421AB8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/>
                <w:sz w:val="22"/>
                <w:szCs w:val="22"/>
              </w:rPr>
              <w:t>RMSSD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5A2C5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0.01 [−0.07; 0.09]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20B9F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0.79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4CB7A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0.01 [−0.08; 0.10]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EAC55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0.87</w:t>
            </w:r>
          </w:p>
        </w:tc>
      </w:tr>
      <w:tr w:rsidR="00A25111" w:rsidRPr="00A50A47" w14:paraId="67FD1FBD" w14:textId="77777777" w:rsidTr="00421AB8">
        <w:trPr>
          <w:trHeight w:val="567"/>
        </w:trPr>
        <w:tc>
          <w:tcPr>
            <w:tcW w:w="606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C1BFE25" w14:textId="77777777" w:rsidR="00A25111" w:rsidRPr="00A50A47" w:rsidRDefault="00A25111" w:rsidP="00421AB8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1CA74" w14:textId="77777777" w:rsidR="00A25111" w:rsidRPr="00A50A47" w:rsidRDefault="00A25111" w:rsidP="00421AB8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CA"/>
              </w:rPr>
              <w:t>LF/HF ratio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08508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−0.14 [−0.22; −0.06]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C42EB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0.00088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0285C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−0.06 [−0.16; 0.04]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915FB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0.22</w:t>
            </w:r>
          </w:p>
        </w:tc>
      </w:tr>
      <w:tr w:rsidR="00A25111" w:rsidRPr="00A50A47" w14:paraId="2BD6C207" w14:textId="77777777" w:rsidTr="00421AB8">
        <w:trPr>
          <w:trHeight w:val="567"/>
        </w:trPr>
        <w:tc>
          <w:tcPr>
            <w:tcW w:w="60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B782AE" w14:textId="77777777" w:rsidR="00A25111" w:rsidRPr="00A50A47" w:rsidRDefault="00A25111" w:rsidP="00421AB8">
            <w:pPr>
              <w:jc w:val="center"/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D3211" w14:textId="77777777" w:rsidR="00A25111" w:rsidRPr="00A50A47" w:rsidRDefault="00A25111" w:rsidP="00421AB8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CA"/>
              </w:rPr>
              <w:t>SDNN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67C88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−0.17 [−0.24; −0.09]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45CC1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val="en-GB"/>
              </w:rPr>
              <w:t>&lt;0.0001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70871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−0.10 [−0.19; −0.01]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BB6F5" w14:textId="77777777" w:rsidR="00A25111" w:rsidRPr="00A50A47" w:rsidRDefault="00A25111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A50A47">
              <w:rPr>
                <w:rFonts w:ascii="Arial" w:hAnsi="Arial" w:cs="Arial"/>
                <w:sz w:val="22"/>
                <w:szCs w:val="22"/>
                <w:lang w:eastAsia="ja-JP"/>
              </w:rPr>
              <w:t>0.027</w:t>
            </w:r>
          </w:p>
        </w:tc>
      </w:tr>
    </w:tbl>
    <w:p w14:paraId="30E379A0" w14:textId="77777777" w:rsidR="00010ADB" w:rsidRPr="00A50A47" w:rsidRDefault="00010ADB" w:rsidP="00421AB8">
      <w:pPr>
        <w:rPr>
          <w:rFonts w:ascii="Arial" w:hAnsi="Arial" w:cs="Arial"/>
          <w:sz w:val="22"/>
          <w:szCs w:val="22"/>
          <w:lang w:val="en-CA"/>
        </w:rPr>
      </w:pPr>
    </w:p>
    <w:p w14:paraId="1ECA578F" w14:textId="6C707272" w:rsidR="00A25111" w:rsidRPr="00010ADB" w:rsidRDefault="00A25111" w:rsidP="00421AB8">
      <w:pPr>
        <w:rPr>
          <w:rFonts w:ascii="Arial" w:hAnsi="Arial" w:cs="Arial"/>
          <w:sz w:val="22"/>
          <w:szCs w:val="22"/>
          <w:lang w:val="en-CA"/>
        </w:rPr>
      </w:pPr>
      <w:r w:rsidRPr="00A50A47">
        <w:rPr>
          <w:rFonts w:ascii="Arial" w:hAnsi="Arial" w:cs="Arial"/>
          <w:sz w:val="22"/>
          <w:szCs w:val="22"/>
          <w:lang w:val="en-CA"/>
        </w:rPr>
        <w:lastRenderedPageBreak/>
        <w:t xml:space="preserve">The </w:t>
      </w:r>
      <m:oMath>
        <m:acc>
          <m:accPr>
            <m:ctrlPr>
              <w:rPr>
                <w:rFonts w:ascii="Cambria Math" w:hAnsi="Cambria Math" w:cs="Arial"/>
                <w:i/>
                <w:iCs/>
                <w:sz w:val="22"/>
                <w:szCs w:val="22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  <w:lang w:val="en-CA"/>
              </w:rPr>
              <m:t>β</m:t>
            </m:r>
          </m:e>
        </m:acc>
      </m:oMath>
      <w:r w:rsidRPr="00A50A47">
        <w:rPr>
          <w:rFonts w:ascii="Arial" w:hAnsi="Arial" w:cs="Arial"/>
          <w:sz w:val="22"/>
          <w:szCs w:val="22"/>
          <w:lang w:val="en-CA"/>
        </w:rPr>
        <w:t>-estimates [per SD] presented are from multivariate regression analyses with HbA</w:t>
      </w:r>
      <w:r w:rsidRPr="00A50A47">
        <w:rPr>
          <w:rFonts w:ascii="Arial" w:hAnsi="Arial" w:cs="Arial"/>
          <w:sz w:val="22"/>
          <w:szCs w:val="22"/>
          <w:vertAlign w:val="subscript"/>
          <w:lang w:val="en-CA"/>
        </w:rPr>
        <w:t>1c</w:t>
      </w:r>
      <w:r w:rsidRPr="00A50A47">
        <w:rPr>
          <w:rFonts w:ascii="Arial" w:hAnsi="Arial" w:cs="Arial"/>
          <w:sz w:val="22"/>
          <w:szCs w:val="22"/>
          <w:lang w:val="en-CA"/>
        </w:rPr>
        <w:t>, HOMA-IR, and C-peptide as independent variables and heart rate variability variables as dependent variable. SD, standard deviation; CI, confidence interval; RMSSD,</w:t>
      </w:r>
      <w:r w:rsidR="009410A5" w:rsidRPr="00A50A47">
        <w:rPr>
          <w:rFonts w:ascii="Arial" w:hAnsi="Arial" w:cs="Arial"/>
          <w:sz w:val="22"/>
          <w:szCs w:val="22"/>
          <w:lang w:val="en-CA"/>
        </w:rPr>
        <w:t> root mean square of successive differences; LF/HF, low-frequency to high-frequency ratio; SDNN, standard deviation of NN intervals.</w:t>
      </w:r>
      <w:bookmarkStart w:id="17" w:name="_GoBack"/>
      <w:bookmarkEnd w:id="17"/>
    </w:p>
    <w:sectPr w:rsidR="00A25111" w:rsidRPr="00010ADB" w:rsidSect="00D86B0A">
      <w:pgSz w:w="16838" w:h="11906" w:orient="landscape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610ED" w14:textId="77777777" w:rsidR="001C2C36" w:rsidRDefault="001C2C36" w:rsidP="002204B4">
      <w:r>
        <w:separator/>
      </w:r>
    </w:p>
  </w:endnote>
  <w:endnote w:type="continuationSeparator" w:id="0">
    <w:p w14:paraId="3FB1240B" w14:textId="77777777" w:rsidR="001C2C36" w:rsidRDefault="001C2C36" w:rsidP="0022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4838936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557837B6" w14:textId="603AD41F" w:rsidR="008366FF" w:rsidRPr="00B41B88" w:rsidRDefault="008366FF">
        <w:pPr>
          <w:pStyle w:val="Pieddepage"/>
          <w:jc w:val="right"/>
          <w:rPr>
            <w:rFonts w:ascii="Arial" w:hAnsi="Arial" w:cs="Arial"/>
          </w:rPr>
        </w:pPr>
        <w:r w:rsidRPr="00B41B88">
          <w:rPr>
            <w:rFonts w:ascii="Arial" w:hAnsi="Arial" w:cs="Arial"/>
          </w:rPr>
          <w:fldChar w:fldCharType="begin"/>
        </w:r>
        <w:r w:rsidRPr="00B41B88">
          <w:rPr>
            <w:rFonts w:ascii="Arial" w:hAnsi="Arial" w:cs="Arial"/>
          </w:rPr>
          <w:instrText xml:space="preserve"> PAGE   \* MERGEFORMAT </w:instrText>
        </w:r>
        <w:r w:rsidRPr="00B41B88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19</w:t>
        </w:r>
        <w:r w:rsidRPr="00B41B88">
          <w:rPr>
            <w:rFonts w:ascii="Arial" w:hAnsi="Arial" w:cs="Arial"/>
            <w:noProof/>
          </w:rPr>
          <w:fldChar w:fldCharType="end"/>
        </w:r>
      </w:p>
    </w:sdtContent>
  </w:sdt>
  <w:p w14:paraId="0E436C4C" w14:textId="77777777" w:rsidR="008366FF" w:rsidRDefault="008366F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930600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7E3007F" w14:textId="3205CD9A" w:rsidR="008366FF" w:rsidRPr="00E52E2C" w:rsidRDefault="008366FF">
        <w:pPr>
          <w:pStyle w:val="Pieddepage"/>
          <w:jc w:val="right"/>
          <w:rPr>
            <w:rFonts w:ascii="Arial" w:hAnsi="Arial" w:cs="Arial"/>
          </w:rPr>
        </w:pPr>
        <w:r w:rsidRPr="00E52E2C">
          <w:rPr>
            <w:rFonts w:ascii="Arial" w:hAnsi="Arial" w:cs="Arial"/>
          </w:rPr>
          <w:fldChar w:fldCharType="begin"/>
        </w:r>
        <w:r w:rsidRPr="00E52E2C">
          <w:rPr>
            <w:rFonts w:ascii="Arial" w:hAnsi="Arial" w:cs="Arial"/>
          </w:rPr>
          <w:instrText>PAGE   \* MERGEFORMAT</w:instrText>
        </w:r>
        <w:r w:rsidRPr="00E52E2C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20</w:t>
        </w:r>
        <w:r w:rsidRPr="00E52E2C">
          <w:rPr>
            <w:rFonts w:ascii="Arial" w:hAnsi="Arial" w:cs="Arial"/>
          </w:rPr>
          <w:fldChar w:fldCharType="end"/>
        </w:r>
      </w:p>
    </w:sdtContent>
  </w:sdt>
  <w:p w14:paraId="43EBCB4C" w14:textId="77777777" w:rsidR="008366FF" w:rsidRDefault="008366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852BD" w14:textId="77777777" w:rsidR="001C2C36" w:rsidRDefault="001C2C36" w:rsidP="002204B4">
      <w:r>
        <w:separator/>
      </w:r>
    </w:p>
  </w:footnote>
  <w:footnote w:type="continuationSeparator" w:id="0">
    <w:p w14:paraId="24CE2F81" w14:textId="77777777" w:rsidR="001C2C36" w:rsidRDefault="001C2C36" w:rsidP="00220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C7E34"/>
    <w:multiLevelType w:val="hybridMultilevel"/>
    <w:tmpl w:val="F98E6EAA"/>
    <w:lvl w:ilvl="0" w:tplc="E9AE5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C1273"/>
    <w:multiLevelType w:val="hybridMultilevel"/>
    <w:tmpl w:val="DBAA9ADE"/>
    <w:lvl w:ilvl="0" w:tplc="8C122FD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pspw22u902s8esrv4v0prosa95xstwzfpt&quot;&gt;My EndNote Library-Converted&lt;record-ids&gt;&lt;item&gt;71&lt;/item&gt;&lt;item&gt;73&lt;/item&gt;&lt;item&gt;78&lt;/item&gt;&lt;item&gt;79&lt;/item&gt;&lt;item&gt;81&lt;/item&gt;&lt;item&gt;85&lt;/item&gt;&lt;item&gt;91&lt;/item&gt;&lt;item&gt;100&lt;/item&gt;&lt;/record-ids&gt;&lt;/item&gt;&lt;/Libraries&gt;"/>
  </w:docVars>
  <w:rsids>
    <w:rsidRoot w:val="00DD735C"/>
    <w:rsid w:val="000027CF"/>
    <w:rsid w:val="00010ADB"/>
    <w:rsid w:val="00011B3C"/>
    <w:rsid w:val="00014165"/>
    <w:rsid w:val="000171C0"/>
    <w:rsid w:val="000321CE"/>
    <w:rsid w:val="00032DFA"/>
    <w:rsid w:val="0003313F"/>
    <w:rsid w:val="00033CE8"/>
    <w:rsid w:val="0003550E"/>
    <w:rsid w:val="00036BBE"/>
    <w:rsid w:val="000371FA"/>
    <w:rsid w:val="00043E6F"/>
    <w:rsid w:val="00044D7C"/>
    <w:rsid w:val="000462C0"/>
    <w:rsid w:val="000468D0"/>
    <w:rsid w:val="00052834"/>
    <w:rsid w:val="00053217"/>
    <w:rsid w:val="00053507"/>
    <w:rsid w:val="00057721"/>
    <w:rsid w:val="000619B9"/>
    <w:rsid w:val="000668CC"/>
    <w:rsid w:val="00067197"/>
    <w:rsid w:val="00080EE8"/>
    <w:rsid w:val="000842C6"/>
    <w:rsid w:val="000915DE"/>
    <w:rsid w:val="00096745"/>
    <w:rsid w:val="000B2039"/>
    <w:rsid w:val="000C33CA"/>
    <w:rsid w:val="000C5107"/>
    <w:rsid w:val="000D32E8"/>
    <w:rsid w:val="000D5677"/>
    <w:rsid w:val="000E062D"/>
    <w:rsid w:val="000E0D10"/>
    <w:rsid w:val="000E4340"/>
    <w:rsid w:val="00104799"/>
    <w:rsid w:val="00104C1F"/>
    <w:rsid w:val="00107E2F"/>
    <w:rsid w:val="00113B03"/>
    <w:rsid w:val="00121C25"/>
    <w:rsid w:val="00121E9C"/>
    <w:rsid w:val="001231A7"/>
    <w:rsid w:val="0012493F"/>
    <w:rsid w:val="00130D75"/>
    <w:rsid w:val="00131544"/>
    <w:rsid w:val="001328B8"/>
    <w:rsid w:val="00133CA7"/>
    <w:rsid w:val="00137D0A"/>
    <w:rsid w:val="00140E19"/>
    <w:rsid w:val="0014247E"/>
    <w:rsid w:val="001445C3"/>
    <w:rsid w:val="0014712B"/>
    <w:rsid w:val="001604D3"/>
    <w:rsid w:val="00165188"/>
    <w:rsid w:val="00174CD5"/>
    <w:rsid w:val="001842F7"/>
    <w:rsid w:val="001903ED"/>
    <w:rsid w:val="00190EED"/>
    <w:rsid w:val="001B2152"/>
    <w:rsid w:val="001B45CF"/>
    <w:rsid w:val="001C2999"/>
    <w:rsid w:val="001C2C36"/>
    <w:rsid w:val="001C4DEB"/>
    <w:rsid w:val="001D1DE7"/>
    <w:rsid w:val="001D352F"/>
    <w:rsid w:val="001D6748"/>
    <w:rsid w:val="001E0061"/>
    <w:rsid w:val="001E64DF"/>
    <w:rsid w:val="001F7048"/>
    <w:rsid w:val="001F76F1"/>
    <w:rsid w:val="00206C50"/>
    <w:rsid w:val="00210CA5"/>
    <w:rsid w:val="00216987"/>
    <w:rsid w:val="002204B4"/>
    <w:rsid w:val="00220A99"/>
    <w:rsid w:val="00221004"/>
    <w:rsid w:val="00221164"/>
    <w:rsid w:val="002213B3"/>
    <w:rsid w:val="00221D0E"/>
    <w:rsid w:val="00231EA4"/>
    <w:rsid w:val="002359CB"/>
    <w:rsid w:val="002414A1"/>
    <w:rsid w:val="00244E53"/>
    <w:rsid w:val="002553BF"/>
    <w:rsid w:val="00255A24"/>
    <w:rsid w:val="00267BAD"/>
    <w:rsid w:val="002830AB"/>
    <w:rsid w:val="00283955"/>
    <w:rsid w:val="0029172A"/>
    <w:rsid w:val="0029279F"/>
    <w:rsid w:val="002A0A3E"/>
    <w:rsid w:val="002A2278"/>
    <w:rsid w:val="002A2B24"/>
    <w:rsid w:val="002A3A4C"/>
    <w:rsid w:val="002A3E90"/>
    <w:rsid w:val="002A48B2"/>
    <w:rsid w:val="002A63BE"/>
    <w:rsid w:val="002B06A3"/>
    <w:rsid w:val="002B0BF6"/>
    <w:rsid w:val="002B4E62"/>
    <w:rsid w:val="002B5DEA"/>
    <w:rsid w:val="002C2248"/>
    <w:rsid w:val="002C4B6D"/>
    <w:rsid w:val="002C4BD4"/>
    <w:rsid w:val="002C6822"/>
    <w:rsid w:val="002D4098"/>
    <w:rsid w:val="002D6EB5"/>
    <w:rsid w:val="002D7F7E"/>
    <w:rsid w:val="002E3DBF"/>
    <w:rsid w:val="002E7913"/>
    <w:rsid w:val="002F0125"/>
    <w:rsid w:val="002F3D83"/>
    <w:rsid w:val="002F3E27"/>
    <w:rsid w:val="002F519F"/>
    <w:rsid w:val="002F6A13"/>
    <w:rsid w:val="003007F2"/>
    <w:rsid w:val="00301491"/>
    <w:rsid w:val="00301FE2"/>
    <w:rsid w:val="00302A6E"/>
    <w:rsid w:val="00304D9E"/>
    <w:rsid w:val="00306D72"/>
    <w:rsid w:val="00314429"/>
    <w:rsid w:val="00315CE8"/>
    <w:rsid w:val="00317B15"/>
    <w:rsid w:val="00322D0B"/>
    <w:rsid w:val="00331A58"/>
    <w:rsid w:val="003346CC"/>
    <w:rsid w:val="00343301"/>
    <w:rsid w:val="003433CD"/>
    <w:rsid w:val="00347A55"/>
    <w:rsid w:val="00350F6D"/>
    <w:rsid w:val="003517C3"/>
    <w:rsid w:val="0035544F"/>
    <w:rsid w:val="00355BB7"/>
    <w:rsid w:val="003562B1"/>
    <w:rsid w:val="00362D1B"/>
    <w:rsid w:val="00374A1B"/>
    <w:rsid w:val="00377BD6"/>
    <w:rsid w:val="0038029E"/>
    <w:rsid w:val="00381F85"/>
    <w:rsid w:val="00383238"/>
    <w:rsid w:val="00384121"/>
    <w:rsid w:val="00385DEF"/>
    <w:rsid w:val="003866F9"/>
    <w:rsid w:val="00390D5C"/>
    <w:rsid w:val="00391A9B"/>
    <w:rsid w:val="0039316D"/>
    <w:rsid w:val="003A0C85"/>
    <w:rsid w:val="003A1DEF"/>
    <w:rsid w:val="003A70FB"/>
    <w:rsid w:val="003A7350"/>
    <w:rsid w:val="003A7EA3"/>
    <w:rsid w:val="003B07B2"/>
    <w:rsid w:val="003B2D14"/>
    <w:rsid w:val="003B5023"/>
    <w:rsid w:val="003B624B"/>
    <w:rsid w:val="003C06FB"/>
    <w:rsid w:val="003C508C"/>
    <w:rsid w:val="003C6E08"/>
    <w:rsid w:val="003D161E"/>
    <w:rsid w:val="003D1E76"/>
    <w:rsid w:val="003D4A3D"/>
    <w:rsid w:val="003D743E"/>
    <w:rsid w:val="003E7AD3"/>
    <w:rsid w:val="003F4884"/>
    <w:rsid w:val="003F5FFD"/>
    <w:rsid w:val="003F62D3"/>
    <w:rsid w:val="003F6DFC"/>
    <w:rsid w:val="00405F97"/>
    <w:rsid w:val="00407C2E"/>
    <w:rsid w:val="00421AB8"/>
    <w:rsid w:val="00423C3A"/>
    <w:rsid w:val="004335AE"/>
    <w:rsid w:val="00434ECD"/>
    <w:rsid w:val="00435EC5"/>
    <w:rsid w:val="0043689F"/>
    <w:rsid w:val="00437CC9"/>
    <w:rsid w:val="00442169"/>
    <w:rsid w:val="00445477"/>
    <w:rsid w:val="004507B0"/>
    <w:rsid w:val="0045238B"/>
    <w:rsid w:val="004535A2"/>
    <w:rsid w:val="00455A3A"/>
    <w:rsid w:val="004561DC"/>
    <w:rsid w:val="004567C3"/>
    <w:rsid w:val="004570FB"/>
    <w:rsid w:val="00460C42"/>
    <w:rsid w:val="00464BD7"/>
    <w:rsid w:val="0046794F"/>
    <w:rsid w:val="00477DD5"/>
    <w:rsid w:val="0048055A"/>
    <w:rsid w:val="00480B8C"/>
    <w:rsid w:val="00481577"/>
    <w:rsid w:val="004817A5"/>
    <w:rsid w:val="0048552C"/>
    <w:rsid w:val="00485646"/>
    <w:rsid w:val="00486B52"/>
    <w:rsid w:val="004870FD"/>
    <w:rsid w:val="00492349"/>
    <w:rsid w:val="004A6611"/>
    <w:rsid w:val="004A7125"/>
    <w:rsid w:val="004B0F34"/>
    <w:rsid w:val="004B2C28"/>
    <w:rsid w:val="004B7449"/>
    <w:rsid w:val="004C0304"/>
    <w:rsid w:val="004C5ECA"/>
    <w:rsid w:val="004C7E99"/>
    <w:rsid w:val="004D241D"/>
    <w:rsid w:val="004D283B"/>
    <w:rsid w:val="004D52F6"/>
    <w:rsid w:val="004E2EAC"/>
    <w:rsid w:val="004E30DB"/>
    <w:rsid w:val="004E74A7"/>
    <w:rsid w:val="004E7984"/>
    <w:rsid w:val="004F4FB3"/>
    <w:rsid w:val="00504112"/>
    <w:rsid w:val="0050505E"/>
    <w:rsid w:val="00507145"/>
    <w:rsid w:val="00510D90"/>
    <w:rsid w:val="005200F3"/>
    <w:rsid w:val="00522BFE"/>
    <w:rsid w:val="005233D3"/>
    <w:rsid w:val="005240BD"/>
    <w:rsid w:val="0052452B"/>
    <w:rsid w:val="0053615D"/>
    <w:rsid w:val="00544E32"/>
    <w:rsid w:val="00546329"/>
    <w:rsid w:val="00552042"/>
    <w:rsid w:val="0057292B"/>
    <w:rsid w:val="00575EAE"/>
    <w:rsid w:val="00576D48"/>
    <w:rsid w:val="0058189D"/>
    <w:rsid w:val="00582E70"/>
    <w:rsid w:val="00583722"/>
    <w:rsid w:val="005847AE"/>
    <w:rsid w:val="00587E13"/>
    <w:rsid w:val="00592D50"/>
    <w:rsid w:val="0059388A"/>
    <w:rsid w:val="00594A0E"/>
    <w:rsid w:val="005952A7"/>
    <w:rsid w:val="0059590A"/>
    <w:rsid w:val="005A2119"/>
    <w:rsid w:val="005A2D7C"/>
    <w:rsid w:val="005A5F24"/>
    <w:rsid w:val="005A61AA"/>
    <w:rsid w:val="005A6485"/>
    <w:rsid w:val="005A6844"/>
    <w:rsid w:val="005C3F12"/>
    <w:rsid w:val="005C5565"/>
    <w:rsid w:val="005D06AB"/>
    <w:rsid w:val="005D4139"/>
    <w:rsid w:val="005D65F2"/>
    <w:rsid w:val="005E1C3E"/>
    <w:rsid w:val="005E5816"/>
    <w:rsid w:val="005F038C"/>
    <w:rsid w:val="005F11AA"/>
    <w:rsid w:val="005F367C"/>
    <w:rsid w:val="005F4F9B"/>
    <w:rsid w:val="005F5B82"/>
    <w:rsid w:val="005F5EF4"/>
    <w:rsid w:val="006027AB"/>
    <w:rsid w:val="006046BC"/>
    <w:rsid w:val="006137E4"/>
    <w:rsid w:val="00613CB9"/>
    <w:rsid w:val="006143B1"/>
    <w:rsid w:val="00617243"/>
    <w:rsid w:val="0062674F"/>
    <w:rsid w:val="006336B4"/>
    <w:rsid w:val="00634529"/>
    <w:rsid w:val="00642BB4"/>
    <w:rsid w:val="00651415"/>
    <w:rsid w:val="00657B7A"/>
    <w:rsid w:val="00657C4E"/>
    <w:rsid w:val="0066285D"/>
    <w:rsid w:val="006724AC"/>
    <w:rsid w:val="00673749"/>
    <w:rsid w:val="006751E5"/>
    <w:rsid w:val="00676755"/>
    <w:rsid w:val="006810CC"/>
    <w:rsid w:val="0068111C"/>
    <w:rsid w:val="00681511"/>
    <w:rsid w:val="0068245F"/>
    <w:rsid w:val="00685366"/>
    <w:rsid w:val="0068646E"/>
    <w:rsid w:val="006905DA"/>
    <w:rsid w:val="006908EF"/>
    <w:rsid w:val="00696AE8"/>
    <w:rsid w:val="006A01AE"/>
    <w:rsid w:val="006A09C1"/>
    <w:rsid w:val="006A63A9"/>
    <w:rsid w:val="006B4831"/>
    <w:rsid w:val="006C24A8"/>
    <w:rsid w:val="006C3058"/>
    <w:rsid w:val="006D41A7"/>
    <w:rsid w:val="006D43D7"/>
    <w:rsid w:val="006D7B8C"/>
    <w:rsid w:val="006E118B"/>
    <w:rsid w:val="006E7953"/>
    <w:rsid w:val="00703583"/>
    <w:rsid w:val="00712632"/>
    <w:rsid w:val="00713E6C"/>
    <w:rsid w:val="007159CE"/>
    <w:rsid w:val="00716F6D"/>
    <w:rsid w:val="007216C1"/>
    <w:rsid w:val="00722D64"/>
    <w:rsid w:val="00723D4C"/>
    <w:rsid w:val="00730633"/>
    <w:rsid w:val="00730ED3"/>
    <w:rsid w:val="00734E44"/>
    <w:rsid w:val="00735289"/>
    <w:rsid w:val="00736329"/>
    <w:rsid w:val="00737C74"/>
    <w:rsid w:val="007448A5"/>
    <w:rsid w:val="00744D8B"/>
    <w:rsid w:val="00747CC0"/>
    <w:rsid w:val="007542AB"/>
    <w:rsid w:val="00757AAD"/>
    <w:rsid w:val="00764DA4"/>
    <w:rsid w:val="00774D4C"/>
    <w:rsid w:val="007754DD"/>
    <w:rsid w:val="00776658"/>
    <w:rsid w:val="00776BAA"/>
    <w:rsid w:val="0078717B"/>
    <w:rsid w:val="007925E8"/>
    <w:rsid w:val="007937EC"/>
    <w:rsid w:val="007938FD"/>
    <w:rsid w:val="007A0434"/>
    <w:rsid w:val="007A213F"/>
    <w:rsid w:val="007B7EFF"/>
    <w:rsid w:val="007C0268"/>
    <w:rsid w:val="007C0665"/>
    <w:rsid w:val="007C1556"/>
    <w:rsid w:val="007C42C3"/>
    <w:rsid w:val="007C7C9E"/>
    <w:rsid w:val="007D18BF"/>
    <w:rsid w:val="007D2726"/>
    <w:rsid w:val="007D29EF"/>
    <w:rsid w:val="007D4B72"/>
    <w:rsid w:val="007E0920"/>
    <w:rsid w:val="007E3742"/>
    <w:rsid w:val="007E4EFA"/>
    <w:rsid w:val="007E64D3"/>
    <w:rsid w:val="007E6A6A"/>
    <w:rsid w:val="007F0465"/>
    <w:rsid w:val="008106D9"/>
    <w:rsid w:val="00814901"/>
    <w:rsid w:val="00815A31"/>
    <w:rsid w:val="00823C27"/>
    <w:rsid w:val="008243D7"/>
    <w:rsid w:val="00825F71"/>
    <w:rsid w:val="008350B2"/>
    <w:rsid w:val="008366FF"/>
    <w:rsid w:val="00836BDE"/>
    <w:rsid w:val="00837443"/>
    <w:rsid w:val="00844163"/>
    <w:rsid w:val="00846AC9"/>
    <w:rsid w:val="00850F43"/>
    <w:rsid w:val="008520B2"/>
    <w:rsid w:val="00861250"/>
    <w:rsid w:val="00870598"/>
    <w:rsid w:val="00874C84"/>
    <w:rsid w:val="00887567"/>
    <w:rsid w:val="008877BD"/>
    <w:rsid w:val="008948CB"/>
    <w:rsid w:val="008961C2"/>
    <w:rsid w:val="008963F8"/>
    <w:rsid w:val="008972F1"/>
    <w:rsid w:val="00897A48"/>
    <w:rsid w:val="008A2571"/>
    <w:rsid w:val="008B0476"/>
    <w:rsid w:val="008B373C"/>
    <w:rsid w:val="008B540E"/>
    <w:rsid w:val="008B762B"/>
    <w:rsid w:val="008C2FF3"/>
    <w:rsid w:val="008C421A"/>
    <w:rsid w:val="008C5071"/>
    <w:rsid w:val="008C6022"/>
    <w:rsid w:val="008D02EB"/>
    <w:rsid w:val="008E0727"/>
    <w:rsid w:val="008E3CE2"/>
    <w:rsid w:val="008F3943"/>
    <w:rsid w:val="008F45BC"/>
    <w:rsid w:val="0090155E"/>
    <w:rsid w:val="00902A5A"/>
    <w:rsid w:val="009071E1"/>
    <w:rsid w:val="009106F4"/>
    <w:rsid w:val="00912D4F"/>
    <w:rsid w:val="00920103"/>
    <w:rsid w:val="009219E3"/>
    <w:rsid w:val="00925FD5"/>
    <w:rsid w:val="009268F7"/>
    <w:rsid w:val="00927B25"/>
    <w:rsid w:val="00931A6C"/>
    <w:rsid w:val="00933BDA"/>
    <w:rsid w:val="00934F98"/>
    <w:rsid w:val="00937EF7"/>
    <w:rsid w:val="009410A5"/>
    <w:rsid w:val="009411C2"/>
    <w:rsid w:val="00945D35"/>
    <w:rsid w:val="0094600C"/>
    <w:rsid w:val="00950916"/>
    <w:rsid w:val="009722AC"/>
    <w:rsid w:val="00973BBC"/>
    <w:rsid w:val="009763F6"/>
    <w:rsid w:val="009766D6"/>
    <w:rsid w:val="009771B4"/>
    <w:rsid w:val="009779EB"/>
    <w:rsid w:val="00983060"/>
    <w:rsid w:val="00983E60"/>
    <w:rsid w:val="00986C1D"/>
    <w:rsid w:val="00987BDA"/>
    <w:rsid w:val="00990CEA"/>
    <w:rsid w:val="00992087"/>
    <w:rsid w:val="0099218A"/>
    <w:rsid w:val="0099226B"/>
    <w:rsid w:val="00997AD7"/>
    <w:rsid w:val="009A0486"/>
    <w:rsid w:val="009A3ABE"/>
    <w:rsid w:val="009B065D"/>
    <w:rsid w:val="009B37D6"/>
    <w:rsid w:val="009C312F"/>
    <w:rsid w:val="009C7451"/>
    <w:rsid w:val="009D3F39"/>
    <w:rsid w:val="009E2EE7"/>
    <w:rsid w:val="009F2ED4"/>
    <w:rsid w:val="009F37C9"/>
    <w:rsid w:val="009F47F8"/>
    <w:rsid w:val="009F6012"/>
    <w:rsid w:val="00A00298"/>
    <w:rsid w:val="00A024A8"/>
    <w:rsid w:val="00A04E2F"/>
    <w:rsid w:val="00A10710"/>
    <w:rsid w:val="00A17C43"/>
    <w:rsid w:val="00A20ED2"/>
    <w:rsid w:val="00A25111"/>
    <w:rsid w:val="00A2527D"/>
    <w:rsid w:val="00A272D8"/>
    <w:rsid w:val="00A27752"/>
    <w:rsid w:val="00A4053D"/>
    <w:rsid w:val="00A475D9"/>
    <w:rsid w:val="00A50A47"/>
    <w:rsid w:val="00A52191"/>
    <w:rsid w:val="00A52F71"/>
    <w:rsid w:val="00A617F7"/>
    <w:rsid w:val="00A64537"/>
    <w:rsid w:val="00A70368"/>
    <w:rsid w:val="00A7237B"/>
    <w:rsid w:val="00A72CF9"/>
    <w:rsid w:val="00A73AB8"/>
    <w:rsid w:val="00A83AB1"/>
    <w:rsid w:val="00A855E9"/>
    <w:rsid w:val="00A96B60"/>
    <w:rsid w:val="00AA4C43"/>
    <w:rsid w:val="00AA5E67"/>
    <w:rsid w:val="00AB1534"/>
    <w:rsid w:val="00AB1F19"/>
    <w:rsid w:val="00AB4FE1"/>
    <w:rsid w:val="00AB5E88"/>
    <w:rsid w:val="00AC3F37"/>
    <w:rsid w:val="00AC62F6"/>
    <w:rsid w:val="00AD1415"/>
    <w:rsid w:val="00AD316C"/>
    <w:rsid w:val="00AE3AA5"/>
    <w:rsid w:val="00AE4DEE"/>
    <w:rsid w:val="00AF1B3E"/>
    <w:rsid w:val="00B1037C"/>
    <w:rsid w:val="00B1090E"/>
    <w:rsid w:val="00B137BE"/>
    <w:rsid w:val="00B144F1"/>
    <w:rsid w:val="00B202D5"/>
    <w:rsid w:val="00B21113"/>
    <w:rsid w:val="00B22D1B"/>
    <w:rsid w:val="00B2795C"/>
    <w:rsid w:val="00B31930"/>
    <w:rsid w:val="00B320EA"/>
    <w:rsid w:val="00B32B18"/>
    <w:rsid w:val="00B33890"/>
    <w:rsid w:val="00B35550"/>
    <w:rsid w:val="00B36A5B"/>
    <w:rsid w:val="00B402B6"/>
    <w:rsid w:val="00B41B88"/>
    <w:rsid w:val="00B43495"/>
    <w:rsid w:val="00B44F81"/>
    <w:rsid w:val="00B46227"/>
    <w:rsid w:val="00B46A63"/>
    <w:rsid w:val="00B46A80"/>
    <w:rsid w:val="00B5757B"/>
    <w:rsid w:val="00B61097"/>
    <w:rsid w:val="00B6370A"/>
    <w:rsid w:val="00B6618F"/>
    <w:rsid w:val="00B67332"/>
    <w:rsid w:val="00B715D9"/>
    <w:rsid w:val="00B72606"/>
    <w:rsid w:val="00B75CAF"/>
    <w:rsid w:val="00B849D3"/>
    <w:rsid w:val="00B84B05"/>
    <w:rsid w:val="00B87277"/>
    <w:rsid w:val="00B97B5D"/>
    <w:rsid w:val="00BA647E"/>
    <w:rsid w:val="00BB5E20"/>
    <w:rsid w:val="00BB71BF"/>
    <w:rsid w:val="00BC1CBD"/>
    <w:rsid w:val="00BC4428"/>
    <w:rsid w:val="00BC4A15"/>
    <w:rsid w:val="00BD0C94"/>
    <w:rsid w:val="00BD2B79"/>
    <w:rsid w:val="00BD6B8D"/>
    <w:rsid w:val="00BE2B5D"/>
    <w:rsid w:val="00BF3112"/>
    <w:rsid w:val="00C0293B"/>
    <w:rsid w:val="00C05A6D"/>
    <w:rsid w:val="00C07B33"/>
    <w:rsid w:val="00C10884"/>
    <w:rsid w:val="00C146B2"/>
    <w:rsid w:val="00C14989"/>
    <w:rsid w:val="00C23956"/>
    <w:rsid w:val="00C37767"/>
    <w:rsid w:val="00C51DCF"/>
    <w:rsid w:val="00C5290E"/>
    <w:rsid w:val="00C557CA"/>
    <w:rsid w:val="00C635E3"/>
    <w:rsid w:val="00C73413"/>
    <w:rsid w:val="00C7536B"/>
    <w:rsid w:val="00C80FA4"/>
    <w:rsid w:val="00C823E1"/>
    <w:rsid w:val="00C82EE7"/>
    <w:rsid w:val="00C83632"/>
    <w:rsid w:val="00C85D3F"/>
    <w:rsid w:val="00C86154"/>
    <w:rsid w:val="00C8757F"/>
    <w:rsid w:val="00C91883"/>
    <w:rsid w:val="00C91AE0"/>
    <w:rsid w:val="00C91F03"/>
    <w:rsid w:val="00C941A5"/>
    <w:rsid w:val="00C9455E"/>
    <w:rsid w:val="00C9658A"/>
    <w:rsid w:val="00CA35E6"/>
    <w:rsid w:val="00CA46D6"/>
    <w:rsid w:val="00CA5A81"/>
    <w:rsid w:val="00CB0770"/>
    <w:rsid w:val="00CB32DF"/>
    <w:rsid w:val="00CB59A9"/>
    <w:rsid w:val="00CC20A2"/>
    <w:rsid w:val="00CC2A58"/>
    <w:rsid w:val="00CC2A66"/>
    <w:rsid w:val="00CC76C8"/>
    <w:rsid w:val="00CD65C9"/>
    <w:rsid w:val="00CE0CF4"/>
    <w:rsid w:val="00CE1247"/>
    <w:rsid w:val="00CE1CE4"/>
    <w:rsid w:val="00CE45A4"/>
    <w:rsid w:val="00CE4BEE"/>
    <w:rsid w:val="00CE7E6B"/>
    <w:rsid w:val="00CF2261"/>
    <w:rsid w:val="00CF2940"/>
    <w:rsid w:val="00CF377A"/>
    <w:rsid w:val="00CF5473"/>
    <w:rsid w:val="00CF5712"/>
    <w:rsid w:val="00D03E27"/>
    <w:rsid w:val="00D050B0"/>
    <w:rsid w:val="00D072EA"/>
    <w:rsid w:val="00D148C2"/>
    <w:rsid w:val="00D15B84"/>
    <w:rsid w:val="00D205F2"/>
    <w:rsid w:val="00D2645F"/>
    <w:rsid w:val="00D331A6"/>
    <w:rsid w:val="00D35171"/>
    <w:rsid w:val="00D352FA"/>
    <w:rsid w:val="00D4267E"/>
    <w:rsid w:val="00D42F35"/>
    <w:rsid w:val="00D5049C"/>
    <w:rsid w:val="00D53A72"/>
    <w:rsid w:val="00D556F4"/>
    <w:rsid w:val="00D607F2"/>
    <w:rsid w:val="00D6605D"/>
    <w:rsid w:val="00D738CA"/>
    <w:rsid w:val="00D84634"/>
    <w:rsid w:val="00D8496F"/>
    <w:rsid w:val="00D84A05"/>
    <w:rsid w:val="00D84E83"/>
    <w:rsid w:val="00D86B0A"/>
    <w:rsid w:val="00D922F8"/>
    <w:rsid w:val="00D93FC6"/>
    <w:rsid w:val="00D96595"/>
    <w:rsid w:val="00D96659"/>
    <w:rsid w:val="00DA47DF"/>
    <w:rsid w:val="00DB0A5B"/>
    <w:rsid w:val="00DB183A"/>
    <w:rsid w:val="00DB6D5A"/>
    <w:rsid w:val="00DC0F46"/>
    <w:rsid w:val="00DC731B"/>
    <w:rsid w:val="00DC7353"/>
    <w:rsid w:val="00DD2662"/>
    <w:rsid w:val="00DD2677"/>
    <w:rsid w:val="00DD71C2"/>
    <w:rsid w:val="00DD735C"/>
    <w:rsid w:val="00DE1480"/>
    <w:rsid w:val="00DE393D"/>
    <w:rsid w:val="00DE3A32"/>
    <w:rsid w:val="00DE45B1"/>
    <w:rsid w:val="00DF00E6"/>
    <w:rsid w:val="00DF05A5"/>
    <w:rsid w:val="00DF37A3"/>
    <w:rsid w:val="00DF60A4"/>
    <w:rsid w:val="00E003C8"/>
    <w:rsid w:val="00E0252A"/>
    <w:rsid w:val="00E02EBC"/>
    <w:rsid w:val="00E030F9"/>
    <w:rsid w:val="00E123EB"/>
    <w:rsid w:val="00E137B6"/>
    <w:rsid w:val="00E15F8F"/>
    <w:rsid w:val="00E21BD0"/>
    <w:rsid w:val="00E3150D"/>
    <w:rsid w:val="00E34599"/>
    <w:rsid w:val="00E3495D"/>
    <w:rsid w:val="00E3529B"/>
    <w:rsid w:val="00E37E6E"/>
    <w:rsid w:val="00E444EB"/>
    <w:rsid w:val="00E4707E"/>
    <w:rsid w:val="00E5024D"/>
    <w:rsid w:val="00E514B3"/>
    <w:rsid w:val="00E52E2C"/>
    <w:rsid w:val="00E53C8E"/>
    <w:rsid w:val="00E61F70"/>
    <w:rsid w:val="00E666D8"/>
    <w:rsid w:val="00E75545"/>
    <w:rsid w:val="00E75ED4"/>
    <w:rsid w:val="00E801CC"/>
    <w:rsid w:val="00E83437"/>
    <w:rsid w:val="00E83B45"/>
    <w:rsid w:val="00E869B8"/>
    <w:rsid w:val="00E92832"/>
    <w:rsid w:val="00E9590A"/>
    <w:rsid w:val="00E9785E"/>
    <w:rsid w:val="00EA2802"/>
    <w:rsid w:val="00EA47EA"/>
    <w:rsid w:val="00EA4A41"/>
    <w:rsid w:val="00EA65B7"/>
    <w:rsid w:val="00EB035A"/>
    <w:rsid w:val="00EB24BC"/>
    <w:rsid w:val="00EB33D6"/>
    <w:rsid w:val="00EC2F06"/>
    <w:rsid w:val="00ED616C"/>
    <w:rsid w:val="00ED7FC4"/>
    <w:rsid w:val="00EE4072"/>
    <w:rsid w:val="00EE4B24"/>
    <w:rsid w:val="00EE537D"/>
    <w:rsid w:val="00EF2D52"/>
    <w:rsid w:val="00EF5845"/>
    <w:rsid w:val="00F02BCB"/>
    <w:rsid w:val="00F11B54"/>
    <w:rsid w:val="00F17B29"/>
    <w:rsid w:val="00F238E3"/>
    <w:rsid w:val="00F31CC9"/>
    <w:rsid w:val="00F355C6"/>
    <w:rsid w:val="00F57F9B"/>
    <w:rsid w:val="00F61C53"/>
    <w:rsid w:val="00F655C0"/>
    <w:rsid w:val="00F70069"/>
    <w:rsid w:val="00F701D7"/>
    <w:rsid w:val="00F7042E"/>
    <w:rsid w:val="00F70FE3"/>
    <w:rsid w:val="00F7117D"/>
    <w:rsid w:val="00F72EAB"/>
    <w:rsid w:val="00F7382B"/>
    <w:rsid w:val="00F770CF"/>
    <w:rsid w:val="00F83D54"/>
    <w:rsid w:val="00F8793B"/>
    <w:rsid w:val="00F95C2A"/>
    <w:rsid w:val="00F96794"/>
    <w:rsid w:val="00FA0DDE"/>
    <w:rsid w:val="00FB1F44"/>
    <w:rsid w:val="00FB4D32"/>
    <w:rsid w:val="00FB5017"/>
    <w:rsid w:val="00FC2669"/>
    <w:rsid w:val="00FC3B4C"/>
    <w:rsid w:val="00FC546B"/>
    <w:rsid w:val="00FD0172"/>
    <w:rsid w:val="00FD1570"/>
    <w:rsid w:val="00FD3820"/>
    <w:rsid w:val="00FD48FE"/>
    <w:rsid w:val="00FE1B34"/>
    <w:rsid w:val="00FE210F"/>
    <w:rsid w:val="00FE3016"/>
    <w:rsid w:val="00FE4717"/>
    <w:rsid w:val="00FF0062"/>
    <w:rsid w:val="00FF0C9B"/>
    <w:rsid w:val="00FF2AB3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D249A"/>
  <w15:chartTrackingRefBased/>
  <w15:docId w15:val="{04EDB2DD-9532-4F8E-BB4A-D2E07097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CB32D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en-US"/>
    </w:rPr>
  </w:style>
  <w:style w:type="paragraph" w:styleId="Titre2">
    <w:name w:val="heading 2"/>
    <w:basedOn w:val="Normal"/>
    <w:link w:val="Titre2Car"/>
    <w:uiPriority w:val="9"/>
    <w:qFormat/>
    <w:rsid w:val="00480B8C"/>
    <w:pPr>
      <w:spacing w:before="100" w:beforeAutospacing="1" w:after="100" w:afterAutospacing="1"/>
      <w:outlineLvl w:val="1"/>
    </w:pPr>
    <w:rPr>
      <w:b/>
      <w:bCs/>
      <w:sz w:val="36"/>
      <w:szCs w:val="36"/>
      <w:lang w:val="de-DE"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C0F46"/>
    <w:pPr>
      <w:spacing w:line="259" w:lineRule="auto"/>
      <w:jc w:val="center"/>
    </w:pPr>
    <w:rPr>
      <w:rFonts w:ascii="Arial" w:eastAsiaTheme="minorHAnsi" w:hAnsi="Arial" w:cs="Arial"/>
      <w:noProof/>
      <w:sz w:val="22"/>
      <w:szCs w:val="22"/>
      <w:lang w:val="en-US" w:eastAsia="en-US"/>
    </w:rPr>
  </w:style>
  <w:style w:type="character" w:customStyle="1" w:styleId="EndNoteBibliographyTitleChar">
    <w:name w:val="EndNote Bibliography Title Char"/>
    <w:basedOn w:val="Policepardfaut"/>
    <w:link w:val="EndNoteBibliographyTitle"/>
    <w:rsid w:val="00DC0F46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C0F46"/>
    <w:pPr>
      <w:spacing w:after="160"/>
    </w:pPr>
    <w:rPr>
      <w:rFonts w:ascii="Arial" w:eastAsiaTheme="minorHAnsi" w:hAnsi="Arial" w:cs="Arial"/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Policepardfaut"/>
    <w:link w:val="EndNoteBibliography"/>
    <w:rsid w:val="00DC0F46"/>
    <w:rPr>
      <w:rFonts w:ascii="Arial" w:hAnsi="Arial" w:cs="Arial"/>
      <w:noProof/>
      <w:lang w:val="en-US"/>
    </w:rPr>
  </w:style>
  <w:style w:type="table" w:styleId="Grilledutableau">
    <w:name w:val="Table Grid"/>
    <w:basedOn w:val="TableauNormal"/>
    <w:uiPriority w:val="39"/>
    <w:rsid w:val="00685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85366"/>
    <w:pPr>
      <w:spacing w:before="100" w:beforeAutospacing="1" w:after="100" w:afterAutospacing="1"/>
    </w:pPr>
    <w:rPr>
      <w:lang w:eastAsia="de-DE"/>
    </w:rPr>
  </w:style>
  <w:style w:type="character" w:styleId="Marquedecommentaire">
    <w:name w:val="annotation reference"/>
    <w:basedOn w:val="Policepardfaut"/>
    <w:uiPriority w:val="99"/>
    <w:semiHidden/>
    <w:unhideWhenUsed/>
    <w:rsid w:val="0034330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43301"/>
    <w:pPr>
      <w:spacing w:after="160"/>
    </w:pPr>
    <w:rPr>
      <w:rFonts w:asciiTheme="minorHAnsi" w:eastAsiaTheme="minorHAnsi" w:hAnsiTheme="minorHAnsi" w:cstheme="minorBidi"/>
      <w:sz w:val="20"/>
      <w:szCs w:val="20"/>
      <w:lang w:val="de-DE"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343301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3301"/>
    <w:rPr>
      <w:rFonts w:ascii="Segoe UI" w:eastAsiaTheme="minorHAnsi" w:hAnsi="Segoe UI" w:cs="Segoe UI"/>
      <w:sz w:val="18"/>
      <w:szCs w:val="18"/>
      <w:lang w:val="de-DE"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3301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480B8C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customStyle="1" w:styleId="Tabelle10">
    <w:name w:val="Tabelle 10"/>
    <w:link w:val="Tabelle10Char"/>
    <w:rsid w:val="00377BD6"/>
    <w:pPr>
      <w:tabs>
        <w:tab w:val="left" w:pos="570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pacing w:before="40" w:after="40" w:line="240" w:lineRule="auto"/>
    </w:pPr>
    <w:rPr>
      <w:rFonts w:ascii="Arial" w:eastAsia="Times New Roman" w:hAnsi="Arial" w:cs="Times New Roman"/>
      <w:bCs/>
      <w:snapToGrid w:val="0"/>
      <w:color w:val="000000"/>
      <w:sz w:val="20"/>
      <w:szCs w:val="20"/>
      <w:lang w:val="en-US" w:eastAsia="de-DE"/>
    </w:rPr>
  </w:style>
  <w:style w:type="character" w:customStyle="1" w:styleId="Tabelle10Char">
    <w:name w:val="Tabelle 10 Char"/>
    <w:basedOn w:val="Policepardfaut"/>
    <w:link w:val="Tabelle10"/>
    <w:rsid w:val="00377BD6"/>
    <w:rPr>
      <w:rFonts w:ascii="Arial" w:eastAsia="Times New Roman" w:hAnsi="Arial" w:cs="Times New Roman"/>
      <w:bCs/>
      <w:snapToGrid w:val="0"/>
      <w:color w:val="000000"/>
      <w:sz w:val="20"/>
      <w:szCs w:val="20"/>
      <w:lang w:val="en-US" w:eastAsia="de-DE"/>
    </w:rPr>
  </w:style>
  <w:style w:type="paragraph" w:styleId="Sansinterligne">
    <w:name w:val="No Spacing"/>
    <w:uiPriority w:val="1"/>
    <w:qFormat/>
    <w:rsid w:val="00737C74"/>
    <w:pPr>
      <w:spacing w:after="0" w:line="240" w:lineRule="auto"/>
    </w:pPr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2204B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En-tteCar">
    <w:name w:val="En-tête Car"/>
    <w:basedOn w:val="Policepardfaut"/>
    <w:link w:val="En-tte"/>
    <w:uiPriority w:val="99"/>
    <w:rsid w:val="002204B4"/>
  </w:style>
  <w:style w:type="paragraph" w:styleId="Pieddepage">
    <w:name w:val="footer"/>
    <w:basedOn w:val="Normal"/>
    <w:link w:val="PieddepageCar"/>
    <w:uiPriority w:val="99"/>
    <w:unhideWhenUsed/>
    <w:rsid w:val="002204B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2204B4"/>
  </w:style>
  <w:style w:type="paragraph" w:styleId="Paragraphedeliste">
    <w:name w:val="List Paragraph"/>
    <w:basedOn w:val="Normal"/>
    <w:uiPriority w:val="34"/>
    <w:qFormat/>
    <w:rsid w:val="003A1DEF"/>
    <w:pPr>
      <w:ind w:left="720"/>
      <w:contextualSpacing/>
    </w:pPr>
    <w:rPr>
      <w:rFonts w:asciiTheme="minorHAnsi" w:eastAsiaTheme="minorHAnsi" w:hAnsiTheme="minorHAnsi" w:cstheme="minorBidi"/>
      <w:lang w:val="de-DE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37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F37A3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53615D"/>
    <w:rPr>
      <w:color w:val="0563C1" w:themeColor="hyperlink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53615D"/>
  </w:style>
  <w:style w:type="character" w:customStyle="1" w:styleId="Titre1Car">
    <w:name w:val="Titre 1 Car"/>
    <w:basedOn w:val="Policepardfaut"/>
    <w:link w:val="Titre1"/>
    <w:uiPriority w:val="9"/>
    <w:rsid w:val="00CB32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B32DF"/>
    <w:pPr>
      <w:outlineLvl w:val="9"/>
    </w:pPr>
    <w:rPr>
      <w:lang w:val="en-US"/>
    </w:rPr>
  </w:style>
  <w:style w:type="paragraph" w:styleId="TM1">
    <w:name w:val="toc 1"/>
    <w:basedOn w:val="Normal"/>
    <w:next w:val="Normal"/>
    <w:autoRedefine/>
    <w:uiPriority w:val="39"/>
    <w:unhideWhenUsed/>
    <w:rsid w:val="002A63BE"/>
    <w:pPr>
      <w:tabs>
        <w:tab w:val="right" w:leader="dot" w:pos="9062"/>
      </w:tabs>
      <w:spacing w:after="100" w:line="360" w:lineRule="auto"/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B41B88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styleId="Rvision">
    <w:name w:val="Revision"/>
    <w:hidden/>
    <w:uiPriority w:val="99"/>
    <w:semiHidden/>
    <w:rsid w:val="0066285D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4A7125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941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view_org&amp;hl=de&amp;org=425312845167602552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A6D88-30D1-F84E-8A42-BDC11D706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20</Pages>
  <Words>3708</Words>
  <Characters>20394</Characters>
  <Application>Microsoft Office Word</Application>
  <DocSecurity>0</DocSecurity>
  <Lines>169</Lines>
  <Paragraphs>48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GHS</Company>
  <LinksUpToDate>false</LinksUpToDate>
  <CharactersWithSpaces>24054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Noémie Bélanger</dc:creator>
  <cp:keywords/>
  <dc:description/>
  <cp:lastModifiedBy>Microsoft Office User</cp:lastModifiedBy>
  <cp:revision>13</cp:revision>
  <dcterms:created xsi:type="dcterms:W3CDTF">2025-11-23T23:45:00Z</dcterms:created>
  <dcterms:modified xsi:type="dcterms:W3CDTF">2025-12-01T21:45:00Z</dcterms:modified>
</cp:coreProperties>
</file>