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191B" w14:textId="1BA5FB22" w:rsidR="00BD53BF" w:rsidRPr="002B4EA9" w:rsidRDefault="00E20F2B" w:rsidP="00E92621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B4EA9">
        <w:rPr>
          <w:rFonts w:ascii="Times New Roman" w:hAnsi="Times New Roman" w:cs="Times New Roman"/>
          <w:b/>
          <w:bCs/>
          <w:sz w:val="28"/>
          <w:szCs w:val="28"/>
        </w:rPr>
        <w:t xml:space="preserve">Supplemental </w:t>
      </w:r>
      <w:r w:rsidR="001B2264">
        <w:rPr>
          <w:rFonts w:ascii="Times New Roman" w:hAnsi="Times New Roman" w:cs="Times New Roman"/>
          <w:b/>
          <w:bCs/>
          <w:sz w:val="28"/>
          <w:szCs w:val="28"/>
        </w:rPr>
        <w:t>Material 1</w:t>
      </w:r>
    </w:p>
    <w:p w14:paraId="5CD51342" w14:textId="78EF61EC" w:rsidR="008C58A1" w:rsidRDefault="001C1A04" w:rsidP="007146D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of content:</w:t>
      </w:r>
    </w:p>
    <w:p w14:paraId="4A836701" w14:textId="3EED508F" w:rsidR="00641C77" w:rsidRDefault="00641C77" w:rsidP="007146D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Tables</w:t>
      </w:r>
    </w:p>
    <w:p w14:paraId="32EE6646" w14:textId="3FEF9B41" w:rsidR="00641C77" w:rsidRDefault="00C91676" w:rsidP="007146D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13B1219C">
        <w:rPr>
          <w:rFonts w:ascii="Times New Roman" w:hAnsi="Times New Roman" w:cs="Times New Roman"/>
        </w:rPr>
        <w:t xml:space="preserve">Table </w:t>
      </w:r>
      <w:r w:rsidR="3FE69233" w:rsidRPr="13B1219C">
        <w:rPr>
          <w:rFonts w:ascii="Times New Roman" w:hAnsi="Times New Roman" w:cs="Times New Roman"/>
        </w:rPr>
        <w:t>S</w:t>
      </w:r>
      <w:r w:rsidRPr="13B1219C">
        <w:rPr>
          <w:rFonts w:ascii="Times New Roman" w:hAnsi="Times New Roman" w:cs="Times New Roman"/>
        </w:rPr>
        <w:t>1. Linear regression results for the fitness-associated proteins showing differences across glycaemic status groups, adjusted for age and medication use.</w:t>
      </w:r>
    </w:p>
    <w:p w14:paraId="1CC207BA" w14:textId="6623E88C" w:rsidR="00C91676" w:rsidRPr="00C91676" w:rsidRDefault="005F4D8D" w:rsidP="007146D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13B1219C">
        <w:rPr>
          <w:rFonts w:ascii="Times New Roman" w:hAnsi="Times New Roman" w:cs="Times New Roman"/>
        </w:rPr>
        <w:t xml:space="preserve">Table </w:t>
      </w:r>
      <w:r w:rsidR="0D58DAAE" w:rsidRPr="13B1219C">
        <w:rPr>
          <w:rFonts w:ascii="Times New Roman" w:hAnsi="Times New Roman" w:cs="Times New Roman"/>
        </w:rPr>
        <w:t>S</w:t>
      </w:r>
      <w:r w:rsidRPr="13B1219C">
        <w:rPr>
          <w:rFonts w:ascii="Times New Roman" w:hAnsi="Times New Roman" w:cs="Times New Roman"/>
        </w:rPr>
        <w:t>2. Exercise responsiveness of fitness-associated proteins showing significant changes after aerobic training, identified using age-adjusted linear mixed-effect model in an independent training intervention cohort.</w:t>
      </w:r>
    </w:p>
    <w:p w14:paraId="68B81340" w14:textId="2CC060EF" w:rsidR="00641C77" w:rsidRDefault="00641C77" w:rsidP="007146D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Figures</w:t>
      </w:r>
    </w:p>
    <w:p w14:paraId="035F4DF1" w14:textId="0A9D3E32" w:rsidR="005F4D8D" w:rsidRDefault="005F4D8D" w:rsidP="007146D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13B1219C">
        <w:rPr>
          <w:rFonts w:ascii="Times New Roman" w:hAnsi="Times New Roman" w:cs="Times New Roman"/>
        </w:rPr>
        <w:t xml:space="preserve">Figure </w:t>
      </w:r>
      <w:r w:rsidR="4A9D945B" w:rsidRPr="13B1219C">
        <w:rPr>
          <w:rFonts w:ascii="Times New Roman" w:hAnsi="Times New Roman" w:cs="Times New Roman"/>
        </w:rPr>
        <w:t>S</w:t>
      </w:r>
      <w:r w:rsidRPr="13B1219C">
        <w:rPr>
          <w:rFonts w:ascii="Times New Roman" w:hAnsi="Times New Roman" w:cs="Times New Roman"/>
        </w:rPr>
        <w:t xml:space="preserve">1. Heatmap illustrating </w:t>
      </w:r>
      <w:r w:rsidR="00324DFE" w:rsidRPr="13B1219C">
        <w:rPr>
          <w:rFonts w:ascii="Times New Roman" w:hAnsi="Times New Roman" w:cs="Times New Roman"/>
        </w:rPr>
        <w:t xml:space="preserve">age and medication adjusted </w:t>
      </w:r>
      <w:r w:rsidRPr="13B1219C">
        <w:rPr>
          <w:rFonts w:ascii="Times New Roman" w:hAnsi="Times New Roman" w:cs="Times New Roman"/>
        </w:rPr>
        <w:t xml:space="preserve">partial Spearman correlation between proteins and fitness variables. </w:t>
      </w:r>
    </w:p>
    <w:p w14:paraId="19C6195D" w14:textId="4D67B6E4" w:rsidR="001C1A04" w:rsidRPr="00324DFE" w:rsidRDefault="005F4D8D" w:rsidP="007146D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13B1219C">
        <w:rPr>
          <w:rFonts w:ascii="Times New Roman" w:hAnsi="Times New Roman" w:cs="Times New Roman"/>
        </w:rPr>
        <w:t xml:space="preserve">Figure </w:t>
      </w:r>
      <w:r w:rsidR="76BC70C8" w:rsidRPr="13B1219C">
        <w:rPr>
          <w:rFonts w:ascii="Times New Roman" w:hAnsi="Times New Roman" w:cs="Times New Roman"/>
        </w:rPr>
        <w:t>S</w:t>
      </w:r>
      <w:r w:rsidRPr="13B1219C">
        <w:rPr>
          <w:rFonts w:ascii="Times New Roman" w:hAnsi="Times New Roman" w:cs="Times New Roman"/>
        </w:rPr>
        <w:t xml:space="preserve">2. Heatmap illustrating </w:t>
      </w:r>
      <w:r w:rsidR="00324DFE" w:rsidRPr="13B1219C">
        <w:rPr>
          <w:rFonts w:ascii="Times New Roman" w:hAnsi="Times New Roman" w:cs="Times New Roman"/>
        </w:rPr>
        <w:t xml:space="preserve">age and medication adjusted </w:t>
      </w:r>
      <w:r w:rsidRPr="13B1219C">
        <w:rPr>
          <w:rFonts w:ascii="Times New Roman" w:hAnsi="Times New Roman" w:cs="Times New Roman"/>
        </w:rPr>
        <w:t xml:space="preserve">partial Spearman correlation between fitness-associated proteins and clinical variables. </w:t>
      </w:r>
      <w:r w:rsidRPr="13B1219C">
        <w:rPr>
          <w:rFonts w:ascii="Times New Roman" w:hAnsi="Times New Roman" w:cs="Times New Roman"/>
        </w:rPr>
        <w:br w:type="page"/>
      </w:r>
    </w:p>
    <w:p w14:paraId="1EC48B4C" w14:textId="0149D09B" w:rsidR="003F3029" w:rsidRPr="001B4945" w:rsidRDefault="003F3029" w:rsidP="003F3029">
      <w:pPr>
        <w:pStyle w:val="Caption"/>
        <w:keepNext/>
        <w:rPr>
          <w:rFonts w:ascii="Times New Roman" w:hAnsi="Times New Roman" w:cs="Times New Roman"/>
          <w:color w:val="auto"/>
          <w:sz w:val="20"/>
          <w:szCs w:val="20"/>
        </w:rPr>
      </w:pPr>
      <w:r w:rsidRPr="001B4945"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>Table S</w:t>
      </w:r>
      <w:r w:rsidR="00D573BA">
        <w:rPr>
          <w:rFonts w:ascii="Times New Roman" w:hAnsi="Times New Roman" w:cs="Times New Roman"/>
          <w:b/>
          <w:bCs/>
          <w:color w:val="auto"/>
          <w:sz w:val="20"/>
          <w:szCs w:val="20"/>
        </w:rPr>
        <w:fldChar w:fldCharType="begin"/>
      </w:r>
      <w:r w:rsidR="00D573BA">
        <w:rPr>
          <w:rFonts w:ascii="Times New Roman" w:hAnsi="Times New Roman" w:cs="Times New Roman"/>
          <w:b/>
          <w:bCs/>
          <w:color w:val="auto"/>
          <w:sz w:val="20"/>
          <w:szCs w:val="20"/>
        </w:rPr>
        <w:instrText xml:space="preserve"> SEQ Table \* ARABIC </w:instrText>
      </w:r>
      <w:r w:rsidR="00D573BA">
        <w:rPr>
          <w:rFonts w:ascii="Times New Roman" w:hAnsi="Times New Roman" w:cs="Times New Roman"/>
          <w:b/>
          <w:bCs/>
          <w:color w:val="auto"/>
          <w:sz w:val="20"/>
          <w:szCs w:val="20"/>
        </w:rPr>
        <w:fldChar w:fldCharType="separate"/>
      </w:r>
      <w:r w:rsidR="00D573BA">
        <w:rPr>
          <w:rFonts w:ascii="Times New Roman" w:hAnsi="Times New Roman" w:cs="Times New Roman"/>
          <w:b/>
          <w:bCs/>
          <w:noProof/>
          <w:color w:val="auto"/>
          <w:sz w:val="20"/>
          <w:szCs w:val="20"/>
        </w:rPr>
        <w:t>1</w:t>
      </w:r>
      <w:r w:rsidR="00D573BA">
        <w:rPr>
          <w:rFonts w:ascii="Times New Roman" w:hAnsi="Times New Roman" w:cs="Times New Roman"/>
          <w:b/>
          <w:bCs/>
          <w:color w:val="auto"/>
          <w:sz w:val="20"/>
          <w:szCs w:val="20"/>
        </w:rPr>
        <w:fldChar w:fldCharType="end"/>
      </w:r>
      <w:r w:rsidRPr="001B4945">
        <w:rPr>
          <w:rFonts w:ascii="Times New Roman" w:hAnsi="Times New Roman" w:cs="Times New Roman"/>
          <w:color w:val="auto"/>
          <w:sz w:val="20"/>
          <w:szCs w:val="20"/>
        </w:rPr>
        <w:t>. Linear regression results for fitness-associated proteins showing differences across glycaemic groups, adjusted for age and medication use.</w:t>
      </w:r>
    </w:p>
    <w:tbl>
      <w:tblPr>
        <w:tblW w:w="4800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F6030B" w:rsidRPr="00F6030B" w14:paraId="3FBEDAA8" w14:textId="77777777" w:rsidTr="00377019">
        <w:trPr>
          <w:trHeight w:val="3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84FF34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Protein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3F766A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NGT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AE7230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IGT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5F5F53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T2D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D8BC5C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FDR</w:t>
            </w:r>
          </w:p>
        </w:tc>
      </w:tr>
      <w:tr w:rsidR="00F6030B" w:rsidRPr="00F6030B" w14:paraId="02636B51" w14:textId="77777777" w:rsidTr="00377019">
        <w:trPr>
          <w:trHeight w:val="3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D73294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BC1F8C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131827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923EED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84CAC2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F6030B" w:rsidRPr="00F6030B" w14:paraId="68EBADFE" w14:textId="77777777" w:rsidTr="00DF192D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18B933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C3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85AAE7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8FA3470" w14:textId="79BA63DE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-0,02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1BA8255" w14:textId="62526515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0,26*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26C1F6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0.070</w:t>
            </w:r>
          </w:p>
        </w:tc>
      </w:tr>
      <w:tr w:rsidR="00F6030B" w:rsidRPr="00F6030B" w14:paraId="2C07B64D" w14:textId="77777777" w:rsidTr="00DF192D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47EC8E2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CRISP3</w:t>
            </w:r>
          </w:p>
        </w:tc>
        <w:tc>
          <w:tcPr>
            <w:tcW w:w="960" w:type="dxa"/>
            <w:noWrap/>
            <w:vAlign w:val="center"/>
            <w:hideMark/>
          </w:tcPr>
          <w:p w14:paraId="7EED573F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72390139" w14:textId="376E7F31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-0,10</w:t>
            </w:r>
          </w:p>
        </w:tc>
        <w:tc>
          <w:tcPr>
            <w:tcW w:w="960" w:type="dxa"/>
            <w:noWrap/>
            <w:hideMark/>
          </w:tcPr>
          <w:p w14:paraId="0FF0D2EF" w14:textId="47F8CF46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-0,81*</w:t>
            </w:r>
          </w:p>
        </w:tc>
        <w:tc>
          <w:tcPr>
            <w:tcW w:w="960" w:type="dxa"/>
            <w:noWrap/>
            <w:vAlign w:val="center"/>
            <w:hideMark/>
          </w:tcPr>
          <w:p w14:paraId="24D8CB9B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0.070</w:t>
            </w:r>
          </w:p>
        </w:tc>
      </w:tr>
      <w:tr w:rsidR="00F6030B" w:rsidRPr="00F6030B" w14:paraId="34AE8B7E" w14:textId="77777777" w:rsidTr="00DF192D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EE97C44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GPX3</w:t>
            </w:r>
          </w:p>
        </w:tc>
        <w:tc>
          <w:tcPr>
            <w:tcW w:w="960" w:type="dxa"/>
            <w:noWrap/>
            <w:vAlign w:val="center"/>
            <w:hideMark/>
          </w:tcPr>
          <w:p w14:paraId="1E5123CF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9D76D47" w14:textId="0B30E732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0,04</w:t>
            </w:r>
          </w:p>
        </w:tc>
        <w:tc>
          <w:tcPr>
            <w:tcW w:w="960" w:type="dxa"/>
            <w:noWrap/>
            <w:hideMark/>
          </w:tcPr>
          <w:p w14:paraId="488815A8" w14:textId="2B83EA5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-0,47*</w:t>
            </w:r>
          </w:p>
        </w:tc>
        <w:tc>
          <w:tcPr>
            <w:tcW w:w="960" w:type="dxa"/>
            <w:noWrap/>
            <w:vAlign w:val="center"/>
            <w:hideMark/>
          </w:tcPr>
          <w:p w14:paraId="27B3B835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0.070</w:t>
            </w:r>
          </w:p>
        </w:tc>
      </w:tr>
      <w:tr w:rsidR="00F6030B" w:rsidRPr="00F6030B" w14:paraId="1E540503" w14:textId="77777777" w:rsidTr="00DF192D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272A2A21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GSN</w:t>
            </w:r>
          </w:p>
        </w:tc>
        <w:tc>
          <w:tcPr>
            <w:tcW w:w="960" w:type="dxa"/>
            <w:noWrap/>
            <w:vAlign w:val="center"/>
            <w:hideMark/>
          </w:tcPr>
          <w:p w14:paraId="179F0729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AE27B32" w14:textId="6E8F23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-0,07</w:t>
            </w:r>
          </w:p>
        </w:tc>
        <w:tc>
          <w:tcPr>
            <w:tcW w:w="960" w:type="dxa"/>
            <w:noWrap/>
            <w:hideMark/>
          </w:tcPr>
          <w:p w14:paraId="6D9D1C0E" w14:textId="1DF7F4CD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-0,35**</w:t>
            </w:r>
          </w:p>
        </w:tc>
        <w:tc>
          <w:tcPr>
            <w:tcW w:w="960" w:type="dxa"/>
            <w:noWrap/>
            <w:vAlign w:val="center"/>
            <w:hideMark/>
          </w:tcPr>
          <w:p w14:paraId="3F4A3EB2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0.046</w:t>
            </w:r>
          </w:p>
        </w:tc>
      </w:tr>
      <w:tr w:rsidR="00F6030B" w:rsidRPr="00F6030B" w14:paraId="231B0166" w14:textId="77777777" w:rsidTr="00DF192D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18510F78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MMP2</w:t>
            </w:r>
          </w:p>
        </w:tc>
        <w:tc>
          <w:tcPr>
            <w:tcW w:w="960" w:type="dxa"/>
            <w:noWrap/>
            <w:vAlign w:val="center"/>
            <w:hideMark/>
          </w:tcPr>
          <w:p w14:paraId="78CB3E17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819EDD8" w14:textId="12912214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0,04</w:t>
            </w:r>
          </w:p>
        </w:tc>
        <w:tc>
          <w:tcPr>
            <w:tcW w:w="960" w:type="dxa"/>
            <w:noWrap/>
            <w:hideMark/>
          </w:tcPr>
          <w:p w14:paraId="05C64A1E" w14:textId="5AB019B4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-0,41*</w:t>
            </w:r>
          </w:p>
        </w:tc>
        <w:tc>
          <w:tcPr>
            <w:tcW w:w="960" w:type="dxa"/>
            <w:noWrap/>
            <w:vAlign w:val="center"/>
            <w:hideMark/>
          </w:tcPr>
          <w:p w14:paraId="231621CA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0.070</w:t>
            </w:r>
          </w:p>
        </w:tc>
      </w:tr>
      <w:tr w:rsidR="00F6030B" w:rsidRPr="00F6030B" w14:paraId="16FF6285" w14:textId="77777777" w:rsidTr="00DF192D">
        <w:trPr>
          <w:trHeight w:val="300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1176AD" w14:textId="77777777" w:rsidR="00F6030B" w:rsidRPr="00F6030B" w:rsidRDefault="00F6030B" w:rsidP="00F60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QSOX1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02B5C5" w14:textId="77777777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06042820" w14:textId="4412DD81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-0,15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68841A21" w14:textId="005FDDA9" w:rsidR="00F6030B" w:rsidRPr="00F6030B" w:rsidRDefault="00F6030B" w:rsidP="00F60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-0,32*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EB6145" w14:textId="77777777" w:rsidR="00F6030B" w:rsidRPr="00F6030B" w:rsidRDefault="00F6030B" w:rsidP="003F302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0.074</w:t>
            </w:r>
          </w:p>
        </w:tc>
      </w:tr>
    </w:tbl>
    <w:p w14:paraId="32073CB3" w14:textId="4ECD9569" w:rsidR="003F3029" w:rsidRPr="001B4945" w:rsidRDefault="003F3029">
      <w:pPr>
        <w:pStyle w:val="Caption"/>
        <w:rPr>
          <w:rFonts w:ascii="Times New Roman" w:hAnsi="Times New Roman" w:cs="Times New Roman"/>
          <w:i w:val="0"/>
          <w:iCs w:val="0"/>
          <w:color w:val="auto"/>
        </w:rPr>
      </w:pPr>
      <w:r w:rsidRPr="001B4945">
        <w:rPr>
          <w:rFonts w:ascii="Times New Roman" w:hAnsi="Times New Roman" w:cs="Times New Roman"/>
          <w:i w:val="0"/>
          <w:iCs w:val="0"/>
          <w:color w:val="auto"/>
        </w:rPr>
        <w:t>Shown are regression values for significant proteins, expressed as coefficient estimates, that differed significantly between NGT and T2D groups and remained significant after Benjamin-Hochberg (FDR &lt;0.1), with a consistent monotonic change across all groups. Models were adjusted for age and medication use. *p &lt; 0.05, **p &lt; 0.01 compared with the NGT group. FDR indicates Benjamin-Hochberg false discovery rate. IGT, impaired glucose tolerance; NGT, normal glucose tolerance; T2D type-2 diabetes.</w:t>
      </w:r>
    </w:p>
    <w:p w14:paraId="5721F2CD" w14:textId="77777777" w:rsidR="008E09E8" w:rsidRDefault="008E09E8" w:rsidP="00E92621">
      <w:pPr>
        <w:spacing w:line="480" w:lineRule="auto"/>
        <w:rPr>
          <w:rFonts w:ascii="Times New Roman" w:hAnsi="Times New Roman" w:cs="Times New Roman"/>
        </w:rPr>
      </w:pPr>
    </w:p>
    <w:p w14:paraId="3AD54C76" w14:textId="20030731" w:rsidR="00D573BA" w:rsidRPr="00D573BA" w:rsidRDefault="00D573BA" w:rsidP="00D573BA">
      <w:pPr>
        <w:pStyle w:val="Caption"/>
        <w:keepNext/>
        <w:rPr>
          <w:rFonts w:ascii="Times New Roman" w:hAnsi="Times New Roman" w:cs="Times New Roman"/>
          <w:color w:val="auto"/>
          <w:sz w:val="20"/>
          <w:szCs w:val="20"/>
        </w:rPr>
      </w:pPr>
      <w:r w:rsidRPr="00D573BA">
        <w:rPr>
          <w:rFonts w:ascii="Times New Roman" w:hAnsi="Times New Roman" w:cs="Times New Roman"/>
          <w:b/>
          <w:bCs/>
          <w:color w:val="auto"/>
          <w:sz w:val="20"/>
          <w:szCs w:val="20"/>
        </w:rPr>
        <w:t>Table S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fldChar w:fldCharType="begin"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instrText xml:space="preserve"> SEQ Table \* ARABIC </w:instrTex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fldChar w:fldCharType="separate"/>
      </w:r>
      <w:r>
        <w:rPr>
          <w:rFonts w:ascii="Times New Roman" w:hAnsi="Times New Roman" w:cs="Times New Roman"/>
          <w:b/>
          <w:bCs/>
          <w:noProof/>
          <w:color w:val="auto"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fldChar w:fldCharType="end"/>
      </w:r>
      <w:r w:rsidRPr="00D573BA">
        <w:rPr>
          <w:rFonts w:ascii="Times New Roman" w:hAnsi="Times New Roman" w:cs="Times New Roman"/>
          <w:color w:val="auto"/>
          <w:sz w:val="20"/>
          <w:szCs w:val="20"/>
        </w:rPr>
        <w:t>. Exercise responsiveness of fitness-associated proteins showing significant changes after aerobic training, identified using age-adjusted linear mixed-effect model in an independent training intervention cohort.</w:t>
      </w:r>
    </w:p>
    <w:tbl>
      <w:tblPr>
        <w:tblW w:w="3932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2"/>
        <w:gridCol w:w="1074"/>
        <w:gridCol w:w="846"/>
        <w:gridCol w:w="960"/>
      </w:tblGrid>
      <w:tr w:rsidR="007420B1" w:rsidRPr="00F6030B" w14:paraId="4D60D6A4" w14:textId="77777777" w:rsidTr="00F3356B">
        <w:trPr>
          <w:trHeight w:val="300"/>
        </w:trPr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5AE4778" w14:textId="77777777" w:rsidR="007420B1" w:rsidRPr="00F6030B" w:rsidRDefault="007420B1" w:rsidP="0037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Protein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5794B9" w14:textId="5F312971" w:rsidR="007420B1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Estimate</w:t>
            </w:r>
            <w:r w:rsidR="00F3356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 xml:space="preserve"> (post-pre)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F8AF1E" w14:textId="408EF4F1" w:rsidR="007420B1" w:rsidRPr="00F6030B" w:rsidRDefault="007420B1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62FAA5" w14:textId="33F31090" w:rsidR="007420B1" w:rsidRPr="00F6030B" w:rsidRDefault="007420B1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FDR</w:t>
            </w:r>
          </w:p>
        </w:tc>
      </w:tr>
      <w:tr w:rsidR="000122B8" w:rsidRPr="00F6030B" w14:paraId="3C1C4877" w14:textId="77777777" w:rsidTr="00F3356B">
        <w:trPr>
          <w:trHeight w:val="300"/>
        </w:trPr>
        <w:tc>
          <w:tcPr>
            <w:tcW w:w="105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97DA2EF" w14:textId="35B80B0C" w:rsidR="000122B8" w:rsidRPr="00F6030B" w:rsidRDefault="000122B8" w:rsidP="0001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5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14:paraId="4EF4877F" w14:textId="734F3349" w:rsidR="000122B8" w:rsidRPr="0039797D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2885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63E09718" w14:textId="4A2D8282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0.0012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A115FB1" w14:textId="258A9FC9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A142E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0.006</w:t>
            </w:r>
          </w:p>
        </w:tc>
      </w:tr>
      <w:tr w:rsidR="000122B8" w:rsidRPr="00F6030B" w14:paraId="0BD0264B" w14:textId="77777777" w:rsidTr="00F3356B">
        <w:trPr>
          <w:trHeight w:val="300"/>
        </w:trPr>
        <w:tc>
          <w:tcPr>
            <w:tcW w:w="1052" w:type="dxa"/>
            <w:noWrap/>
            <w:vAlign w:val="bottom"/>
            <w:hideMark/>
          </w:tcPr>
          <w:p w14:paraId="2414C0BE" w14:textId="5298576C" w:rsidR="000122B8" w:rsidRPr="00F6030B" w:rsidRDefault="000122B8" w:rsidP="0001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COLEC10</w:t>
            </w:r>
          </w:p>
        </w:tc>
        <w:tc>
          <w:tcPr>
            <w:tcW w:w="1074" w:type="dxa"/>
          </w:tcPr>
          <w:p w14:paraId="60B7FA62" w14:textId="406F788C" w:rsidR="000122B8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179</w:t>
            </w:r>
          </w:p>
        </w:tc>
        <w:tc>
          <w:tcPr>
            <w:tcW w:w="846" w:type="dxa"/>
            <w:noWrap/>
            <w:hideMark/>
          </w:tcPr>
          <w:p w14:paraId="4B3305C0" w14:textId="5AA0AA74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F707096" w14:textId="58C0633E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</w:tr>
      <w:tr w:rsidR="00096887" w:rsidRPr="00F6030B" w14:paraId="500E105A" w14:textId="77777777" w:rsidTr="00F3356B">
        <w:trPr>
          <w:trHeight w:val="300"/>
        </w:trPr>
        <w:tc>
          <w:tcPr>
            <w:tcW w:w="1052" w:type="dxa"/>
            <w:noWrap/>
            <w:vAlign w:val="bottom"/>
            <w:hideMark/>
          </w:tcPr>
          <w:p w14:paraId="2315045F" w14:textId="77777777" w:rsidR="00096887" w:rsidRPr="00F6030B" w:rsidRDefault="00096887" w:rsidP="0037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HSPG2</w:t>
            </w:r>
          </w:p>
        </w:tc>
        <w:tc>
          <w:tcPr>
            <w:tcW w:w="1074" w:type="dxa"/>
          </w:tcPr>
          <w:p w14:paraId="785584CE" w14:textId="77777777" w:rsidR="00096887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91</w:t>
            </w:r>
          </w:p>
        </w:tc>
        <w:tc>
          <w:tcPr>
            <w:tcW w:w="846" w:type="dxa"/>
            <w:noWrap/>
            <w:hideMark/>
          </w:tcPr>
          <w:p w14:paraId="03D4B9F1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2EE03A2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</w:tr>
      <w:tr w:rsidR="000122B8" w:rsidRPr="00F6030B" w14:paraId="4F6DE18B" w14:textId="77777777" w:rsidTr="00F3356B">
        <w:trPr>
          <w:trHeight w:val="300"/>
        </w:trPr>
        <w:tc>
          <w:tcPr>
            <w:tcW w:w="1052" w:type="dxa"/>
            <w:noWrap/>
            <w:vAlign w:val="bottom"/>
            <w:hideMark/>
          </w:tcPr>
          <w:p w14:paraId="7B76D5BC" w14:textId="517EFAFA" w:rsidR="000122B8" w:rsidRPr="00F6030B" w:rsidRDefault="000122B8" w:rsidP="0001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IGFALS</w:t>
            </w:r>
          </w:p>
        </w:tc>
        <w:tc>
          <w:tcPr>
            <w:tcW w:w="1074" w:type="dxa"/>
          </w:tcPr>
          <w:p w14:paraId="2908C015" w14:textId="0832603B" w:rsidR="000122B8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1407</w:t>
            </w:r>
          </w:p>
        </w:tc>
        <w:tc>
          <w:tcPr>
            <w:tcW w:w="846" w:type="dxa"/>
            <w:noWrap/>
            <w:hideMark/>
          </w:tcPr>
          <w:p w14:paraId="18F28FC0" w14:textId="51684AC1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C81755E" w14:textId="1567D7DD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</w:tr>
      <w:tr w:rsidR="00096887" w:rsidRPr="00F6030B" w14:paraId="1F215AFB" w14:textId="77777777" w:rsidTr="00F3356B">
        <w:trPr>
          <w:trHeight w:val="300"/>
        </w:trPr>
        <w:tc>
          <w:tcPr>
            <w:tcW w:w="1052" w:type="dxa"/>
            <w:noWrap/>
            <w:vAlign w:val="bottom"/>
          </w:tcPr>
          <w:p w14:paraId="6A4F97E7" w14:textId="77777777" w:rsidR="00096887" w:rsidRDefault="00096887" w:rsidP="0037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ITIH2</w:t>
            </w:r>
          </w:p>
        </w:tc>
        <w:tc>
          <w:tcPr>
            <w:tcW w:w="1074" w:type="dxa"/>
          </w:tcPr>
          <w:p w14:paraId="0A8370E2" w14:textId="77777777" w:rsidR="00096887" w:rsidRPr="0039797D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4207</w:t>
            </w:r>
          </w:p>
        </w:tc>
        <w:tc>
          <w:tcPr>
            <w:tcW w:w="846" w:type="dxa"/>
            <w:noWrap/>
          </w:tcPr>
          <w:p w14:paraId="6F8E3A28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0.0002</w:t>
            </w:r>
          </w:p>
        </w:tc>
        <w:tc>
          <w:tcPr>
            <w:tcW w:w="960" w:type="dxa"/>
            <w:noWrap/>
          </w:tcPr>
          <w:p w14:paraId="3E5A093E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A142E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0.001</w:t>
            </w:r>
          </w:p>
        </w:tc>
      </w:tr>
      <w:tr w:rsidR="00096887" w:rsidRPr="00F6030B" w14:paraId="20467FF9" w14:textId="77777777" w:rsidTr="00F3356B">
        <w:trPr>
          <w:trHeight w:val="300"/>
        </w:trPr>
        <w:tc>
          <w:tcPr>
            <w:tcW w:w="1052" w:type="dxa"/>
            <w:noWrap/>
            <w:vAlign w:val="bottom"/>
            <w:hideMark/>
          </w:tcPr>
          <w:p w14:paraId="3C268EEC" w14:textId="77777777" w:rsidR="00096887" w:rsidRPr="00F6030B" w:rsidRDefault="00096887" w:rsidP="0037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 w:rsidRPr="00F603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GPX3</w:t>
            </w:r>
          </w:p>
        </w:tc>
        <w:tc>
          <w:tcPr>
            <w:tcW w:w="1074" w:type="dxa"/>
          </w:tcPr>
          <w:p w14:paraId="2E45CACD" w14:textId="77777777" w:rsidR="00096887" w:rsidRPr="0039797D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-1187</w:t>
            </w:r>
          </w:p>
        </w:tc>
        <w:tc>
          <w:tcPr>
            <w:tcW w:w="846" w:type="dxa"/>
            <w:noWrap/>
            <w:hideMark/>
          </w:tcPr>
          <w:p w14:paraId="4681F6DC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02E82E57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A142E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0.006</w:t>
            </w:r>
          </w:p>
        </w:tc>
      </w:tr>
      <w:tr w:rsidR="00096887" w:rsidRPr="00F6030B" w14:paraId="0A244B7D" w14:textId="77777777" w:rsidTr="00F3356B">
        <w:trPr>
          <w:trHeight w:val="300"/>
        </w:trPr>
        <w:tc>
          <w:tcPr>
            <w:tcW w:w="1052" w:type="dxa"/>
            <w:noWrap/>
            <w:vAlign w:val="bottom"/>
            <w:hideMark/>
          </w:tcPr>
          <w:p w14:paraId="635AA7F6" w14:textId="77777777" w:rsidR="00096887" w:rsidRPr="00F6030B" w:rsidRDefault="00096887" w:rsidP="003770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IL1RAP</w:t>
            </w:r>
          </w:p>
        </w:tc>
        <w:tc>
          <w:tcPr>
            <w:tcW w:w="1074" w:type="dxa"/>
          </w:tcPr>
          <w:p w14:paraId="27EA7E9B" w14:textId="77777777" w:rsidR="00096887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-313</w:t>
            </w:r>
          </w:p>
        </w:tc>
        <w:tc>
          <w:tcPr>
            <w:tcW w:w="846" w:type="dxa"/>
            <w:noWrap/>
            <w:hideMark/>
          </w:tcPr>
          <w:p w14:paraId="6A07CBE9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48268E0C" w14:textId="77777777" w:rsidR="00096887" w:rsidRPr="00F6030B" w:rsidRDefault="00096887" w:rsidP="003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&lt;</w:t>
            </w: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1</w:t>
            </w:r>
          </w:p>
        </w:tc>
      </w:tr>
      <w:tr w:rsidR="000122B8" w:rsidRPr="00F6030B" w14:paraId="5B79F10D" w14:textId="77777777" w:rsidTr="00F3356B">
        <w:trPr>
          <w:trHeight w:val="300"/>
        </w:trPr>
        <w:tc>
          <w:tcPr>
            <w:tcW w:w="1052" w:type="dxa"/>
            <w:tcBorders>
              <w:bottom w:val="single" w:sz="4" w:space="0" w:color="auto"/>
            </w:tcBorders>
            <w:noWrap/>
            <w:vAlign w:val="bottom"/>
          </w:tcPr>
          <w:p w14:paraId="79014839" w14:textId="3ECB702A" w:rsidR="000122B8" w:rsidRDefault="000122B8" w:rsidP="0001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v-SE"/>
                <w14:ligatures w14:val="none"/>
              </w:rPr>
              <w:t>PRG4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1B7F2EDC" w14:textId="01C9D0D4" w:rsidR="000122B8" w:rsidRPr="0039797D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0122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-407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</w:tcPr>
          <w:p w14:paraId="413CAFB0" w14:textId="560BBDDA" w:rsidR="000122B8" w:rsidRPr="00F6030B" w:rsidRDefault="000122B8" w:rsidP="0001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3979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0.0031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14:paraId="502CCBE0" w14:textId="3C033A95" w:rsidR="000122B8" w:rsidRPr="00F6030B" w:rsidRDefault="000122B8" w:rsidP="00D573B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 w:rsidRPr="00A142E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0.014</w:t>
            </w:r>
          </w:p>
        </w:tc>
      </w:tr>
    </w:tbl>
    <w:p w14:paraId="42FF1851" w14:textId="3D4175D3" w:rsidR="00D573BA" w:rsidRPr="00893990" w:rsidRDefault="00893990">
      <w:pPr>
        <w:pStyle w:val="Caption"/>
        <w:rPr>
          <w:rFonts w:ascii="Times New Roman" w:hAnsi="Times New Roman" w:cs="Times New Roman"/>
          <w:i w:val="0"/>
          <w:iCs w:val="0"/>
          <w:color w:val="auto"/>
        </w:rPr>
      </w:pPr>
      <w:r w:rsidRPr="00893990">
        <w:rPr>
          <w:rFonts w:ascii="Times New Roman" w:hAnsi="Times New Roman" w:cs="Times New Roman"/>
          <w:i w:val="0"/>
          <w:iCs w:val="0"/>
          <w:color w:val="auto"/>
        </w:rPr>
        <w:t>Exercise responsiveness was assessed as pre- and post-training change using linear mixed-effect model with participant as a random effect and adjustment for age. The estimate represents the fixed-effect coefficient for time (post vs pre), indicating the direction and magnitude of change following training. Only proteins remaining significant after Benjamin-Hochberg (FDR &lt; 0.05) are shown. P-values represent fixed effects for time (post vs pre).</w:t>
      </w:r>
    </w:p>
    <w:p w14:paraId="60ABC9CA" w14:textId="77777777" w:rsidR="004260B4" w:rsidRDefault="004260B4" w:rsidP="00E92621">
      <w:pPr>
        <w:spacing w:line="480" w:lineRule="auto"/>
        <w:rPr>
          <w:rFonts w:ascii="Times New Roman" w:hAnsi="Times New Roman" w:cs="Times New Roman"/>
        </w:rPr>
      </w:pPr>
    </w:p>
    <w:p w14:paraId="1EABB8C9" w14:textId="77777777" w:rsidR="00D759A0" w:rsidRDefault="005B7E6F" w:rsidP="00D759A0">
      <w:pPr>
        <w:keepNext/>
        <w:spacing w:line="480" w:lineRule="auto"/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AC5B705" wp14:editId="68023762">
            <wp:extent cx="5334000" cy="6705600"/>
            <wp:effectExtent l="0" t="0" r="0" b="0"/>
            <wp:docPr id="1652312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025AF" w14:textId="700EF083" w:rsidR="005B7E6F" w:rsidRPr="0099503A" w:rsidRDefault="00D759A0" w:rsidP="00D759A0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Figure S</w:t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99503A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99503A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="0099503A" w:rsidRPr="0099503A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Heatmap illustrating partial Spearman correlation between circulating proteins and fitness variables. Correlations were adjusted for age and medication use. Asterisks denote statistically significant association after Benjamin-Hochberg correction (FDR &lt; 0.1).</w:t>
      </w:r>
    </w:p>
    <w:p w14:paraId="77EBC70D" w14:textId="77777777" w:rsidR="0099503A" w:rsidRDefault="005035EE" w:rsidP="0099503A">
      <w:pPr>
        <w:keepNext/>
        <w:spacing w:line="480" w:lineRule="auto"/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596AFAD" wp14:editId="4C6437B0">
            <wp:extent cx="5334000" cy="6705600"/>
            <wp:effectExtent l="0" t="0" r="0" b="0"/>
            <wp:docPr id="1257846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707CC" w14:textId="2F16CB97" w:rsidR="00C35F1D" w:rsidRPr="0099503A" w:rsidRDefault="0099503A" w:rsidP="0099503A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Figure S</w:t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99503A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  <w:t>2</w:t>
      </w:r>
      <w:r w:rsidRPr="0099503A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99503A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99503A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Heatmap illustrating partial Spearman correlation between circulating fitness-associated proteins and clinical variables. Correlations were adjusted for age and medication use. Asterisks denote statistically significant association after Benjamin-Hochberg correction (FDR &lt; 0.1).</w:t>
      </w:r>
    </w:p>
    <w:p w14:paraId="368145B3" w14:textId="77777777" w:rsidR="00EA5E6F" w:rsidRPr="005035EE" w:rsidRDefault="00EA5E6F" w:rsidP="00E92621">
      <w:pPr>
        <w:spacing w:line="480" w:lineRule="auto"/>
        <w:rPr>
          <w:rFonts w:ascii="Times New Roman" w:hAnsi="Times New Roman" w:cs="Times New Roman"/>
        </w:rPr>
      </w:pPr>
    </w:p>
    <w:sectPr w:rsidR="00EA5E6F" w:rsidRPr="005035EE" w:rsidSect="00740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F509D"/>
    <w:multiLevelType w:val="hybridMultilevel"/>
    <w:tmpl w:val="04F6BF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83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2B"/>
    <w:rsid w:val="000122B8"/>
    <w:rsid w:val="00022B0B"/>
    <w:rsid w:val="00074B1D"/>
    <w:rsid w:val="0007500E"/>
    <w:rsid w:val="00096887"/>
    <w:rsid w:val="000A180C"/>
    <w:rsid w:val="000A3418"/>
    <w:rsid w:val="000B72AF"/>
    <w:rsid w:val="000D7B52"/>
    <w:rsid w:val="00102B29"/>
    <w:rsid w:val="001508C7"/>
    <w:rsid w:val="00166061"/>
    <w:rsid w:val="001A299F"/>
    <w:rsid w:val="001B2264"/>
    <w:rsid w:val="001B4945"/>
    <w:rsid w:val="001C1A04"/>
    <w:rsid w:val="001D05F3"/>
    <w:rsid w:val="00204D51"/>
    <w:rsid w:val="002448F7"/>
    <w:rsid w:val="00287380"/>
    <w:rsid w:val="002B4EA9"/>
    <w:rsid w:val="00324DFE"/>
    <w:rsid w:val="00385FFC"/>
    <w:rsid w:val="0039797D"/>
    <w:rsid w:val="003F3029"/>
    <w:rsid w:val="004042A2"/>
    <w:rsid w:val="004260B4"/>
    <w:rsid w:val="00445FCB"/>
    <w:rsid w:val="004A5B9E"/>
    <w:rsid w:val="004F7C38"/>
    <w:rsid w:val="005035EE"/>
    <w:rsid w:val="005329D5"/>
    <w:rsid w:val="00592193"/>
    <w:rsid w:val="005B2657"/>
    <w:rsid w:val="005B7E6F"/>
    <w:rsid w:val="005D0E41"/>
    <w:rsid w:val="005F4D8D"/>
    <w:rsid w:val="00634EB0"/>
    <w:rsid w:val="00641C77"/>
    <w:rsid w:val="00647ECD"/>
    <w:rsid w:val="00674D76"/>
    <w:rsid w:val="00706A40"/>
    <w:rsid w:val="007146D2"/>
    <w:rsid w:val="00740F3A"/>
    <w:rsid w:val="007420B1"/>
    <w:rsid w:val="00780A42"/>
    <w:rsid w:val="007A4B3C"/>
    <w:rsid w:val="007F799F"/>
    <w:rsid w:val="00824B1F"/>
    <w:rsid w:val="00862551"/>
    <w:rsid w:val="00893990"/>
    <w:rsid w:val="008A335B"/>
    <w:rsid w:val="008C58A1"/>
    <w:rsid w:val="008E09E8"/>
    <w:rsid w:val="00922C61"/>
    <w:rsid w:val="00960B56"/>
    <w:rsid w:val="0099503A"/>
    <w:rsid w:val="009B547F"/>
    <w:rsid w:val="009C0504"/>
    <w:rsid w:val="009C772E"/>
    <w:rsid w:val="009E72EC"/>
    <w:rsid w:val="00A10E59"/>
    <w:rsid w:val="00A142E5"/>
    <w:rsid w:val="00A360A5"/>
    <w:rsid w:val="00B24FA4"/>
    <w:rsid w:val="00B54D5C"/>
    <w:rsid w:val="00BD53BF"/>
    <w:rsid w:val="00C27FF3"/>
    <w:rsid w:val="00C35F1D"/>
    <w:rsid w:val="00C84F39"/>
    <w:rsid w:val="00C90E91"/>
    <w:rsid w:val="00C91676"/>
    <w:rsid w:val="00CB6C33"/>
    <w:rsid w:val="00CD51A4"/>
    <w:rsid w:val="00CE0236"/>
    <w:rsid w:val="00CE5EB0"/>
    <w:rsid w:val="00D114C9"/>
    <w:rsid w:val="00D241C0"/>
    <w:rsid w:val="00D40BD1"/>
    <w:rsid w:val="00D573BA"/>
    <w:rsid w:val="00D759A0"/>
    <w:rsid w:val="00E20F2B"/>
    <w:rsid w:val="00E46702"/>
    <w:rsid w:val="00E92621"/>
    <w:rsid w:val="00EA5E6F"/>
    <w:rsid w:val="00EC3593"/>
    <w:rsid w:val="00EC4AB6"/>
    <w:rsid w:val="00ED51C0"/>
    <w:rsid w:val="00F3356B"/>
    <w:rsid w:val="00F6030B"/>
    <w:rsid w:val="00F73607"/>
    <w:rsid w:val="00F975B0"/>
    <w:rsid w:val="0D58DAAE"/>
    <w:rsid w:val="13B1219C"/>
    <w:rsid w:val="18F130CB"/>
    <w:rsid w:val="28600C34"/>
    <w:rsid w:val="3FE69233"/>
    <w:rsid w:val="42D0FB1E"/>
    <w:rsid w:val="4A9D945B"/>
    <w:rsid w:val="67C1C8CB"/>
    <w:rsid w:val="76BC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4612"/>
  <w15:chartTrackingRefBased/>
  <w15:docId w15:val="{043D8A33-5CB1-4A6D-BF32-932BF8AD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F2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F2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F2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F2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F2B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F2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F2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F2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F2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20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F2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F2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20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F2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20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F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2B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20F2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C58A1"/>
  </w:style>
  <w:style w:type="character" w:styleId="Hyperlink">
    <w:name w:val="Hyperlink"/>
    <w:basedOn w:val="DefaultParagraphFont"/>
    <w:uiPriority w:val="99"/>
    <w:unhideWhenUsed/>
    <w:rsid w:val="008C58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8A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022B0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7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72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72A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2AF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U Dokument Grp" ma:contentTypeID="0x010100C7C811754E204E47A665D3B7C5D98E1E0100F29C3599CC4AE94B93CED95163100826" ma:contentTypeVersion="13" ma:contentTypeDescription="" ma:contentTypeScope="" ma:versionID="f84b38ddb63b0ab4b01a689a99ab21bd">
  <xsd:schema xmlns:xsd="http://www.w3.org/2001/XMLSchema" xmlns:xs="http://www.w3.org/2001/XMLSchema" xmlns:p="http://schemas.microsoft.com/office/2006/metadata/properties" xmlns:ns2="57ff966e-2350-442a-a97a-526f71842faa" xmlns:ns3="231fe8cf-ccc0-454c-9b48-ac3bf72b5807" xmlns:ns4="ae9dd6ea-c2e4-4869-976b-8dbce2ea94e0" xmlns:ns5="4160d47a-ddaf-4f96-aa5a-ac84a930d3d1" xmlns:ns6="a94ff575-881d-444c-a15f-28f2022b7885" xmlns:ns7="fa2991b5-cd84-43df-9d59-d16bb57be327" targetNamespace="http://schemas.microsoft.com/office/2006/metadata/properties" ma:root="true" ma:fieldsID="7e6b8a28d31572dfe8ea80d6e7dba8f4" ns2:_="" ns3:_="" ns4:_="" ns5:_="" ns6:_="" ns7:_="">
    <xsd:import namespace="57ff966e-2350-442a-a97a-526f71842faa"/>
    <xsd:import namespace="231fe8cf-ccc0-454c-9b48-ac3bf72b5807"/>
    <xsd:import namespace="ae9dd6ea-c2e4-4869-976b-8dbce2ea94e0"/>
    <xsd:import namespace="4160d47a-ddaf-4f96-aa5a-ac84a930d3d1"/>
    <xsd:import namespace="a94ff575-881d-444c-a15f-28f2022b7885"/>
    <xsd:import namespace="fa2991b5-cd84-43df-9d59-d16bb57be327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GU_DocDescription" minOccurs="0"/>
                <xsd:element ref="ns3:GU_DocStatus" minOccurs="0"/>
                <xsd:element ref="ns3:ffd98747c26642ec8caf6ec3431d5d08" minOccurs="0"/>
                <xsd:element ref="ns2:_dlc_DocIdPersistId" minOccurs="0"/>
                <xsd:element ref="ns2:_dlc_DocId" minOccurs="0"/>
                <xsd:element ref="ns2:_dlc_DocIdUrl" minOccurs="0"/>
                <xsd:element ref="ns4:GU_DocGrpId" minOccurs="0"/>
                <xsd:element ref="ns5:GU_ArchivedDate" minOccurs="0"/>
                <xsd:element ref="ns2:GU_ArchivedBy" minOccurs="0"/>
                <xsd:element ref="ns5:GU_ArchiveDocId" minOccurs="0"/>
                <xsd:element ref="ns5:GU_ArchiveDocGuid" minOccurs="0"/>
                <xsd:element ref="ns5:GU_ArchiveDocVersionId" minOccurs="0"/>
                <xsd:element ref="ns4:GU_SiteGuid" minOccurs="0"/>
                <xsd:element ref="ns5:GU_ArchiveDocUrl" minOccurs="0"/>
                <xsd:element ref="ns2:GU_DocumentApprover" minOccurs="0"/>
                <xsd:element ref="ns2:GU_DocumentApprovedBy" minOccurs="0"/>
                <xsd:element ref="ns6:GU_DocumentApprovedDate" minOccurs="0"/>
                <xsd:element ref="ns6:GU_DocumentApproval" minOccurs="0"/>
                <xsd:element ref="ns6:GU_CommentsAuthor" minOccurs="0"/>
                <xsd:element ref="ns6:GU_DiaryNumber" minOccurs="0"/>
                <xsd:element ref="ns6:GU_DiaryDirectionType" minOccurs="0"/>
                <xsd:element ref="ns6:GU_DiaryDirectionOrg" minOccurs="0"/>
                <xsd:element ref="ns4:GU_SendToDiary" minOccurs="0"/>
                <xsd:element ref="ns5:GU_AccessRight" minOccurs="0"/>
                <xsd:element ref="ns5:b96f7c442203436fbdf8d4ebf5de5e7a" minOccurs="0"/>
                <xsd:element ref="ns5:GU_EstablishedDate" minOccurs="0"/>
                <xsd:element ref="ns7:lcf76f155ced4ddcb4097134ff3c332f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DateTaken" minOccurs="0"/>
                <xsd:element ref="ns7:MediaServiceObjectDetectorVersions" minOccurs="0"/>
                <xsd:element ref="ns7:MediaServiceOCR" minOccurs="0"/>
                <xsd:element ref="ns7:MediaServiceGenerationTime" minOccurs="0"/>
                <xsd:element ref="ns7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f966e-2350-442a-a97a-526f71842fa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85cde726-cec2-4dbf-bde0-2c3495ee07f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ed6bf93-ee0f-444a-851c-5a028c428c44}" ma:internalName="TaxCatchAll" ma:showField="CatchAllData" ma:web="57ff966e-2350-442a-a97a-526f71842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ed6bf93-ee0f-444a-851c-5a028c428c44}" ma:internalName="TaxCatchAllLabel" ma:readOnly="true" ma:showField="CatchAllDataLabel" ma:web="57ff966e-2350-442a-a97a-526f71842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7" nillable="true" ma:displayName="Document ID Value" ma:description="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U_ArchivedBy" ma:index="21" nillable="true" ma:displayName="Archived By" ma:hidden="true" ma:list="UserInfo" ma:SharePointGroup="0" ma:internalName="GU_Archi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_DocumentApprover" ma:index="27" nillable="true" ma:displayName="Document approver" ma:hidden="true" ma:list="UserInfo" ma:SharePointGroup="0" ma:internalName="GU_DocumentApprov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_DocumentApprovedBy" ma:index="28" nillable="true" ma:displayName="Document approved by" ma:hidden="true" ma:list="UserInfo" ma:SharePointGroup="0" ma:internalName="GU_DocumentApproved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fe8cf-ccc0-454c-9b48-ac3bf72b5807" elementFormDefault="qualified">
    <xsd:import namespace="http://schemas.microsoft.com/office/2006/documentManagement/types"/>
    <xsd:import namespace="http://schemas.microsoft.com/office/infopath/2007/PartnerControls"/>
    <xsd:element name="GU_DocDescription" ma:index="12" nillable="true" ma:displayName="Document Description" ma:internalName="GU_DocDescription">
      <xsd:simpleType>
        <xsd:restriction base="dms:Note">
          <xsd:maxLength value="255"/>
        </xsd:restriction>
      </xsd:simpleType>
    </xsd:element>
    <xsd:element name="GU_DocStatus" ma:index="13" nillable="true" ma:displayName="Document Status" ma:default="Arbetsmaterial" ma:format="Dropdown" ma:internalName="GU_DocStatus" ma:readOnly="true">
      <xsd:simpleType>
        <xsd:restriction base="dms:Choice">
          <xsd:enumeration value="Arbetsmaterial"/>
          <xsd:enumeration value="Fastställande pågår"/>
          <xsd:enumeration value="Fastställd"/>
          <xsd:enumeration value="Väntar på attest"/>
          <xsd:enumeration value="Fel vid fastställande"/>
        </xsd:restriction>
      </xsd:simpleType>
    </xsd:element>
    <xsd:element name="ffd98747c26642ec8caf6ec3431d5d08" ma:index="14" nillable="true" ma:taxonomy="true" ma:internalName="ffd98747c26642ec8caf6ec3431d5d08" ma:taxonomyFieldName="GU_DocOrganisation" ma:displayName="Responsible Unit" ma:readOnly="true" ma:default="" ma:fieldId="{ffd98747-c266-42ec-8caf-6ec3431d5d08}" ma:sspId="85cde726-cec2-4dbf-bde0-2c3495ee07fa" ma:termSetId="938bbb0a-f50e-4d72-96c1-d7b7216eae1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dd6ea-c2e4-4869-976b-8dbce2ea94e0" elementFormDefault="qualified">
    <xsd:import namespace="http://schemas.microsoft.com/office/2006/documentManagement/types"/>
    <xsd:import namespace="http://schemas.microsoft.com/office/infopath/2007/PartnerControls"/>
    <xsd:element name="GU_DocGrpId" ma:index="19" nillable="true" ma:displayName="Grp Id" ma:internalName="GU_DocGrpId">
      <xsd:simpleType>
        <xsd:restriction base="dms:Text">
          <xsd:maxLength value="255"/>
        </xsd:restriction>
      </xsd:simpleType>
    </xsd:element>
    <xsd:element name="GU_SiteGuid" ma:index="25" nillable="true" ma:displayName="Site Guid" ma:hidden="true" ma:internalName="GU_SiteGuid" ma:readOnly="false">
      <xsd:simpleType>
        <xsd:restriction base="dms:Text">
          <xsd:maxLength value="255"/>
        </xsd:restriction>
      </xsd:simpleType>
    </xsd:element>
    <xsd:element name="GU_SendToDiary" ma:index="35" nillable="true" ma:displayName="Add to Diary" ma:default="0" ma:description="Anger om handlingen också ska skickas till diariet när den fastställs" ma:internalName="GU_SendToDiary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0d47a-ddaf-4f96-aa5a-ac84a930d3d1" elementFormDefault="qualified">
    <xsd:import namespace="http://schemas.microsoft.com/office/2006/documentManagement/types"/>
    <xsd:import namespace="http://schemas.microsoft.com/office/infopath/2007/PartnerControls"/>
    <xsd:element name="GU_ArchivedDate" ma:index="20" nillable="true" ma:displayName="Archived Date" ma:format="DateTime" ma:hidden="true" ma:internalName="GU_ArchivedDate" ma:readOnly="false">
      <xsd:simpleType>
        <xsd:restriction base="dms:DateTime"/>
      </xsd:simpleType>
    </xsd:element>
    <xsd:element name="GU_ArchiveDocId" ma:index="22" nillable="true" ma:displayName="Archive Doc Id" ma:hidden="true" ma:internalName="GU_ArchiveDocId" ma:readOnly="false">
      <xsd:simpleType>
        <xsd:restriction base="dms:Text">
          <xsd:maxLength value="255"/>
        </xsd:restriction>
      </xsd:simpleType>
    </xsd:element>
    <xsd:element name="GU_ArchiveDocGuid" ma:index="23" nillable="true" ma:displayName="Archive Doc Guid" ma:hidden="true" ma:internalName="GU_ArchiveDocGuid" ma:readOnly="false">
      <xsd:simpleType>
        <xsd:restriction base="dms:Text">
          <xsd:maxLength value="255"/>
        </xsd:restriction>
      </xsd:simpleType>
    </xsd:element>
    <xsd:element name="GU_ArchiveDocVersionId" ma:index="24" nillable="true" ma:displayName="Archive Doc Version Id" ma:hidden="true" ma:internalName="GU_ArchiveDocVersionId" ma:readOnly="false">
      <xsd:simpleType>
        <xsd:restriction base="dms:Text">
          <xsd:maxLength value="255"/>
        </xsd:restriction>
      </xsd:simpleType>
    </xsd:element>
    <xsd:element name="GU_ArchiveDocUrl" ma:index="26" nillable="true" ma:displayName="Archive Doc Url" ma:internalName="GU_ArchiveDocUrl" ma:readOnly="true">
      <xsd:simpleType>
        <xsd:restriction base="dms:Text">
          <xsd:maxLength value="255"/>
        </xsd:restriction>
      </xsd:simpleType>
    </xsd:element>
    <xsd:element name="GU_AccessRight" ma:index="37" nillable="true" ma:displayName="Access Right" ma:default="0" ma:format="Dropdown" ma:hidden="true" ma:internalName="GU_AccessRight" ma:readOnly="false">
      <xsd:simpleType>
        <xsd:restriction base="dms:Choice">
          <xsd:enumeration value="0"/>
          <xsd:enumeration value="1"/>
          <xsd:enumeration value="2"/>
          <xsd:enumeration value="3"/>
          <xsd:enumeration value="4"/>
          <xsd:enumeration value="5"/>
        </xsd:restriction>
      </xsd:simpleType>
    </xsd:element>
    <xsd:element name="b96f7c442203436fbdf8d4ebf5de5e7a" ma:index="38" nillable="true" ma:taxonomy="true" ma:internalName="b96f7c442203436fbdf8d4ebf5de5e7a" ma:taxonomyFieldName="GU_RecordType" ma:displayName="Record Type" ma:readOnly="true" ma:default="" ma:fieldId="{b96f7c44-2203-436f-bdf8-d4ebf5de5e7a}" ma:sspId="85cde726-cec2-4dbf-bde0-2c3495ee07fa" ma:termSetId="f64da07e-df9c-4500-a5ac-815ac12114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U_EstablishedDate" ma:index="40" nillable="true" ma:displayName="Established Date" ma:format="DateTime" ma:hidden="true" ma:internalName="GU_Established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ff575-881d-444c-a15f-28f2022b7885" elementFormDefault="qualified">
    <xsd:import namespace="http://schemas.microsoft.com/office/2006/documentManagement/types"/>
    <xsd:import namespace="http://schemas.microsoft.com/office/infopath/2007/PartnerControls"/>
    <xsd:element name="GU_DocumentApprovedDate" ma:index="29" nillable="true" ma:displayName="Document approved" ma:format="DateTime" ma:hidden="true" ma:internalName="GU_DocumentApprovedDate" ma:readOnly="false">
      <xsd:simpleType>
        <xsd:restriction base="dms:DateTime"/>
      </xsd:simpleType>
    </xsd:element>
    <xsd:element name="GU_DocumentApproval" ma:index="30" nillable="true" ma:displayName="Document approval" ma:default="0" ma:hidden="true" ma:internalName="GU_DocumentApproval" ma:readOnly="false">
      <xsd:simpleType>
        <xsd:restriction base="dms:Boolean"/>
      </xsd:simpleType>
    </xsd:element>
    <xsd:element name="GU_CommentsAuthor" ma:index="31" nillable="true" ma:displayName="Comments from author" ma:internalName="GU_CommentsAuthor" ma:readOnly="true">
      <xsd:simpleType>
        <xsd:restriction base="dms:Note"/>
      </xsd:simpleType>
    </xsd:element>
    <xsd:element name="GU_DiaryNumber" ma:index="32" nillable="true" ma:displayName="Diary number" ma:description="Diarienr som kan användas vid fastställande" ma:internalName="GU_DiaryNumber" ma:readOnly="true">
      <xsd:simpleType>
        <xsd:restriction base="dms:Text">
          <xsd:maxLength value="255"/>
        </xsd:restriction>
      </xsd:simpleType>
    </xsd:element>
    <xsd:element name="GU_DiaryDirectionType" ma:index="33" nillable="true" ma:displayName="Direction Type" ma:description="Avser riktning typ för handling som diarieförs" ma:internalName="GU_DiaryDirectionType" ma:readOnly="true">
      <xsd:simpleType>
        <xsd:restriction base="dms:Text">
          <xsd:maxLength value="255"/>
        </xsd:restriction>
      </xsd:simpleType>
    </xsd:element>
    <xsd:element name="GU_DiaryDirectionOrg" ma:index="34" nillable="true" ma:displayName="Direction Org" ma:description="Avser avsändare mottagare för handlingen (beroende på vald typ riktning)" ma:internalName="GU_DiaryDirectionOrg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991b5-cd84-43df-9d59-d16bb57be32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85cde726-cec2-4dbf-bde0-2c3495ee0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4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4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U_EstablishedDate xmlns="4160d47a-ddaf-4f96-aa5a-ac84a930d3d1" xsi:nil="true"/>
    <GU_DocGrpId xmlns="ae9dd6ea-c2e4-4869-976b-8dbce2ea94e0" xsi:nil="true"/>
    <GU_ArchiveDocId xmlns="4160d47a-ddaf-4f96-aa5a-ac84a930d3d1" xsi:nil="true"/>
    <GU_ArchivedDate xmlns="4160d47a-ddaf-4f96-aa5a-ac84a930d3d1" xsi:nil="true"/>
    <GU_ArchivedBy xmlns="57ff966e-2350-442a-a97a-526f71842faa">
      <UserInfo>
        <DisplayName/>
        <AccountId xsi:nil="true"/>
        <AccountType/>
      </UserInfo>
    </GU_ArchivedBy>
    <GU_DocumentApprover xmlns="57ff966e-2350-442a-a97a-526f71842faa">
      <UserInfo>
        <DisplayName/>
        <AccountId xsi:nil="true"/>
        <AccountType/>
      </UserInfo>
    </GU_DocumentApprover>
    <GU_ArchiveDocVersionId xmlns="4160d47a-ddaf-4f96-aa5a-ac84a930d3d1" xsi:nil="true"/>
    <TaxCatchAll xmlns="57ff966e-2350-442a-a97a-526f71842faa">
      <Value>1</Value>
    </TaxCatchAll>
    <TaxKeywordTaxHTField xmlns="57ff966e-2350-442a-a97a-526f71842faa">
      <Terms xmlns="http://schemas.microsoft.com/office/infopath/2007/PartnerControls"/>
    </TaxKeywordTaxHTField>
    <lcf76f155ced4ddcb4097134ff3c332f xmlns="fa2991b5-cd84-43df-9d59-d16bb57be327">
      <Terms xmlns="http://schemas.microsoft.com/office/infopath/2007/PartnerControls"/>
    </lcf76f155ced4ddcb4097134ff3c332f>
    <GU_DocumentApprovedBy xmlns="57ff966e-2350-442a-a97a-526f71842faa">
      <UserInfo>
        <DisplayName/>
        <AccountId xsi:nil="true"/>
        <AccountType/>
      </UserInfo>
    </GU_DocumentApprovedBy>
    <GU_DocumentApproval xmlns="a94ff575-881d-444c-a15f-28f2022b7885">false</GU_DocumentApproval>
    <GU_AccessRight xmlns="4160d47a-ddaf-4f96-aa5a-ac84a930d3d1">0</GU_AccessRight>
    <GU_DocDescription xmlns="231fe8cf-ccc0-454c-9b48-ac3bf72b5807" xsi:nil="true"/>
    <GU_ArchiveDocGuid xmlns="4160d47a-ddaf-4f96-aa5a-ac84a930d3d1" xsi:nil="true"/>
    <GU_SiteGuid xmlns="ae9dd6ea-c2e4-4869-976b-8dbce2ea94e0" xsi:nil="true"/>
    <GU_DocumentApprovedDate xmlns="a94ff575-881d-444c-a15f-28f2022b7885" xsi:nil="true"/>
    <GU_SendToDiary xmlns="ae9dd6ea-c2e4-4869-976b-8dbce2ea94e0">false</GU_SendToDiary>
    <_dlc_DocId xmlns="57ff966e-2350-442a-a97a-526f71842faa">GU5330-706615737-34</_dlc_DocId>
    <GU_DocStatus xmlns="231fe8cf-ccc0-454c-9b48-ac3bf72b5807">Arbetsmaterial</GU_DocStatus>
    <_dlc_DocIdUrl xmlns="57ff966e-2350-442a-a97a-526f71842faa">
      <Url>https://gunet.sharepoint.com/sites/sy-grp-ponch/_layouts/15/DocIdRedir.aspx?ID=GU5330-706615737-34</Url>
      <Description>GU5330-706615737-34</Description>
    </_dlc_DocIdUrl>
    <ffd98747c26642ec8caf6ec3431d5d08 xmlns="231fe8cf-ccc0-454c-9b48-ac3bf72b5807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Sektionen för fysiologi</TermName>
          <TermId xmlns="http://schemas.microsoft.com/office/infopath/2007/PartnerControls">4cab76de-8430-407b-906b-cbbe18c7f74c</TermId>
        </TermInfo>
      </Terms>
    </ffd98747c26642ec8caf6ec3431d5d08>
    <b96f7c442203436fbdf8d4ebf5de5e7a xmlns="4160d47a-ddaf-4f96-aa5a-ac84a930d3d1">
      <Terms xmlns="http://schemas.microsoft.com/office/infopath/2007/PartnerControls"/>
    </b96f7c442203436fbdf8d4ebf5de5e7a>
  </documentManagement>
</p:properties>
</file>

<file path=customXml/itemProps1.xml><?xml version="1.0" encoding="utf-8"?>
<ds:datastoreItem xmlns:ds="http://schemas.openxmlformats.org/officeDocument/2006/customXml" ds:itemID="{40851A40-2DF4-48AA-8EA0-5E5F54DD8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ff966e-2350-442a-a97a-526f71842faa"/>
    <ds:schemaRef ds:uri="231fe8cf-ccc0-454c-9b48-ac3bf72b5807"/>
    <ds:schemaRef ds:uri="ae9dd6ea-c2e4-4869-976b-8dbce2ea94e0"/>
    <ds:schemaRef ds:uri="4160d47a-ddaf-4f96-aa5a-ac84a930d3d1"/>
    <ds:schemaRef ds:uri="a94ff575-881d-444c-a15f-28f2022b7885"/>
    <ds:schemaRef ds:uri="fa2991b5-cd84-43df-9d59-d16bb57be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993BDC-F099-4A85-8548-D60BBAFD26A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EA8EA62-7FD6-490A-946A-DF2F660AA2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AA49F7-627D-47EA-A578-6B0141CE42C8}">
  <ds:schemaRefs>
    <ds:schemaRef ds:uri="http://schemas.microsoft.com/office/2006/metadata/properties"/>
    <ds:schemaRef ds:uri="http://schemas.microsoft.com/office/infopath/2007/PartnerControls"/>
    <ds:schemaRef ds:uri="4160d47a-ddaf-4f96-aa5a-ac84a930d3d1"/>
    <ds:schemaRef ds:uri="ae9dd6ea-c2e4-4869-976b-8dbce2ea94e0"/>
    <ds:schemaRef ds:uri="57ff966e-2350-442a-a97a-526f71842faa"/>
    <ds:schemaRef ds:uri="fa2991b5-cd84-43df-9d59-d16bb57be327"/>
    <ds:schemaRef ds:uri="a94ff575-881d-444c-a15f-28f2022b7885"/>
    <ds:schemaRef ds:uri="231fe8cf-ccc0-454c-9b48-ac3bf72b58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501</Words>
  <Characters>2660</Characters>
  <Application>Microsoft Office Word</Application>
  <DocSecurity>0</DocSecurity>
  <Lines>22</Lines>
  <Paragraphs>6</Paragraphs>
  <ScaleCrop>false</ScaleCrop>
  <Company>University of Gothenburg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Kristiansson</dc:creator>
  <cp:keywords/>
  <dc:description/>
  <cp:lastModifiedBy>Emilia Kristiansson</cp:lastModifiedBy>
  <cp:revision>83</cp:revision>
  <dcterms:created xsi:type="dcterms:W3CDTF">2026-01-14T09:37:00Z</dcterms:created>
  <dcterms:modified xsi:type="dcterms:W3CDTF">2026-01-26T08:54:00Z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0x010100C7C811754E204E47A665D3B7C5D98E1E0100F29C3599CC4AE94B93CED95163100826</vt:lpwstr>
  </property>
  <property fmtid="{D5CDD505-2E9C-101B-9397-08002B2CF9AE}" pid="3" name="_dlc_DocIdItemGuid">
    <vt:lpwstr>38654bed-017e-4f6f-bea7-967a6f175d86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GU_DocOrganisation">
    <vt:lpwstr>1;#Sektionen för fysiologi|4cab76de-8430-407b-906b-cbbe18c7f74c</vt:lpwstr>
  </property>
  <property fmtid="{D5CDD505-2E9C-101B-9397-08002B2CF9AE}" pid="7" name="GU_RecordType">
    <vt:lpwstr/>
  </property>
</Properties>
</file>