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E3E7" w14:textId="77777777" w:rsidR="009B7E83" w:rsidRPr="00381AE6" w:rsidRDefault="00000000">
      <w:pPr>
        <w:spacing w:after="160" w:line="480" w:lineRule="auto"/>
        <w:jc w:val="both"/>
        <w:rPr>
          <w:rFonts w:eastAsia="Roboto"/>
          <w:b/>
          <w:bCs/>
          <w:color w:val="212121"/>
          <w:highlight w:val="white"/>
          <w:lang w:val="en-US"/>
        </w:rPr>
      </w:pPr>
      <w:bookmarkStart w:id="0" w:name="_Hlk216283453"/>
      <w:r w:rsidRPr="00381AE6">
        <w:rPr>
          <w:rFonts w:eastAsia="Roboto"/>
          <w:b/>
          <w:bCs/>
          <w:color w:val="212121"/>
          <w:highlight w:val="white"/>
          <w:lang w:val="en-US"/>
        </w:rPr>
        <w:t>SUPPLEMENTARY APPENDIX:</w:t>
      </w:r>
    </w:p>
    <w:p w14:paraId="51F51E43" w14:textId="77777777" w:rsidR="007C1CA2" w:rsidRDefault="007C1CA2" w:rsidP="007C1CA2">
      <w:pPr>
        <w:spacing w:line="480" w:lineRule="auto"/>
        <w:rPr>
          <w:i/>
          <w:iCs/>
          <w:lang w:val="en-US"/>
        </w:rPr>
      </w:pPr>
      <w:r w:rsidRPr="007C1CA2">
        <w:rPr>
          <w:b/>
          <w:bCs/>
          <w:i/>
          <w:iCs/>
          <w:lang w:val="en-US"/>
        </w:rPr>
        <w:t>Continuous Glucose Monitoring Trajectories in Patients with Acute Coronary Syndrome</w:t>
      </w:r>
      <w:r w:rsidRPr="007C1CA2">
        <w:rPr>
          <w:b/>
          <w:bCs/>
          <w:i/>
          <w:iCs/>
          <w:lang w:val="en-US"/>
        </w:rPr>
        <w:br/>
      </w:r>
      <w:r w:rsidRPr="007C1CA2">
        <w:rPr>
          <w:i/>
          <w:iCs/>
          <w:lang w:val="en-US"/>
        </w:rPr>
        <w:t>Diaz-Exposito A et al.</w:t>
      </w:r>
    </w:p>
    <w:p w14:paraId="2C833FB3" w14:textId="77777777" w:rsidR="001A3A01" w:rsidRDefault="001A3A01" w:rsidP="007C1CA2">
      <w:pPr>
        <w:spacing w:line="480" w:lineRule="auto"/>
        <w:rPr>
          <w:lang w:val="en-US"/>
        </w:rPr>
      </w:pPr>
    </w:p>
    <w:p w14:paraId="6EA1BC8B" w14:textId="77777777" w:rsidR="001A3A01" w:rsidRDefault="001A3A01" w:rsidP="007C1CA2">
      <w:pPr>
        <w:spacing w:line="480" w:lineRule="auto"/>
        <w:rPr>
          <w:b/>
          <w:bCs/>
          <w:lang w:val="en-US"/>
        </w:rPr>
      </w:pPr>
    </w:p>
    <w:p w14:paraId="460D2AA5" w14:textId="77777777" w:rsidR="004A604A" w:rsidRDefault="004A604A" w:rsidP="007C1CA2">
      <w:pPr>
        <w:spacing w:line="480" w:lineRule="auto"/>
        <w:rPr>
          <w:b/>
          <w:bCs/>
          <w:lang w:val="en-US"/>
        </w:rPr>
      </w:pPr>
    </w:p>
    <w:p w14:paraId="1B3D1CD9" w14:textId="77777777" w:rsidR="004A604A" w:rsidRDefault="004A604A" w:rsidP="007C1CA2">
      <w:pPr>
        <w:spacing w:line="480" w:lineRule="auto"/>
        <w:rPr>
          <w:b/>
          <w:bCs/>
          <w:lang w:val="en-US"/>
        </w:rPr>
      </w:pPr>
    </w:p>
    <w:p w14:paraId="153DD639" w14:textId="77777777" w:rsidR="004A604A" w:rsidRDefault="004A604A" w:rsidP="007C1CA2">
      <w:pPr>
        <w:spacing w:line="480" w:lineRule="auto"/>
        <w:rPr>
          <w:lang w:val="en-GB"/>
        </w:rPr>
      </w:pPr>
    </w:p>
    <w:p w14:paraId="0114AE6C" w14:textId="77777777" w:rsidR="001A3A01" w:rsidRDefault="001A3A01" w:rsidP="007C1CA2">
      <w:pPr>
        <w:spacing w:line="480" w:lineRule="auto"/>
        <w:rPr>
          <w:lang w:val="en-GB"/>
        </w:rPr>
      </w:pPr>
    </w:p>
    <w:p w14:paraId="32D09A5D" w14:textId="77777777" w:rsidR="001A3A01" w:rsidRDefault="001A3A01" w:rsidP="007C1CA2">
      <w:pPr>
        <w:spacing w:line="480" w:lineRule="auto"/>
        <w:rPr>
          <w:lang w:val="en-GB"/>
        </w:rPr>
      </w:pPr>
    </w:p>
    <w:p w14:paraId="3AD1DF11" w14:textId="77777777" w:rsidR="001A3A01" w:rsidRDefault="001A3A01" w:rsidP="007C1CA2">
      <w:pPr>
        <w:spacing w:line="480" w:lineRule="auto"/>
        <w:rPr>
          <w:lang w:val="en-GB"/>
        </w:rPr>
      </w:pPr>
    </w:p>
    <w:p w14:paraId="37858F09" w14:textId="77777777" w:rsidR="001A3A01" w:rsidRDefault="001A3A01" w:rsidP="007C1CA2">
      <w:pPr>
        <w:spacing w:line="480" w:lineRule="auto"/>
        <w:rPr>
          <w:lang w:val="en-GB"/>
        </w:rPr>
      </w:pPr>
    </w:p>
    <w:p w14:paraId="6C4A8837" w14:textId="77777777" w:rsidR="001A3A01" w:rsidRDefault="001A3A01" w:rsidP="007C1CA2">
      <w:pPr>
        <w:spacing w:line="480" w:lineRule="auto"/>
        <w:rPr>
          <w:lang w:val="en-GB"/>
        </w:rPr>
      </w:pPr>
    </w:p>
    <w:p w14:paraId="1B76A712" w14:textId="77777777" w:rsidR="001A3A01" w:rsidRDefault="001A3A01" w:rsidP="007C1CA2">
      <w:pPr>
        <w:spacing w:line="480" w:lineRule="auto"/>
        <w:rPr>
          <w:lang w:val="en-GB"/>
        </w:rPr>
      </w:pPr>
    </w:p>
    <w:p w14:paraId="7E31AD1D" w14:textId="77777777" w:rsidR="001A3A01" w:rsidRDefault="001A3A01" w:rsidP="007C1CA2">
      <w:pPr>
        <w:spacing w:line="480" w:lineRule="auto"/>
        <w:rPr>
          <w:lang w:val="en-GB"/>
        </w:rPr>
      </w:pPr>
    </w:p>
    <w:p w14:paraId="55601283" w14:textId="77777777" w:rsidR="001A3A01" w:rsidRDefault="001A3A01" w:rsidP="007C1CA2">
      <w:pPr>
        <w:spacing w:line="480" w:lineRule="auto"/>
        <w:rPr>
          <w:lang w:val="en-GB"/>
        </w:rPr>
      </w:pPr>
    </w:p>
    <w:p w14:paraId="2FBE1246" w14:textId="77777777" w:rsidR="001A3A01" w:rsidRDefault="001A3A01" w:rsidP="007C1CA2">
      <w:pPr>
        <w:spacing w:line="480" w:lineRule="auto"/>
        <w:rPr>
          <w:lang w:val="en-GB"/>
        </w:rPr>
      </w:pPr>
    </w:p>
    <w:p w14:paraId="27D3BC4D" w14:textId="77777777" w:rsidR="001A3A01" w:rsidRDefault="001A3A01" w:rsidP="007C1CA2">
      <w:pPr>
        <w:spacing w:line="480" w:lineRule="auto"/>
        <w:rPr>
          <w:lang w:val="en-GB"/>
        </w:rPr>
      </w:pPr>
    </w:p>
    <w:p w14:paraId="67DC68BF" w14:textId="77777777" w:rsidR="001A3A01" w:rsidRDefault="001A3A01" w:rsidP="007C1CA2">
      <w:pPr>
        <w:spacing w:line="480" w:lineRule="auto"/>
        <w:rPr>
          <w:lang w:val="en-GB"/>
        </w:rPr>
      </w:pPr>
    </w:p>
    <w:p w14:paraId="034D4D86" w14:textId="77777777" w:rsidR="001A3A01" w:rsidRDefault="001A3A01" w:rsidP="007C1CA2">
      <w:pPr>
        <w:spacing w:line="480" w:lineRule="auto"/>
        <w:rPr>
          <w:lang w:val="en-GB"/>
        </w:rPr>
      </w:pPr>
    </w:p>
    <w:p w14:paraId="6D8F8BB9" w14:textId="77777777" w:rsidR="001A3A01" w:rsidRDefault="001A3A01" w:rsidP="007C1CA2">
      <w:pPr>
        <w:spacing w:line="480" w:lineRule="auto"/>
        <w:rPr>
          <w:lang w:val="en-GB"/>
        </w:rPr>
      </w:pPr>
    </w:p>
    <w:p w14:paraId="3857C9D4" w14:textId="77777777" w:rsidR="001A3A01" w:rsidRDefault="001A3A01" w:rsidP="007C1CA2">
      <w:pPr>
        <w:spacing w:line="480" w:lineRule="auto"/>
        <w:rPr>
          <w:lang w:val="en-GB"/>
        </w:rPr>
      </w:pPr>
    </w:p>
    <w:p w14:paraId="193DA75E" w14:textId="77777777" w:rsidR="001A3A01" w:rsidRDefault="001A3A01" w:rsidP="007C1CA2">
      <w:pPr>
        <w:spacing w:line="480" w:lineRule="auto"/>
        <w:rPr>
          <w:lang w:val="en-GB"/>
        </w:rPr>
      </w:pPr>
    </w:p>
    <w:p w14:paraId="5F29301C" w14:textId="77777777" w:rsidR="001A3A01" w:rsidRDefault="001A3A01" w:rsidP="007C1CA2">
      <w:pPr>
        <w:spacing w:line="480" w:lineRule="auto"/>
        <w:rPr>
          <w:lang w:val="en-GB"/>
        </w:rPr>
      </w:pPr>
    </w:p>
    <w:p w14:paraId="2C10CF3C" w14:textId="77777777" w:rsidR="006022AB" w:rsidRPr="001A3A01" w:rsidRDefault="006022AB" w:rsidP="007C1CA2">
      <w:pPr>
        <w:spacing w:line="480" w:lineRule="auto"/>
        <w:rPr>
          <w:lang w:val="en-GB"/>
        </w:rPr>
      </w:pPr>
    </w:p>
    <w:p w14:paraId="0A8C5BC0" w14:textId="33AB8EA3" w:rsidR="009B7E83" w:rsidRPr="00B70417" w:rsidRDefault="007C1CA2" w:rsidP="000B2033">
      <w:pPr>
        <w:spacing w:after="160" w:line="480" w:lineRule="auto"/>
        <w:jc w:val="both"/>
        <w:rPr>
          <w:b/>
          <w:bCs/>
          <w:lang w:val="en-US"/>
        </w:rPr>
      </w:pPr>
      <w:r w:rsidRPr="001A3A01">
        <w:rPr>
          <w:b/>
          <w:bCs/>
          <w:lang w:val="en-GB"/>
        </w:rPr>
        <w:lastRenderedPageBreak/>
        <w:t xml:space="preserve">Supplementary Table 1. Baseline characteristics of the study population </w:t>
      </w:r>
    </w:p>
    <w:tbl>
      <w:tblPr>
        <w:tblStyle w:val="Tabellasemplice-2"/>
        <w:tblW w:w="864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1"/>
        <w:gridCol w:w="4319"/>
      </w:tblGrid>
      <w:tr w:rsidR="009B7E83" w:rsidRPr="00381AE6" w14:paraId="7A3200A8" w14:textId="77777777" w:rsidTr="00995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bottom w:val="none" w:sz="0" w:space="0" w:color="auto"/>
            </w:tcBorders>
          </w:tcPr>
          <w:p w14:paraId="45A87FD5" w14:textId="77777777" w:rsidR="009B7E83" w:rsidRPr="00381AE6" w:rsidRDefault="00000000" w:rsidP="00441D1E">
            <w:pPr>
              <w:ind w:right="-999"/>
              <w:rPr>
                <w:lang w:val="en-US"/>
              </w:rPr>
            </w:pPr>
            <w:r w:rsidRPr="00381AE6">
              <w:rPr>
                <w:lang w:val="en-US"/>
              </w:rPr>
              <w:t>Characteristic</w:t>
            </w:r>
          </w:p>
        </w:tc>
        <w:tc>
          <w:tcPr>
            <w:tcW w:w="4319" w:type="dxa"/>
            <w:tcBorders>
              <w:bottom w:val="none" w:sz="0" w:space="0" w:color="auto"/>
            </w:tcBorders>
          </w:tcPr>
          <w:p w14:paraId="6C3CF939" w14:textId="77777777" w:rsidR="009B7E83" w:rsidRPr="00381AE6" w:rsidRDefault="00000000" w:rsidP="00441D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81AE6">
              <w:rPr>
                <w:lang w:val="en-US"/>
              </w:rPr>
              <w:t xml:space="preserve">Total (n = </w:t>
            </w:r>
            <w:r w:rsidR="007F40EC">
              <w:rPr>
                <w:lang w:val="en-US"/>
              </w:rPr>
              <w:t>213</w:t>
            </w:r>
            <w:r w:rsidRPr="00381AE6">
              <w:rPr>
                <w:lang w:val="en-US"/>
              </w:rPr>
              <w:t>)</w:t>
            </w:r>
          </w:p>
        </w:tc>
      </w:tr>
      <w:tr w:rsidR="009B7E83" w:rsidRPr="00381AE6" w14:paraId="3164AF04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single" w:sz="4" w:space="0" w:color="auto"/>
            </w:tcBorders>
          </w:tcPr>
          <w:p w14:paraId="6B501E19" w14:textId="77777777" w:rsidR="009B7E83" w:rsidRPr="00381AE6" w:rsidRDefault="00000000" w:rsidP="00441D1E">
            <w:pPr>
              <w:rPr>
                <w:lang w:val="en-US"/>
              </w:rPr>
            </w:pPr>
            <w:r w:rsidRPr="00381AE6">
              <w:rPr>
                <w:lang w:val="en-US"/>
              </w:rPr>
              <w:t>Demographics</w:t>
            </w:r>
          </w:p>
        </w:tc>
        <w:tc>
          <w:tcPr>
            <w:tcW w:w="4319" w:type="dxa"/>
            <w:tcBorders>
              <w:top w:val="none" w:sz="0" w:space="0" w:color="auto"/>
              <w:bottom w:val="single" w:sz="4" w:space="0" w:color="auto"/>
            </w:tcBorders>
          </w:tcPr>
          <w:p w14:paraId="7B9F82AA" w14:textId="77777777" w:rsidR="009B7E83" w:rsidRPr="00381AE6" w:rsidRDefault="009B7E83" w:rsidP="00441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B7E83" w:rsidRPr="00381AE6" w14:paraId="6A18ABE9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single" w:sz="4" w:space="0" w:color="auto"/>
            </w:tcBorders>
          </w:tcPr>
          <w:p w14:paraId="7E9AFEA5" w14:textId="77777777" w:rsidR="009B7E83" w:rsidRPr="00381AE6" w:rsidRDefault="00000000" w:rsidP="00441D1E">
            <w:pPr>
              <w:rPr>
                <w:b w:val="0"/>
                <w:bCs w:val="0"/>
                <w:lang w:val="en-US"/>
              </w:rPr>
            </w:pPr>
            <w:r w:rsidRPr="00381AE6">
              <w:rPr>
                <w:b w:val="0"/>
                <w:bCs w:val="0"/>
                <w:lang w:val="en-US"/>
              </w:rPr>
              <w:t>Age, years</w:t>
            </w:r>
          </w:p>
        </w:tc>
        <w:tc>
          <w:tcPr>
            <w:tcW w:w="4319" w:type="dxa"/>
            <w:tcBorders>
              <w:top w:val="single" w:sz="4" w:space="0" w:color="auto"/>
            </w:tcBorders>
          </w:tcPr>
          <w:p w14:paraId="1B280A1D" w14:textId="77777777" w:rsidR="009B7E83" w:rsidRPr="00381AE6" w:rsidRDefault="00000000" w:rsidP="00441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81AE6">
              <w:rPr>
                <w:lang w:val="en-US"/>
              </w:rPr>
              <w:t>66.34 ± 11.59</w:t>
            </w:r>
          </w:p>
        </w:tc>
      </w:tr>
      <w:tr w:rsidR="009B7E83" w:rsidRPr="00381AE6" w14:paraId="64BB33FB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4F87FE62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>Male sex,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2F36CF4B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166 (77.93%)</w:t>
            </w:r>
          </w:p>
        </w:tc>
      </w:tr>
      <w:tr w:rsidR="009B7E83" w:rsidRPr="00381AE6" w14:paraId="6AE8725C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7CC605D0" w14:textId="77777777" w:rsidR="009B7E83" w:rsidRPr="00381AE6" w:rsidRDefault="009B7E83" w:rsidP="00441D1E">
            <w:pPr>
              <w:rPr>
                <w:lang w:val="en-US"/>
              </w:rPr>
            </w:pPr>
          </w:p>
        </w:tc>
        <w:tc>
          <w:tcPr>
            <w:tcW w:w="4319" w:type="dxa"/>
          </w:tcPr>
          <w:p w14:paraId="53D9F067" w14:textId="77777777" w:rsidR="009B7E83" w:rsidRPr="00381AE6" w:rsidRDefault="009B7E83" w:rsidP="00441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B7E83" w:rsidRPr="00381AE6" w14:paraId="6572170D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7278368B" w14:textId="77777777" w:rsidR="009B7E83" w:rsidRPr="00381AE6" w:rsidRDefault="00000000" w:rsidP="00441D1E">
            <w:pPr>
              <w:ind w:right="-2559"/>
              <w:rPr>
                <w:lang w:val="en-US"/>
              </w:rPr>
            </w:pPr>
            <w:r w:rsidRPr="00381AE6">
              <w:rPr>
                <w:lang w:val="en-US"/>
              </w:rPr>
              <w:t>Cardiovascular risk factors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08D16DE8" w14:textId="77777777" w:rsidR="009B7E83" w:rsidRPr="00381AE6" w:rsidRDefault="009B7E83" w:rsidP="00441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B7E83" w:rsidRPr="00381AE6" w14:paraId="6B6F706B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64EB2948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Hypertension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</w:tcPr>
          <w:p w14:paraId="2C9BAE03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149 (69.9%)</w:t>
            </w:r>
          </w:p>
        </w:tc>
      </w:tr>
      <w:tr w:rsidR="009B7E83" w:rsidRPr="00381AE6" w14:paraId="71303809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2D38B614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Diabetes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mellitus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73ADE4D2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94 (44.1%)</w:t>
            </w:r>
          </w:p>
        </w:tc>
      </w:tr>
      <w:tr w:rsidR="009B7E83" w:rsidRPr="00381AE6" w14:paraId="13E9565C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61E292E6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 xml:space="preserve">    </w:t>
            </w:r>
            <w:proofErr w:type="spellStart"/>
            <w:r w:rsidRPr="00B70417">
              <w:rPr>
                <w:b w:val="0"/>
                <w:bCs w:val="0"/>
              </w:rPr>
              <w:t>Type</w:t>
            </w:r>
            <w:proofErr w:type="spellEnd"/>
            <w:r w:rsidRPr="00B70417">
              <w:rPr>
                <w:b w:val="0"/>
                <w:bCs w:val="0"/>
              </w:rPr>
              <w:t xml:space="preserve"> 1 </w:t>
            </w:r>
            <w:proofErr w:type="spellStart"/>
            <w:r w:rsidRPr="00B70417">
              <w:rPr>
                <w:b w:val="0"/>
                <w:bCs w:val="0"/>
              </w:rPr>
              <w:t>diabetes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</w:tcPr>
          <w:p w14:paraId="4C2A7578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(0.9%)</w:t>
            </w:r>
          </w:p>
        </w:tc>
      </w:tr>
      <w:tr w:rsidR="009B7E83" w:rsidRPr="00381AE6" w14:paraId="73735390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79A2D21F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 xml:space="preserve">    </w:t>
            </w:r>
            <w:proofErr w:type="spellStart"/>
            <w:r w:rsidRPr="00B70417">
              <w:rPr>
                <w:b w:val="0"/>
                <w:bCs w:val="0"/>
              </w:rPr>
              <w:t>Type</w:t>
            </w:r>
            <w:proofErr w:type="spellEnd"/>
            <w:r w:rsidRPr="00B70417">
              <w:rPr>
                <w:b w:val="0"/>
                <w:bCs w:val="0"/>
              </w:rPr>
              <w:t xml:space="preserve"> 2 </w:t>
            </w:r>
            <w:proofErr w:type="spellStart"/>
            <w:r w:rsidRPr="00B70417">
              <w:rPr>
                <w:b w:val="0"/>
                <w:bCs w:val="0"/>
              </w:rPr>
              <w:t>diabetes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7663F322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93 (43.6%)</w:t>
            </w:r>
          </w:p>
        </w:tc>
      </w:tr>
      <w:tr w:rsidR="009B7E83" w:rsidRPr="00381AE6" w14:paraId="02B632B2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2A59B107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Hypercholesterolaemia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</w:tcPr>
          <w:p w14:paraId="4DE91ACE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152 (71.3%)</w:t>
            </w:r>
          </w:p>
        </w:tc>
      </w:tr>
      <w:tr w:rsidR="009B7E83" w:rsidRPr="00381AE6" w14:paraId="5E8FD5AD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22C392AF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Current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smoker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43DF0A02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 (25.3%)</w:t>
            </w:r>
          </w:p>
        </w:tc>
      </w:tr>
      <w:tr w:rsidR="009B7E83" w:rsidRPr="00381AE6" w14:paraId="605B41EA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F053DB7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Former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smoker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</w:tcPr>
          <w:p w14:paraId="171D7697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98 (46.0%)</w:t>
            </w:r>
          </w:p>
        </w:tc>
      </w:tr>
      <w:tr w:rsidR="009B7E83" w:rsidRPr="00381AE6" w14:paraId="1D57C970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27FC9DA7" w14:textId="77777777" w:rsidR="009B7E83" w:rsidRPr="00B70417" w:rsidRDefault="00000000" w:rsidP="00441D1E">
            <w:pPr>
              <w:rPr>
                <w:b w:val="0"/>
                <w:bCs w:val="0"/>
                <w:lang w:val="en-US"/>
              </w:rPr>
            </w:pPr>
            <w:r w:rsidRPr="00B70417">
              <w:rPr>
                <w:b w:val="0"/>
                <w:bCs w:val="0"/>
                <w:lang w:val="en-US"/>
              </w:rPr>
              <w:t>BMI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2138DBDF" w14:textId="77777777" w:rsidR="009B7E83" w:rsidRPr="00381AE6" w:rsidRDefault="00000000" w:rsidP="00441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81AE6">
              <w:rPr>
                <w:lang w:val="en-US"/>
              </w:rPr>
              <w:t>28.41 ± 4.04 kg/m²</w:t>
            </w:r>
          </w:p>
        </w:tc>
      </w:tr>
      <w:tr w:rsidR="009B7E83" w:rsidRPr="00381AE6" w14:paraId="10A522AD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BD795D8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 xml:space="preserve">     </w:t>
            </w:r>
            <w:proofErr w:type="spellStart"/>
            <w:r w:rsidRPr="00B70417">
              <w:rPr>
                <w:b w:val="0"/>
                <w:bCs w:val="0"/>
              </w:rPr>
              <w:t>Normal</w:t>
            </w:r>
            <w:proofErr w:type="spellEnd"/>
            <w:r w:rsidRPr="00B70417">
              <w:rPr>
                <w:b w:val="0"/>
                <w:bCs w:val="0"/>
              </w:rPr>
              <w:t xml:space="preserve"> weight</w:t>
            </w:r>
          </w:p>
        </w:tc>
        <w:tc>
          <w:tcPr>
            <w:tcW w:w="4319" w:type="dxa"/>
          </w:tcPr>
          <w:p w14:paraId="289C563D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 (16.4%)</w:t>
            </w:r>
          </w:p>
        </w:tc>
      </w:tr>
      <w:tr w:rsidR="009B7E83" w:rsidRPr="00381AE6" w14:paraId="59858310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2A300963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 xml:space="preserve">     </w:t>
            </w:r>
            <w:proofErr w:type="spellStart"/>
            <w:r w:rsidRPr="00B70417">
              <w:rPr>
                <w:b w:val="0"/>
                <w:bCs w:val="0"/>
              </w:rPr>
              <w:t>Overweight</w:t>
            </w:r>
            <w:proofErr w:type="spellEnd"/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0FE4D9D5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86 (40.3%)</w:t>
            </w:r>
          </w:p>
        </w:tc>
      </w:tr>
      <w:tr w:rsidR="009B7E83" w:rsidRPr="00381AE6" w14:paraId="3750300A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7201EFF9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 xml:space="preserve">     </w:t>
            </w:r>
            <w:proofErr w:type="spellStart"/>
            <w:r w:rsidRPr="00B70417">
              <w:rPr>
                <w:b w:val="0"/>
                <w:bCs w:val="0"/>
              </w:rPr>
              <w:t>Obesity</w:t>
            </w:r>
            <w:proofErr w:type="spellEnd"/>
          </w:p>
        </w:tc>
        <w:tc>
          <w:tcPr>
            <w:tcW w:w="4319" w:type="dxa"/>
          </w:tcPr>
          <w:p w14:paraId="4F602AA1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 (20.1%)</w:t>
            </w:r>
          </w:p>
        </w:tc>
      </w:tr>
      <w:tr w:rsidR="009B7E83" w:rsidRPr="00381AE6" w14:paraId="2638A7FD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1A4FC966" w14:textId="77777777" w:rsidR="009B7E83" w:rsidRPr="00381AE6" w:rsidRDefault="009B7E83" w:rsidP="00441D1E">
            <w:pPr>
              <w:rPr>
                <w:lang w:val="en-US"/>
              </w:rPr>
            </w:pP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01EE18C3" w14:textId="77777777" w:rsidR="009B7E83" w:rsidRPr="00381AE6" w:rsidRDefault="009B7E83" w:rsidP="00441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B7E83" w:rsidRPr="00381AE6" w14:paraId="35788B6A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669162C3" w14:textId="77777777" w:rsidR="009B7E83" w:rsidRPr="00381AE6" w:rsidRDefault="00000000" w:rsidP="00441D1E">
            <w:pPr>
              <w:rPr>
                <w:lang w:val="en-US"/>
              </w:rPr>
            </w:pPr>
            <w:r w:rsidRPr="00381AE6">
              <w:rPr>
                <w:lang w:val="en-US"/>
              </w:rPr>
              <w:t>Comorbidities</w:t>
            </w:r>
          </w:p>
        </w:tc>
        <w:tc>
          <w:tcPr>
            <w:tcW w:w="4319" w:type="dxa"/>
          </w:tcPr>
          <w:p w14:paraId="7286B91D" w14:textId="77777777" w:rsidR="009B7E83" w:rsidRPr="00381AE6" w:rsidRDefault="009B7E83" w:rsidP="00441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B7E83" w:rsidRPr="00381AE6" w14:paraId="58CCF228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6C894157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Atrial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fibrillation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689C8CA8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 (4.6%)</w:t>
            </w:r>
          </w:p>
        </w:tc>
      </w:tr>
      <w:tr w:rsidR="009B7E83" w:rsidRPr="00381AE6" w14:paraId="3608CB52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972BC4D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Previous</w:t>
            </w:r>
            <w:proofErr w:type="spellEnd"/>
            <w:r w:rsidRPr="00B70417">
              <w:rPr>
                <w:b w:val="0"/>
                <w:bCs w:val="0"/>
              </w:rPr>
              <w:t xml:space="preserve"> MI, n (%)</w:t>
            </w:r>
          </w:p>
        </w:tc>
        <w:tc>
          <w:tcPr>
            <w:tcW w:w="4319" w:type="dxa"/>
          </w:tcPr>
          <w:p w14:paraId="51AEB2A8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 (25.3%)</w:t>
            </w:r>
          </w:p>
        </w:tc>
      </w:tr>
      <w:tr w:rsidR="009B7E83" w:rsidRPr="00381AE6" w14:paraId="768E7F87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0A6CDF09" w14:textId="77777777" w:rsidR="00A52005" w:rsidRPr="001A3A01" w:rsidRDefault="00000000">
            <w:pPr>
              <w:rPr>
                <w:b w:val="0"/>
                <w:bCs w:val="0"/>
                <w:lang w:val="en-GB"/>
              </w:rPr>
            </w:pPr>
            <w:r w:rsidRPr="001A3A01">
              <w:rPr>
                <w:b w:val="0"/>
                <w:bCs w:val="0"/>
                <w:lang w:val="en-GB"/>
              </w:rPr>
              <w:t>Ischaemic stroke / transient ischaemic attack,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0DB5125F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 (5.6%)</w:t>
            </w:r>
          </w:p>
        </w:tc>
      </w:tr>
      <w:tr w:rsidR="009B7E83" w:rsidRPr="00381AE6" w14:paraId="51D9748C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53BF6703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Peripheral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artery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disease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</w:tcPr>
          <w:p w14:paraId="70DFB96D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(7.9%)</w:t>
            </w:r>
          </w:p>
        </w:tc>
      </w:tr>
      <w:tr w:rsidR="009B7E83" w:rsidRPr="00381AE6" w14:paraId="6FD7E129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1E58F2B5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 xml:space="preserve">Heart </w:t>
            </w:r>
            <w:proofErr w:type="spellStart"/>
            <w:r w:rsidRPr="00B70417">
              <w:rPr>
                <w:b w:val="0"/>
                <w:bCs w:val="0"/>
              </w:rPr>
              <w:t>failure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5563C70B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 (6.5%)</w:t>
            </w:r>
          </w:p>
        </w:tc>
      </w:tr>
      <w:tr w:rsidR="009B7E83" w:rsidRPr="00381AE6" w14:paraId="2912BE35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7E5DEE0" w14:textId="77777777" w:rsidR="00A52005" w:rsidRPr="001A3A01" w:rsidRDefault="00000000">
            <w:pPr>
              <w:rPr>
                <w:b w:val="0"/>
                <w:bCs w:val="0"/>
                <w:lang w:val="en-GB"/>
              </w:rPr>
            </w:pPr>
            <w:r w:rsidRPr="001A3A01">
              <w:rPr>
                <w:b w:val="0"/>
                <w:bCs w:val="0"/>
                <w:lang w:val="en-GB"/>
              </w:rPr>
              <w:t>Chronic obstructive pulmonary disease, n (%)</w:t>
            </w:r>
          </w:p>
        </w:tc>
        <w:tc>
          <w:tcPr>
            <w:tcW w:w="4319" w:type="dxa"/>
          </w:tcPr>
          <w:p w14:paraId="58A41050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(7.9%)</w:t>
            </w:r>
          </w:p>
        </w:tc>
      </w:tr>
      <w:tr w:rsidR="009B7E83" w:rsidRPr="00381AE6" w14:paraId="1C09652D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4F17B55E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Obstructive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sleep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apnoea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5B95C73D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 (12.6%)</w:t>
            </w:r>
          </w:p>
        </w:tc>
      </w:tr>
      <w:tr w:rsidR="009B7E83" w:rsidRPr="00381AE6" w14:paraId="267974D8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2F7B260C" w14:textId="77777777" w:rsidR="00A52005" w:rsidRPr="001A3A01" w:rsidRDefault="00000000">
            <w:pPr>
              <w:rPr>
                <w:b w:val="0"/>
                <w:bCs w:val="0"/>
                <w:lang w:val="en-GB"/>
              </w:rPr>
            </w:pPr>
            <w:r w:rsidRPr="001A3A01">
              <w:rPr>
                <w:b w:val="0"/>
                <w:bCs w:val="0"/>
                <w:lang w:val="en-GB"/>
              </w:rPr>
              <w:t>Chronic kidney disease &gt;3 stage, n (%)</w:t>
            </w:r>
          </w:p>
        </w:tc>
        <w:tc>
          <w:tcPr>
            <w:tcW w:w="4319" w:type="dxa"/>
          </w:tcPr>
          <w:p w14:paraId="226F64C4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 (26.2%)</w:t>
            </w:r>
          </w:p>
        </w:tc>
      </w:tr>
      <w:tr w:rsidR="009B7E83" w:rsidRPr="00381AE6" w14:paraId="27856353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1C843A71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Liver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disease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17C2CED4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(0.9%)</w:t>
            </w:r>
          </w:p>
        </w:tc>
      </w:tr>
      <w:tr w:rsidR="009B7E83" w:rsidRPr="00381AE6" w14:paraId="6FD34C6D" w14:textId="77777777" w:rsidTr="00AF50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340257E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>Family history, n (%)</w:t>
            </w:r>
          </w:p>
        </w:tc>
        <w:tc>
          <w:tcPr>
            <w:tcW w:w="4319" w:type="dxa"/>
          </w:tcPr>
          <w:p w14:paraId="0EEB3169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134 (62.9%)</w:t>
            </w:r>
          </w:p>
        </w:tc>
      </w:tr>
      <w:tr w:rsidR="00AF5074" w:rsidRPr="00381AE6" w14:paraId="0511E502" w14:textId="77777777" w:rsidTr="00AF5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01501AE5" w14:textId="77777777" w:rsidR="00AF5074" w:rsidRDefault="00AF5074" w:rsidP="00441D1E">
            <w:pPr>
              <w:rPr>
                <w:lang w:val="en-US"/>
              </w:rPr>
            </w:pP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79246A60" w14:textId="77777777" w:rsidR="00AF5074" w:rsidRPr="00381AE6" w:rsidRDefault="00AF5074" w:rsidP="00441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B7E83" w:rsidRPr="001A3A01" w14:paraId="640B5BBB" w14:textId="77777777" w:rsidTr="00AF50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1964B242" w14:textId="24C9BA23" w:rsidR="00A52005" w:rsidRPr="001A3A01" w:rsidRDefault="00090CA0">
            <w:pPr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Pr="001A3A01">
              <w:rPr>
                <w:lang w:val="en-GB"/>
              </w:rPr>
              <w:t xml:space="preserve">edical therapy at </w:t>
            </w:r>
            <w:r w:rsidR="00B70417" w:rsidRPr="001A3A01">
              <w:rPr>
                <w:lang w:val="en-GB"/>
              </w:rPr>
              <w:t xml:space="preserve">discharge </w:t>
            </w:r>
          </w:p>
        </w:tc>
        <w:tc>
          <w:tcPr>
            <w:tcW w:w="4319" w:type="dxa"/>
          </w:tcPr>
          <w:p w14:paraId="47174DAA" w14:textId="77777777" w:rsidR="00A52005" w:rsidRPr="001A3A01" w:rsidRDefault="00A52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B7E83" w:rsidRPr="00381AE6" w14:paraId="068F8B8D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22CB0122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Statins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60F733EA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209 (98.1%)</w:t>
            </w:r>
          </w:p>
        </w:tc>
      </w:tr>
      <w:tr w:rsidR="009B7E83" w:rsidRPr="00381AE6" w14:paraId="75067262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BE95725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Ezetimibe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</w:tcPr>
          <w:p w14:paraId="51C105C0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129 (60.5%)</w:t>
            </w:r>
          </w:p>
        </w:tc>
      </w:tr>
      <w:tr w:rsidR="009B7E83" w:rsidRPr="00381AE6" w14:paraId="56E5AB28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135F1F6D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 xml:space="preserve">PCSK9 </w:t>
            </w:r>
            <w:proofErr w:type="spellStart"/>
            <w:r w:rsidRPr="00B70417">
              <w:rPr>
                <w:b w:val="0"/>
                <w:bCs w:val="0"/>
              </w:rPr>
              <w:t>inhibitor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43455BF5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 (2.3%)</w:t>
            </w:r>
          </w:p>
        </w:tc>
      </w:tr>
      <w:tr w:rsidR="009B7E83" w:rsidRPr="00381AE6" w14:paraId="3E956970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3E3FF9D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Fibrates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</w:tcPr>
          <w:p w14:paraId="1CD1FAF6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(0.4%)</w:t>
            </w:r>
          </w:p>
        </w:tc>
      </w:tr>
      <w:tr w:rsidR="009B7E83" w:rsidRPr="00381AE6" w14:paraId="7E947BA9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04FABEC4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 xml:space="preserve">ACE </w:t>
            </w:r>
            <w:proofErr w:type="spellStart"/>
            <w:r w:rsidRPr="00B70417">
              <w:rPr>
                <w:b w:val="0"/>
                <w:bCs w:val="0"/>
              </w:rPr>
              <w:t>inhibitor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227506D9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91 (42.7%)</w:t>
            </w:r>
          </w:p>
        </w:tc>
      </w:tr>
      <w:tr w:rsidR="009B7E83" w:rsidRPr="00381AE6" w14:paraId="72161CCD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2158F184" w14:textId="77777777" w:rsidR="00A52005" w:rsidRPr="001A3A01" w:rsidRDefault="00000000">
            <w:pPr>
              <w:rPr>
                <w:b w:val="0"/>
                <w:bCs w:val="0"/>
                <w:lang w:val="en-GB"/>
              </w:rPr>
            </w:pPr>
            <w:r w:rsidRPr="001A3A01">
              <w:rPr>
                <w:b w:val="0"/>
                <w:bCs w:val="0"/>
                <w:lang w:val="en-GB"/>
              </w:rPr>
              <w:t>Angiotensin II receptor blocker, n (%)</w:t>
            </w:r>
          </w:p>
        </w:tc>
        <w:tc>
          <w:tcPr>
            <w:tcW w:w="4319" w:type="dxa"/>
          </w:tcPr>
          <w:p w14:paraId="6C3616D0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89 (41.7%)</w:t>
            </w:r>
          </w:p>
        </w:tc>
      </w:tr>
      <w:tr w:rsidR="009B7E83" w:rsidRPr="00381AE6" w14:paraId="1FC6AD01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555BCC66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>Beta-</w:t>
            </w:r>
            <w:proofErr w:type="spellStart"/>
            <w:r w:rsidRPr="00B70417">
              <w:rPr>
                <w:b w:val="0"/>
                <w:bCs w:val="0"/>
              </w:rPr>
              <w:t>blocker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3DBD3C7F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170 (79.8%)</w:t>
            </w:r>
          </w:p>
        </w:tc>
      </w:tr>
      <w:tr w:rsidR="009B7E83" w:rsidRPr="00381AE6" w14:paraId="1F27DED9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23E7C32D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Mineralocorticoid</w:t>
            </w:r>
            <w:proofErr w:type="spellEnd"/>
            <w:r w:rsidRPr="00B70417">
              <w:rPr>
                <w:b w:val="0"/>
                <w:bCs w:val="0"/>
              </w:rPr>
              <w:t xml:space="preserve"> receptor </w:t>
            </w:r>
            <w:proofErr w:type="spellStart"/>
            <w:r w:rsidRPr="00B70417">
              <w:rPr>
                <w:b w:val="0"/>
                <w:bCs w:val="0"/>
              </w:rPr>
              <w:t>antagonist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</w:tcPr>
          <w:p w14:paraId="0D375796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 (22%)</w:t>
            </w:r>
          </w:p>
        </w:tc>
      </w:tr>
      <w:tr w:rsidR="009B7E83" w:rsidRPr="00381AE6" w14:paraId="0E6963A8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579CFE00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 xml:space="preserve">SGLT2 </w:t>
            </w:r>
            <w:proofErr w:type="spellStart"/>
            <w:r w:rsidRPr="00B70417">
              <w:rPr>
                <w:b w:val="0"/>
                <w:bCs w:val="0"/>
              </w:rPr>
              <w:t>inhibitor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3CC937AB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102 (47.8%)</w:t>
            </w:r>
          </w:p>
        </w:tc>
      </w:tr>
      <w:tr w:rsidR="009B7E83" w:rsidRPr="00381AE6" w14:paraId="768255B6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7C20D0E9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 xml:space="preserve">GLP-1 receptor </w:t>
            </w:r>
            <w:proofErr w:type="spellStart"/>
            <w:r w:rsidRPr="00B70417">
              <w:rPr>
                <w:b w:val="0"/>
                <w:bCs w:val="0"/>
              </w:rPr>
              <w:t>agonist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</w:tcPr>
          <w:p w14:paraId="11FB7348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 (10.8%)</w:t>
            </w:r>
          </w:p>
        </w:tc>
      </w:tr>
      <w:tr w:rsidR="009B7E83" w:rsidRPr="00381AE6" w14:paraId="05DA50BE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011F2F0B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Insulin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245C594B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 (10.3%)</w:t>
            </w:r>
          </w:p>
        </w:tc>
      </w:tr>
      <w:tr w:rsidR="009B7E83" w:rsidRPr="00381AE6" w14:paraId="216EAC3D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2358345F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Other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antidiabetic</w:t>
            </w:r>
            <w:proofErr w:type="spellEnd"/>
            <w:r w:rsidRPr="00B70417">
              <w:rPr>
                <w:b w:val="0"/>
                <w:bCs w:val="0"/>
              </w:rPr>
              <w:t xml:space="preserve"> agents, n (%)</w:t>
            </w:r>
          </w:p>
        </w:tc>
        <w:tc>
          <w:tcPr>
            <w:tcW w:w="4319" w:type="dxa"/>
          </w:tcPr>
          <w:p w14:paraId="09DDEA35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 (38%)</w:t>
            </w:r>
          </w:p>
        </w:tc>
      </w:tr>
      <w:tr w:rsidR="009B7E83" w:rsidRPr="00381AE6" w14:paraId="52229C28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2DD26C1A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Diuretics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7C89EBA9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69 (32.3%)</w:t>
            </w:r>
          </w:p>
        </w:tc>
      </w:tr>
      <w:tr w:rsidR="009B7E83" w:rsidRPr="00381AE6" w14:paraId="07D8A0CF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14CD8007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lastRenderedPageBreak/>
              <w:t>Systemic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corticosteroids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</w:tcPr>
          <w:p w14:paraId="2AB549B0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(0.9%)</w:t>
            </w:r>
          </w:p>
        </w:tc>
      </w:tr>
      <w:tr w:rsidR="009B7E83" w:rsidRPr="00381AE6" w14:paraId="3D3C1C61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1C9DDDB3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Aspirin</w:t>
            </w:r>
            <w:proofErr w:type="spellEnd"/>
            <w:r w:rsidRPr="00B70417">
              <w:rPr>
                <w:b w:val="0"/>
                <w:bCs w:val="0"/>
              </w:rPr>
              <w:t xml:space="preserve"> (ASA),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6F4ECDDA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209 (98.1%)</w:t>
            </w:r>
          </w:p>
        </w:tc>
      </w:tr>
      <w:tr w:rsidR="009B7E83" w:rsidRPr="00381AE6" w14:paraId="6BF61BE5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6199C90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>Clopidogrel, n (%)</w:t>
            </w:r>
          </w:p>
        </w:tc>
        <w:tc>
          <w:tcPr>
            <w:tcW w:w="4319" w:type="dxa"/>
          </w:tcPr>
          <w:p w14:paraId="5F982CA8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 (23.4%)</w:t>
            </w:r>
          </w:p>
        </w:tc>
      </w:tr>
      <w:tr w:rsidR="009B7E83" w:rsidRPr="00381AE6" w14:paraId="439725AE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5B990B7D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Ticagrelor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195A9873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112 (52.5%)</w:t>
            </w:r>
          </w:p>
        </w:tc>
      </w:tr>
      <w:tr w:rsidR="009B7E83" w:rsidRPr="00381AE6" w14:paraId="601C339C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188D5D01" w14:textId="77777777" w:rsidR="00A52005" w:rsidRPr="00B70417" w:rsidRDefault="00000000">
            <w:pPr>
              <w:rPr>
                <w:b w:val="0"/>
                <w:bCs w:val="0"/>
              </w:rPr>
            </w:pPr>
            <w:proofErr w:type="spellStart"/>
            <w:r w:rsidRPr="00B70417">
              <w:rPr>
                <w:b w:val="0"/>
                <w:bCs w:val="0"/>
              </w:rPr>
              <w:t>Prasugrel</w:t>
            </w:r>
            <w:proofErr w:type="spellEnd"/>
            <w:r w:rsidRPr="00B70417">
              <w:rPr>
                <w:b w:val="0"/>
                <w:bCs w:val="0"/>
              </w:rPr>
              <w:t>, n (%)</w:t>
            </w:r>
          </w:p>
        </w:tc>
        <w:tc>
          <w:tcPr>
            <w:tcW w:w="4319" w:type="dxa"/>
          </w:tcPr>
          <w:p w14:paraId="0235AC36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 (23.4%)</w:t>
            </w:r>
          </w:p>
        </w:tc>
      </w:tr>
      <w:tr w:rsidR="009B7E83" w:rsidRPr="00381AE6" w14:paraId="30FE62A6" w14:textId="77777777" w:rsidTr="00AA7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34F4D705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>Non–</w:t>
            </w:r>
            <w:proofErr w:type="spellStart"/>
            <w:r w:rsidRPr="00B70417">
              <w:rPr>
                <w:b w:val="0"/>
                <w:bCs w:val="0"/>
              </w:rPr>
              <w:t>vitamin</w:t>
            </w:r>
            <w:proofErr w:type="spellEnd"/>
            <w:r w:rsidRPr="00B70417">
              <w:rPr>
                <w:b w:val="0"/>
                <w:bCs w:val="0"/>
              </w:rPr>
              <w:t xml:space="preserve"> K </w:t>
            </w:r>
            <w:proofErr w:type="spellStart"/>
            <w:r w:rsidRPr="00B70417">
              <w:rPr>
                <w:b w:val="0"/>
                <w:bCs w:val="0"/>
              </w:rPr>
              <w:t>oral</w:t>
            </w:r>
            <w:proofErr w:type="spellEnd"/>
            <w:r w:rsidRPr="00B70417">
              <w:rPr>
                <w:b w:val="0"/>
                <w:bCs w:val="0"/>
              </w:rPr>
              <w:t xml:space="preserve"> </w:t>
            </w:r>
            <w:proofErr w:type="spellStart"/>
            <w:r w:rsidRPr="00B70417">
              <w:rPr>
                <w:b w:val="0"/>
                <w:bCs w:val="0"/>
              </w:rPr>
              <w:t>anticoagulant</w:t>
            </w:r>
            <w:proofErr w:type="spellEnd"/>
            <w:r w:rsidRPr="00B70417">
              <w:rPr>
                <w:b w:val="0"/>
                <w:bCs w:val="0"/>
              </w:rPr>
              <w:t xml:space="preserve"> (NOAC),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2FE9A226" w14:textId="77777777" w:rsidR="00A52005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 (10.3%)</w:t>
            </w:r>
          </w:p>
        </w:tc>
      </w:tr>
      <w:tr w:rsidR="00BE1814" w:rsidRPr="00381AE6" w14:paraId="09A097B7" w14:textId="77777777" w:rsidTr="00AA71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bottom w:val="single" w:sz="8" w:space="0" w:color="auto"/>
            </w:tcBorders>
          </w:tcPr>
          <w:p w14:paraId="2A1B41CA" w14:textId="77777777" w:rsidR="00A52005" w:rsidRPr="00B70417" w:rsidRDefault="00000000">
            <w:pPr>
              <w:rPr>
                <w:b w:val="0"/>
                <w:bCs w:val="0"/>
              </w:rPr>
            </w:pPr>
            <w:r w:rsidRPr="00B70417">
              <w:rPr>
                <w:b w:val="0"/>
                <w:bCs w:val="0"/>
              </w:rPr>
              <w:t>VKA, n (%)</w:t>
            </w:r>
          </w:p>
        </w:tc>
        <w:tc>
          <w:tcPr>
            <w:tcW w:w="4319" w:type="dxa"/>
            <w:tcBorders>
              <w:bottom w:val="single" w:sz="8" w:space="0" w:color="auto"/>
            </w:tcBorders>
          </w:tcPr>
          <w:p w14:paraId="72B7A0CC" w14:textId="77777777" w:rsidR="00A5200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(0.4%)</w:t>
            </w:r>
          </w:p>
        </w:tc>
      </w:tr>
      <w:tr w:rsidR="009B7E83" w:rsidRPr="00381AE6" w14:paraId="36BBFF55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70E906A4" w14:textId="77777777" w:rsidR="009B7E83" w:rsidRPr="00381AE6" w:rsidRDefault="009B7E83" w:rsidP="00441D1E">
            <w:pPr>
              <w:rPr>
                <w:lang w:val="en-US"/>
              </w:rPr>
            </w:pP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36B0C680" w14:textId="77777777" w:rsidR="009B7E83" w:rsidRPr="00381AE6" w:rsidRDefault="009B7E83" w:rsidP="00441D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B7E83" w:rsidRPr="00AF5074" w14:paraId="69C79BA1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653F29C2" w14:textId="74ED5FA7" w:rsidR="00A52005" w:rsidRPr="00AF5074" w:rsidRDefault="00090CA0">
            <w:pPr>
              <w:rPr>
                <w:highlight w:val="yellow"/>
                <w:lang w:val="en-GB"/>
              </w:rPr>
            </w:pPr>
            <w:r w:rsidRPr="00AF5074">
              <w:rPr>
                <w:highlight w:val="yellow"/>
                <w:lang w:val="en-GB"/>
              </w:rPr>
              <w:t xml:space="preserve">Medical therapy at 4-months follow-up  </w:t>
            </w:r>
          </w:p>
        </w:tc>
        <w:tc>
          <w:tcPr>
            <w:tcW w:w="4319" w:type="dxa"/>
          </w:tcPr>
          <w:p w14:paraId="4331D510" w14:textId="77777777" w:rsidR="00A52005" w:rsidRPr="00AF5074" w:rsidRDefault="00A52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val="en-GB"/>
              </w:rPr>
            </w:pPr>
          </w:p>
        </w:tc>
      </w:tr>
      <w:tr w:rsidR="009B7E83" w:rsidRPr="00381AE6" w14:paraId="3D41D947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29AA6102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proofErr w:type="spellStart"/>
            <w:r w:rsidRPr="00AF5074">
              <w:rPr>
                <w:b w:val="0"/>
                <w:bCs w:val="0"/>
                <w:highlight w:val="yellow"/>
              </w:rPr>
              <w:t>Statins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08584453" w14:textId="77777777" w:rsidR="00A52005" w:rsidRPr="00AF507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209 (98.1%)</w:t>
            </w:r>
          </w:p>
        </w:tc>
      </w:tr>
      <w:tr w:rsidR="009B7E83" w:rsidRPr="00381AE6" w14:paraId="072E1E36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22394A51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proofErr w:type="spellStart"/>
            <w:r w:rsidRPr="00AF5074">
              <w:rPr>
                <w:b w:val="0"/>
                <w:bCs w:val="0"/>
                <w:highlight w:val="yellow"/>
              </w:rPr>
              <w:t>Ezetimibe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</w:tcPr>
          <w:p w14:paraId="0AE4D0E2" w14:textId="77777777" w:rsidR="00A52005" w:rsidRPr="00AF507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138 (64.7%)</w:t>
            </w:r>
          </w:p>
        </w:tc>
      </w:tr>
      <w:tr w:rsidR="009B7E83" w:rsidRPr="00381AE6" w14:paraId="0CE16A5F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0F49A243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r w:rsidRPr="00AF5074">
              <w:rPr>
                <w:b w:val="0"/>
                <w:bCs w:val="0"/>
                <w:highlight w:val="yellow"/>
              </w:rPr>
              <w:t xml:space="preserve">PCSK9 </w:t>
            </w:r>
            <w:proofErr w:type="spellStart"/>
            <w:r w:rsidRPr="00AF5074">
              <w:rPr>
                <w:b w:val="0"/>
                <w:bCs w:val="0"/>
                <w:highlight w:val="yellow"/>
              </w:rPr>
              <w:t>inhibitor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16E29100" w14:textId="77777777" w:rsidR="00A52005" w:rsidRPr="00AF507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8 (3.7%)</w:t>
            </w:r>
          </w:p>
        </w:tc>
      </w:tr>
      <w:tr w:rsidR="009B7E83" w:rsidRPr="00381AE6" w14:paraId="19DAC8C0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3EBA68EC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proofErr w:type="spellStart"/>
            <w:r w:rsidRPr="00AF5074">
              <w:rPr>
                <w:b w:val="0"/>
                <w:bCs w:val="0"/>
                <w:highlight w:val="yellow"/>
              </w:rPr>
              <w:t>Fibrates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</w:tcPr>
          <w:p w14:paraId="1057F83C" w14:textId="77777777" w:rsidR="00A52005" w:rsidRPr="00AF507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1 (0.4%)</w:t>
            </w:r>
          </w:p>
        </w:tc>
      </w:tr>
      <w:tr w:rsidR="009B7E83" w:rsidRPr="00381AE6" w14:paraId="5A4DA8B2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79543501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r w:rsidRPr="00AF5074">
              <w:rPr>
                <w:b w:val="0"/>
                <w:bCs w:val="0"/>
                <w:highlight w:val="yellow"/>
              </w:rPr>
              <w:t xml:space="preserve">ACE </w:t>
            </w:r>
            <w:proofErr w:type="spellStart"/>
            <w:r w:rsidRPr="00AF5074">
              <w:rPr>
                <w:b w:val="0"/>
                <w:bCs w:val="0"/>
                <w:highlight w:val="yellow"/>
              </w:rPr>
              <w:t>inhibitor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2E825D9A" w14:textId="77777777" w:rsidR="00A52005" w:rsidRPr="00AF507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84 (39.4%)</w:t>
            </w:r>
          </w:p>
        </w:tc>
      </w:tr>
      <w:tr w:rsidR="009B7E83" w:rsidRPr="00381AE6" w14:paraId="781EEF7A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704DA701" w14:textId="77777777" w:rsidR="00A52005" w:rsidRPr="00AF5074" w:rsidRDefault="00000000">
            <w:pPr>
              <w:rPr>
                <w:b w:val="0"/>
                <w:bCs w:val="0"/>
                <w:highlight w:val="yellow"/>
                <w:lang w:val="en-GB"/>
              </w:rPr>
            </w:pPr>
            <w:r w:rsidRPr="00AF5074">
              <w:rPr>
                <w:b w:val="0"/>
                <w:bCs w:val="0"/>
                <w:highlight w:val="yellow"/>
                <w:lang w:val="en-GB"/>
              </w:rPr>
              <w:t>Angiotensin II receptor blocker, n (%)</w:t>
            </w:r>
          </w:p>
        </w:tc>
        <w:tc>
          <w:tcPr>
            <w:tcW w:w="4319" w:type="dxa"/>
          </w:tcPr>
          <w:p w14:paraId="6E0CB23E" w14:textId="77777777" w:rsidR="00A52005" w:rsidRPr="00AF507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86 (40.3%)</w:t>
            </w:r>
          </w:p>
        </w:tc>
      </w:tr>
      <w:tr w:rsidR="009B7E83" w:rsidRPr="00381AE6" w14:paraId="52B2AECD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55D61E5E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r w:rsidRPr="00AF5074">
              <w:rPr>
                <w:b w:val="0"/>
                <w:bCs w:val="0"/>
                <w:highlight w:val="yellow"/>
              </w:rPr>
              <w:t>Beta-</w:t>
            </w:r>
            <w:proofErr w:type="spellStart"/>
            <w:r w:rsidRPr="00AF5074">
              <w:rPr>
                <w:b w:val="0"/>
                <w:bCs w:val="0"/>
                <w:highlight w:val="yellow"/>
              </w:rPr>
              <w:t>blocker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1257F084" w14:textId="77777777" w:rsidR="00A52005" w:rsidRPr="00AF507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166 (77.9%)</w:t>
            </w:r>
          </w:p>
        </w:tc>
      </w:tr>
      <w:tr w:rsidR="009B7E83" w:rsidRPr="00381AE6" w14:paraId="11AC9DE0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2BE8C6D1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proofErr w:type="spellStart"/>
            <w:r w:rsidRPr="00AF5074">
              <w:rPr>
                <w:b w:val="0"/>
                <w:bCs w:val="0"/>
                <w:highlight w:val="yellow"/>
              </w:rPr>
              <w:t>Mineralocorticoid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 xml:space="preserve"> receptor </w:t>
            </w:r>
            <w:proofErr w:type="spellStart"/>
            <w:r w:rsidRPr="00AF5074">
              <w:rPr>
                <w:b w:val="0"/>
                <w:bCs w:val="0"/>
                <w:highlight w:val="yellow"/>
              </w:rPr>
              <w:t>antagonist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</w:tcPr>
          <w:p w14:paraId="1C1FF953" w14:textId="77777777" w:rsidR="00A52005" w:rsidRPr="00AF507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44 (20.6%)</w:t>
            </w:r>
          </w:p>
        </w:tc>
      </w:tr>
      <w:tr w:rsidR="009B7E83" w:rsidRPr="00381AE6" w14:paraId="455AECF0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2631611C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r w:rsidRPr="00AF5074">
              <w:rPr>
                <w:b w:val="0"/>
                <w:bCs w:val="0"/>
                <w:highlight w:val="yellow"/>
              </w:rPr>
              <w:t xml:space="preserve">SGLT2 </w:t>
            </w:r>
            <w:proofErr w:type="spellStart"/>
            <w:r w:rsidRPr="00AF5074">
              <w:rPr>
                <w:b w:val="0"/>
                <w:bCs w:val="0"/>
                <w:highlight w:val="yellow"/>
              </w:rPr>
              <w:t>inhibitor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4F6734A1" w14:textId="77777777" w:rsidR="00A52005" w:rsidRPr="00AF5074" w:rsidRDefault="00B704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103 (48.3%)</w:t>
            </w:r>
          </w:p>
        </w:tc>
      </w:tr>
      <w:tr w:rsidR="009B7E83" w:rsidRPr="00381AE6" w14:paraId="61024AC7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C4094F8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r w:rsidRPr="00AF5074">
              <w:rPr>
                <w:b w:val="0"/>
                <w:bCs w:val="0"/>
                <w:highlight w:val="yellow"/>
              </w:rPr>
              <w:t xml:space="preserve">GLP-1 receptor </w:t>
            </w:r>
            <w:proofErr w:type="spellStart"/>
            <w:r w:rsidRPr="00AF5074">
              <w:rPr>
                <w:b w:val="0"/>
                <w:bCs w:val="0"/>
                <w:highlight w:val="yellow"/>
              </w:rPr>
              <w:t>agonist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</w:tcPr>
          <w:p w14:paraId="649FC981" w14:textId="77777777" w:rsidR="00A52005" w:rsidRPr="00AF5074" w:rsidRDefault="00B704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23 (10.8%)</w:t>
            </w:r>
          </w:p>
        </w:tc>
      </w:tr>
      <w:tr w:rsidR="009B7E83" w:rsidRPr="00381AE6" w14:paraId="78C95C91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2FFBAA3B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proofErr w:type="spellStart"/>
            <w:r w:rsidRPr="00AF5074">
              <w:rPr>
                <w:b w:val="0"/>
                <w:bCs w:val="0"/>
                <w:highlight w:val="yellow"/>
              </w:rPr>
              <w:t>Insulin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64BE6F86" w14:textId="77777777" w:rsidR="00A52005" w:rsidRPr="00AF5074" w:rsidRDefault="00B704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21 (9.8%)</w:t>
            </w:r>
          </w:p>
        </w:tc>
      </w:tr>
      <w:tr w:rsidR="009B7E83" w:rsidRPr="00381AE6" w14:paraId="508A6444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5FF10E4D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proofErr w:type="spellStart"/>
            <w:r w:rsidRPr="00AF5074">
              <w:rPr>
                <w:b w:val="0"/>
                <w:bCs w:val="0"/>
                <w:highlight w:val="yellow"/>
              </w:rPr>
              <w:t>Other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 xml:space="preserve"> </w:t>
            </w:r>
            <w:proofErr w:type="spellStart"/>
            <w:r w:rsidRPr="00AF5074">
              <w:rPr>
                <w:b w:val="0"/>
                <w:bCs w:val="0"/>
                <w:highlight w:val="yellow"/>
              </w:rPr>
              <w:t>antidiabetic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 xml:space="preserve"> agents, n (%)</w:t>
            </w:r>
          </w:p>
        </w:tc>
        <w:tc>
          <w:tcPr>
            <w:tcW w:w="4319" w:type="dxa"/>
          </w:tcPr>
          <w:p w14:paraId="3DBE81E8" w14:textId="77777777" w:rsidR="00A52005" w:rsidRPr="00AF5074" w:rsidRDefault="00B704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81 (38%)</w:t>
            </w:r>
          </w:p>
        </w:tc>
      </w:tr>
      <w:tr w:rsidR="009B7E83" w:rsidRPr="00381AE6" w14:paraId="19B34D5D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68356D60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proofErr w:type="spellStart"/>
            <w:r w:rsidRPr="00AF5074">
              <w:rPr>
                <w:b w:val="0"/>
                <w:bCs w:val="0"/>
                <w:highlight w:val="yellow"/>
              </w:rPr>
              <w:t>Diuretics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64B1F28F" w14:textId="77777777" w:rsidR="00A52005" w:rsidRPr="00AF507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65 (30.5%)</w:t>
            </w:r>
          </w:p>
        </w:tc>
      </w:tr>
      <w:tr w:rsidR="009B7E83" w:rsidRPr="00381AE6" w14:paraId="14C44F2B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0EABB477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proofErr w:type="spellStart"/>
            <w:r w:rsidRPr="00AF5074">
              <w:rPr>
                <w:b w:val="0"/>
                <w:bCs w:val="0"/>
                <w:highlight w:val="yellow"/>
              </w:rPr>
              <w:t>Systemic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 xml:space="preserve"> </w:t>
            </w:r>
            <w:proofErr w:type="spellStart"/>
            <w:r w:rsidRPr="00AF5074">
              <w:rPr>
                <w:b w:val="0"/>
                <w:bCs w:val="0"/>
                <w:highlight w:val="yellow"/>
              </w:rPr>
              <w:t>corticosteroids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</w:tcPr>
          <w:p w14:paraId="6C36FE3D" w14:textId="77777777" w:rsidR="00A52005" w:rsidRPr="00AF507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2 (0.9%)</w:t>
            </w:r>
          </w:p>
        </w:tc>
      </w:tr>
      <w:tr w:rsidR="009B7E83" w:rsidRPr="00381AE6" w14:paraId="0A8D3DD1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4A1DD267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proofErr w:type="spellStart"/>
            <w:r w:rsidRPr="00AF5074">
              <w:rPr>
                <w:b w:val="0"/>
                <w:bCs w:val="0"/>
                <w:highlight w:val="yellow"/>
              </w:rPr>
              <w:t>Aspirin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 xml:space="preserve"> (ASA),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751D9294" w14:textId="77777777" w:rsidR="00A52005" w:rsidRPr="00AF507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197 (92.4%)</w:t>
            </w:r>
          </w:p>
        </w:tc>
      </w:tr>
      <w:tr w:rsidR="009B7E83" w:rsidRPr="00381AE6" w14:paraId="0F97ED27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67892CC0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r w:rsidRPr="00AF5074">
              <w:rPr>
                <w:b w:val="0"/>
                <w:bCs w:val="0"/>
                <w:highlight w:val="yellow"/>
              </w:rPr>
              <w:t>Clopidogrel, n (%)</w:t>
            </w:r>
          </w:p>
        </w:tc>
        <w:tc>
          <w:tcPr>
            <w:tcW w:w="4319" w:type="dxa"/>
          </w:tcPr>
          <w:p w14:paraId="1486B9F0" w14:textId="77777777" w:rsidR="00A52005" w:rsidRPr="00AF507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58 (27.2%)</w:t>
            </w:r>
          </w:p>
        </w:tc>
      </w:tr>
      <w:tr w:rsidR="009B7E83" w:rsidRPr="00381AE6" w14:paraId="6DA7CE6A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5271B726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proofErr w:type="spellStart"/>
            <w:r w:rsidRPr="00AF5074">
              <w:rPr>
                <w:b w:val="0"/>
                <w:bCs w:val="0"/>
                <w:highlight w:val="yellow"/>
              </w:rPr>
              <w:t>Ticagrelor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6F8C1FAB" w14:textId="77777777" w:rsidR="00A52005" w:rsidRPr="00AF507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100 (46.9%)</w:t>
            </w:r>
          </w:p>
        </w:tc>
      </w:tr>
      <w:tr w:rsidR="009B7E83" w:rsidRPr="00381AE6" w14:paraId="4D4DFB85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59A6BCE8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proofErr w:type="spellStart"/>
            <w:r w:rsidRPr="00AF5074">
              <w:rPr>
                <w:b w:val="0"/>
                <w:bCs w:val="0"/>
                <w:highlight w:val="yellow"/>
              </w:rPr>
              <w:t>Prasugrel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>, n (%)</w:t>
            </w:r>
          </w:p>
        </w:tc>
        <w:tc>
          <w:tcPr>
            <w:tcW w:w="4319" w:type="dxa"/>
          </w:tcPr>
          <w:p w14:paraId="6CA9E89F" w14:textId="77777777" w:rsidR="00A52005" w:rsidRPr="00AF507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53 (24.8%)</w:t>
            </w:r>
          </w:p>
        </w:tc>
      </w:tr>
      <w:tr w:rsidR="009B7E83" w:rsidRPr="00381AE6" w14:paraId="479AEB68" w14:textId="77777777" w:rsidTr="0099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  <w:tcBorders>
              <w:top w:val="none" w:sz="0" w:space="0" w:color="auto"/>
              <w:bottom w:val="none" w:sz="0" w:space="0" w:color="auto"/>
            </w:tcBorders>
          </w:tcPr>
          <w:p w14:paraId="43B6FC8D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r w:rsidRPr="00AF5074">
              <w:rPr>
                <w:b w:val="0"/>
                <w:bCs w:val="0"/>
                <w:highlight w:val="yellow"/>
              </w:rPr>
              <w:t>Non–</w:t>
            </w:r>
            <w:proofErr w:type="spellStart"/>
            <w:r w:rsidRPr="00AF5074">
              <w:rPr>
                <w:b w:val="0"/>
                <w:bCs w:val="0"/>
                <w:highlight w:val="yellow"/>
              </w:rPr>
              <w:t>vitamin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 xml:space="preserve"> K </w:t>
            </w:r>
            <w:proofErr w:type="spellStart"/>
            <w:r w:rsidRPr="00AF5074">
              <w:rPr>
                <w:b w:val="0"/>
                <w:bCs w:val="0"/>
                <w:highlight w:val="yellow"/>
              </w:rPr>
              <w:t>oral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 xml:space="preserve"> </w:t>
            </w:r>
            <w:proofErr w:type="spellStart"/>
            <w:r w:rsidRPr="00AF5074">
              <w:rPr>
                <w:b w:val="0"/>
                <w:bCs w:val="0"/>
                <w:highlight w:val="yellow"/>
              </w:rPr>
              <w:t>anticoagulant</w:t>
            </w:r>
            <w:proofErr w:type="spellEnd"/>
            <w:r w:rsidRPr="00AF5074">
              <w:rPr>
                <w:b w:val="0"/>
                <w:bCs w:val="0"/>
                <w:highlight w:val="yellow"/>
              </w:rPr>
              <w:t xml:space="preserve"> (NOAC), n (%)</w:t>
            </w:r>
          </w:p>
        </w:tc>
        <w:tc>
          <w:tcPr>
            <w:tcW w:w="4319" w:type="dxa"/>
            <w:tcBorders>
              <w:top w:val="none" w:sz="0" w:space="0" w:color="auto"/>
              <w:bottom w:val="none" w:sz="0" w:space="0" w:color="auto"/>
            </w:tcBorders>
          </w:tcPr>
          <w:p w14:paraId="5E0381E4" w14:textId="77777777" w:rsidR="00A52005" w:rsidRPr="00AF5074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24 (11.2%)</w:t>
            </w:r>
          </w:p>
        </w:tc>
      </w:tr>
      <w:tr w:rsidR="009B7E83" w:rsidRPr="00381AE6" w14:paraId="6D32F64C" w14:textId="77777777" w:rsidTr="0099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1D45DDFC" w14:textId="77777777" w:rsidR="00A52005" w:rsidRPr="00AF5074" w:rsidRDefault="00000000">
            <w:pPr>
              <w:rPr>
                <w:b w:val="0"/>
                <w:bCs w:val="0"/>
                <w:highlight w:val="yellow"/>
              </w:rPr>
            </w:pPr>
            <w:r w:rsidRPr="00AF5074">
              <w:rPr>
                <w:b w:val="0"/>
                <w:bCs w:val="0"/>
                <w:highlight w:val="yellow"/>
              </w:rPr>
              <w:t>VKA, n (%)</w:t>
            </w:r>
          </w:p>
        </w:tc>
        <w:tc>
          <w:tcPr>
            <w:tcW w:w="4319" w:type="dxa"/>
          </w:tcPr>
          <w:p w14:paraId="1C61C0ED" w14:textId="77777777" w:rsidR="00A52005" w:rsidRPr="00AF5074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F5074">
              <w:rPr>
                <w:highlight w:val="yellow"/>
              </w:rPr>
              <w:t>0 (0.00%)</w:t>
            </w:r>
          </w:p>
        </w:tc>
      </w:tr>
      <w:tr w:rsidR="00441D1E" w:rsidRPr="00381AE6" w14:paraId="76A06E39" w14:textId="77777777" w:rsidTr="00AA71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gridSpan w:val="2"/>
            <w:tcBorders>
              <w:top w:val="single" w:sz="8" w:space="0" w:color="auto"/>
              <w:bottom w:val="none" w:sz="0" w:space="0" w:color="auto"/>
            </w:tcBorders>
          </w:tcPr>
          <w:p w14:paraId="571FB646" w14:textId="77777777" w:rsidR="00441D1E" w:rsidRPr="007E2D52" w:rsidRDefault="00441D1E" w:rsidP="00441D1E">
            <w:pPr>
              <w:rPr>
                <w:b w:val="0"/>
                <w:bCs w:val="0"/>
              </w:rPr>
            </w:pPr>
            <w:r w:rsidRPr="007E2D52">
              <w:rPr>
                <w:b w:val="0"/>
                <w:bCs w:val="0"/>
              </w:rPr>
              <w:t xml:space="preserve">ACE, </w:t>
            </w:r>
            <w:proofErr w:type="spellStart"/>
            <w:r w:rsidRPr="007E2D52">
              <w:rPr>
                <w:b w:val="0"/>
                <w:bCs w:val="0"/>
              </w:rPr>
              <w:t>Angiotensin-Converting</w:t>
            </w:r>
            <w:proofErr w:type="spellEnd"/>
            <w:r w:rsidRPr="007E2D52">
              <w:rPr>
                <w:b w:val="0"/>
                <w:bCs w:val="0"/>
              </w:rPr>
              <w:t xml:space="preserve"> </w:t>
            </w:r>
            <w:proofErr w:type="spellStart"/>
            <w:r w:rsidRPr="007E2D52">
              <w:rPr>
                <w:b w:val="0"/>
                <w:bCs w:val="0"/>
              </w:rPr>
              <w:t>Enzyme</w:t>
            </w:r>
            <w:proofErr w:type="spellEnd"/>
            <w:r w:rsidRPr="007E2D52">
              <w:rPr>
                <w:b w:val="0"/>
                <w:bCs w:val="0"/>
              </w:rPr>
              <w:t xml:space="preserve">; ASA, </w:t>
            </w:r>
            <w:proofErr w:type="spellStart"/>
            <w:r w:rsidRPr="007E2D52">
              <w:rPr>
                <w:b w:val="0"/>
                <w:bCs w:val="0"/>
              </w:rPr>
              <w:t>Acetylsalicylic</w:t>
            </w:r>
            <w:proofErr w:type="spellEnd"/>
            <w:r w:rsidRPr="007E2D52">
              <w:rPr>
                <w:b w:val="0"/>
                <w:bCs w:val="0"/>
              </w:rPr>
              <w:t xml:space="preserve"> Acid; BMI, Body Mass Index; GLP-1, </w:t>
            </w:r>
            <w:proofErr w:type="spellStart"/>
            <w:r w:rsidRPr="007E2D52">
              <w:rPr>
                <w:b w:val="0"/>
                <w:bCs w:val="0"/>
              </w:rPr>
              <w:t>Glucagon</w:t>
            </w:r>
            <w:proofErr w:type="spellEnd"/>
            <w:r w:rsidRPr="007E2D52">
              <w:rPr>
                <w:b w:val="0"/>
                <w:bCs w:val="0"/>
              </w:rPr>
              <w:t xml:space="preserve">-Like Peptide-1; MI, </w:t>
            </w:r>
            <w:proofErr w:type="spellStart"/>
            <w:r w:rsidRPr="007E2D52">
              <w:rPr>
                <w:b w:val="0"/>
                <w:bCs w:val="0"/>
              </w:rPr>
              <w:t>Myocardial</w:t>
            </w:r>
            <w:proofErr w:type="spellEnd"/>
            <w:r w:rsidRPr="007E2D52">
              <w:rPr>
                <w:b w:val="0"/>
                <w:bCs w:val="0"/>
              </w:rPr>
              <w:t xml:space="preserve"> </w:t>
            </w:r>
            <w:proofErr w:type="spellStart"/>
            <w:r w:rsidRPr="007E2D52">
              <w:rPr>
                <w:b w:val="0"/>
                <w:bCs w:val="0"/>
              </w:rPr>
              <w:t>Infarction</w:t>
            </w:r>
            <w:proofErr w:type="spellEnd"/>
            <w:r w:rsidRPr="007E2D52">
              <w:rPr>
                <w:b w:val="0"/>
                <w:bCs w:val="0"/>
              </w:rPr>
              <w:t>; NOAC, Non–</w:t>
            </w:r>
            <w:proofErr w:type="spellStart"/>
            <w:r w:rsidRPr="007E2D52">
              <w:rPr>
                <w:b w:val="0"/>
                <w:bCs w:val="0"/>
              </w:rPr>
              <w:t>Vitamin</w:t>
            </w:r>
            <w:proofErr w:type="spellEnd"/>
            <w:r w:rsidRPr="007E2D52">
              <w:rPr>
                <w:b w:val="0"/>
                <w:bCs w:val="0"/>
              </w:rPr>
              <w:t xml:space="preserve"> K </w:t>
            </w:r>
            <w:proofErr w:type="spellStart"/>
            <w:r w:rsidRPr="007E2D52">
              <w:rPr>
                <w:b w:val="0"/>
                <w:bCs w:val="0"/>
              </w:rPr>
              <w:t>Oral</w:t>
            </w:r>
            <w:proofErr w:type="spellEnd"/>
            <w:r w:rsidRPr="007E2D52">
              <w:rPr>
                <w:b w:val="0"/>
                <w:bCs w:val="0"/>
              </w:rPr>
              <w:t xml:space="preserve"> </w:t>
            </w:r>
            <w:proofErr w:type="spellStart"/>
            <w:r w:rsidRPr="007E2D52">
              <w:rPr>
                <w:b w:val="0"/>
                <w:bCs w:val="0"/>
              </w:rPr>
              <w:t>Anticoagulant</w:t>
            </w:r>
            <w:proofErr w:type="spellEnd"/>
            <w:r w:rsidRPr="007E2D52">
              <w:rPr>
                <w:b w:val="0"/>
                <w:bCs w:val="0"/>
              </w:rPr>
              <w:t xml:space="preserve">; PCSK9, </w:t>
            </w:r>
            <w:proofErr w:type="spellStart"/>
            <w:r w:rsidRPr="007E2D52">
              <w:rPr>
                <w:b w:val="0"/>
                <w:bCs w:val="0"/>
              </w:rPr>
              <w:t>Proprotein</w:t>
            </w:r>
            <w:proofErr w:type="spellEnd"/>
            <w:r w:rsidRPr="007E2D52">
              <w:rPr>
                <w:b w:val="0"/>
                <w:bCs w:val="0"/>
              </w:rPr>
              <w:t xml:space="preserve"> </w:t>
            </w:r>
            <w:proofErr w:type="spellStart"/>
            <w:r w:rsidRPr="007E2D52">
              <w:rPr>
                <w:b w:val="0"/>
                <w:bCs w:val="0"/>
              </w:rPr>
              <w:t>Convertase</w:t>
            </w:r>
            <w:proofErr w:type="spellEnd"/>
            <w:r w:rsidRPr="007E2D52">
              <w:rPr>
                <w:b w:val="0"/>
                <w:bCs w:val="0"/>
              </w:rPr>
              <w:t xml:space="preserve"> </w:t>
            </w:r>
            <w:proofErr w:type="spellStart"/>
            <w:r w:rsidRPr="007E2D52">
              <w:rPr>
                <w:b w:val="0"/>
                <w:bCs w:val="0"/>
              </w:rPr>
              <w:t>Subtilisin</w:t>
            </w:r>
            <w:proofErr w:type="spellEnd"/>
            <w:r w:rsidRPr="007E2D52">
              <w:rPr>
                <w:b w:val="0"/>
                <w:bCs w:val="0"/>
              </w:rPr>
              <w:t xml:space="preserve">/Kexin </w:t>
            </w:r>
            <w:proofErr w:type="spellStart"/>
            <w:r w:rsidRPr="007E2D52">
              <w:rPr>
                <w:b w:val="0"/>
                <w:bCs w:val="0"/>
              </w:rPr>
              <w:t>Type</w:t>
            </w:r>
            <w:proofErr w:type="spellEnd"/>
            <w:r w:rsidRPr="007E2D52">
              <w:rPr>
                <w:b w:val="0"/>
                <w:bCs w:val="0"/>
              </w:rPr>
              <w:t xml:space="preserve"> 9; SGLT2, </w:t>
            </w:r>
            <w:proofErr w:type="spellStart"/>
            <w:r w:rsidRPr="007E2D52">
              <w:rPr>
                <w:b w:val="0"/>
                <w:bCs w:val="0"/>
              </w:rPr>
              <w:t>Sodium</w:t>
            </w:r>
            <w:proofErr w:type="spellEnd"/>
            <w:r w:rsidRPr="007E2D52">
              <w:rPr>
                <w:b w:val="0"/>
                <w:bCs w:val="0"/>
              </w:rPr>
              <w:t>–</w:t>
            </w:r>
            <w:proofErr w:type="spellStart"/>
            <w:r w:rsidRPr="007E2D52">
              <w:rPr>
                <w:b w:val="0"/>
                <w:bCs w:val="0"/>
              </w:rPr>
              <w:t>Glucose</w:t>
            </w:r>
            <w:proofErr w:type="spellEnd"/>
            <w:r w:rsidRPr="007E2D52">
              <w:rPr>
                <w:b w:val="0"/>
                <w:bCs w:val="0"/>
              </w:rPr>
              <w:t xml:space="preserve"> </w:t>
            </w:r>
            <w:proofErr w:type="spellStart"/>
            <w:r w:rsidRPr="007E2D52">
              <w:rPr>
                <w:b w:val="0"/>
                <w:bCs w:val="0"/>
              </w:rPr>
              <w:t>Cotransporter</w:t>
            </w:r>
            <w:proofErr w:type="spellEnd"/>
            <w:r w:rsidRPr="007E2D52">
              <w:rPr>
                <w:b w:val="0"/>
                <w:bCs w:val="0"/>
              </w:rPr>
              <w:t xml:space="preserve"> 2; VKA, </w:t>
            </w:r>
            <w:proofErr w:type="spellStart"/>
            <w:r w:rsidRPr="007E2D52">
              <w:rPr>
                <w:b w:val="0"/>
                <w:bCs w:val="0"/>
              </w:rPr>
              <w:t>Vitamin</w:t>
            </w:r>
            <w:proofErr w:type="spellEnd"/>
            <w:r w:rsidRPr="007E2D52">
              <w:rPr>
                <w:b w:val="0"/>
                <w:bCs w:val="0"/>
              </w:rPr>
              <w:t xml:space="preserve"> K </w:t>
            </w:r>
            <w:proofErr w:type="spellStart"/>
            <w:r w:rsidRPr="007E2D52">
              <w:rPr>
                <w:b w:val="0"/>
                <w:bCs w:val="0"/>
              </w:rPr>
              <w:t>Antagonist</w:t>
            </w:r>
            <w:proofErr w:type="spellEnd"/>
            <w:r w:rsidRPr="007E2D52">
              <w:rPr>
                <w:b w:val="0"/>
                <w:bCs w:val="0"/>
              </w:rPr>
              <w:t>.</w:t>
            </w:r>
          </w:p>
        </w:tc>
      </w:tr>
    </w:tbl>
    <w:p w14:paraId="03B175E6" w14:textId="77777777" w:rsidR="00BE1814" w:rsidRPr="007E2D52" w:rsidRDefault="00BE1814">
      <w:pPr>
        <w:spacing w:line="480" w:lineRule="auto"/>
        <w:sectPr w:rsidR="00BE1814" w:rsidRPr="007E2D52">
          <w:pgSz w:w="11906" w:h="16838"/>
          <w:pgMar w:top="1440" w:right="1440" w:bottom="1440" w:left="1440" w:header="0" w:footer="0" w:gutter="0"/>
          <w:pgNumType w:start="1"/>
          <w:cols w:space="720"/>
          <w:formProt w:val="0"/>
          <w:docGrid w:linePitch="299" w:charSpace="4096"/>
        </w:sectPr>
      </w:pPr>
    </w:p>
    <w:bookmarkEnd w:id="0"/>
    <w:p w14:paraId="4A04AF54" w14:textId="77777777" w:rsidR="00BE1814" w:rsidRDefault="00BE1814" w:rsidP="00BE1814">
      <w:pPr>
        <w:spacing w:line="480" w:lineRule="auto"/>
        <w:rPr>
          <w:rFonts w:eastAsia="Roboto"/>
          <w:b/>
          <w:bCs/>
          <w:lang w:val="en-US"/>
        </w:rPr>
      </w:pPr>
      <w:r w:rsidRPr="00381AE6">
        <w:rPr>
          <w:rFonts w:eastAsia="Roboto"/>
          <w:b/>
          <w:bCs/>
          <w:highlight w:val="white"/>
          <w:lang w:val="en-US"/>
        </w:rPr>
        <w:lastRenderedPageBreak/>
        <w:t xml:space="preserve">Supplementary Table 2: </w:t>
      </w:r>
      <w:r w:rsidRPr="00381AE6">
        <w:rPr>
          <w:rFonts w:eastAsia="Roboto"/>
          <w:b/>
          <w:bCs/>
          <w:lang w:val="en-US"/>
        </w:rPr>
        <w:t xml:space="preserve">CGM metrics change between baseline and 4-months follow-up according to diabetes status. 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1436"/>
        <w:gridCol w:w="1269"/>
        <w:gridCol w:w="1045"/>
        <w:gridCol w:w="1045"/>
        <w:gridCol w:w="1245"/>
        <w:gridCol w:w="822"/>
        <w:gridCol w:w="970"/>
        <w:gridCol w:w="986"/>
        <w:gridCol w:w="1045"/>
        <w:gridCol w:w="1045"/>
        <w:gridCol w:w="1254"/>
        <w:gridCol w:w="822"/>
        <w:gridCol w:w="970"/>
      </w:tblGrid>
      <w:tr w:rsidR="00A7267E" w:rsidRPr="00B934CB" w14:paraId="1E48FE98" w14:textId="77777777" w:rsidTr="00C851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D284F7" w14:textId="77777777" w:rsidR="00A7267E" w:rsidRPr="006D620C" w:rsidRDefault="00A7267E" w:rsidP="00C851A9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Metric</w:t>
            </w:r>
            <w:proofErr w:type="spellEnd"/>
          </w:p>
        </w:tc>
        <w:tc>
          <w:tcPr>
            <w:tcW w:w="0" w:type="auto"/>
            <w:hideMark/>
          </w:tcPr>
          <w:p w14:paraId="7B43F190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Without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6D620C">
              <w:rPr>
                <w:sz w:val="14"/>
                <w:szCs w:val="14"/>
                <w:highlight w:val="yellow"/>
              </w:rPr>
              <w:t>diabetes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6D620C">
              <w:rPr>
                <w:sz w:val="14"/>
                <w:szCs w:val="14"/>
                <w:highlight w:val="yellow"/>
              </w:rPr>
              <w:t>summary</w:t>
            </w:r>
            <w:proofErr w:type="spellEnd"/>
          </w:p>
        </w:tc>
        <w:tc>
          <w:tcPr>
            <w:tcW w:w="0" w:type="auto"/>
            <w:hideMark/>
          </w:tcPr>
          <w:p w14:paraId="7897087C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Baseline</w:t>
            </w:r>
          </w:p>
        </w:tc>
        <w:tc>
          <w:tcPr>
            <w:tcW w:w="0" w:type="auto"/>
            <w:hideMark/>
          </w:tcPr>
          <w:p w14:paraId="552D81E5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 xml:space="preserve">4 </w:t>
            </w:r>
            <w:proofErr w:type="spellStart"/>
            <w:r w:rsidRPr="006D620C">
              <w:rPr>
                <w:sz w:val="14"/>
                <w:szCs w:val="14"/>
                <w:highlight w:val="yellow"/>
              </w:rPr>
              <w:t>months</w:t>
            </w:r>
            <w:proofErr w:type="spellEnd"/>
          </w:p>
        </w:tc>
        <w:tc>
          <w:tcPr>
            <w:tcW w:w="0" w:type="auto"/>
            <w:hideMark/>
          </w:tcPr>
          <w:p w14:paraId="4DDD09FA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 xml:space="preserve">Mean </w:t>
            </w:r>
            <w:proofErr w:type="spellStart"/>
            <w:r w:rsidRPr="006D620C">
              <w:rPr>
                <w:sz w:val="14"/>
                <w:szCs w:val="14"/>
                <w:highlight w:val="yellow"/>
              </w:rPr>
              <w:t>difference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(95% CI)</w:t>
            </w:r>
          </w:p>
        </w:tc>
        <w:tc>
          <w:tcPr>
            <w:tcW w:w="0" w:type="auto"/>
            <w:hideMark/>
          </w:tcPr>
          <w:p w14:paraId="33D4A937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t-test p-</w:t>
            </w:r>
            <w:proofErr w:type="spellStart"/>
            <w:r w:rsidRPr="006D620C">
              <w:rPr>
                <w:sz w:val="14"/>
                <w:szCs w:val="14"/>
                <w:highlight w:val="yellow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006C8451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Wilcoxon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p-</w:t>
            </w:r>
            <w:proofErr w:type="spellStart"/>
            <w:r w:rsidRPr="006D620C">
              <w:rPr>
                <w:sz w:val="14"/>
                <w:szCs w:val="14"/>
                <w:highlight w:val="yellow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1158F4D4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Diabetes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6D620C">
              <w:rPr>
                <w:sz w:val="14"/>
                <w:szCs w:val="14"/>
                <w:highlight w:val="yellow"/>
              </w:rPr>
              <w:t>summary</w:t>
            </w:r>
            <w:proofErr w:type="spellEnd"/>
          </w:p>
        </w:tc>
        <w:tc>
          <w:tcPr>
            <w:tcW w:w="0" w:type="auto"/>
            <w:hideMark/>
          </w:tcPr>
          <w:p w14:paraId="1CB51B72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Baseline</w:t>
            </w:r>
          </w:p>
        </w:tc>
        <w:tc>
          <w:tcPr>
            <w:tcW w:w="0" w:type="auto"/>
            <w:hideMark/>
          </w:tcPr>
          <w:p w14:paraId="6AEAA141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 xml:space="preserve">4 </w:t>
            </w:r>
            <w:proofErr w:type="spellStart"/>
            <w:r w:rsidRPr="006D620C">
              <w:rPr>
                <w:sz w:val="14"/>
                <w:szCs w:val="14"/>
                <w:highlight w:val="yellow"/>
              </w:rPr>
              <w:t>months</w:t>
            </w:r>
            <w:proofErr w:type="spellEnd"/>
          </w:p>
        </w:tc>
        <w:tc>
          <w:tcPr>
            <w:tcW w:w="0" w:type="auto"/>
            <w:hideMark/>
          </w:tcPr>
          <w:p w14:paraId="46392756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 xml:space="preserve">Mean </w:t>
            </w:r>
            <w:proofErr w:type="spellStart"/>
            <w:r w:rsidRPr="006D620C">
              <w:rPr>
                <w:sz w:val="14"/>
                <w:szCs w:val="14"/>
                <w:highlight w:val="yellow"/>
              </w:rPr>
              <w:t>difference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(95% CI)</w:t>
            </w:r>
          </w:p>
        </w:tc>
        <w:tc>
          <w:tcPr>
            <w:tcW w:w="0" w:type="auto"/>
            <w:hideMark/>
          </w:tcPr>
          <w:p w14:paraId="19A6D74D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t-test p-</w:t>
            </w:r>
            <w:proofErr w:type="spellStart"/>
            <w:r w:rsidRPr="006D620C">
              <w:rPr>
                <w:sz w:val="14"/>
                <w:szCs w:val="14"/>
                <w:highlight w:val="yellow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14:paraId="309E5C45" w14:textId="77777777" w:rsidR="00A7267E" w:rsidRPr="006D620C" w:rsidRDefault="00A7267E" w:rsidP="00C851A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Wilcoxon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p-</w:t>
            </w:r>
            <w:proofErr w:type="spellStart"/>
            <w:r w:rsidRPr="006D620C">
              <w:rPr>
                <w:sz w:val="14"/>
                <w:szCs w:val="14"/>
                <w:highlight w:val="yellow"/>
              </w:rPr>
              <w:t>value</w:t>
            </w:r>
            <w:proofErr w:type="spellEnd"/>
          </w:p>
        </w:tc>
      </w:tr>
      <w:tr w:rsidR="00A7267E" w:rsidRPr="00B934CB" w14:paraId="39E22C9E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5BC82F" w14:textId="77777777" w:rsidR="00A7267E" w:rsidRPr="006D620C" w:rsidRDefault="00A7267E" w:rsidP="00A7267E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TIR 70-180 (%)</w:t>
            </w:r>
          </w:p>
        </w:tc>
        <w:tc>
          <w:tcPr>
            <w:tcW w:w="0" w:type="auto"/>
            <w:hideMark/>
          </w:tcPr>
          <w:p w14:paraId="691BB167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66719FD9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98.72 [96.85–99.44]</w:t>
            </w:r>
          </w:p>
        </w:tc>
        <w:tc>
          <w:tcPr>
            <w:tcW w:w="0" w:type="auto"/>
            <w:hideMark/>
          </w:tcPr>
          <w:p w14:paraId="300E2319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98.11 [96.49–99.46]</w:t>
            </w:r>
          </w:p>
        </w:tc>
        <w:tc>
          <w:tcPr>
            <w:tcW w:w="0" w:type="auto"/>
            <w:hideMark/>
          </w:tcPr>
          <w:p w14:paraId="296532B3" w14:textId="710238EC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2A56D4D8" w14:textId="70902C84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603037CF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0.4724</w:t>
            </w:r>
          </w:p>
        </w:tc>
        <w:tc>
          <w:tcPr>
            <w:tcW w:w="0" w:type="auto"/>
            <w:hideMark/>
          </w:tcPr>
          <w:p w14:paraId="29AA6877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097654FB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85.29 [59.04–93.28]</w:t>
            </w:r>
          </w:p>
        </w:tc>
        <w:tc>
          <w:tcPr>
            <w:tcW w:w="0" w:type="auto"/>
            <w:hideMark/>
          </w:tcPr>
          <w:p w14:paraId="1BA6DA0F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80.00 [58.50–93.00]</w:t>
            </w:r>
          </w:p>
        </w:tc>
        <w:tc>
          <w:tcPr>
            <w:tcW w:w="0" w:type="auto"/>
            <w:hideMark/>
          </w:tcPr>
          <w:p w14:paraId="6B081FC1" w14:textId="3F497C45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31B712B2" w14:textId="577C132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5754F993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0.3861</w:t>
            </w:r>
          </w:p>
        </w:tc>
      </w:tr>
      <w:tr w:rsidR="00A7267E" w:rsidRPr="00B934CB" w14:paraId="59992E31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D67826" w14:textId="77777777" w:rsidR="00A7267E" w:rsidRPr="006D620C" w:rsidRDefault="00A7267E" w:rsidP="00BD5181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TITR 70-140 (%)</w:t>
            </w:r>
          </w:p>
        </w:tc>
        <w:tc>
          <w:tcPr>
            <w:tcW w:w="0" w:type="auto"/>
            <w:hideMark/>
          </w:tcPr>
          <w:p w14:paraId="22CC1FF9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0BF368F4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91.43 [85.31–95.01]</w:t>
            </w:r>
          </w:p>
        </w:tc>
        <w:tc>
          <w:tcPr>
            <w:tcW w:w="0" w:type="auto"/>
            <w:hideMark/>
          </w:tcPr>
          <w:p w14:paraId="140E15C9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88.38 [81.62–93.30]</w:t>
            </w:r>
          </w:p>
        </w:tc>
        <w:tc>
          <w:tcPr>
            <w:tcW w:w="0" w:type="auto"/>
            <w:hideMark/>
          </w:tcPr>
          <w:p w14:paraId="7B667BE2" w14:textId="4BEF14AA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25AB9253" w14:textId="78CD2A89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4219527E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0.0333</w:t>
            </w:r>
          </w:p>
        </w:tc>
        <w:tc>
          <w:tcPr>
            <w:tcW w:w="0" w:type="auto"/>
            <w:hideMark/>
          </w:tcPr>
          <w:p w14:paraId="71BBBF7D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4AAE0B81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52.58 ± 29.81</w:t>
            </w:r>
          </w:p>
        </w:tc>
        <w:tc>
          <w:tcPr>
            <w:tcW w:w="0" w:type="auto"/>
            <w:hideMark/>
          </w:tcPr>
          <w:p w14:paraId="11FC3FB0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47.69 ± 27.93</w:t>
            </w:r>
          </w:p>
        </w:tc>
        <w:tc>
          <w:tcPr>
            <w:tcW w:w="0" w:type="auto"/>
            <w:hideMark/>
          </w:tcPr>
          <w:p w14:paraId="15240507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-4.89 [-10.39, 0.61]</w:t>
            </w:r>
          </w:p>
        </w:tc>
        <w:tc>
          <w:tcPr>
            <w:tcW w:w="0" w:type="auto"/>
            <w:hideMark/>
          </w:tcPr>
          <w:p w14:paraId="21E198F7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0.0799</w:t>
            </w:r>
          </w:p>
        </w:tc>
        <w:tc>
          <w:tcPr>
            <w:tcW w:w="0" w:type="auto"/>
            <w:hideMark/>
          </w:tcPr>
          <w:p w14:paraId="66B5F0C7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</w:tr>
      <w:tr w:rsidR="00A7267E" w:rsidRPr="00B934CB" w14:paraId="448B20F7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8DE40B" w14:textId="77777777" w:rsidR="00A7267E" w:rsidRPr="006D620C" w:rsidRDefault="00A7267E" w:rsidP="00A7267E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TAR &gt;180 (%)</w:t>
            </w:r>
          </w:p>
        </w:tc>
        <w:tc>
          <w:tcPr>
            <w:tcW w:w="0" w:type="auto"/>
            <w:hideMark/>
          </w:tcPr>
          <w:p w14:paraId="32725675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676BA5E3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0.43 [0.00–1.04]</w:t>
            </w:r>
          </w:p>
        </w:tc>
        <w:tc>
          <w:tcPr>
            <w:tcW w:w="0" w:type="auto"/>
            <w:hideMark/>
          </w:tcPr>
          <w:p w14:paraId="27C7D813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0.48 [0.00–1.54]</w:t>
            </w:r>
          </w:p>
        </w:tc>
        <w:tc>
          <w:tcPr>
            <w:tcW w:w="0" w:type="auto"/>
            <w:hideMark/>
          </w:tcPr>
          <w:p w14:paraId="38B905E1" w14:textId="3801760B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2D234C53" w14:textId="18F4F673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3E33DFD9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0.1894</w:t>
            </w:r>
          </w:p>
        </w:tc>
        <w:tc>
          <w:tcPr>
            <w:tcW w:w="0" w:type="auto"/>
            <w:hideMark/>
          </w:tcPr>
          <w:p w14:paraId="3954BC45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02C778F0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12.03 [5.01–40.91]</w:t>
            </w:r>
          </w:p>
        </w:tc>
        <w:tc>
          <w:tcPr>
            <w:tcW w:w="0" w:type="auto"/>
            <w:hideMark/>
          </w:tcPr>
          <w:p w14:paraId="397748CF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19.31 [6.43–36.56]</w:t>
            </w:r>
          </w:p>
        </w:tc>
        <w:tc>
          <w:tcPr>
            <w:tcW w:w="0" w:type="auto"/>
            <w:hideMark/>
          </w:tcPr>
          <w:p w14:paraId="3030FAD4" w14:textId="590830C0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62136863" w14:textId="6E2C3250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1D9881D9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0.2081</w:t>
            </w:r>
          </w:p>
        </w:tc>
      </w:tr>
      <w:tr w:rsidR="00A7267E" w:rsidRPr="00B934CB" w14:paraId="7BAD798C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7C7DDF" w14:textId="77777777" w:rsidR="00A7267E" w:rsidRPr="006D620C" w:rsidRDefault="00A7267E" w:rsidP="00A7267E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TBR &lt;70 (%)</w:t>
            </w:r>
          </w:p>
        </w:tc>
        <w:tc>
          <w:tcPr>
            <w:tcW w:w="0" w:type="auto"/>
            <w:hideMark/>
          </w:tcPr>
          <w:p w14:paraId="4AF59B31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4B4F9612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0.45 [0.05–1.62]</w:t>
            </w:r>
          </w:p>
        </w:tc>
        <w:tc>
          <w:tcPr>
            <w:tcW w:w="0" w:type="auto"/>
            <w:hideMark/>
          </w:tcPr>
          <w:p w14:paraId="473D0043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0.46 [0.13–2.39]</w:t>
            </w:r>
          </w:p>
        </w:tc>
        <w:tc>
          <w:tcPr>
            <w:tcW w:w="0" w:type="auto"/>
            <w:hideMark/>
          </w:tcPr>
          <w:p w14:paraId="0A3FEE5F" w14:textId="2D0A725D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51A878CB" w14:textId="6326FF7D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472EEC1F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0.6958</w:t>
            </w:r>
          </w:p>
        </w:tc>
        <w:tc>
          <w:tcPr>
            <w:tcW w:w="0" w:type="auto"/>
            <w:hideMark/>
          </w:tcPr>
          <w:p w14:paraId="257E8470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01AB86F2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0.23 [0.00–2.01]</w:t>
            </w:r>
          </w:p>
        </w:tc>
        <w:tc>
          <w:tcPr>
            <w:tcW w:w="0" w:type="auto"/>
            <w:hideMark/>
          </w:tcPr>
          <w:p w14:paraId="2C64A59E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0.08 [0.00–0.58]</w:t>
            </w:r>
          </w:p>
        </w:tc>
        <w:tc>
          <w:tcPr>
            <w:tcW w:w="0" w:type="auto"/>
            <w:hideMark/>
          </w:tcPr>
          <w:p w14:paraId="2C325E9E" w14:textId="2472889D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23649111" w14:textId="7EA17195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641DFF75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0.0209</w:t>
            </w:r>
          </w:p>
        </w:tc>
      </w:tr>
      <w:tr w:rsidR="00A7267E" w:rsidRPr="00B934CB" w14:paraId="266EBC74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1CF5C2" w14:textId="77777777" w:rsidR="00A7267E" w:rsidRPr="006D620C" w:rsidRDefault="00A7267E" w:rsidP="00A7267E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 xml:space="preserve">TBR </w:t>
            </w:r>
            <w:proofErr w:type="spellStart"/>
            <w:r w:rsidRPr="006D620C">
              <w:rPr>
                <w:sz w:val="15"/>
                <w:highlight w:val="yellow"/>
              </w:rPr>
              <w:t>level</w:t>
            </w:r>
            <w:proofErr w:type="spellEnd"/>
            <w:r w:rsidRPr="006D620C">
              <w:rPr>
                <w:sz w:val="15"/>
                <w:highlight w:val="yellow"/>
              </w:rPr>
              <w:t xml:space="preserve"> 2 (&lt;54, %)</w:t>
            </w:r>
          </w:p>
        </w:tc>
        <w:tc>
          <w:tcPr>
            <w:tcW w:w="0" w:type="auto"/>
            <w:hideMark/>
          </w:tcPr>
          <w:p w14:paraId="770CDDBA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43A328FF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0.00 [0.00–0.19]</w:t>
            </w:r>
          </w:p>
        </w:tc>
        <w:tc>
          <w:tcPr>
            <w:tcW w:w="0" w:type="auto"/>
            <w:hideMark/>
          </w:tcPr>
          <w:p w14:paraId="6568A55D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0.00 [0.00–0.14]</w:t>
            </w:r>
          </w:p>
        </w:tc>
        <w:tc>
          <w:tcPr>
            <w:tcW w:w="0" w:type="auto"/>
            <w:hideMark/>
          </w:tcPr>
          <w:p w14:paraId="7A9CBBBF" w14:textId="0EABD775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69DB7BDB" w14:textId="0E7CD3A9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242B68F0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0.9464</w:t>
            </w:r>
          </w:p>
        </w:tc>
        <w:tc>
          <w:tcPr>
            <w:tcW w:w="0" w:type="auto"/>
            <w:hideMark/>
          </w:tcPr>
          <w:p w14:paraId="3F1213C0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338C76EE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0.00 [0.00–0.18]</w:t>
            </w:r>
          </w:p>
        </w:tc>
        <w:tc>
          <w:tcPr>
            <w:tcW w:w="0" w:type="auto"/>
            <w:hideMark/>
          </w:tcPr>
          <w:p w14:paraId="2EBB5B8F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0.00 [0.00–0.03]</w:t>
            </w:r>
          </w:p>
        </w:tc>
        <w:tc>
          <w:tcPr>
            <w:tcW w:w="0" w:type="auto"/>
            <w:hideMark/>
          </w:tcPr>
          <w:p w14:paraId="64B44148" w14:textId="13AF38FB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72395A2B" w14:textId="682246CD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1D451CDC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0.1137</w:t>
            </w:r>
          </w:p>
        </w:tc>
      </w:tr>
      <w:tr w:rsidR="00A7267E" w:rsidRPr="00B934CB" w14:paraId="4C732694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4077CD" w14:textId="77777777" w:rsidR="00A7267E" w:rsidRPr="006D620C" w:rsidRDefault="00A7267E" w:rsidP="00A7267E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 xml:space="preserve">TAR </w:t>
            </w:r>
            <w:proofErr w:type="spellStart"/>
            <w:r w:rsidRPr="006D620C">
              <w:rPr>
                <w:sz w:val="15"/>
                <w:highlight w:val="yellow"/>
              </w:rPr>
              <w:t>level</w:t>
            </w:r>
            <w:proofErr w:type="spellEnd"/>
            <w:r w:rsidRPr="006D620C">
              <w:rPr>
                <w:sz w:val="15"/>
                <w:highlight w:val="yellow"/>
              </w:rPr>
              <w:t xml:space="preserve"> 2 (&gt;=250, %)</w:t>
            </w:r>
          </w:p>
        </w:tc>
        <w:tc>
          <w:tcPr>
            <w:tcW w:w="0" w:type="auto"/>
            <w:hideMark/>
          </w:tcPr>
          <w:p w14:paraId="214095CB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45BF4791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0.00 [0.00–0.00]</w:t>
            </w:r>
          </w:p>
        </w:tc>
        <w:tc>
          <w:tcPr>
            <w:tcW w:w="0" w:type="auto"/>
            <w:hideMark/>
          </w:tcPr>
          <w:p w14:paraId="56295B35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0.00 [0.00–0.00]</w:t>
            </w:r>
          </w:p>
        </w:tc>
        <w:tc>
          <w:tcPr>
            <w:tcW w:w="0" w:type="auto"/>
            <w:hideMark/>
          </w:tcPr>
          <w:p w14:paraId="0B9CD407" w14:textId="3CC1F66D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1A7EC6DE" w14:textId="13E9FBD2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0CA00094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0.9165</w:t>
            </w:r>
          </w:p>
        </w:tc>
        <w:tc>
          <w:tcPr>
            <w:tcW w:w="0" w:type="auto"/>
            <w:hideMark/>
          </w:tcPr>
          <w:p w14:paraId="2D3DDF68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39B051F4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0.60 [0.00–9.59]</w:t>
            </w:r>
          </w:p>
        </w:tc>
        <w:tc>
          <w:tcPr>
            <w:tcW w:w="0" w:type="auto"/>
            <w:hideMark/>
          </w:tcPr>
          <w:p w14:paraId="3C44C7D2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0.85 [0.02–5.87]</w:t>
            </w:r>
          </w:p>
        </w:tc>
        <w:tc>
          <w:tcPr>
            <w:tcW w:w="0" w:type="auto"/>
            <w:hideMark/>
          </w:tcPr>
          <w:p w14:paraId="35B29663" w14:textId="0EA54826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1F40184D" w14:textId="417C91B1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78F10E9F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0.6154</w:t>
            </w:r>
          </w:p>
        </w:tc>
      </w:tr>
      <w:tr w:rsidR="00A7267E" w:rsidRPr="00B934CB" w14:paraId="2F0DC465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9BE2B7" w14:textId="77777777" w:rsidR="00A7267E" w:rsidRPr="006D620C" w:rsidRDefault="00A7267E" w:rsidP="00C851A9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 xml:space="preserve">Mean </w:t>
            </w:r>
            <w:proofErr w:type="spellStart"/>
            <w:r w:rsidRPr="006D620C">
              <w:rPr>
                <w:sz w:val="15"/>
                <w:highlight w:val="yellow"/>
              </w:rPr>
              <w:t>glucose</w:t>
            </w:r>
            <w:proofErr w:type="spellEnd"/>
            <w:r w:rsidRPr="006D620C">
              <w:rPr>
                <w:sz w:val="15"/>
                <w:highlight w:val="yellow"/>
              </w:rPr>
              <w:t xml:space="preserve"> (mg/</w:t>
            </w:r>
            <w:proofErr w:type="spellStart"/>
            <w:r w:rsidRPr="006D620C">
              <w:rPr>
                <w:sz w:val="15"/>
                <w:highlight w:val="yellow"/>
              </w:rPr>
              <w:t>dL</w:t>
            </w:r>
            <w:proofErr w:type="spellEnd"/>
            <w:r w:rsidRPr="006D620C">
              <w:rPr>
                <w:sz w:val="15"/>
                <w:highlight w:val="yellow"/>
              </w:rPr>
              <w:t>)</w:t>
            </w:r>
          </w:p>
        </w:tc>
        <w:tc>
          <w:tcPr>
            <w:tcW w:w="0" w:type="auto"/>
            <w:hideMark/>
          </w:tcPr>
          <w:p w14:paraId="0F55765A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5CAA1583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109.30 ± 9.93</w:t>
            </w:r>
          </w:p>
        </w:tc>
        <w:tc>
          <w:tcPr>
            <w:tcW w:w="0" w:type="auto"/>
            <w:hideMark/>
          </w:tcPr>
          <w:p w14:paraId="040832FC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111.58 ± 11.05</w:t>
            </w:r>
          </w:p>
        </w:tc>
        <w:tc>
          <w:tcPr>
            <w:tcW w:w="0" w:type="auto"/>
            <w:hideMark/>
          </w:tcPr>
          <w:p w14:paraId="4998B2B5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2.28 [-0.32, 4.87]</w:t>
            </w:r>
          </w:p>
        </w:tc>
        <w:tc>
          <w:tcPr>
            <w:tcW w:w="0" w:type="auto"/>
            <w:hideMark/>
          </w:tcPr>
          <w:p w14:paraId="020C9656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0.0845</w:t>
            </w:r>
          </w:p>
        </w:tc>
        <w:tc>
          <w:tcPr>
            <w:tcW w:w="0" w:type="auto"/>
            <w:hideMark/>
          </w:tcPr>
          <w:p w14:paraId="37F006C8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6EBFD0AE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4FB595C7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148.71 ± 38.07</w:t>
            </w:r>
          </w:p>
        </w:tc>
        <w:tc>
          <w:tcPr>
            <w:tcW w:w="0" w:type="auto"/>
            <w:hideMark/>
          </w:tcPr>
          <w:p w14:paraId="043FC2CC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154.64 ± 42.03</w:t>
            </w:r>
          </w:p>
        </w:tc>
        <w:tc>
          <w:tcPr>
            <w:tcW w:w="0" w:type="auto"/>
            <w:hideMark/>
          </w:tcPr>
          <w:p w14:paraId="1D20B4DF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5.93 [-2.92, 14.78]</w:t>
            </w:r>
          </w:p>
        </w:tc>
        <w:tc>
          <w:tcPr>
            <w:tcW w:w="0" w:type="auto"/>
            <w:hideMark/>
          </w:tcPr>
          <w:p w14:paraId="0AC7A1A9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0.1840</w:t>
            </w:r>
          </w:p>
        </w:tc>
        <w:tc>
          <w:tcPr>
            <w:tcW w:w="0" w:type="auto"/>
            <w:hideMark/>
          </w:tcPr>
          <w:p w14:paraId="27919149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</w:tr>
      <w:tr w:rsidR="00A7267E" w:rsidRPr="00B934CB" w14:paraId="2FBAAC1D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341B40" w14:textId="77777777" w:rsidR="00A7267E" w:rsidRPr="006D620C" w:rsidRDefault="00A7267E" w:rsidP="00C851A9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SD (mg/</w:t>
            </w:r>
            <w:proofErr w:type="spellStart"/>
            <w:r w:rsidRPr="006D620C">
              <w:rPr>
                <w:sz w:val="15"/>
                <w:highlight w:val="yellow"/>
              </w:rPr>
              <w:t>dL</w:t>
            </w:r>
            <w:proofErr w:type="spellEnd"/>
            <w:r w:rsidRPr="006D620C">
              <w:rPr>
                <w:sz w:val="15"/>
                <w:highlight w:val="yellow"/>
              </w:rPr>
              <w:t>)</w:t>
            </w:r>
          </w:p>
        </w:tc>
        <w:tc>
          <w:tcPr>
            <w:tcW w:w="0" w:type="auto"/>
            <w:hideMark/>
          </w:tcPr>
          <w:p w14:paraId="700647CE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3BFD96B5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20.26 ± 6.32</w:t>
            </w:r>
          </w:p>
        </w:tc>
        <w:tc>
          <w:tcPr>
            <w:tcW w:w="0" w:type="auto"/>
            <w:hideMark/>
          </w:tcPr>
          <w:p w14:paraId="0A8B74C0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21.45 ± 6.42</w:t>
            </w:r>
          </w:p>
        </w:tc>
        <w:tc>
          <w:tcPr>
            <w:tcW w:w="0" w:type="auto"/>
            <w:hideMark/>
          </w:tcPr>
          <w:p w14:paraId="230A98CF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1.18 [0.04, 2.33]</w:t>
            </w:r>
          </w:p>
        </w:tc>
        <w:tc>
          <w:tcPr>
            <w:tcW w:w="0" w:type="auto"/>
            <w:hideMark/>
          </w:tcPr>
          <w:p w14:paraId="6894F35F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0.0427</w:t>
            </w:r>
          </w:p>
        </w:tc>
        <w:tc>
          <w:tcPr>
            <w:tcW w:w="0" w:type="auto"/>
            <w:hideMark/>
          </w:tcPr>
          <w:p w14:paraId="354969DD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2E6F5E48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0180B039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38.19 ± 14.74</w:t>
            </w:r>
          </w:p>
        </w:tc>
        <w:tc>
          <w:tcPr>
            <w:tcW w:w="0" w:type="auto"/>
            <w:hideMark/>
          </w:tcPr>
          <w:p w14:paraId="40F539CC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39.31 ± 15.11</w:t>
            </w:r>
          </w:p>
        </w:tc>
        <w:tc>
          <w:tcPr>
            <w:tcW w:w="0" w:type="auto"/>
            <w:hideMark/>
          </w:tcPr>
          <w:p w14:paraId="1AB71EB4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1.13 [-2.28, 4.54]</w:t>
            </w:r>
          </w:p>
        </w:tc>
        <w:tc>
          <w:tcPr>
            <w:tcW w:w="0" w:type="auto"/>
            <w:hideMark/>
          </w:tcPr>
          <w:p w14:paraId="7E21AB4A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0.5096</w:t>
            </w:r>
          </w:p>
        </w:tc>
        <w:tc>
          <w:tcPr>
            <w:tcW w:w="0" w:type="auto"/>
            <w:hideMark/>
          </w:tcPr>
          <w:p w14:paraId="6CB53628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</w:tr>
      <w:tr w:rsidR="00A7267E" w:rsidRPr="00B934CB" w14:paraId="1D4C66E1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69AA2E" w14:textId="77777777" w:rsidR="00A7267E" w:rsidRPr="006D620C" w:rsidRDefault="00A7267E" w:rsidP="00A7267E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CV (%)</w:t>
            </w:r>
          </w:p>
        </w:tc>
        <w:tc>
          <w:tcPr>
            <w:tcW w:w="0" w:type="auto"/>
            <w:hideMark/>
          </w:tcPr>
          <w:p w14:paraId="1BB271CB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27C42C60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18.43 ± 4.90</w:t>
            </w:r>
          </w:p>
        </w:tc>
        <w:tc>
          <w:tcPr>
            <w:tcW w:w="0" w:type="auto"/>
            <w:hideMark/>
          </w:tcPr>
          <w:p w14:paraId="2BE7181F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19.19 ± 5.16</w:t>
            </w:r>
          </w:p>
        </w:tc>
        <w:tc>
          <w:tcPr>
            <w:tcW w:w="0" w:type="auto"/>
            <w:hideMark/>
          </w:tcPr>
          <w:p w14:paraId="5B952E68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0.76 [-0.33, 1.85]</w:t>
            </w:r>
          </w:p>
        </w:tc>
        <w:tc>
          <w:tcPr>
            <w:tcW w:w="0" w:type="auto"/>
            <w:hideMark/>
          </w:tcPr>
          <w:p w14:paraId="0522411F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0.1695</w:t>
            </w:r>
          </w:p>
        </w:tc>
        <w:tc>
          <w:tcPr>
            <w:tcW w:w="0" w:type="auto"/>
            <w:hideMark/>
          </w:tcPr>
          <w:p w14:paraId="0E2906F9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4DB02A1F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7A4CBEED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23.68 [20.40–27.88]</w:t>
            </w:r>
          </w:p>
        </w:tc>
        <w:tc>
          <w:tcPr>
            <w:tcW w:w="0" w:type="auto"/>
            <w:hideMark/>
          </w:tcPr>
          <w:p w14:paraId="6D4577DD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23.45 [20.53–29.01]</w:t>
            </w:r>
          </w:p>
        </w:tc>
        <w:tc>
          <w:tcPr>
            <w:tcW w:w="0" w:type="auto"/>
            <w:hideMark/>
          </w:tcPr>
          <w:p w14:paraId="1D145D89" w14:textId="370EBCAA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31551B2D" w14:textId="076F05E1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29004EFD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0.9207</w:t>
            </w:r>
          </w:p>
        </w:tc>
      </w:tr>
      <w:tr w:rsidR="00A7267E" w:rsidRPr="00B934CB" w14:paraId="48CC6110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138E0C" w14:textId="77777777" w:rsidR="00A7267E" w:rsidRPr="006D620C" w:rsidRDefault="00A7267E" w:rsidP="00BD5181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Intraday CV (%)</w:t>
            </w:r>
          </w:p>
        </w:tc>
        <w:tc>
          <w:tcPr>
            <w:tcW w:w="0" w:type="auto"/>
            <w:hideMark/>
          </w:tcPr>
          <w:p w14:paraId="643D20B3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181C51AA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15.76 [13.77–18.34]</w:t>
            </w:r>
          </w:p>
        </w:tc>
        <w:tc>
          <w:tcPr>
            <w:tcW w:w="0" w:type="auto"/>
            <w:hideMark/>
          </w:tcPr>
          <w:p w14:paraId="1175AA0C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16.61 [14.23–20.42]</w:t>
            </w:r>
          </w:p>
        </w:tc>
        <w:tc>
          <w:tcPr>
            <w:tcW w:w="0" w:type="auto"/>
            <w:hideMark/>
          </w:tcPr>
          <w:p w14:paraId="6A09462E" w14:textId="74D51908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00D638EB" w14:textId="4012B19C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3552398F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0.0146</w:t>
            </w:r>
          </w:p>
        </w:tc>
        <w:tc>
          <w:tcPr>
            <w:tcW w:w="0" w:type="auto"/>
            <w:hideMark/>
          </w:tcPr>
          <w:p w14:paraId="2190FF50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529F74D8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20.63 ± 4.29</w:t>
            </w:r>
          </w:p>
        </w:tc>
        <w:tc>
          <w:tcPr>
            <w:tcW w:w="0" w:type="auto"/>
            <w:hideMark/>
          </w:tcPr>
          <w:p w14:paraId="4A525D52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21.66 ± 4.76</w:t>
            </w:r>
          </w:p>
        </w:tc>
        <w:tc>
          <w:tcPr>
            <w:tcW w:w="0" w:type="auto"/>
            <w:hideMark/>
          </w:tcPr>
          <w:p w14:paraId="54D2E2A9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1.03 [-0.17, 2.23]</w:t>
            </w:r>
          </w:p>
        </w:tc>
        <w:tc>
          <w:tcPr>
            <w:tcW w:w="0" w:type="auto"/>
            <w:hideMark/>
          </w:tcPr>
          <w:p w14:paraId="394E5F5C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0.0909</w:t>
            </w:r>
          </w:p>
        </w:tc>
        <w:tc>
          <w:tcPr>
            <w:tcW w:w="0" w:type="auto"/>
            <w:hideMark/>
          </w:tcPr>
          <w:p w14:paraId="0EAD30D4" w14:textId="77777777" w:rsidR="00A7267E" w:rsidRPr="006D620C" w:rsidRDefault="00A7267E" w:rsidP="00BD518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</w:tr>
      <w:tr w:rsidR="00A7267E" w:rsidRPr="00B934CB" w14:paraId="1CB373D9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B47F7F" w14:textId="77777777" w:rsidR="00A7267E" w:rsidRPr="006D620C" w:rsidRDefault="00A7267E" w:rsidP="00C851A9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GMI (%)</w:t>
            </w:r>
          </w:p>
        </w:tc>
        <w:tc>
          <w:tcPr>
            <w:tcW w:w="0" w:type="auto"/>
            <w:hideMark/>
          </w:tcPr>
          <w:p w14:paraId="1E8C1F6E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009E6ED8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5.92 ± 0.24</w:t>
            </w:r>
          </w:p>
        </w:tc>
        <w:tc>
          <w:tcPr>
            <w:tcW w:w="0" w:type="auto"/>
            <w:hideMark/>
          </w:tcPr>
          <w:p w14:paraId="590F0A91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5.98 ± 0.26</w:t>
            </w:r>
          </w:p>
        </w:tc>
        <w:tc>
          <w:tcPr>
            <w:tcW w:w="0" w:type="auto"/>
            <w:hideMark/>
          </w:tcPr>
          <w:p w14:paraId="31153C10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0.05 [-0.01, 0.12]</w:t>
            </w:r>
          </w:p>
        </w:tc>
        <w:tc>
          <w:tcPr>
            <w:tcW w:w="0" w:type="auto"/>
            <w:hideMark/>
          </w:tcPr>
          <w:p w14:paraId="16ADF986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0.0845</w:t>
            </w:r>
          </w:p>
        </w:tc>
        <w:tc>
          <w:tcPr>
            <w:tcW w:w="0" w:type="auto"/>
            <w:hideMark/>
          </w:tcPr>
          <w:p w14:paraId="2B4A36A3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112F1CCC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57706BBD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6.87 ± 0.91</w:t>
            </w:r>
          </w:p>
        </w:tc>
        <w:tc>
          <w:tcPr>
            <w:tcW w:w="0" w:type="auto"/>
            <w:hideMark/>
          </w:tcPr>
          <w:p w14:paraId="0EE22341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7.01 ± 1.01</w:t>
            </w:r>
          </w:p>
        </w:tc>
        <w:tc>
          <w:tcPr>
            <w:tcW w:w="0" w:type="auto"/>
            <w:hideMark/>
          </w:tcPr>
          <w:p w14:paraId="146F362E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0.14 [-0.07, 0.35]</w:t>
            </w:r>
          </w:p>
        </w:tc>
        <w:tc>
          <w:tcPr>
            <w:tcW w:w="0" w:type="auto"/>
            <w:hideMark/>
          </w:tcPr>
          <w:p w14:paraId="097E33B8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0.1840</w:t>
            </w:r>
          </w:p>
        </w:tc>
        <w:tc>
          <w:tcPr>
            <w:tcW w:w="0" w:type="auto"/>
            <w:hideMark/>
          </w:tcPr>
          <w:p w14:paraId="4992C560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</w:tr>
      <w:tr w:rsidR="00A7267E" w:rsidRPr="00B934CB" w14:paraId="3578751C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7018B6" w14:textId="77777777" w:rsidR="00A7267E" w:rsidRPr="006D620C" w:rsidRDefault="00A7267E" w:rsidP="00C851A9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MAGE (mg/</w:t>
            </w:r>
            <w:proofErr w:type="spellStart"/>
            <w:r w:rsidRPr="006D620C">
              <w:rPr>
                <w:sz w:val="15"/>
                <w:highlight w:val="yellow"/>
              </w:rPr>
              <w:t>dL</w:t>
            </w:r>
            <w:proofErr w:type="spellEnd"/>
            <w:r w:rsidRPr="006D620C">
              <w:rPr>
                <w:sz w:val="15"/>
                <w:highlight w:val="yellow"/>
              </w:rPr>
              <w:t>)</w:t>
            </w:r>
          </w:p>
        </w:tc>
        <w:tc>
          <w:tcPr>
            <w:tcW w:w="0" w:type="auto"/>
            <w:hideMark/>
          </w:tcPr>
          <w:p w14:paraId="0670BF89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2E708DD6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40.53 ± 12.94</w:t>
            </w:r>
          </w:p>
        </w:tc>
        <w:tc>
          <w:tcPr>
            <w:tcW w:w="0" w:type="auto"/>
            <w:hideMark/>
          </w:tcPr>
          <w:p w14:paraId="2EFE24E2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43.38 ± 13.25</w:t>
            </w:r>
          </w:p>
        </w:tc>
        <w:tc>
          <w:tcPr>
            <w:tcW w:w="0" w:type="auto"/>
            <w:hideMark/>
          </w:tcPr>
          <w:p w14:paraId="66D9B948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2.84 [0.93, 4.76]</w:t>
            </w:r>
          </w:p>
        </w:tc>
        <w:tc>
          <w:tcPr>
            <w:tcW w:w="0" w:type="auto"/>
            <w:hideMark/>
          </w:tcPr>
          <w:p w14:paraId="49A5EE6D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0.0043</w:t>
            </w:r>
          </w:p>
        </w:tc>
        <w:tc>
          <w:tcPr>
            <w:tcW w:w="0" w:type="auto"/>
            <w:hideMark/>
          </w:tcPr>
          <w:p w14:paraId="7DB89B51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55604AA5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6A1C8B48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70.31 ± 23.71</w:t>
            </w:r>
          </w:p>
        </w:tc>
        <w:tc>
          <w:tcPr>
            <w:tcW w:w="0" w:type="auto"/>
            <w:hideMark/>
          </w:tcPr>
          <w:p w14:paraId="64184636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74.32 ± 27.19</w:t>
            </w:r>
          </w:p>
        </w:tc>
        <w:tc>
          <w:tcPr>
            <w:tcW w:w="0" w:type="auto"/>
            <w:hideMark/>
          </w:tcPr>
          <w:p w14:paraId="124A6587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4.01 [-1.83, 9.85]</w:t>
            </w:r>
          </w:p>
        </w:tc>
        <w:tc>
          <w:tcPr>
            <w:tcW w:w="0" w:type="auto"/>
            <w:hideMark/>
          </w:tcPr>
          <w:p w14:paraId="4B25B2B3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0.1735</w:t>
            </w:r>
          </w:p>
        </w:tc>
        <w:tc>
          <w:tcPr>
            <w:tcW w:w="0" w:type="auto"/>
            <w:hideMark/>
          </w:tcPr>
          <w:p w14:paraId="004561E3" w14:textId="77777777" w:rsidR="00A7267E" w:rsidRPr="006D620C" w:rsidRDefault="00A7267E" w:rsidP="00C851A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</w:tr>
      <w:tr w:rsidR="00A7267E" w:rsidRPr="00B934CB" w14:paraId="1951D5EB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317A1D" w14:textId="77777777" w:rsidR="00A7267E" w:rsidRPr="006D620C" w:rsidRDefault="00A7267E" w:rsidP="00A7267E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LBGI</w:t>
            </w:r>
          </w:p>
        </w:tc>
        <w:tc>
          <w:tcPr>
            <w:tcW w:w="0" w:type="auto"/>
            <w:hideMark/>
          </w:tcPr>
          <w:p w14:paraId="2A269FE0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26D01916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0.73 [0.41–1.22]</w:t>
            </w:r>
          </w:p>
        </w:tc>
        <w:tc>
          <w:tcPr>
            <w:tcW w:w="0" w:type="auto"/>
            <w:hideMark/>
          </w:tcPr>
          <w:p w14:paraId="185F2A20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0.71 [0.34–1.17]</w:t>
            </w:r>
          </w:p>
        </w:tc>
        <w:tc>
          <w:tcPr>
            <w:tcW w:w="0" w:type="auto"/>
            <w:hideMark/>
          </w:tcPr>
          <w:p w14:paraId="15DFCBE5" w14:textId="203B7C45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459DC17F" w14:textId="1D506C3F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5014EC8B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0.6162</w:t>
            </w:r>
          </w:p>
        </w:tc>
        <w:tc>
          <w:tcPr>
            <w:tcW w:w="0" w:type="auto"/>
            <w:hideMark/>
          </w:tcPr>
          <w:p w14:paraId="5D6B900F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0282749B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0.19 [0.04–0.84]</w:t>
            </w:r>
          </w:p>
        </w:tc>
        <w:tc>
          <w:tcPr>
            <w:tcW w:w="0" w:type="auto"/>
            <w:hideMark/>
          </w:tcPr>
          <w:p w14:paraId="61C01A06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0.13 [0.02–0.44]</w:t>
            </w:r>
          </w:p>
        </w:tc>
        <w:tc>
          <w:tcPr>
            <w:tcW w:w="0" w:type="auto"/>
            <w:hideMark/>
          </w:tcPr>
          <w:p w14:paraId="21B34F78" w14:textId="659ECA94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76FC7FAA" w14:textId="4916A145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4FBA8B20" w14:textId="77777777" w:rsidR="00A7267E" w:rsidRPr="006D620C" w:rsidRDefault="00A7267E" w:rsidP="00A726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0.2082</w:t>
            </w:r>
          </w:p>
        </w:tc>
      </w:tr>
      <w:tr w:rsidR="00A7267E" w:rsidRPr="00B934CB" w14:paraId="49AA796B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885609" w14:textId="77777777" w:rsidR="00A7267E" w:rsidRPr="006D620C" w:rsidRDefault="00A7267E" w:rsidP="00A7267E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HBGI</w:t>
            </w:r>
          </w:p>
        </w:tc>
        <w:tc>
          <w:tcPr>
            <w:tcW w:w="0" w:type="auto"/>
            <w:hideMark/>
          </w:tcPr>
          <w:p w14:paraId="505983EA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15269089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0.36 [0.20–0.71]</w:t>
            </w:r>
          </w:p>
        </w:tc>
        <w:tc>
          <w:tcPr>
            <w:tcW w:w="0" w:type="auto"/>
            <w:hideMark/>
          </w:tcPr>
          <w:p w14:paraId="03839A29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0.50 [0.26–0.95]</w:t>
            </w:r>
          </w:p>
        </w:tc>
        <w:tc>
          <w:tcPr>
            <w:tcW w:w="0" w:type="auto"/>
            <w:hideMark/>
          </w:tcPr>
          <w:p w14:paraId="6ABDC7D2" w14:textId="586CBA22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0DA7B496" w14:textId="16AD5584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75C7842E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0.0328</w:t>
            </w:r>
          </w:p>
        </w:tc>
        <w:tc>
          <w:tcPr>
            <w:tcW w:w="0" w:type="auto"/>
            <w:hideMark/>
          </w:tcPr>
          <w:p w14:paraId="23B624DD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1DB0EFE2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3.02 [1.46–8.32]</w:t>
            </w:r>
          </w:p>
        </w:tc>
        <w:tc>
          <w:tcPr>
            <w:tcW w:w="0" w:type="auto"/>
            <w:hideMark/>
          </w:tcPr>
          <w:p w14:paraId="27EF610F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4.18 [1.67–7.03]</w:t>
            </w:r>
          </w:p>
        </w:tc>
        <w:tc>
          <w:tcPr>
            <w:tcW w:w="0" w:type="auto"/>
            <w:hideMark/>
          </w:tcPr>
          <w:p w14:paraId="256B3985" w14:textId="682009AA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1D8A5838" w14:textId="18CB0110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5F6718F6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0.2491</w:t>
            </w:r>
          </w:p>
        </w:tc>
      </w:tr>
      <w:tr w:rsidR="00A7267E" w:rsidRPr="00B934CB" w14:paraId="50D88584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00D371" w14:textId="77777777" w:rsidR="00A7267E" w:rsidRPr="006D620C" w:rsidRDefault="00A7267E" w:rsidP="00C851A9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r w:rsidRPr="006D620C">
              <w:rPr>
                <w:sz w:val="15"/>
                <w:highlight w:val="yellow"/>
              </w:rPr>
              <w:t>CONGA-24 (mg/</w:t>
            </w:r>
            <w:proofErr w:type="spellStart"/>
            <w:r w:rsidRPr="006D620C">
              <w:rPr>
                <w:sz w:val="15"/>
                <w:highlight w:val="yellow"/>
              </w:rPr>
              <w:t>dL</w:t>
            </w:r>
            <w:proofErr w:type="spellEnd"/>
            <w:r w:rsidRPr="006D620C">
              <w:rPr>
                <w:sz w:val="15"/>
                <w:highlight w:val="yellow"/>
              </w:rPr>
              <w:t>)</w:t>
            </w:r>
          </w:p>
        </w:tc>
        <w:tc>
          <w:tcPr>
            <w:tcW w:w="0" w:type="auto"/>
            <w:hideMark/>
          </w:tcPr>
          <w:p w14:paraId="36BC5A29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72DBB500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18.84 ± 6.22</w:t>
            </w:r>
          </w:p>
        </w:tc>
        <w:tc>
          <w:tcPr>
            <w:tcW w:w="0" w:type="auto"/>
            <w:hideMark/>
          </w:tcPr>
          <w:p w14:paraId="71BBC698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19.96 ± 5.80</w:t>
            </w:r>
          </w:p>
        </w:tc>
        <w:tc>
          <w:tcPr>
            <w:tcW w:w="0" w:type="auto"/>
            <w:hideMark/>
          </w:tcPr>
          <w:p w14:paraId="4BBEB053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1.12 [0.12, 2.13]</w:t>
            </w:r>
          </w:p>
        </w:tc>
        <w:tc>
          <w:tcPr>
            <w:tcW w:w="0" w:type="auto"/>
            <w:hideMark/>
          </w:tcPr>
          <w:p w14:paraId="6D7F4AC6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0.0293</w:t>
            </w:r>
          </w:p>
        </w:tc>
        <w:tc>
          <w:tcPr>
            <w:tcW w:w="0" w:type="auto"/>
            <w:hideMark/>
          </w:tcPr>
          <w:p w14:paraId="476479FA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761DBAB8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6D911FA6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32.52 ± 11.42</w:t>
            </w:r>
          </w:p>
        </w:tc>
        <w:tc>
          <w:tcPr>
            <w:tcW w:w="0" w:type="auto"/>
            <w:hideMark/>
          </w:tcPr>
          <w:p w14:paraId="7378186A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34.95 ± 12.96</w:t>
            </w:r>
          </w:p>
        </w:tc>
        <w:tc>
          <w:tcPr>
            <w:tcW w:w="0" w:type="auto"/>
            <w:hideMark/>
          </w:tcPr>
          <w:p w14:paraId="614D971D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2.44 [-0.38, 5.25]</w:t>
            </w:r>
          </w:p>
        </w:tc>
        <w:tc>
          <w:tcPr>
            <w:tcW w:w="0" w:type="auto"/>
            <w:hideMark/>
          </w:tcPr>
          <w:p w14:paraId="78AB1012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0.0879</w:t>
            </w:r>
          </w:p>
        </w:tc>
        <w:tc>
          <w:tcPr>
            <w:tcW w:w="0" w:type="auto"/>
            <w:hideMark/>
          </w:tcPr>
          <w:p w14:paraId="559468E4" w14:textId="77777777" w:rsidR="00A7267E" w:rsidRPr="006D620C" w:rsidRDefault="00A7267E" w:rsidP="00C851A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</w:tr>
      <w:tr w:rsidR="00A7267E" w:rsidRPr="00B934CB" w14:paraId="6A77B5C7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86F724" w14:textId="77777777" w:rsidR="00A7267E" w:rsidRPr="006D620C" w:rsidRDefault="00A7267E" w:rsidP="00A7267E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5"/>
                <w:highlight w:val="yellow"/>
              </w:rPr>
              <w:t>Hypoglycaemia</w:t>
            </w:r>
            <w:proofErr w:type="spellEnd"/>
            <w:r w:rsidRPr="006D620C">
              <w:rPr>
                <w:sz w:val="15"/>
                <w:highlight w:val="yellow"/>
              </w:rPr>
              <w:t xml:space="preserve"> events (n)</w:t>
            </w:r>
          </w:p>
        </w:tc>
        <w:tc>
          <w:tcPr>
            <w:tcW w:w="0" w:type="auto"/>
            <w:hideMark/>
          </w:tcPr>
          <w:p w14:paraId="5DC3DFEA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3E720AEB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2.00 [0.00–5.00]</w:t>
            </w:r>
          </w:p>
        </w:tc>
        <w:tc>
          <w:tcPr>
            <w:tcW w:w="0" w:type="auto"/>
            <w:hideMark/>
          </w:tcPr>
          <w:p w14:paraId="3819BD54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3.00 [1.00–7.75]</w:t>
            </w:r>
          </w:p>
        </w:tc>
        <w:tc>
          <w:tcPr>
            <w:tcW w:w="0" w:type="auto"/>
            <w:hideMark/>
          </w:tcPr>
          <w:p w14:paraId="4E80FED4" w14:textId="2C1DE878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45BCF783" w14:textId="6E4CD3B9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7D703706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0.4221</w:t>
            </w:r>
          </w:p>
        </w:tc>
        <w:tc>
          <w:tcPr>
            <w:tcW w:w="0" w:type="auto"/>
            <w:hideMark/>
          </w:tcPr>
          <w:p w14:paraId="5F63CE84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12F67D1D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1.00 [0.00–7.00]</w:t>
            </w:r>
          </w:p>
        </w:tc>
        <w:tc>
          <w:tcPr>
            <w:tcW w:w="0" w:type="auto"/>
            <w:hideMark/>
          </w:tcPr>
          <w:p w14:paraId="152A8F3D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1.00 [0.00–2.00]</w:t>
            </w:r>
          </w:p>
        </w:tc>
        <w:tc>
          <w:tcPr>
            <w:tcW w:w="0" w:type="auto"/>
            <w:hideMark/>
          </w:tcPr>
          <w:p w14:paraId="1CC5D880" w14:textId="4E6B35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6D0F68F5" w14:textId="45C4BC7D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033A83A2" w14:textId="77777777" w:rsidR="00A7267E" w:rsidRPr="006D620C" w:rsidRDefault="00A7267E" w:rsidP="00A7267E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0.0194</w:t>
            </w:r>
          </w:p>
        </w:tc>
      </w:tr>
      <w:tr w:rsidR="00A7267E" w:rsidRPr="00B934CB" w14:paraId="5186A779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858676" w14:textId="77777777" w:rsidR="00A7267E" w:rsidRPr="006D620C" w:rsidRDefault="00A7267E" w:rsidP="00BD5181">
            <w:pPr>
              <w:spacing w:after="160" w:line="278" w:lineRule="auto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5"/>
                <w:highlight w:val="yellow"/>
              </w:rPr>
              <w:lastRenderedPageBreak/>
              <w:t>Hyperglycaemia</w:t>
            </w:r>
            <w:proofErr w:type="spellEnd"/>
            <w:r w:rsidRPr="006D620C">
              <w:rPr>
                <w:sz w:val="15"/>
                <w:highlight w:val="yellow"/>
              </w:rPr>
              <w:t xml:space="preserve"> events (n)</w:t>
            </w:r>
          </w:p>
        </w:tc>
        <w:tc>
          <w:tcPr>
            <w:tcW w:w="0" w:type="auto"/>
            <w:hideMark/>
          </w:tcPr>
          <w:p w14:paraId="5684174F" w14:textId="77777777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proofErr w:type="spellStart"/>
            <w:r w:rsidRPr="006D620C">
              <w:rPr>
                <w:sz w:val="14"/>
                <w:szCs w:val="14"/>
                <w:highlight w:val="yellow"/>
              </w:rPr>
              <w:t>Median</w:t>
            </w:r>
            <w:proofErr w:type="spellEnd"/>
            <w:r w:rsidRPr="006D620C">
              <w:rPr>
                <w:sz w:val="14"/>
                <w:szCs w:val="14"/>
                <w:highlight w:val="yellow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247F259E" w14:textId="77777777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2.00 [0.00–4.00]</w:t>
            </w:r>
          </w:p>
        </w:tc>
        <w:tc>
          <w:tcPr>
            <w:tcW w:w="0" w:type="auto"/>
            <w:hideMark/>
          </w:tcPr>
          <w:p w14:paraId="3CD2D1CD" w14:textId="77777777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2.50 [0.00–8.00]</w:t>
            </w:r>
          </w:p>
        </w:tc>
        <w:tc>
          <w:tcPr>
            <w:tcW w:w="0" w:type="auto"/>
            <w:hideMark/>
          </w:tcPr>
          <w:p w14:paraId="7EC7702C" w14:textId="5886DEEF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44274BDC" w14:textId="4384CD2B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  <w:tc>
          <w:tcPr>
            <w:tcW w:w="0" w:type="auto"/>
            <w:hideMark/>
          </w:tcPr>
          <w:p w14:paraId="329604C6" w14:textId="77777777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0.0124</w:t>
            </w:r>
          </w:p>
        </w:tc>
        <w:tc>
          <w:tcPr>
            <w:tcW w:w="0" w:type="auto"/>
            <w:hideMark/>
          </w:tcPr>
          <w:p w14:paraId="3C827E79" w14:textId="77777777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Mean ± SD</w:t>
            </w:r>
          </w:p>
        </w:tc>
        <w:tc>
          <w:tcPr>
            <w:tcW w:w="0" w:type="auto"/>
            <w:hideMark/>
          </w:tcPr>
          <w:p w14:paraId="753AC6F7" w14:textId="77777777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21.21 ± 13.36</w:t>
            </w:r>
          </w:p>
        </w:tc>
        <w:tc>
          <w:tcPr>
            <w:tcW w:w="0" w:type="auto"/>
            <w:hideMark/>
          </w:tcPr>
          <w:p w14:paraId="6AEFD7DB" w14:textId="77777777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25.17 ± 16.35</w:t>
            </w:r>
          </w:p>
        </w:tc>
        <w:tc>
          <w:tcPr>
            <w:tcW w:w="0" w:type="auto"/>
            <w:hideMark/>
          </w:tcPr>
          <w:p w14:paraId="0E38DC94" w14:textId="77777777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3.96 [-0.11, 8.02]</w:t>
            </w:r>
          </w:p>
        </w:tc>
        <w:tc>
          <w:tcPr>
            <w:tcW w:w="0" w:type="auto"/>
            <w:hideMark/>
          </w:tcPr>
          <w:p w14:paraId="3672E286" w14:textId="77777777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0.0561</w:t>
            </w:r>
          </w:p>
        </w:tc>
        <w:tc>
          <w:tcPr>
            <w:tcW w:w="0" w:type="auto"/>
            <w:hideMark/>
          </w:tcPr>
          <w:p w14:paraId="7068F077" w14:textId="77777777" w:rsidR="00A7267E" w:rsidRPr="006D620C" w:rsidRDefault="00A7267E" w:rsidP="00BD518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highlight w:val="yellow"/>
              </w:rPr>
            </w:pPr>
            <w:r w:rsidRPr="006D620C">
              <w:rPr>
                <w:sz w:val="14"/>
                <w:szCs w:val="14"/>
                <w:highlight w:val="yellow"/>
              </w:rPr>
              <w:t>—</w:t>
            </w:r>
          </w:p>
        </w:tc>
      </w:tr>
    </w:tbl>
    <w:p w14:paraId="7B2E804F" w14:textId="36B87F9D" w:rsidR="00B42C93" w:rsidRPr="00B7082C" w:rsidRDefault="00AE10A3">
      <w:pPr>
        <w:spacing w:before="20" w:after="20"/>
        <w:rPr>
          <w:iCs/>
          <w:lang w:val="en-GB"/>
        </w:rPr>
      </w:pPr>
      <w:r w:rsidRPr="00B7082C">
        <w:rPr>
          <w:iCs/>
          <w:sz w:val="16"/>
          <w:lang w:val="en-GB"/>
        </w:rPr>
        <w:t>Values are presented as mean ± SD or median [IQR], as appropriate for each variable and subgroup. Paired comparisons were performed using the paired t-test for normally distributed variables and the Wilcoxon signed-rank test for non-normally distributed variables.</w:t>
      </w:r>
    </w:p>
    <w:p w14:paraId="41FD4A64" w14:textId="77777777" w:rsidR="002B4910" w:rsidRPr="00381AE6" w:rsidRDefault="005E7C4E" w:rsidP="005E7C4E">
      <w:pPr>
        <w:spacing w:before="20" w:after="60"/>
        <w:rPr>
          <w:rFonts w:eastAsia="Roboto"/>
          <w:color w:val="212121"/>
          <w:lang w:val="en-US"/>
        </w:rPr>
        <w:sectPr w:rsidR="002B4910" w:rsidRPr="00381AE6" w:rsidSect="005E7C4E">
          <w:pgSz w:w="16834" w:h="11909" w:orient="landscape"/>
          <w:pgMar w:top="1090" w:right="1440" w:bottom="1134" w:left="1440" w:header="720" w:footer="720" w:gutter="0"/>
          <w:pgNumType w:start="1"/>
          <w:cols w:space="720"/>
          <w:docGrid w:linePitch="299"/>
        </w:sectPr>
      </w:pPr>
      <w:r w:rsidRPr="00381AE6">
        <w:rPr>
          <w:rFonts w:eastAsia="Roboto"/>
          <w:color w:val="212121"/>
          <w:sz w:val="16"/>
          <w:lang w:val="en-US"/>
        </w:rPr>
        <w:t xml:space="preserve">CONGA-24, Continuous Overall Net Glycemic Action over 24 hours; CV, Coefficient of Variation; GMI, Glucose Management Indicator; HBGI, High Blood Glucose Index; LBGI, Low Blood Glucose Index; MAGE, Mean Amplitude of </w:t>
      </w:r>
      <w:proofErr w:type="spellStart"/>
      <w:r w:rsidRPr="00381AE6">
        <w:rPr>
          <w:rFonts w:eastAsia="Roboto"/>
          <w:color w:val="212121"/>
          <w:sz w:val="16"/>
          <w:lang w:val="en-US"/>
        </w:rPr>
        <w:t>Glycaemic</w:t>
      </w:r>
      <w:proofErr w:type="spellEnd"/>
      <w:r w:rsidRPr="00381AE6">
        <w:rPr>
          <w:rFonts w:eastAsia="Roboto"/>
          <w:color w:val="212121"/>
          <w:sz w:val="16"/>
          <w:lang w:val="en-US"/>
        </w:rPr>
        <w:t xml:space="preserve"> Excursions; SD, Standard Deviation; TAR, Time Above Range; TBR, Time Below Range</w:t>
      </w:r>
      <w:r w:rsidR="009C02A7">
        <w:rPr>
          <w:rFonts w:eastAsia="Roboto"/>
          <w:color w:val="212121"/>
          <w:sz w:val="16"/>
          <w:lang w:val="en-US"/>
        </w:rPr>
        <w:t>; TIR, Time in Range; TTR, Time in Tight Range.</w:t>
      </w:r>
    </w:p>
    <w:p w14:paraId="2D1BA330" w14:textId="7910C8D5" w:rsidR="002B4910" w:rsidRPr="00133C04" w:rsidRDefault="002B4910" w:rsidP="002B4910">
      <w:pPr>
        <w:pStyle w:val="Titolo1"/>
        <w:ind w:left="-284"/>
        <w:rPr>
          <w:sz w:val="24"/>
          <w:szCs w:val="24"/>
          <w:lang w:val="en-US"/>
        </w:rPr>
      </w:pPr>
      <w:r w:rsidRPr="00133C04">
        <w:rPr>
          <w:b/>
          <w:bCs/>
          <w:sz w:val="24"/>
          <w:szCs w:val="24"/>
          <w:lang w:val="en-US"/>
        </w:rPr>
        <w:lastRenderedPageBreak/>
        <w:t>Supplementary Table 3</w:t>
      </w:r>
      <w:r w:rsidRPr="00133C04">
        <w:rPr>
          <w:sz w:val="24"/>
          <w:szCs w:val="24"/>
          <w:lang w:val="en-US"/>
        </w:rPr>
        <w:t xml:space="preserve">. Baseline CGM-derived metrics at baseline early after an acute coronary syndrome among patients with and without a worsening CGM-trajectory. </w:t>
      </w:r>
      <w:proofErr w:type="spellStart"/>
      <w:r w:rsidRPr="00133C04">
        <w:rPr>
          <w:sz w:val="24"/>
          <w:szCs w:val="24"/>
          <w:lang w:val="en-US"/>
        </w:rPr>
        <w:t>Worseners</w:t>
      </w:r>
      <w:proofErr w:type="spellEnd"/>
      <w:r w:rsidRPr="00133C04">
        <w:rPr>
          <w:sz w:val="24"/>
          <w:szCs w:val="24"/>
          <w:lang w:val="en-US"/>
        </w:rPr>
        <w:t xml:space="preserve"> were defined as a ΔT</w:t>
      </w:r>
      <w:r w:rsidR="00A24148" w:rsidRPr="00133C04">
        <w:rPr>
          <w:sz w:val="24"/>
          <w:szCs w:val="24"/>
          <w:lang w:val="en-US"/>
        </w:rPr>
        <w:t>I</w:t>
      </w:r>
      <w:r w:rsidRPr="00133C04">
        <w:rPr>
          <w:sz w:val="24"/>
          <w:szCs w:val="24"/>
          <w:lang w:val="en-US"/>
        </w:rPr>
        <w:t>TR ≤ −5%. CI: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3467"/>
        <w:gridCol w:w="3058"/>
        <w:gridCol w:w="2655"/>
        <w:gridCol w:w="711"/>
      </w:tblGrid>
      <w:tr w:rsidR="00133C04" w:rsidRPr="00BA0526" w14:paraId="7E3C260E" w14:textId="77777777" w:rsidTr="00C851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2A3247" w14:textId="77777777" w:rsidR="00133C04" w:rsidRPr="00BA0526" w:rsidRDefault="00133C04" w:rsidP="00133C04">
            <w:pPr>
              <w:spacing w:after="160"/>
              <w:rPr>
                <w:sz w:val="22"/>
                <w:szCs w:val="22"/>
              </w:rPr>
            </w:pPr>
            <w:proofErr w:type="spellStart"/>
            <w:r w:rsidRPr="00BA0526">
              <w:rPr>
                <w:sz w:val="22"/>
                <w:szCs w:val="22"/>
              </w:rPr>
              <w:t>Metric</w:t>
            </w:r>
            <w:proofErr w:type="spellEnd"/>
          </w:p>
        </w:tc>
        <w:tc>
          <w:tcPr>
            <w:tcW w:w="0" w:type="auto"/>
            <w:hideMark/>
          </w:tcPr>
          <w:p w14:paraId="38D7B50B" w14:textId="77777777" w:rsidR="00133C04" w:rsidRPr="00BA0526" w:rsidRDefault="00133C04" w:rsidP="00133C04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A0526">
              <w:rPr>
                <w:sz w:val="22"/>
                <w:szCs w:val="22"/>
              </w:rPr>
              <w:t>Non-</w:t>
            </w:r>
            <w:proofErr w:type="spellStart"/>
            <w:r w:rsidRPr="00BA0526">
              <w:rPr>
                <w:sz w:val="22"/>
                <w:szCs w:val="22"/>
              </w:rPr>
              <w:t>worseners</w:t>
            </w:r>
            <w:proofErr w:type="spellEnd"/>
            <w:r w:rsidRPr="00BA0526">
              <w:rPr>
                <w:sz w:val="22"/>
                <w:szCs w:val="22"/>
              </w:rPr>
              <w:t xml:space="preserve">, </w:t>
            </w:r>
            <w:proofErr w:type="spellStart"/>
            <w:r w:rsidRPr="00BA0526">
              <w:rPr>
                <w:sz w:val="22"/>
                <w:szCs w:val="22"/>
              </w:rPr>
              <w:t>median</w:t>
            </w:r>
            <w:proofErr w:type="spellEnd"/>
            <w:r w:rsidRPr="00BA0526">
              <w:rPr>
                <w:sz w:val="22"/>
                <w:szCs w:val="22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46494C60" w14:textId="77777777" w:rsidR="00133C04" w:rsidRPr="00BA0526" w:rsidRDefault="00133C04" w:rsidP="00133C04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BA0526">
              <w:rPr>
                <w:sz w:val="22"/>
                <w:szCs w:val="22"/>
              </w:rPr>
              <w:t>Worseners</w:t>
            </w:r>
            <w:proofErr w:type="spellEnd"/>
            <w:r w:rsidRPr="00BA0526">
              <w:rPr>
                <w:sz w:val="22"/>
                <w:szCs w:val="22"/>
              </w:rPr>
              <w:t xml:space="preserve">, </w:t>
            </w:r>
            <w:proofErr w:type="spellStart"/>
            <w:r w:rsidRPr="00BA0526">
              <w:rPr>
                <w:sz w:val="22"/>
                <w:szCs w:val="22"/>
              </w:rPr>
              <w:t>median</w:t>
            </w:r>
            <w:proofErr w:type="spellEnd"/>
            <w:r w:rsidRPr="00BA0526">
              <w:rPr>
                <w:sz w:val="22"/>
                <w:szCs w:val="22"/>
              </w:rPr>
              <w:t xml:space="preserve"> [IQR]</w:t>
            </w:r>
          </w:p>
        </w:tc>
        <w:tc>
          <w:tcPr>
            <w:tcW w:w="0" w:type="auto"/>
            <w:hideMark/>
          </w:tcPr>
          <w:p w14:paraId="0503CF80" w14:textId="55D57D41" w:rsidR="00133C04" w:rsidRPr="00BA0526" w:rsidRDefault="00133C04" w:rsidP="00133C04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A0526">
              <w:rPr>
                <w:sz w:val="22"/>
                <w:szCs w:val="22"/>
              </w:rPr>
              <w:t xml:space="preserve">p </w:t>
            </w:r>
          </w:p>
        </w:tc>
      </w:tr>
      <w:tr w:rsidR="00133C04" w:rsidRPr="00BA0526" w14:paraId="17FB2F87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8CEF01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Time in range 70–180, %</w:t>
            </w:r>
          </w:p>
        </w:tc>
        <w:tc>
          <w:tcPr>
            <w:tcW w:w="0" w:type="auto"/>
            <w:hideMark/>
          </w:tcPr>
          <w:p w14:paraId="0DB9E663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97.03 [86.44–99.06]</w:t>
            </w:r>
          </w:p>
        </w:tc>
        <w:tc>
          <w:tcPr>
            <w:tcW w:w="0" w:type="auto"/>
            <w:hideMark/>
          </w:tcPr>
          <w:p w14:paraId="2FC82275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95.00 [86.93–98.74]</w:t>
            </w:r>
          </w:p>
        </w:tc>
        <w:tc>
          <w:tcPr>
            <w:tcW w:w="0" w:type="auto"/>
            <w:hideMark/>
          </w:tcPr>
          <w:p w14:paraId="2BDEA8B7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0.618</w:t>
            </w:r>
          </w:p>
        </w:tc>
      </w:tr>
      <w:tr w:rsidR="00133C04" w:rsidRPr="00BA0526" w14:paraId="7016445E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5B069E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Time in range 70–140, %</w:t>
            </w:r>
          </w:p>
        </w:tc>
        <w:tc>
          <w:tcPr>
            <w:tcW w:w="0" w:type="auto"/>
            <w:hideMark/>
          </w:tcPr>
          <w:p w14:paraId="31199432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87.64 [69.51–93.28]</w:t>
            </w:r>
          </w:p>
        </w:tc>
        <w:tc>
          <w:tcPr>
            <w:tcW w:w="0" w:type="auto"/>
            <w:hideMark/>
          </w:tcPr>
          <w:p w14:paraId="3D570FDD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81.59 [59.21–92.49]</w:t>
            </w:r>
          </w:p>
        </w:tc>
        <w:tc>
          <w:tcPr>
            <w:tcW w:w="0" w:type="auto"/>
            <w:hideMark/>
          </w:tcPr>
          <w:p w14:paraId="500878FC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0.438</w:t>
            </w:r>
          </w:p>
        </w:tc>
      </w:tr>
      <w:tr w:rsidR="00133C04" w:rsidRPr="00BA0526" w14:paraId="73E6FB59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49CEC6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Time above range &gt;180, %</w:t>
            </w:r>
          </w:p>
        </w:tc>
        <w:tc>
          <w:tcPr>
            <w:tcW w:w="0" w:type="auto"/>
            <w:hideMark/>
          </w:tcPr>
          <w:p w14:paraId="278E48E3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0.90 [0.02–9.12]</w:t>
            </w:r>
          </w:p>
        </w:tc>
        <w:tc>
          <w:tcPr>
            <w:tcW w:w="0" w:type="auto"/>
            <w:hideMark/>
          </w:tcPr>
          <w:p w14:paraId="188F06D5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2.04 [0.69–10.22]</w:t>
            </w:r>
          </w:p>
        </w:tc>
        <w:tc>
          <w:tcPr>
            <w:tcW w:w="0" w:type="auto"/>
            <w:hideMark/>
          </w:tcPr>
          <w:p w14:paraId="4205CF1A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0.180</w:t>
            </w:r>
          </w:p>
        </w:tc>
      </w:tr>
      <w:tr w:rsidR="00133C04" w:rsidRPr="00BA0526" w14:paraId="249E385D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457C8A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Time below range &lt;70, %</w:t>
            </w:r>
          </w:p>
        </w:tc>
        <w:tc>
          <w:tcPr>
            <w:tcW w:w="0" w:type="auto"/>
            <w:hideMark/>
          </w:tcPr>
          <w:p w14:paraId="27C7BA0A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0.45 [0.00–1.82]</w:t>
            </w:r>
          </w:p>
        </w:tc>
        <w:tc>
          <w:tcPr>
            <w:tcW w:w="0" w:type="auto"/>
            <w:hideMark/>
          </w:tcPr>
          <w:p w14:paraId="3438C782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0.25 [0.00–1.84]</w:t>
            </w:r>
          </w:p>
        </w:tc>
        <w:tc>
          <w:tcPr>
            <w:tcW w:w="0" w:type="auto"/>
            <w:hideMark/>
          </w:tcPr>
          <w:p w14:paraId="014A90B6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0.610</w:t>
            </w:r>
          </w:p>
        </w:tc>
      </w:tr>
      <w:tr w:rsidR="00133C04" w:rsidRPr="00BA0526" w14:paraId="04C6E651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E4FBA3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Time &lt;54, %</w:t>
            </w:r>
          </w:p>
        </w:tc>
        <w:tc>
          <w:tcPr>
            <w:tcW w:w="0" w:type="auto"/>
            <w:hideMark/>
          </w:tcPr>
          <w:p w14:paraId="3F9675DE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0.00 [0.00–0.18]</w:t>
            </w:r>
          </w:p>
        </w:tc>
        <w:tc>
          <w:tcPr>
            <w:tcW w:w="0" w:type="auto"/>
            <w:hideMark/>
          </w:tcPr>
          <w:p w14:paraId="0A34991F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0.00 [0.00–0.18]</w:t>
            </w:r>
          </w:p>
        </w:tc>
        <w:tc>
          <w:tcPr>
            <w:tcW w:w="0" w:type="auto"/>
            <w:hideMark/>
          </w:tcPr>
          <w:p w14:paraId="1EE2FB14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0.534</w:t>
            </w:r>
          </w:p>
        </w:tc>
      </w:tr>
      <w:tr w:rsidR="00133C04" w:rsidRPr="00BA0526" w14:paraId="44C46B32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7E5FCE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Time ≥250, %</w:t>
            </w:r>
          </w:p>
        </w:tc>
        <w:tc>
          <w:tcPr>
            <w:tcW w:w="0" w:type="auto"/>
            <w:hideMark/>
          </w:tcPr>
          <w:p w14:paraId="542E4C62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0.00 [0.00–0.46]</w:t>
            </w:r>
          </w:p>
        </w:tc>
        <w:tc>
          <w:tcPr>
            <w:tcW w:w="0" w:type="auto"/>
            <w:hideMark/>
          </w:tcPr>
          <w:p w14:paraId="0F3530AF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0.00 [0.00–0.56]</w:t>
            </w:r>
          </w:p>
        </w:tc>
        <w:tc>
          <w:tcPr>
            <w:tcW w:w="0" w:type="auto"/>
            <w:hideMark/>
          </w:tcPr>
          <w:p w14:paraId="06995E54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0.735</w:t>
            </w:r>
          </w:p>
        </w:tc>
      </w:tr>
      <w:tr w:rsidR="00133C04" w:rsidRPr="00BA0526" w14:paraId="4C897124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513D39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Mean glucose, mg/dL</w:t>
            </w:r>
          </w:p>
        </w:tc>
        <w:tc>
          <w:tcPr>
            <w:tcW w:w="0" w:type="auto"/>
            <w:hideMark/>
          </w:tcPr>
          <w:p w14:paraId="4DA6884D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113.54 [105.83–127.56]</w:t>
            </w:r>
          </w:p>
        </w:tc>
        <w:tc>
          <w:tcPr>
            <w:tcW w:w="0" w:type="auto"/>
            <w:hideMark/>
          </w:tcPr>
          <w:p w14:paraId="08C7CE96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116.21 [108.93–136.61]</w:t>
            </w:r>
          </w:p>
        </w:tc>
        <w:tc>
          <w:tcPr>
            <w:tcW w:w="0" w:type="auto"/>
            <w:hideMark/>
          </w:tcPr>
          <w:p w14:paraId="744D1772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0.362</w:t>
            </w:r>
          </w:p>
        </w:tc>
      </w:tr>
      <w:tr w:rsidR="00133C04" w:rsidRPr="00BA0526" w14:paraId="58BEC25C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C64E50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Standard Deviation</w:t>
            </w:r>
          </w:p>
        </w:tc>
        <w:tc>
          <w:tcPr>
            <w:tcW w:w="0" w:type="auto"/>
            <w:hideMark/>
          </w:tcPr>
          <w:p w14:paraId="05B743E9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21.93 [16.81–33.69]</w:t>
            </w:r>
          </w:p>
        </w:tc>
        <w:tc>
          <w:tcPr>
            <w:tcW w:w="0" w:type="auto"/>
            <w:hideMark/>
          </w:tcPr>
          <w:p w14:paraId="62B4E3E3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25.49 [18.66–35.41]</w:t>
            </w:r>
          </w:p>
        </w:tc>
        <w:tc>
          <w:tcPr>
            <w:tcW w:w="0" w:type="auto"/>
            <w:hideMark/>
          </w:tcPr>
          <w:p w14:paraId="509755AE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0.306</w:t>
            </w:r>
          </w:p>
        </w:tc>
      </w:tr>
      <w:tr w:rsidR="00133C04" w:rsidRPr="00BA0526" w14:paraId="60D77DA2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332E92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Coefficient of variation, %</w:t>
            </w:r>
          </w:p>
        </w:tc>
        <w:tc>
          <w:tcPr>
            <w:tcW w:w="0" w:type="auto"/>
            <w:hideMark/>
          </w:tcPr>
          <w:p w14:paraId="2B8E6724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19.09 [16.30–24.78]</w:t>
            </w:r>
          </w:p>
        </w:tc>
        <w:tc>
          <w:tcPr>
            <w:tcW w:w="0" w:type="auto"/>
            <w:hideMark/>
          </w:tcPr>
          <w:p w14:paraId="11178A3A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20.45 [18.28–25.35]</w:t>
            </w:r>
          </w:p>
        </w:tc>
        <w:tc>
          <w:tcPr>
            <w:tcW w:w="0" w:type="auto"/>
            <w:hideMark/>
          </w:tcPr>
          <w:p w14:paraId="4F1E84BF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0.243</w:t>
            </w:r>
          </w:p>
        </w:tc>
      </w:tr>
      <w:tr w:rsidR="00133C04" w:rsidRPr="00BA0526" w14:paraId="1FE9E836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FB9F6B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Intraday CV</w:t>
            </w:r>
          </w:p>
        </w:tc>
        <w:tc>
          <w:tcPr>
            <w:tcW w:w="0" w:type="auto"/>
            <w:hideMark/>
          </w:tcPr>
          <w:p w14:paraId="611FB777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17.45 [14.43–20.79]</w:t>
            </w:r>
          </w:p>
        </w:tc>
        <w:tc>
          <w:tcPr>
            <w:tcW w:w="0" w:type="auto"/>
            <w:hideMark/>
          </w:tcPr>
          <w:p w14:paraId="18CE4A24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18.33 [15.94–20.72]</w:t>
            </w:r>
          </w:p>
        </w:tc>
        <w:tc>
          <w:tcPr>
            <w:tcW w:w="0" w:type="auto"/>
            <w:hideMark/>
          </w:tcPr>
          <w:p w14:paraId="3CFF0EDC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0.424</w:t>
            </w:r>
          </w:p>
        </w:tc>
      </w:tr>
      <w:tr w:rsidR="00133C04" w:rsidRPr="00BA0526" w14:paraId="5950B403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7E34BC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Glucose management indicator, %</w:t>
            </w:r>
          </w:p>
        </w:tc>
        <w:tc>
          <w:tcPr>
            <w:tcW w:w="0" w:type="auto"/>
            <w:hideMark/>
          </w:tcPr>
          <w:p w14:paraId="63B9F752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6.03 [5.84–6.36]</w:t>
            </w:r>
          </w:p>
        </w:tc>
        <w:tc>
          <w:tcPr>
            <w:tcW w:w="0" w:type="auto"/>
            <w:hideMark/>
          </w:tcPr>
          <w:p w14:paraId="7051FBB3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6.09 [5.92–6.58]</w:t>
            </w:r>
          </w:p>
        </w:tc>
        <w:tc>
          <w:tcPr>
            <w:tcW w:w="0" w:type="auto"/>
            <w:hideMark/>
          </w:tcPr>
          <w:p w14:paraId="1431E5FC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0.362</w:t>
            </w:r>
          </w:p>
        </w:tc>
      </w:tr>
      <w:tr w:rsidR="00133C04" w:rsidRPr="00BA0526" w14:paraId="4269BBAA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16AB2A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MAGE, mg/dL</w:t>
            </w:r>
          </w:p>
        </w:tc>
        <w:tc>
          <w:tcPr>
            <w:tcW w:w="0" w:type="auto"/>
            <w:hideMark/>
          </w:tcPr>
          <w:p w14:paraId="68B11617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44.94 [33.68–63.87]</w:t>
            </w:r>
          </w:p>
        </w:tc>
        <w:tc>
          <w:tcPr>
            <w:tcW w:w="0" w:type="auto"/>
            <w:hideMark/>
          </w:tcPr>
          <w:p w14:paraId="6CA95428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51.53 [38.80–65.55]</w:t>
            </w:r>
          </w:p>
        </w:tc>
        <w:tc>
          <w:tcPr>
            <w:tcW w:w="0" w:type="auto"/>
            <w:hideMark/>
          </w:tcPr>
          <w:p w14:paraId="370E80A3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0.243</w:t>
            </w:r>
          </w:p>
        </w:tc>
      </w:tr>
      <w:tr w:rsidR="00133C04" w:rsidRPr="00BA0526" w14:paraId="528A3514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51496A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LBGI</w:t>
            </w:r>
          </w:p>
        </w:tc>
        <w:tc>
          <w:tcPr>
            <w:tcW w:w="0" w:type="auto"/>
            <w:hideMark/>
          </w:tcPr>
          <w:p w14:paraId="627A4D7C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0.57 [0.21–0.99]</w:t>
            </w:r>
          </w:p>
        </w:tc>
        <w:tc>
          <w:tcPr>
            <w:tcW w:w="0" w:type="auto"/>
            <w:hideMark/>
          </w:tcPr>
          <w:p w14:paraId="08FB7022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0.54 [0.15–1.09]</w:t>
            </w:r>
          </w:p>
        </w:tc>
        <w:tc>
          <w:tcPr>
            <w:tcW w:w="0" w:type="auto"/>
            <w:hideMark/>
          </w:tcPr>
          <w:p w14:paraId="310972E9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0.760</w:t>
            </w:r>
          </w:p>
        </w:tc>
      </w:tr>
      <w:tr w:rsidR="00133C04" w:rsidRPr="00BA0526" w14:paraId="38DB0D92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231157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HBGI</w:t>
            </w:r>
          </w:p>
        </w:tc>
        <w:tc>
          <w:tcPr>
            <w:tcW w:w="0" w:type="auto"/>
            <w:hideMark/>
          </w:tcPr>
          <w:p w14:paraId="2B5CFE9D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0.62 [0.25–2.11]</w:t>
            </w:r>
          </w:p>
        </w:tc>
        <w:tc>
          <w:tcPr>
            <w:tcW w:w="0" w:type="auto"/>
            <w:hideMark/>
          </w:tcPr>
          <w:p w14:paraId="29A095DE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0.94 [0.38–2.54]</w:t>
            </w:r>
          </w:p>
        </w:tc>
        <w:tc>
          <w:tcPr>
            <w:tcW w:w="0" w:type="auto"/>
            <w:hideMark/>
          </w:tcPr>
          <w:p w14:paraId="10A22E68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0.286</w:t>
            </w:r>
          </w:p>
        </w:tc>
      </w:tr>
      <w:tr w:rsidR="00133C04" w:rsidRPr="00BA0526" w14:paraId="18B6A864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A45FF2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CONGA-24, mg/dL</w:t>
            </w:r>
          </w:p>
        </w:tc>
        <w:tc>
          <w:tcPr>
            <w:tcW w:w="0" w:type="auto"/>
            <w:hideMark/>
          </w:tcPr>
          <w:p w14:paraId="2B01B2D0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21.37 [15.71–30.04]</w:t>
            </w:r>
          </w:p>
        </w:tc>
        <w:tc>
          <w:tcPr>
            <w:tcW w:w="0" w:type="auto"/>
            <w:hideMark/>
          </w:tcPr>
          <w:p w14:paraId="7B359E9D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23.95 [17.37–29.48]</w:t>
            </w:r>
          </w:p>
        </w:tc>
        <w:tc>
          <w:tcPr>
            <w:tcW w:w="0" w:type="auto"/>
            <w:hideMark/>
          </w:tcPr>
          <w:p w14:paraId="5312F10F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0.420</w:t>
            </w:r>
          </w:p>
        </w:tc>
      </w:tr>
      <w:tr w:rsidR="00133C04" w:rsidRPr="00BA0526" w14:paraId="1C0D90E5" w14:textId="77777777" w:rsidTr="00C851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66B2EF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  <w:lang w:val="en-US"/>
              </w:rPr>
              <w:t>Hypoglycaemic events, n</w:t>
            </w:r>
          </w:p>
        </w:tc>
        <w:tc>
          <w:tcPr>
            <w:tcW w:w="0" w:type="auto"/>
            <w:hideMark/>
          </w:tcPr>
          <w:p w14:paraId="28EB53EA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2.00 [0.00–5.50]</w:t>
            </w:r>
          </w:p>
        </w:tc>
        <w:tc>
          <w:tcPr>
            <w:tcW w:w="0" w:type="auto"/>
            <w:hideMark/>
          </w:tcPr>
          <w:p w14:paraId="66FF10B9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1.00 [0.00–7.25]</w:t>
            </w:r>
          </w:p>
        </w:tc>
        <w:tc>
          <w:tcPr>
            <w:tcW w:w="0" w:type="auto"/>
            <w:hideMark/>
          </w:tcPr>
          <w:p w14:paraId="62316571" w14:textId="77777777" w:rsidR="00133C04" w:rsidRPr="006D620C" w:rsidRDefault="00133C04" w:rsidP="00133C0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0.441</w:t>
            </w:r>
          </w:p>
        </w:tc>
      </w:tr>
      <w:tr w:rsidR="00133C04" w:rsidRPr="00BA0526" w14:paraId="4AF6593B" w14:textId="77777777" w:rsidTr="00C85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7C69CC" w14:textId="77777777" w:rsidR="00133C04" w:rsidRPr="006D620C" w:rsidRDefault="00133C04" w:rsidP="00133C04">
            <w:pPr>
              <w:spacing w:after="160"/>
              <w:rPr>
                <w:sz w:val="22"/>
                <w:szCs w:val="22"/>
                <w:highlight w:val="yellow"/>
              </w:rPr>
            </w:pPr>
            <w:proofErr w:type="spellStart"/>
            <w:r w:rsidRPr="006D620C">
              <w:rPr>
                <w:sz w:val="22"/>
                <w:szCs w:val="22"/>
                <w:highlight w:val="yellow"/>
                <w:lang w:val="en-US"/>
              </w:rPr>
              <w:t>Hyperglycaemic</w:t>
            </w:r>
            <w:proofErr w:type="spellEnd"/>
            <w:r w:rsidRPr="006D620C">
              <w:rPr>
                <w:sz w:val="22"/>
                <w:szCs w:val="22"/>
                <w:highlight w:val="yellow"/>
                <w:lang w:val="en-US"/>
              </w:rPr>
              <w:t xml:space="preserve"> events, n</w:t>
            </w:r>
          </w:p>
        </w:tc>
        <w:tc>
          <w:tcPr>
            <w:tcW w:w="0" w:type="auto"/>
            <w:hideMark/>
          </w:tcPr>
          <w:p w14:paraId="72F39152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3.00 [0.00–18.50]</w:t>
            </w:r>
          </w:p>
        </w:tc>
        <w:tc>
          <w:tcPr>
            <w:tcW w:w="0" w:type="auto"/>
            <w:hideMark/>
          </w:tcPr>
          <w:p w14:paraId="051AEB4E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7.50 [2.25–17.50]</w:t>
            </w:r>
          </w:p>
        </w:tc>
        <w:tc>
          <w:tcPr>
            <w:tcW w:w="0" w:type="auto"/>
            <w:hideMark/>
          </w:tcPr>
          <w:p w14:paraId="74C1D431" w14:textId="77777777" w:rsidR="00133C04" w:rsidRPr="006D620C" w:rsidRDefault="00133C04" w:rsidP="00133C0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  <w:r w:rsidRPr="006D620C">
              <w:rPr>
                <w:sz w:val="22"/>
                <w:szCs w:val="22"/>
                <w:highlight w:val="yellow"/>
              </w:rPr>
              <w:t>0.192</w:t>
            </w:r>
          </w:p>
        </w:tc>
      </w:tr>
    </w:tbl>
    <w:p w14:paraId="0B70A631" w14:textId="6EFAD013" w:rsidR="00133C04" w:rsidRPr="00133C04" w:rsidRDefault="00133C04" w:rsidP="00133C04">
      <w:pPr>
        <w:rPr>
          <w:rFonts w:eastAsia="Roboto"/>
          <w:color w:val="212121"/>
          <w:sz w:val="20"/>
          <w:szCs w:val="20"/>
          <w:lang w:val="en-US"/>
        </w:rPr>
      </w:pPr>
      <w:r w:rsidRPr="00133C04">
        <w:rPr>
          <w:sz w:val="20"/>
          <w:szCs w:val="20"/>
          <w:lang w:val="en"/>
        </w:rPr>
        <w:t>All variables are presented as median [IQR], as all were classified as non-normally distributed according to the Anderson–Darling normality test.</w:t>
      </w:r>
      <w:r w:rsidRPr="00133C04">
        <w:rPr>
          <w:sz w:val="20"/>
          <w:szCs w:val="20"/>
          <w:lang w:val="en-US"/>
        </w:rPr>
        <w:t xml:space="preserve">  </w:t>
      </w:r>
    </w:p>
    <w:p w14:paraId="0F1C53E8" w14:textId="1B259277" w:rsidR="006946AB" w:rsidRPr="00133C04" w:rsidRDefault="006946AB" w:rsidP="006141F8">
      <w:pPr>
        <w:ind w:right="3889"/>
        <w:rPr>
          <w:sz w:val="20"/>
          <w:szCs w:val="20"/>
          <w:lang w:val="en-US"/>
        </w:rPr>
      </w:pPr>
      <w:r w:rsidRPr="00133C04">
        <w:rPr>
          <w:sz w:val="20"/>
          <w:szCs w:val="20"/>
          <w:lang w:val="en-US"/>
        </w:rPr>
        <w:t xml:space="preserve">DM, diabetes mellitus. MAGE, mean amplitude of </w:t>
      </w:r>
      <w:proofErr w:type="spellStart"/>
      <w:r w:rsidRPr="00133C04">
        <w:rPr>
          <w:sz w:val="20"/>
          <w:szCs w:val="20"/>
          <w:lang w:val="en-US"/>
        </w:rPr>
        <w:t>glycaemic</w:t>
      </w:r>
      <w:proofErr w:type="spellEnd"/>
      <w:r w:rsidRPr="00133C04">
        <w:rPr>
          <w:sz w:val="20"/>
          <w:szCs w:val="20"/>
          <w:lang w:val="en-US"/>
        </w:rPr>
        <w:t xml:space="preserve"> excursions; LBGI, low blood glucose index; HBGI, high blood glucose index; CONGA-24, continuous overall net </w:t>
      </w:r>
      <w:proofErr w:type="spellStart"/>
      <w:r w:rsidRPr="00133C04">
        <w:rPr>
          <w:sz w:val="20"/>
          <w:szCs w:val="20"/>
          <w:lang w:val="en-US"/>
        </w:rPr>
        <w:t>glycaemic</w:t>
      </w:r>
      <w:proofErr w:type="spellEnd"/>
      <w:r w:rsidRPr="00133C04">
        <w:rPr>
          <w:sz w:val="20"/>
          <w:szCs w:val="20"/>
          <w:lang w:val="en-US"/>
        </w:rPr>
        <w:t xml:space="preserve"> action over 24 h; LVEF, left ventricular ejection fraction; MI, myocardial infarction.</w:t>
      </w:r>
    </w:p>
    <w:p w14:paraId="0B8595F5" w14:textId="77777777" w:rsidR="002B4910" w:rsidRPr="00381AE6" w:rsidRDefault="002B4910" w:rsidP="005E7C4E">
      <w:pPr>
        <w:rPr>
          <w:rFonts w:eastAsia="Roboto"/>
          <w:color w:val="212121"/>
          <w:lang w:val="en-US"/>
        </w:rPr>
      </w:pPr>
    </w:p>
    <w:p w14:paraId="1ED69A05" w14:textId="77777777" w:rsidR="00D84574" w:rsidRPr="00381AE6" w:rsidRDefault="00D84574" w:rsidP="00D84574">
      <w:pPr>
        <w:spacing w:line="480" w:lineRule="auto"/>
        <w:rPr>
          <w:rFonts w:eastAsia="Roboto"/>
          <w:b/>
          <w:bCs/>
          <w:color w:val="212121"/>
          <w:highlight w:val="white"/>
          <w:lang w:val="en-US"/>
        </w:rPr>
      </w:pPr>
      <w:proofErr w:type="spellStart"/>
      <w:r w:rsidRPr="00381AE6">
        <w:rPr>
          <w:rFonts w:eastAsia="Roboto"/>
          <w:b/>
          <w:bCs/>
          <w:color w:val="212121"/>
          <w:highlight w:val="white"/>
          <w:lang w:val="en-US"/>
        </w:rPr>
        <w:t>Suplementary</w:t>
      </w:r>
      <w:proofErr w:type="spellEnd"/>
      <w:r w:rsidRPr="00381AE6">
        <w:rPr>
          <w:rFonts w:eastAsia="Roboto"/>
          <w:b/>
          <w:bCs/>
          <w:color w:val="212121"/>
          <w:highlight w:val="white"/>
          <w:lang w:val="en-US"/>
        </w:rPr>
        <w:t xml:space="preserve"> Figure </w:t>
      </w:r>
      <w:r w:rsidR="00DB6F69">
        <w:rPr>
          <w:rFonts w:eastAsia="Roboto"/>
          <w:b/>
          <w:bCs/>
          <w:color w:val="212121"/>
          <w:highlight w:val="white"/>
          <w:lang w:val="en-US"/>
        </w:rPr>
        <w:t>1</w:t>
      </w:r>
      <w:r w:rsidRPr="00381AE6">
        <w:rPr>
          <w:rFonts w:eastAsia="Roboto"/>
          <w:b/>
          <w:bCs/>
          <w:color w:val="212121"/>
          <w:highlight w:val="white"/>
          <w:lang w:val="en-US"/>
        </w:rPr>
        <w:t>:</w:t>
      </w:r>
      <w:r w:rsidRPr="00381AE6">
        <w:rPr>
          <w:rFonts w:ascii="Roboto" w:eastAsia="Roboto" w:hAnsi="Roboto" w:cs="Roboto"/>
          <w:b/>
          <w:bCs/>
          <w:color w:val="212121"/>
          <w:highlight w:val="white"/>
          <w:lang w:val="en-US"/>
        </w:rPr>
        <w:t xml:space="preserve"> </w:t>
      </w:r>
      <w:r w:rsidRPr="00381AE6">
        <w:rPr>
          <w:rFonts w:eastAsia="Roboto"/>
          <w:color w:val="212121"/>
          <w:highlight w:val="white"/>
          <w:lang w:val="en-US"/>
        </w:rPr>
        <w:t>Heatmap presenting averaged time-in-range (A)</w:t>
      </w:r>
      <w:r w:rsidR="00B072EC" w:rsidRPr="00381AE6">
        <w:rPr>
          <w:rFonts w:eastAsia="Roboto"/>
          <w:color w:val="212121"/>
          <w:highlight w:val="white"/>
          <w:lang w:val="en-US"/>
        </w:rPr>
        <w:t xml:space="preserve">, </w:t>
      </w:r>
      <w:r w:rsidRPr="00381AE6">
        <w:rPr>
          <w:rFonts w:eastAsia="Roboto"/>
          <w:color w:val="212121"/>
          <w:highlight w:val="white"/>
          <w:lang w:val="en-US"/>
        </w:rPr>
        <w:t xml:space="preserve">time-above range (B) </w:t>
      </w:r>
      <w:r w:rsidR="00B072EC" w:rsidRPr="00381AE6">
        <w:rPr>
          <w:rFonts w:eastAsia="Roboto"/>
          <w:color w:val="212121"/>
          <w:highlight w:val="white"/>
          <w:lang w:val="en-US"/>
        </w:rPr>
        <w:t xml:space="preserve">and time-in-tight range (C) </w:t>
      </w:r>
      <w:r w:rsidRPr="00381AE6">
        <w:rPr>
          <w:rFonts w:eastAsia="Roboto"/>
          <w:color w:val="212121"/>
          <w:highlight w:val="white"/>
          <w:lang w:val="en-US"/>
        </w:rPr>
        <w:t>within daily hours and weekdays in</w:t>
      </w:r>
      <w:r w:rsidR="00D13C72" w:rsidRPr="00381AE6">
        <w:rPr>
          <w:rFonts w:eastAsia="Roboto"/>
          <w:color w:val="212121"/>
          <w:highlight w:val="white"/>
          <w:lang w:val="en-US"/>
        </w:rPr>
        <w:t xml:space="preserve"> patients without and with diabetes mellitus</w:t>
      </w:r>
      <w:r w:rsidR="00DB6F69">
        <w:rPr>
          <w:rFonts w:eastAsia="Roboto"/>
          <w:color w:val="212121"/>
          <w:highlight w:val="white"/>
          <w:lang w:val="en-US"/>
        </w:rPr>
        <w:t xml:space="preserve"> </w:t>
      </w:r>
      <w:r w:rsidR="00DB6F69" w:rsidRPr="00133C04">
        <w:rPr>
          <w:rFonts w:eastAsia="Roboto"/>
          <w:highlight w:val="white"/>
          <w:lang w:val="en-US"/>
        </w:rPr>
        <w:t>at baseline</w:t>
      </w:r>
      <w:r w:rsidRPr="00381AE6">
        <w:rPr>
          <w:rFonts w:eastAsia="Roboto"/>
          <w:color w:val="212121"/>
          <w:highlight w:val="white"/>
          <w:lang w:val="en-US"/>
        </w:rPr>
        <w:t xml:space="preserve">. Red color </w:t>
      </w:r>
      <w:proofErr w:type="gramStart"/>
      <w:r w:rsidRPr="00381AE6">
        <w:rPr>
          <w:rFonts w:eastAsia="Roboto"/>
          <w:color w:val="212121"/>
          <w:highlight w:val="white"/>
          <w:lang w:val="en-US"/>
        </w:rPr>
        <w:t>represent</w:t>
      </w:r>
      <w:proofErr w:type="gramEnd"/>
      <w:r w:rsidRPr="00381AE6">
        <w:rPr>
          <w:rFonts w:eastAsia="Roboto"/>
          <w:color w:val="212121"/>
          <w:highlight w:val="white"/>
          <w:lang w:val="en-US"/>
        </w:rPr>
        <w:t xml:space="preserve"> higher, while blue color </w:t>
      </w:r>
      <w:proofErr w:type="gramStart"/>
      <w:r w:rsidRPr="00381AE6">
        <w:rPr>
          <w:rFonts w:eastAsia="Roboto"/>
          <w:color w:val="212121"/>
          <w:highlight w:val="white"/>
          <w:lang w:val="en-US"/>
        </w:rPr>
        <w:t>represent</w:t>
      </w:r>
      <w:proofErr w:type="gramEnd"/>
      <w:r w:rsidRPr="00381AE6">
        <w:rPr>
          <w:rFonts w:eastAsia="Roboto"/>
          <w:color w:val="212121"/>
          <w:highlight w:val="white"/>
          <w:lang w:val="en-US"/>
        </w:rPr>
        <w:t xml:space="preserve"> lower % of time in and above ran</w:t>
      </w:r>
      <w:r w:rsidR="00B072EC" w:rsidRPr="00381AE6">
        <w:rPr>
          <w:rFonts w:eastAsia="Roboto"/>
          <w:color w:val="212121"/>
          <w:highlight w:val="white"/>
          <w:lang w:val="en-US"/>
        </w:rPr>
        <w:t>ge.</w:t>
      </w:r>
      <w:r w:rsidR="00AA7161" w:rsidRPr="00381AE6">
        <w:rPr>
          <w:rFonts w:eastAsia="Roboto"/>
          <w:color w:val="212121"/>
          <w:highlight w:val="white"/>
          <w:lang w:val="en-US"/>
        </w:rPr>
        <w:t xml:space="preserve"> </w:t>
      </w:r>
      <w:r w:rsidR="00AA7161" w:rsidRPr="00381AE6">
        <w:rPr>
          <w:rFonts w:eastAsia="Roboto"/>
          <w:color w:val="212121"/>
          <w:lang w:val="en-US"/>
        </w:rPr>
        <w:t xml:space="preserve">TAR: Time above range; TIR: Time in range; </w:t>
      </w:r>
      <w:r w:rsidR="00AA7161" w:rsidRPr="006D620C">
        <w:rPr>
          <w:rFonts w:eastAsia="Roboto"/>
          <w:color w:val="212121"/>
          <w:highlight w:val="yellow"/>
          <w:lang w:val="en-US"/>
        </w:rPr>
        <w:t>T</w:t>
      </w:r>
      <w:r w:rsidR="006C41AD" w:rsidRPr="006D620C">
        <w:rPr>
          <w:rFonts w:eastAsia="Roboto"/>
          <w:color w:val="212121"/>
          <w:highlight w:val="yellow"/>
          <w:lang w:val="en-US"/>
        </w:rPr>
        <w:t>I</w:t>
      </w:r>
      <w:r w:rsidR="00AA7161" w:rsidRPr="006D620C">
        <w:rPr>
          <w:rFonts w:eastAsia="Roboto"/>
          <w:color w:val="212121"/>
          <w:highlight w:val="yellow"/>
          <w:lang w:val="en-US"/>
        </w:rPr>
        <w:t>TR</w:t>
      </w:r>
      <w:r w:rsidR="00AA7161" w:rsidRPr="00381AE6">
        <w:rPr>
          <w:rFonts w:eastAsia="Roboto"/>
          <w:color w:val="212121"/>
          <w:lang w:val="en-US"/>
        </w:rPr>
        <w:t>: Time in tight range.</w:t>
      </w:r>
    </w:p>
    <w:p w14:paraId="29DF6645" w14:textId="77777777" w:rsidR="00B072EC" w:rsidRPr="00381AE6" w:rsidRDefault="00B70417" w:rsidP="00D84574">
      <w:pPr>
        <w:spacing w:line="480" w:lineRule="auto"/>
        <w:rPr>
          <w:rFonts w:ascii="Roboto" w:eastAsia="Roboto" w:hAnsi="Roboto" w:cs="Roboto"/>
          <w:b/>
          <w:bCs/>
          <w:color w:val="212121"/>
          <w:highlight w:val="white"/>
          <w:lang w:val="en-US"/>
        </w:rPr>
      </w:pPr>
      <w:r w:rsidRPr="00B70417">
        <w:rPr>
          <w:rFonts w:ascii="Roboto" w:eastAsia="Roboto" w:hAnsi="Roboto" w:cs="Roboto"/>
          <w:b/>
          <w:bCs/>
          <w:noProof/>
          <w:color w:val="212121"/>
          <w:highlight w:val="whit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909529" wp14:editId="138C6275">
                <wp:simplePos x="0" y="0"/>
                <wp:positionH relativeFrom="column">
                  <wp:posOffset>7208520</wp:posOffset>
                </wp:positionH>
                <wp:positionV relativeFrom="paragraph">
                  <wp:posOffset>130810</wp:posOffset>
                </wp:positionV>
                <wp:extent cx="381000" cy="19050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818F6" w14:textId="77777777" w:rsidR="00B70417" w:rsidRPr="00B70417" w:rsidRDefault="00B70417">
                            <w:pPr>
                              <w:rPr>
                                <w:rFonts w:asciiTheme="majorHAnsi" w:hAnsiTheme="majorHAnsi" w:cstheme="majorHAnsi"/>
                                <w:sz w:val="12"/>
                                <w:szCs w:val="12"/>
                              </w:rPr>
                            </w:pPr>
                            <w:r w:rsidRPr="00B70417">
                              <w:rPr>
                                <w:rFonts w:asciiTheme="majorHAnsi" w:hAnsiTheme="majorHAnsi" w:cstheme="majorHAnsi"/>
                                <w:sz w:val="12"/>
                                <w:szCs w:val="12"/>
                              </w:rPr>
                              <w:t>TITR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952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7.6pt;margin-top:10.3pt;width:30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" stroked="f">
                <v:textbox>
                  <w:txbxContent>
                    <w:p w14:paraId="484818F6" w14:textId="77777777" w:rsidR="00B70417" w:rsidRPr="00B70417" w:rsidRDefault="00B70417">
                      <w:pPr>
                        <w:rPr>
                          <w:rFonts w:asciiTheme="majorHAnsi" w:hAnsiTheme="majorHAnsi" w:cstheme="majorHAnsi"/>
                          <w:sz w:val="12"/>
                          <w:szCs w:val="12"/>
                        </w:rPr>
                      </w:pPr>
                      <w:r w:rsidRPr="00B70417">
                        <w:rPr>
                          <w:rFonts w:asciiTheme="majorHAnsi" w:hAnsiTheme="majorHAnsi" w:cstheme="majorHAnsi"/>
                          <w:sz w:val="12"/>
                          <w:szCs w:val="12"/>
                        </w:rPr>
                        <w:t>TITR</w:t>
                      </w:r>
                    </w:p>
                  </w:txbxContent>
                </v:textbox>
              </v:shape>
            </w:pict>
          </mc:Fallback>
        </mc:AlternateContent>
      </w:r>
      <w:r w:rsidR="00B072EC" w:rsidRPr="00381AE6">
        <w:rPr>
          <w:rFonts w:ascii="Roboto" w:eastAsia="Roboto" w:hAnsi="Roboto" w:cs="Roboto"/>
          <w:b/>
          <w:bCs/>
          <w:noProof/>
          <w:color w:val="212121"/>
          <w:lang w:val="en-US"/>
        </w:rPr>
        <w:drawing>
          <wp:inline distT="0" distB="0" distL="0" distR="0" wp14:anchorId="7966D712" wp14:editId="0B9B8E96">
            <wp:extent cx="8860790" cy="1915160"/>
            <wp:effectExtent l="0" t="0" r="0" b="0"/>
            <wp:docPr id="1139158695" name="Immagine 2" descr="Immagine che contiene Policromia, Rettangolo, line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58695" name="Immagine 2" descr="Immagine che contiene Policromia, Rettangolo, linea, schermata&#10;&#10;Il contenuto generato dall'IA potrebbe non essere corret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31E3C" w14:textId="77777777" w:rsidR="00B072EC" w:rsidRDefault="00B70417" w:rsidP="00D84574">
      <w:pPr>
        <w:spacing w:line="480" w:lineRule="auto"/>
        <w:rPr>
          <w:rFonts w:ascii="Roboto" w:eastAsia="Roboto" w:hAnsi="Roboto" w:cs="Roboto"/>
          <w:b/>
          <w:bCs/>
          <w:color w:val="212121"/>
          <w:highlight w:val="white"/>
          <w:lang w:val="en-US"/>
        </w:rPr>
      </w:pPr>
      <w:r w:rsidRPr="00B70417">
        <w:rPr>
          <w:rFonts w:ascii="Roboto" w:eastAsia="Roboto" w:hAnsi="Roboto" w:cs="Roboto"/>
          <w:b/>
          <w:bCs/>
          <w:noProof/>
          <w:color w:val="212121"/>
          <w:highlight w:val="white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2FF850" wp14:editId="49F6D859">
                <wp:simplePos x="0" y="0"/>
                <wp:positionH relativeFrom="column">
                  <wp:posOffset>7216140</wp:posOffset>
                </wp:positionH>
                <wp:positionV relativeFrom="paragraph">
                  <wp:posOffset>113030</wp:posOffset>
                </wp:positionV>
                <wp:extent cx="381000" cy="190500"/>
                <wp:effectExtent l="0" t="0" r="0" b="0"/>
                <wp:wrapNone/>
                <wp:docPr id="1847969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56088" w14:textId="77777777" w:rsidR="00B70417" w:rsidRPr="00B70417" w:rsidRDefault="00B70417" w:rsidP="00B70417">
                            <w:pPr>
                              <w:rPr>
                                <w:rFonts w:asciiTheme="majorHAnsi" w:hAnsiTheme="majorHAnsi" w:cstheme="majorHAnsi"/>
                                <w:sz w:val="12"/>
                                <w:szCs w:val="12"/>
                              </w:rPr>
                            </w:pPr>
                            <w:r w:rsidRPr="00B70417">
                              <w:rPr>
                                <w:rFonts w:asciiTheme="majorHAnsi" w:hAnsiTheme="majorHAnsi" w:cstheme="majorHAnsi"/>
                                <w:sz w:val="12"/>
                                <w:szCs w:val="12"/>
                              </w:rPr>
                              <w:t>TITR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FF850" id="_x0000_s1027" type="#_x0000_t202" style="position:absolute;margin-left:568.2pt;margin-top:8.9pt;width:30pt;height: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" stroked="f">
                <v:textbox>
                  <w:txbxContent>
                    <w:p w14:paraId="3EB56088" w14:textId="77777777" w:rsidR="00B70417" w:rsidRPr="00B70417" w:rsidRDefault="00B70417" w:rsidP="00B70417">
                      <w:pPr>
                        <w:rPr>
                          <w:rFonts w:asciiTheme="majorHAnsi" w:hAnsiTheme="majorHAnsi" w:cstheme="majorHAnsi"/>
                          <w:sz w:val="12"/>
                          <w:szCs w:val="12"/>
                        </w:rPr>
                      </w:pPr>
                      <w:r w:rsidRPr="00B70417">
                        <w:rPr>
                          <w:rFonts w:asciiTheme="majorHAnsi" w:hAnsiTheme="majorHAnsi" w:cstheme="majorHAnsi"/>
                          <w:sz w:val="12"/>
                          <w:szCs w:val="12"/>
                        </w:rPr>
                        <w:t>TITR</w:t>
                      </w:r>
                    </w:p>
                  </w:txbxContent>
                </v:textbox>
              </v:shape>
            </w:pict>
          </mc:Fallback>
        </mc:AlternateContent>
      </w:r>
      <w:r w:rsidR="00B072EC" w:rsidRPr="00381AE6">
        <w:rPr>
          <w:rFonts w:ascii="Roboto" w:eastAsia="Roboto" w:hAnsi="Roboto" w:cs="Roboto"/>
          <w:b/>
          <w:bCs/>
          <w:noProof/>
          <w:color w:val="212121"/>
          <w:lang w:val="en-US"/>
        </w:rPr>
        <w:drawing>
          <wp:inline distT="0" distB="0" distL="0" distR="0" wp14:anchorId="4D21D82E" wp14:editId="36A5A444">
            <wp:extent cx="8860790" cy="1915160"/>
            <wp:effectExtent l="0" t="0" r="0" b="0"/>
            <wp:docPr id="1644248652" name="Immagine 3" descr="Immagine che contiene Policromia, linea, Rettangolo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48652" name="Immagine 3" descr="Immagine che contiene Policromia, linea, Rettangolo, schermata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BD457" w14:textId="77777777" w:rsidR="00DB6F69" w:rsidRDefault="00DB6F69" w:rsidP="00D84574">
      <w:pPr>
        <w:spacing w:line="480" w:lineRule="auto"/>
        <w:rPr>
          <w:rFonts w:ascii="Roboto" w:eastAsia="Roboto" w:hAnsi="Roboto" w:cs="Roboto"/>
          <w:b/>
          <w:bCs/>
          <w:color w:val="212121"/>
          <w:highlight w:val="white"/>
          <w:lang w:val="en-US"/>
        </w:rPr>
      </w:pPr>
    </w:p>
    <w:p w14:paraId="5A5DE0D9" w14:textId="77777777" w:rsidR="00DB6F69" w:rsidRDefault="00DB6F69" w:rsidP="00D84574">
      <w:pPr>
        <w:spacing w:line="480" w:lineRule="auto"/>
        <w:rPr>
          <w:rFonts w:ascii="Roboto" w:eastAsia="Roboto" w:hAnsi="Roboto" w:cs="Roboto"/>
          <w:b/>
          <w:bCs/>
          <w:color w:val="212121"/>
          <w:highlight w:val="white"/>
          <w:lang w:val="en-US"/>
        </w:rPr>
      </w:pPr>
    </w:p>
    <w:p w14:paraId="5E87DD77" w14:textId="77777777" w:rsidR="00DB6F69" w:rsidRDefault="00DB6F69" w:rsidP="00D84574">
      <w:pPr>
        <w:spacing w:line="480" w:lineRule="auto"/>
        <w:rPr>
          <w:rFonts w:ascii="Roboto" w:eastAsia="Roboto" w:hAnsi="Roboto" w:cs="Roboto"/>
          <w:b/>
          <w:bCs/>
          <w:color w:val="212121"/>
          <w:highlight w:val="white"/>
          <w:lang w:val="en-US"/>
        </w:rPr>
      </w:pPr>
    </w:p>
    <w:p w14:paraId="1D480901" w14:textId="77777777" w:rsidR="00DB6F69" w:rsidRPr="00FB300D" w:rsidRDefault="00DB6F69" w:rsidP="00D84574">
      <w:pPr>
        <w:spacing w:line="480" w:lineRule="auto"/>
        <w:rPr>
          <w:rFonts w:eastAsia="Roboto"/>
          <w:color w:val="212121"/>
          <w:highlight w:val="white"/>
          <w:lang w:val="en-US"/>
        </w:rPr>
      </w:pPr>
      <w:r w:rsidRPr="00FB300D">
        <w:rPr>
          <w:rFonts w:eastAsia="Roboto"/>
          <w:b/>
          <w:bCs/>
          <w:color w:val="212121"/>
          <w:highlight w:val="white"/>
          <w:lang w:val="en-US"/>
        </w:rPr>
        <w:t xml:space="preserve">Supplementary Figure 2: </w:t>
      </w:r>
      <w:r w:rsidRPr="00FB300D">
        <w:rPr>
          <w:rFonts w:eastAsia="Roboto"/>
          <w:color w:val="212121"/>
          <w:highlight w:val="white"/>
          <w:lang w:val="en-US"/>
        </w:rPr>
        <w:t>Heatmap presenting averaged time-in-range (A), time-above range (B) and time-</w:t>
      </w:r>
      <w:proofErr w:type="spellStart"/>
      <w:proofErr w:type="gramStart"/>
      <w:r w:rsidRPr="00FB300D">
        <w:rPr>
          <w:rFonts w:eastAsia="Roboto"/>
          <w:color w:val="212121"/>
          <w:highlight w:val="white"/>
          <w:lang w:val="en-US"/>
        </w:rPr>
        <w:t>in.tight</w:t>
      </w:r>
      <w:proofErr w:type="spellEnd"/>
      <w:proofErr w:type="gramEnd"/>
      <w:r w:rsidRPr="00FB300D">
        <w:rPr>
          <w:rFonts w:eastAsia="Roboto"/>
          <w:color w:val="212121"/>
          <w:highlight w:val="white"/>
          <w:lang w:val="en-US"/>
        </w:rPr>
        <w:t xml:space="preserve"> range (C) within daily hours and weekdays </w:t>
      </w:r>
      <w:r w:rsidRPr="00133C04">
        <w:rPr>
          <w:rFonts w:eastAsia="Roboto"/>
          <w:highlight w:val="white"/>
          <w:lang w:val="en-US"/>
        </w:rPr>
        <w:t xml:space="preserve">at second visit. </w:t>
      </w:r>
      <w:r w:rsidRPr="00FB300D">
        <w:rPr>
          <w:rFonts w:eastAsia="Roboto"/>
          <w:color w:val="212121"/>
          <w:highlight w:val="white"/>
          <w:lang w:val="en-US"/>
        </w:rPr>
        <w:t xml:space="preserve">Red color </w:t>
      </w:r>
      <w:proofErr w:type="gramStart"/>
      <w:r w:rsidRPr="00FB300D">
        <w:rPr>
          <w:rFonts w:eastAsia="Roboto"/>
          <w:color w:val="212121"/>
          <w:highlight w:val="white"/>
          <w:lang w:val="en-US"/>
        </w:rPr>
        <w:t>represent</w:t>
      </w:r>
      <w:proofErr w:type="gramEnd"/>
      <w:r w:rsidRPr="00FB300D">
        <w:rPr>
          <w:rFonts w:eastAsia="Roboto"/>
          <w:color w:val="212121"/>
          <w:highlight w:val="white"/>
          <w:lang w:val="en-US"/>
        </w:rPr>
        <w:t xml:space="preserve"> higher, while blue color </w:t>
      </w:r>
      <w:proofErr w:type="gramStart"/>
      <w:r w:rsidRPr="00FB300D">
        <w:rPr>
          <w:rFonts w:eastAsia="Roboto"/>
          <w:color w:val="212121"/>
          <w:highlight w:val="white"/>
          <w:lang w:val="en-US"/>
        </w:rPr>
        <w:t>represent</w:t>
      </w:r>
      <w:proofErr w:type="gramEnd"/>
      <w:r w:rsidRPr="00FB300D">
        <w:rPr>
          <w:rFonts w:eastAsia="Roboto"/>
          <w:color w:val="212121"/>
          <w:highlight w:val="white"/>
          <w:lang w:val="en-US"/>
        </w:rPr>
        <w:t xml:space="preserve"> lower % of time in and above range. TAR: Time above range; TIR: Time in range; </w:t>
      </w:r>
      <w:r w:rsidRPr="006D620C">
        <w:rPr>
          <w:highlight w:val="yellow"/>
          <w:lang w:val="en-GB"/>
        </w:rPr>
        <w:t>TITR</w:t>
      </w:r>
      <w:r w:rsidRPr="00FB300D">
        <w:rPr>
          <w:rFonts w:eastAsia="Roboto"/>
          <w:color w:val="212121"/>
          <w:highlight w:val="white"/>
          <w:lang w:val="en-US"/>
        </w:rPr>
        <w:t>: Time in tight range.</w:t>
      </w:r>
    </w:p>
    <w:p w14:paraId="6F8E3EFB" w14:textId="77777777" w:rsidR="00DB6F69" w:rsidRDefault="00DB6F69" w:rsidP="00D84574">
      <w:pPr>
        <w:spacing w:line="480" w:lineRule="auto"/>
        <w:rPr>
          <w:rFonts w:eastAsia="Roboto"/>
          <w:color w:val="212121"/>
          <w:highlight w:val="white"/>
          <w:lang w:val="en-US"/>
        </w:rPr>
      </w:pPr>
    </w:p>
    <w:p w14:paraId="3F13184C" w14:textId="77777777" w:rsidR="00DB6F69" w:rsidRPr="00DB6F69" w:rsidRDefault="00DB6F69" w:rsidP="00DB6F69">
      <w:pPr>
        <w:spacing w:line="480" w:lineRule="auto"/>
        <w:rPr>
          <w:rFonts w:ascii="Roboto" w:eastAsia="Roboto" w:hAnsi="Roboto" w:cs="Roboto"/>
          <w:b/>
          <w:bCs/>
          <w:color w:val="212121"/>
          <w:highlight w:val="white"/>
          <w:lang w:val="es-ES"/>
        </w:rPr>
      </w:pPr>
      <w:r w:rsidRPr="00DB6F69">
        <w:rPr>
          <w:rFonts w:ascii="Roboto" w:eastAsia="Roboto" w:hAnsi="Roboto" w:cs="Roboto"/>
          <w:b/>
          <w:bCs/>
          <w:noProof/>
          <w:color w:val="212121"/>
          <w:highlight w:val="white"/>
          <w:lang w:val="es-ES"/>
        </w:rPr>
        <w:drawing>
          <wp:inline distT="0" distB="0" distL="0" distR="0" wp14:anchorId="2C5EDD16" wp14:editId="27761806">
            <wp:extent cx="8860790" cy="1915795"/>
            <wp:effectExtent l="0" t="0" r="0" b="8255"/>
            <wp:docPr id="11849178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79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7F1DA" w14:textId="77777777" w:rsidR="00DB6F69" w:rsidRPr="00381AE6" w:rsidRDefault="00DB6F69" w:rsidP="00D84574">
      <w:pPr>
        <w:spacing w:line="480" w:lineRule="auto"/>
        <w:rPr>
          <w:rFonts w:ascii="Roboto" w:eastAsia="Roboto" w:hAnsi="Roboto" w:cs="Roboto"/>
          <w:b/>
          <w:bCs/>
          <w:color w:val="212121"/>
          <w:highlight w:val="white"/>
          <w:lang w:val="en-US"/>
        </w:rPr>
        <w:sectPr w:rsidR="00DB6F69" w:rsidRPr="00381AE6" w:rsidSect="002B4910">
          <w:pgSz w:w="16834" w:h="11909" w:orient="landscape"/>
          <w:pgMar w:top="1090" w:right="1440" w:bottom="1134" w:left="1440" w:header="720" w:footer="720" w:gutter="0"/>
          <w:pgNumType w:start="1"/>
          <w:cols w:space="720"/>
          <w:docGrid w:linePitch="299"/>
        </w:sectPr>
      </w:pPr>
    </w:p>
    <w:p w14:paraId="122614A9" w14:textId="689B1962" w:rsidR="005E7C4E" w:rsidRDefault="00C772EE" w:rsidP="005E7C4E">
      <w:pPr>
        <w:spacing w:after="160" w:line="480" w:lineRule="auto"/>
        <w:jc w:val="both"/>
        <w:rPr>
          <w:rFonts w:eastAsia="Cardo"/>
          <w:lang w:val="en-US"/>
        </w:rPr>
      </w:pPr>
      <w:proofErr w:type="spellStart"/>
      <w:r w:rsidRPr="00381AE6">
        <w:rPr>
          <w:rFonts w:eastAsia="Roboto"/>
          <w:b/>
          <w:bCs/>
          <w:color w:val="212121"/>
          <w:highlight w:val="white"/>
          <w:lang w:val="en-US"/>
        </w:rPr>
        <w:lastRenderedPageBreak/>
        <w:t>Suplementary</w:t>
      </w:r>
      <w:proofErr w:type="spellEnd"/>
      <w:r w:rsidRPr="00381AE6">
        <w:rPr>
          <w:rFonts w:eastAsia="Roboto"/>
          <w:b/>
          <w:bCs/>
          <w:color w:val="212121"/>
          <w:highlight w:val="white"/>
          <w:lang w:val="en-US"/>
        </w:rPr>
        <w:t xml:space="preserve"> Figure </w:t>
      </w:r>
      <w:r w:rsidR="00DB6F69">
        <w:rPr>
          <w:rFonts w:eastAsia="Roboto"/>
          <w:b/>
          <w:bCs/>
          <w:color w:val="212121"/>
          <w:highlight w:val="white"/>
          <w:lang w:val="en-US"/>
        </w:rPr>
        <w:t>3</w:t>
      </w:r>
      <w:r w:rsidRPr="00381AE6">
        <w:rPr>
          <w:rFonts w:eastAsia="Roboto"/>
          <w:b/>
          <w:bCs/>
          <w:color w:val="212121"/>
          <w:highlight w:val="white"/>
          <w:lang w:val="en-US"/>
        </w:rPr>
        <w:t>:</w:t>
      </w:r>
      <w:r w:rsidRPr="00381AE6">
        <w:rPr>
          <w:rFonts w:ascii="Roboto" w:eastAsia="Roboto" w:hAnsi="Roboto" w:cs="Roboto"/>
          <w:b/>
          <w:bCs/>
          <w:color w:val="212121"/>
          <w:highlight w:val="white"/>
          <w:lang w:val="en-US"/>
        </w:rPr>
        <w:t xml:space="preserve"> </w:t>
      </w:r>
      <w:r w:rsidRPr="00381AE6">
        <w:rPr>
          <w:rFonts w:eastAsia="Roboto"/>
          <w:color w:val="212121"/>
          <w:lang w:val="en-US"/>
        </w:rPr>
        <w:t xml:space="preserve">Multivariable model for clinical and </w:t>
      </w:r>
      <w:proofErr w:type="spellStart"/>
      <w:r w:rsidRPr="00381AE6">
        <w:rPr>
          <w:rFonts w:eastAsia="Roboto"/>
          <w:color w:val="212121"/>
          <w:lang w:val="en-US"/>
        </w:rPr>
        <w:t>glucometric</w:t>
      </w:r>
      <w:proofErr w:type="spellEnd"/>
      <w:r w:rsidRPr="00381AE6">
        <w:rPr>
          <w:rFonts w:eastAsia="Roboto"/>
          <w:color w:val="212121"/>
          <w:lang w:val="en-US"/>
        </w:rPr>
        <w:t xml:space="preserve"> predictors of time-in-tight-range worsening trajectories between baseline and 4-months follow-up. </w:t>
      </w:r>
      <w:r w:rsidRPr="00381AE6">
        <w:rPr>
          <w:rFonts w:eastAsia="Cardo"/>
          <w:lang w:val="en-US"/>
        </w:rPr>
        <w:t xml:space="preserve"> </w:t>
      </w:r>
      <w:proofErr w:type="spellStart"/>
      <w:r w:rsidRPr="00381AE6">
        <w:rPr>
          <w:rFonts w:eastAsia="Cardo"/>
          <w:lang w:val="en-US"/>
        </w:rPr>
        <w:t>Worseners</w:t>
      </w:r>
      <w:proofErr w:type="spellEnd"/>
      <w:r w:rsidRPr="00381AE6">
        <w:rPr>
          <w:rFonts w:eastAsia="Cardo"/>
          <w:lang w:val="en-US"/>
        </w:rPr>
        <w:t xml:space="preserve"> were defined as a ΔT</w:t>
      </w:r>
      <w:r w:rsidR="00FC091A">
        <w:rPr>
          <w:rFonts w:eastAsia="Cardo"/>
          <w:lang w:val="en-US"/>
        </w:rPr>
        <w:t>I</w:t>
      </w:r>
      <w:r w:rsidRPr="00381AE6">
        <w:rPr>
          <w:rFonts w:eastAsia="Cardo"/>
          <w:lang w:val="en-US"/>
        </w:rPr>
        <w:t xml:space="preserve">TR ≤ −5%. </w:t>
      </w:r>
      <w:r w:rsidR="005E7C4E" w:rsidRPr="00381AE6">
        <w:rPr>
          <w:rFonts w:eastAsia="Cardo"/>
          <w:lang w:val="en-US"/>
        </w:rPr>
        <w:t xml:space="preserve">CI: Confidence Interval; CKD: Chronic Kidney Disease; CONGA-24: Continuous Overall Net Glycemic Action-24 hour; COPD: Chronic Obstructive Pulmonary Disease; CV: Coefficient of Variation; MAGE: Mean Amplitude of Glucose Excursions; OR: Odds Ratio. </w:t>
      </w:r>
    </w:p>
    <w:p w14:paraId="59F3506A" w14:textId="77777777" w:rsidR="00E10955" w:rsidRPr="00381AE6" w:rsidRDefault="00E10955" w:rsidP="005E7C4E">
      <w:pPr>
        <w:spacing w:after="160" w:line="480" w:lineRule="auto"/>
        <w:jc w:val="both"/>
        <w:rPr>
          <w:rFonts w:eastAsia="Cardo"/>
          <w:lang w:val="en-US"/>
        </w:rPr>
      </w:pPr>
      <w:r>
        <w:rPr>
          <w:rFonts w:eastAsia="Cardo"/>
          <w:noProof/>
          <w:lang w:val="en-US"/>
        </w:rPr>
        <w:drawing>
          <wp:inline distT="0" distB="0" distL="0" distR="0" wp14:anchorId="74349D42" wp14:editId="09D78816">
            <wp:extent cx="7162800" cy="3808733"/>
            <wp:effectExtent l="0" t="0" r="0" b="1270"/>
            <wp:docPr id="2789872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87276" name="Immagine 2789872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614" cy="381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0955" w:rsidRPr="00381AE6" w:rsidSect="00BE1814">
      <w:pgSz w:w="16838" w:h="11906" w:orient="landscape"/>
      <w:pgMar w:top="1440" w:right="1440" w:bottom="1440" w:left="1440" w:header="0" w:footer="0" w:gutter="0"/>
      <w:pgNumType w:start="1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CF20670-B2AF-1A42-91B1-525190E19C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4370B864-208B-2C4D-B23F-F23957D640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F017B26-63BF-E647-B220-4CAE695D109F}"/>
    <w:embedBold r:id="rId4" w:fontKey="{4B2A4176-D256-D046-9457-BC9ABF3F1376}"/>
    <w:embedItalic r:id="rId5" w:fontKey="{0439504A-95F9-CB41-8088-9E2C7C56DFBF}"/>
    <w:embedBoldItalic r:id="rId6" w:fontKey="{929D2531-2CB5-ED4A-9BA1-75F33DFBD0B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DEE7883E-527C-FC46-B620-58B4D72F1E91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CAFD6783-280B-9340-9D60-30366F19B959}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AA0BC482-084C-7E40-910F-189A6C6F6EFE}"/>
    <w:embedBold r:id="rId11" w:fontKey="{FEBADE6E-3C46-0640-BFA2-1E9398796F3E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2" w:fontKey="{4FAA6947-8DB5-1540-9912-D69095321185}"/>
    <w:embedBold r:id="rId13" w:fontKey="{8BFC1EFD-D70B-DC49-BD06-91AE84B523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31A18808-D284-6B4E-8917-C65330315D03}"/>
  </w:font>
  <w:font w:name="Cardo">
    <w:altName w:val="Calibri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926B93"/>
    <w:multiLevelType w:val="multilevel"/>
    <w:tmpl w:val="854C2E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EB00B0"/>
    <w:multiLevelType w:val="multilevel"/>
    <w:tmpl w:val="F96064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566D42"/>
    <w:multiLevelType w:val="hybridMultilevel"/>
    <w:tmpl w:val="2064FEA6"/>
    <w:lvl w:ilvl="0" w:tplc="CDA4BFA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95E77"/>
    <w:multiLevelType w:val="hybridMultilevel"/>
    <w:tmpl w:val="BEDEBBD8"/>
    <w:lvl w:ilvl="0" w:tplc="D2BC077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275F7"/>
    <w:multiLevelType w:val="hybridMultilevel"/>
    <w:tmpl w:val="06AA0808"/>
    <w:lvl w:ilvl="0" w:tplc="1282421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01CD1"/>
    <w:multiLevelType w:val="hybridMultilevel"/>
    <w:tmpl w:val="1B223146"/>
    <w:lvl w:ilvl="0" w:tplc="2EACFF7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884770">
    <w:abstractNumId w:val="2"/>
  </w:num>
  <w:num w:numId="2" w16cid:durableId="1846163911">
    <w:abstractNumId w:val="1"/>
  </w:num>
  <w:num w:numId="3" w16cid:durableId="1424691748">
    <w:abstractNumId w:val="6"/>
  </w:num>
  <w:num w:numId="4" w16cid:durableId="2166354">
    <w:abstractNumId w:val="5"/>
  </w:num>
  <w:num w:numId="5" w16cid:durableId="2005740068">
    <w:abstractNumId w:val="4"/>
  </w:num>
  <w:num w:numId="6" w16cid:durableId="1745300048">
    <w:abstractNumId w:val="3"/>
  </w:num>
  <w:num w:numId="7" w16cid:durableId="1901789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E83"/>
    <w:rsid w:val="00015472"/>
    <w:rsid w:val="0002078B"/>
    <w:rsid w:val="000321F8"/>
    <w:rsid w:val="00073F4A"/>
    <w:rsid w:val="00074865"/>
    <w:rsid w:val="00090CA0"/>
    <w:rsid w:val="000975B5"/>
    <w:rsid w:val="000B2033"/>
    <w:rsid w:val="000B40F2"/>
    <w:rsid w:val="000B6C6D"/>
    <w:rsid w:val="000F2639"/>
    <w:rsid w:val="00101816"/>
    <w:rsid w:val="00103055"/>
    <w:rsid w:val="0010661B"/>
    <w:rsid w:val="00120E47"/>
    <w:rsid w:val="001309EC"/>
    <w:rsid w:val="00133C04"/>
    <w:rsid w:val="00172F50"/>
    <w:rsid w:val="001761A5"/>
    <w:rsid w:val="001A3A01"/>
    <w:rsid w:val="001B3B73"/>
    <w:rsid w:val="001C5CC8"/>
    <w:rsid w:val="001C7A90"/>
    <w:rsid w:val="00227A0F"/>
    <w:rsid w:val="0024017E"/>
    <w:rsid w:val="00255965"/>
    <w:rsid w:val="0026770D"/>
    <w:rsid w:val="00273CBB"/>
    <w:rsid w:val="00282915"/>
    <w:rsid w:val="002839FB"/>
    <w:rsid w:val="00283C68"/>
    <w:rsid w:val="002A1961"/>
    <w:rsid w:val="002B4910"/>
    <w:rsid w:val="002B507B"/>
    <w:rsid w:val="002B772E"/>
    <w:rsid w:val="002C3E4C"/>
    <w:rsid w:val="002C7DE5"/>
    <w:rsid w:val="002E1F2D"/>
    <w:rsid w:val="002E2CF0"/>
    <w:rsid w:val="002F169A"/>
    <w:rsid w:val="002F4940"/>
    <w:rsid w:val="002F534F"/>
    <w:rsid w:val="00311F86"/>
    <w:rsid w:val="00331977"/>
    <w:rsid w:val="00334208"/>
    <w:rsid w:val="00341B87"/>
    <w:rsid w:val="00344B26"/>
    <w:rsid w:val="00351483"/>
    <w:rsid w:val="003607AC"/>
    <w:rsid w:val="0036456A"/>
    <w:rsid w:val="00377CBF"/>
    <w:rsid w:val="00381AE6"/>
    <w:rsid w:val="003A50FE"/>
    <w:rsid w:val="003A5758"/>
    <w:rsid w:val="003B276B"/>
    <w:rsid w:val="003B75F6"/>
    <w:rsid w:val="003D5A86"/>
    <w:rsid w:val="003E5FA0"/>
    <w:rsid w:val="003E71AF"/>
    <w:rsid w:val="003F5EE6"/>
    <w:rsid w:val="0040174E"/>
    <w:rsid w:val="00437491"/>
    <w:rsid w:val="00441D1E"/>
    <w:rsid w:val="00462FC6"/>
    <w:rsid w:val="00476001"/>
    <w:rsid w:val="00481E92"/>
    <w:rsid w:val="004A604A"/>
    <w:rsid w:val="004B431B"/>
    <w:rsid w:val="004C7505"/>
    <w:rsid w:val="004E0168"/>
    <w:rsid w:val="0053689A"/>
    <w:rsid w:val="00542071"/>
    <w:rsid w:val="00563A6A"/>
    <w:rsid w:val="00573380"/>
    <w:rsid w:val="005813C0"/>
    <w:rsid w:val="0058208B"/>
    <w:rsid w:val="00595EAC"/>
    <w:rsid w:val="005A6A7A"/>
    <w:rsid w:val="005A71C4"/>
    <w:rsid w:val="005C0F6A"/>
    <w:rsid w:val="005E7C4E"/>
    <w:rsid w:val="006022AB"/>
    <w:rsid w:val="00603FF5"/>
    <w:rsid w:val="00604523"/>
    <w:rsid w:val="00610BD6"/>
    <w:rsid w:val="006141F8"/>
    <w:rsid w:val="006265EF"/>
    <w:rsid w:val="00640CB8"/>
    <w:rsid w:val="006422B5"/>
    <w:rsid w:val="006946AB"/>
    <w:rsid w:val="006A5922"/>
    <w:rsid w:val="006B7326"/>
    <w:rsid w:val="006C0B6F"/>
    <w:rsid w:val="006C2EEA"/>
    <w:rsid w:val="006C41AD"/>
    <w:rsid w:val="006C696A"/>
    <w:rsid w:val="006D1185"/>
    <w:rsid w:val="006D60BC"/>
    <w:rsid w:val="006D620C"/>
    <w:rsid w:val="00700857"/>
    <w:rsid w:val="00701FDF"/>
    <w:rsid w:val="00714B74"/>
    <w:rsid w:val="00730E47"/>
    <w:rsid w:val="00731D00"/>
    <w:rsid w:val="007439D5"/>
    <w:rsid w:val="007811EC"/>
    <w:rsid w:val="00787D13"/>
    <w:rsid w:val="007928B3"/>
    <w:rsid w:val="007B202B"/>
    <w:rsid w:val="007B26A7"/>
    <w:rsid w:val="007B6572"/>
    <w:rsid w:val="007C1CA2"/>
    <w:rsid w:val="007D0441"/>
    <w:rsid w:val="007E2D52"/>
    <w:rsid w:val="007F40EC"/>
    <w:rsid w:val="00812D37"/>
    <w:rsid w:val="00816003"/>
    <w:rsid w:val="0082182D"/>
    <w:rsid w:val="00831F8A"/>
    <w:rsid w:val="0086052E"/>
    <w:rsid w:val="00861636"/>
    <w:rsid w:val="00887F7B"/>
    <w:rsid w:val="008A711A"/>
    <w:rsid w:val="008A7F53"/>
    <w:rsid w:val="008C5995"/>
    <w:rsid w:val="008D22C3"/>
    <w:rsid w:val="008D6BD0"/>
    <w:rsid w:val="008F06C6"/>
    <w:rsid w:val="00902ADF"/>
    <w:rsid w:val="009561D5"/>
    <w:rsid w:val="00956A53"/>
    <w:rsid w:val="00971219"/>
    <w:rsid w:val="00973111"/>
    <w:rsid w:val="00980646"/>
    <w:rsid w:val="009951F3"/>
    <w:rsid w:val="009964E5"/>
    <w:rsid w:val="009B7E83"/>
    <w:rsid w:val="009C02A7"/>
    <w:rsid w:val="009C1540"/>
    <w:rsid w:val="009C2B68"/>
    <w:rsid w:val="009C5DBD"/>
    <w:rsid w:val="009F285D"/>
    <w:rsid w:val="009F526F"/>
    <w:rsid w:val="00A00936"/>
    <w:rsid w:val="00A24148"/>
    <w:rsid w:val="00A32892"/>
    <w:rsid w:val="00A363E0"/>
    <w:rsid w:val="00A52005"/>
    <w:rsid w:val="00A7267E"/>
    <w:rsid w:val="00A948E1"/>
    <w:rsid w:val="00AA7161"/>
    <w:rsid w:val="00AA78C7"/>
    <w:rsid w:val="00AD299B"/>
    <w:rsid w:val="00AE10A3"/>
    <w:rsid w:val="00AF0149"/>
    <w:rsid w:val="00AF5074"/>
    <w:rsid w:val="00B072EC"/>
    <w:rsid w:val="00B106A5"/>
    <w:rsid w:val="00B2342B"/>
    <w:rsid w:val="00B32932"/>
    <w:rsid w:val="00B40753"/>
    <w:rsid w:val="00B42C93"/>
    <w:rsid w:val="00B46354"/>
    <w:rsid w:val="00B5256C"/>
    <w:rsid w:val="00B52C82"/>
    <w:rsid w:val="00B70417"/>
    <w:rsid w:val="00B7082C"/>
    <w:rsid w:val="00B85E81"/>
    <w:rsid w:val="00B85F2D"/>
    <w:rsid w:val="00B96BD0"/>
    <w:rsid w:val="00BA26A7"/>
    <w:rsid w:val="00BB22D2"/>
    <w:rsid w:val="00BD5181"/>
    <w:rsid w:val="00BE1814"/>
    <w:rsid w:val="00BF547A"/>
    <w:rsid w:val="00C00803"/>
    <w:rsid w:val="00C02C1F"/>
    <w:rsid w:val="00C04C6C"/>
    <w:rsid w:val="00C220FD"/>
    <w:rsid w:val="00C3228B"/>
    <w:rsid w:val="00C4140E"/>
    <w:rsid w:val="00C41E39"/>
    <w:rsid w:val="00C46833"/>
    <w:rsid w:val="00C772EE"/>
    <w:rsid w:val="00C97D8C"/>
    <w:rsid w:val="00CA335F"/>
    <w:rsid w:val="00CD1255"/>
    <w:rsid w:val="00CD36E5"/>
    <w:rsid w:val="00CF77DC"/>
    <w:rsid w:val="00D13C72"/>
    <w:rsid w:val="00D42A52"/>
    <w:rsid w:val="00D51279"/>
    <w:rsid w:val="00D84574"/>
    <w:rsid w:val="00D97B3C"/>
    <w:rsid w:val="00DA7225"/>
    <w:rsid w:val="00DB6F69"/>
    <w:rsid w:val="00DB7BA7"/>
    <w:rsid w:val="00DC2D41"/>
    <w:rsid w:val="00DD79CA"/>
    <w:rsid w:val="00E05BEC"/>
    <w:rsid w:val="00E10929"/>
    <w:rsid w:val="00E10955"/>
    <w:rsid w:val="00E14CAE"/>
    <w:rsid w:val="00E33BF7"/>
    <w:rsid w:val="00E5312D"/>
    <w:rsid w:val="00E53FCC"/>
    <w:rsid w:val="00E60FE7"/>
    <w:rsid w:val="00E6622E"/>
    <w:rsid w:val="00E7039B"/>
    <w:rsid w:val="00E70442"/>
    <w:rsid w:val="00E75056"/>
    <w:rsid w:val="00E93436"/>
    <w:rsid w:val="00EF2103"/>
    <w:rsid w:val="00F33C3F"/>
    <w:rsid w:val="00F656B5"/>
    <w:rsid w:val="00F9495C"/>
    <w:rsid w:val="00F969BB"/>
    <w:rsid w:val="00FB2D14"/>
    <w:rsid w:val="00FB300D"/>
    <w:rsid w:val="00FB5C68"/>
    <w:rsid w:val="00FC091A"/>
    <w:rsid w:val="00FC123F"/>
    <w:rsid w:val="00FC499D"/>
    <w:rsid w:val="00FC7CFB"/>
    <w:rsid w:val="00FD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BC66BD"/>
  <w15:docId w15:val="{154D0A81-EC8E-FB44-A349-779F8B59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46AB"/>
    <w:pPr>
      <w:suppressAutoHyphens w:val="0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C1E1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DC1E14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C30F0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D023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AD0231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D0231"/>
    <w:rPr>
      <w:b/>
      <w:bCs/>
      <w:sz w:val="20"/>
      <w:szCs w:val="20"/>
    </w:rPr>
  </w:style>
  <w:style w:type="paragraph" w:customStyle="1" w:styleId="Ttulo1">
    <w:name w:val="Títu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e"/>
    <w:qFormat/>
    <w:pPr>
      <w:suppressLineNumbers/>
    </w:p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ibliografia">
    <w:name w:val="Bibliography"/>
    <w:basedOn w:val="Normale"/>
    <w:next w:val="Normale"/>
    <w:uiPriority w:val="37"/>
    <w:unhideWhenUsed/>
    <w:qFormat/>
    <w:rsid w:val="00E928BA"/>
  </w:style>
  <w:style w:type="paragraph" w:styleId="NormaleWeb">
    <w:name w:val="Normal (Web)"/>
    <w:basedOn w:val="Normale"/>
    <w:uiPriority w:val="99"/>
    <w:semiHidden/>
    <w:unhideWhenUsed/>
    <w:qFormat/>
    <w:rsid w:val="00B94DCA"/>
  </w:style>
  <w:style w:type="paragraph" w:styleId="Paragrafoelenco">
    <w:name w:val="List Paragraph"/>
    <w:basedOn w:val="Normale"/>
    <w:uiPriority w:val="34"/>
    <w:qFormat/>
    <w:rsid w:val="00B94DCA"/>
    <w:pPr>
      <w:ind w:left="720"/>
      <w:contextualSpacing/>
    </w:pPr>
  </w:style>
  <w:style w:type="paragraph" w:styleId="Revisione">
    <w:name w:val="Revision"/>
    <w:uiPriority w:val="99"/>
    <w:semiHidden/>
    <w:qFormat/>
    <w:rsid w:val="00155F33"/>
  </w:style>
  <w:style w:type="paragraph" w:customStyle="1" w:styleId="Cabeceraypie">
    <w:name w:val="Cabecera y pie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C30F0"/>
    <w:pPr>
      <w:tabs>
        <w:tab w:val="center" w:pos="4536"/>
        <w:tab w:val="right" w:pos="9072"/>
      </w:tabs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D023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D0231"/>
    <w:rPr>
      <w:b/>
      <w:bCs/>
    </w:rPr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lasemplice-2">
    <w:name w:val="Plain Table 2"/>
    <w:basedOn w:val="Tabellanormale"/>
    <w:uiPriority w:val="42"/>
    <w:rsid w:val="00E05C5A"/>
    <w:rPr>
      <w:rFonts w:asciiTheme="minorHAnsi" w:eastAsiaTheme="minorEastAsia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Grigliatabella">
    <w:name w:val="Table Grid"/>
    <w:basedOn w:val="Tabellanormale"/>
    <w:uiPriority w:val="39"/>
    <w:rsid w:val="00D13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1376</Words>
  <Characters>7849</Characters>
  <Application>Microsoft Office Word</Application>
  <DocSecurity>0</DocSecurity>
  <Lines>65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Arancha Díaz Expósito</dc:creator>
  <dc:description/>
  <cp:lastModifiedBy>Francesco Costa</cp:lastModifiedBy>
  <cp:revision>13</cp:revision>
  <dcterms:created xsi:type="dcterms:W3CDTF">2026-03-22T09:38:00Z</dcterms:created>
  <dcterms:modified xsi:type="dcterms:W3CDTF">2026-03-22T19:38:00Z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id="FNtQstnv"/&gt;&lt;style id="http://www.zotero.org/styles/vancouver" locale="it-IT" hasBibliography="1" bibliographyStyleHasBeenSet="1"/&gt;&lt;prefs&gt;&lt;pref name="fieldType" value="Field"/&gt;&lt;pref name="dontAskD</vt:lpwstr>
  </property>
  <property fmtid="{D5CDD505-2E9C-101B-9397-08002B2CF9AE}" pid="3" name="ZOTERO_PREF_2">
    <vt:lpwstr>elayCitationUpdates" value="true"/&gt;&lt;/prefs&gt;&lt;/data&gt;</vt:lpwstr>
  </property>
</Properties>
</file>