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2B9AC" w14:textId="77777777" w:rsidR="00CE4212" w:rsidRPr="00A26048" w:rsidRDefault="00CE4212" w:rsidP="00CE4212">
      <w:pPr>
        <w:autoSpaceDE w:val="0"/>
        <w:autoSpaceDN w:val="0"/>
        <w:bidi w:val="0"/>
        <w:adjustRightInd w:val="0"/>
        <w:spacing w:after="0" w:line="240" w:lineRule="auto"/>
        <w:rPr>
          <w:rFonts w:cstheme="minorHAnsi"/>
          <w:b/>
          <w:bCs/>
          <w:rtl/>
        </w:rPr>
      </w:pPr>
      <w:r w:rsidRPr="00A26048">
        <w:rPr>
          <w:rFonts w:cstheme="minorHAnsi"/>
          <w:b/>
          <w:bCs/>
        </w:rPr>
        <w:t xml:space="preserve">Supplementary Figure 1. Mortality rate (A) and follow-up years (B) among adolescents by weight categories </w:t>
      </w:r>
    </w:p>
    <w:p w14:paraId="51C9E775" w14:textId="77777777" w:rsidR="00CE4212" w:rsidRPr="00A26048" w:rsidRDefault="00CE4212" w:rsidP="00CE4212">
      <w:pPr>
        <w:autoSpaceDE w:val="0"/>
        <w:autoSpaceDN w:val="0"/>
        <w:bidi w:val="0"/>
        <w:adjustRightInd w:val="0"/>
        <w:spacing w:after="0" w:line="240" w:lineRule="auto"/>
        <w:rPr>
          <w:rFonts w:cstheme="minorHAnsi"/>
        </w:rPr>
      </w:pPr>
      <w:r w:rsidRPr="00A26048">
        <w:rPr>
          <w:rFonts w:cstheme="minorHAnsi"/>
          <w:noProof/>
        </w:rPr>
        <w:drawing>
          <wp:inline distT="0" distB="0" distL="0" distR="0" wp14:anchorId="73540F4A" wp14:editId="7ADB73C1">
            <wp:extent cx="5008245" cy="6964045"/>
            <wp:effectExtent l="0" t="0" r="190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08245" cy="6964045"/>
                    </a:xfrm>
                    <a:prstGeom prst="rect">
                      <a:avLst/>
                    </a:prstGeom>
                    <a:noFill/>
                    <a:ln>
                      <a:noFill/>
                    </a:ln>
                  </pic:spPr>
                </pic:pic>
              </a:graphicData>
            </a:graphic>
          </wp:inline>
        </w:drawing>
      </w:r>
    </w:p>
    <w:p w14:paraId="49C14387" w14:textId="77777777" w:rsidR="00CE4212" w:rsidRPr="00A26048" w:rsidRDefault="00CE4212" w:rsidP="00CE4212">
      <w:pPr>
        <w:autoSpaceDE w:val="0"/>
        <w:autoSpaceDN w:val="0"/>
        <w:bidi w:val="0"/>
        <w:adjustRightInd w:val="0"/>
        <w:spacing w:after="0" w:line="240" w:lineRule="auto"/>
        <w:rPr>
          <w:rFonts w:cstheme="minorHAnsi"/>
          <w:sz w:val="16"/>
          <w:szCs w:val="16"/>
        </w:rPr>
      </w:pPr>
      <w:r w:rsidRPr="00A26048">
        <w:rPr>
          <w:rFonts w:cstheme="minorHAnsi"/>
          <w:sz w:val="16"/>
          <w:szCs w:val="16"/>
        </w:rPr>
        <w:t>Legend: A Mortality rate, per 10 000 person-years, data extracted from Twig et al, 2014</w:t>
      </w:r>
      <w:r w:rsidRPr="00A26048">
        <w:rPr>
          <w:rFonts w:cstheme="minorHAnsi"/>
          <w:sz w:val="16"/>
          <w:szCs w:val="16"/>
        </w:rPr>
        <w:fldChar w:fldCharType="begin"/>
      </w:r>
      <w:r>
        <w:rPr>
          <w:rFonts w:cstheme="minorHAnsi"/>
          <w:sz w:val="16"/>
          <w:szCs w:val="16"/>
        </w:rPr>
        <w:instrText xml:space="preserve"> ADDIN ZOTERO_ITEM CSL_CITATION {"citationID":"9KavUWV2","properties":{"formattedCitation":"[46]","plainCitation":"[46]","noteIndex":0},"citationItems":[{"id":4451,"uris":["http://zotero.org/users/local/xgrPuKJk/items/HGSDR8WY"],"itemData":{"id":4451,"type":"article-journal","abstract":"CONTEXT: The consequence of elevated body mass index (BMI) at adolescence on early adulthood mortality rate and on predicted life expectancy is unclear.\nOBJECTIVE: The objective of the investigation was to study the relationship between BMI at adolescence and mortality rate as well as the mortality trend over the past 4 decades across the entire BMI range.\nDESIGN AND SETTING: The study included a nationwide longitudinal cohort.\nPARTICIPANTS: A total of 2 159 327 adolescents (59.1% males) born between 1950 and 1993, who were medically evaluated for compulsory military service in Israel, participated in the study.\nINTERVENTIONS: Height and weight were measured at age 17 years, and BMI was stratified based on the Centers for Disease Control and Prevention-established percentiles for age and sex.\nMAIN OUTCOME MEASURE: Incident cases of all-cause mortality before age 50 years were recorded. Cox-proportional hazard models were used to assess mortality rates and its trend overtime.\nRESULTS: During 43 126 211 person-years of follow-up, 18 530 deaths were recorded. As compared with rates observed in the 25th to 50th BMI percentiles, all-cause mortality continuously increased across BMI range, reaching rates of 8.90/10(4) and 2.90/10(4) person-years for men and women with BMI greater than the 97th percentile, respectively. A multivariate analysis adjusted for age, socioeconomic status, education, and ethnicity demonstrated a significant increase in mortality at BMI greater than the 50th percentile (BMI &gt; 20.55 kg/m(2)) for men and the 85th percentile or greater in women (BMI &gt; 24.78 kg/m(2)). During the last 4 decades, a significant decrease in mortality rates was documented in normal-weight participants born between 1970 and 1980 vs those born between 1950 and 1960 (3.60/104 vs 4.99/10(4) person-years, P &lt; .001). However, no improvement in the survival rate was observed among overweight and obese adolescents during the same time interval. Significant interaction between BMI and birth year was observed (P = .007).\nCONCLUSIONS: BMI at adolescence, within the normal range, is associated with all-cause mortality in adulthood. Mortality rates among overweight and obese adolescents did not improve in the last 40 years, suggesting that preadulthood obesity may attenuate the progressive increase in life expectancy.","container-title":"The Journal of Clinical Endocrinology and Metabolism","DOI":"10.1210/jc.2014-1213","ISSN":"1945-7197","issue":"6","journalAbbreviation":"J Clin Endocrinol Metab","language":"eng","page":"2095-2103","PMID":"24601695","source":"PubMed","title":"Adolescence BMI and trends in adulthood mortality: a study of 2.16 million adolescents","title-short":"Adolescence BMI and trends in adulthood mortality","volume":"99","author":[{"family":"Twig","given":"Gilad"},{"family":"Afek","given":"Arnon"},{"family":"Shamiss","given":"Ari"},{"family":"Derazne","given":"Estela"},{"family":"Landau Rabbi","given":"Moran"},{"family":"Tzur","given":"Dorit"},{"family":"Gordon","given":"Barak"},{"family":"Tirosh","given":"Amir"}],"issued":{"date-parts":[["2014",6]]}}}],"schema":"https://github.com/citation-style-language/schema/raw/master/csl-citation.json"} </w:instrText>
      </w:r>
      <w:r w:rsidRPr="00A26048">
        <w:rPr>
          <w:rFonts w:cstheme="minorHAnsi"/>
          <w:sz w:val="16"/>
          <w:szCs w:val="16"/>
        </w:rPr>
        <w:fldChar w:fldCharType="separate"/>
      </w:r>
      <w:r w:rsidRPr="00B509E4">
        <w:rPr>
          <w:rFonts w:ascii="Calibri" w:hAnsi="Calibri" w:cs="Calibri"/>
          <w:sz w:val="16"/>
        </w:rPr>
        <w:t>[46]</w:t>
      </w:r>
      <w:r w:rsidRPr="00A26048">
        <w:rPr>
          <w:rFonts w:cstheme="minorHAnsi"/>
          <w:sz w:val="16"/>
          <w:szCs w:val="16"/>
        </w:rPr>
        <w:fldChar w:fldCharType="end"/>
      </w:r>
      <w:r w:rsidRPr="00A26048">
        <w:rPr>
          <w:rFonts w:cstheme="minorHAnsi"/>
          <w:sz w:val="16"/>
          <w:szCs w:val="16"/>
        </w:rPr>
        <w:t xml:space="preserve"> for all-cause mortality, Twig G. et al 2016</w:t>
      </w:r>
      <w:r w:rsidRPr="00A26048">
        <w:rPr>
          <w:rFonts w:cstheme="minorHAnsi"/>
          <w:sz w:val="16"/>
          <w:szCs w:val="16"/>
        </w:rPr>
        <w:fldChar w:fldCharType="begin"/>
      </w:r>
      <w:r>
        <w:rPr>
          <w:rFonts w:cstheme="minorHAnsi"/>
          <w:sz w:val="16"/>
          <w:szCs w:val="16"/>
        </w:rPr>
        <w:instrText xml:space="preserve"> ADDIN ZOTERO_ITEM CSL_CITATION {"citationID":"A6LMqRCb","properties":{"formattedCitation":"[49]","plainCitation":"[49]","noteIndex":0},"citationItems":[{"id":4468,"uris":["http://zotero.org/users/local/xgrPuKJk/items/6YBA49F4"],"itemData":{"id":4468,"type":"article-journal","abstract":"OBJECTIVE: The sequelae of increasing childhood obesity are of major concern. We assessed the association of BMI in late adolescence with diabetes mortality in midlife.\nRESEARCH DESIGN AND METHODS: The BMI values of 2,294,139 Israeli adolescents (age 17.4 ± 0.3 years), measured between 1967 and 2010, were grouped by U.S. Centers for Disease Control and Prevention age/sex percentiles and by ordinary BMI values. The outcome, obtained by linkage with official national records, was death attributed to diabetes mellitus (DM) as the underlying cause. Cox proportional hazards models were applied.\nRESULTS: During 42,297,007 person-years of follow-up (median, 18.4 years; range &lt;1-44 years) there were 481 deaths from DM (mean age at death, 50.6 ± 6.6 years). There was a graded increase in DM mortality evident from the 25th to the 49th BMI percentile group onward and from a BMI of 20.0-22.4 kg/m2 onward. Overweight (85th to 94th percentiles) and obesity (the 95th percentile or higher), compared with the 5th to 24th percentiles, were associated with hazard ratios (HRs) of 8.0 (95% CI 5.7-11.3) and 17.2 (11.9-24.8) for DM mortality, respectively, after adjusting for sex, age, birth year, height, and sociodemographic variables. The HR for the 50th through 74th percentiles was 1.6 (95% CI 1.1-2.3). Findings persisted in a series of sensitivity analyses. The estimated population-attributable fraction for DM mortality, 31.2% (95% CI 26.6-36.1%) for the 1967-1977 prevalence of overweight and obesity at age 17, rose to a projected 52.1% (95% CI 46.4-57.4%) for the 2012-2014 prevalence.\nCONCLUSIONS: Adolescent BMI, including values within the currently accepted \"normal\" range, strongly predicts DM mortality up to the seventh decade. The increasing prevalence of childhood and adolescent overweight and obesity points to a substantially increased future adult DM burden.","container-title":"Diabetes Care","DOI":"10.2337/dc16-1203","ISSN":"1935-5548","issue":"11","journalAbbreviation":"Diabetes Care","language":"eng","page":"1996-2003","PMID":"27733421","source":"PubMed","title":"BMI at Age 17 Years and Diabetes Mortality in Midlife: A Nationwide Cohort of 2.3 Million Adolescents","title-short":"BMI at Age 17 Years and Diabetes Mortality in Midlife","volume":"39","author":[{"family":"Twig","given":"Gilad"},{"family":"Tirosh","given":"Amir"},{"family":"Leiba","given":"Adi"},{"family":"Levine","given":"Hagai"},{"family":"Ben-Ami Shor","given":"Dana"},{"family":"Derazne","given":"Estela"},{"family":"Haklai","given":"Ziona"},{"family":"Goldberger","given":"Nehama"},{"family":"Kasher-Meron","given":"Michal"},{"family":"Yifrach","given":"Dror"},{"family":"Gerstein","given":"Hertzel C."},{"family":"Kark","given":"Jeremy D."}],"issued":{"date-parts":[["2016",11]]}}}],"schema":"https://github.com/citation-style-language/schema/raw/master/csl-citation.json"} </w:instrText>
      </w:r>
      <w:r w:rsidRPr="00A26048">
        <w:rPr>
          <w:rFonts w:cstheme="minorHAnsi"/>
          <w:sz w:val="16"/>
          <w:szCs w:val="16"/>
        </w:rPr>
        <w:fldChar w:fldCharType="separate"/>
      </w:r>
      <w:r w:rsidRPr="00B509E4">
        <w:rPr>
          <w:rFonts w:ascii="Calibri" w:hAnsi="Calibri" w:cs="Calibri"/>
          <w:sz w:val="16"/>
        </w:rPr>
        <w:t>[49]</w:t>
      </w:r>
      <w:r w:rsidRPr="00A26048">
        <w:rPr>
          <w:rFonts w:cstheme="minorHAnsi"/>
          <w:sz w:val="16"/>
          <w:szCs w:val="16"/>
        </w:rPr>
        <w:fldChar w:fldCharType="end"/>
      </w:r>
      <w:r w:rsidRPr="00A26048">
        <w:rPr>
          <w:rFonts w:cstheme="minorHAnsi"/>
          <w:sz w:val="16"/>
          <w:szCs w:val="16"/>
        </w:rPr>
        <w:t xml:space="preserve"> for CVD mortality, Twig G. et al 2018</w:t>
      </w:r>
      <w:r w:rsidRPr="00A26048">
        <w:rPr>
          <w:rFonts w:cstheme="minorHAnsi"/>
          <w:sz w:val="16"/>
          <w:szCs w:val="16"/>
        </w:rPr>
        <w:fldChar w:fldCharType="begin"/>
      </w:r>
      <w:r>
        <w:rPr>
          <w:rFonts w:cstheme="minorHAnsi"/>
          <w:sz w:val="16"/>
          <w:szCs w:val="16"/>
        </w:rPr>
        <w:instrText xml:space="preserve"> ADDIN ZOTERO_ITEM CSL_CITATION {"citationID":"9wCQ7uYr","properties":{"formattedCitation":"[50]","plainCitation":"[50]","noteIndex":0},"citationItems":[{"id":4471,"uris":["http://zotero.org/users/local/xgrPuKJk/items/MHYNAJHF"],"itemData":{"id":4471,"type":"article-journal","abstract":"OBJECTIVE: This study aimed to evaluate the association of body mass index (BMI) in adolescence with mortality attributed to kidney disease.\nMETHODS: In this study, 2,294,139 Jewish Israeli adolescents with measured weight and height at 17 years old during the military fitness assessment were analyzed with a follow-up extending up to 45 years. All kidney-related outcomes, coded by the Central Bureau of Statistics from death notifications as the underlying cause of death, were obtained by linkage. Cox hazards models were applied.\nRESULTS: During 42,297,007 person-years of follow-up (median 18.4 years), 226 deaths related to kidney disease were recorded. There was an increased risk for kidney-related death among adolescents with overweight and obesity with adjusted hazard ratios of 2.7 (95% CI: 1.8-3.9) and 8.4 (5.1-13.8), respectively, with BMI between 18.5 and 22.0 kg/m2 as the reference. A 15% increased risk for kidney-related mortality (1.11-1.19) per unit increment in BMI was observed. Furthermore, a multivariable spline model indicated a minimum risk for kidney-related mortality starting at BMI of 18.6 kg/m2 with significantly increased risk seen above values of 22.8 kg/m2 . The results withstood extensive sensitivity analyses, including stratification of kidney-related death attributed to acute, chronic, and total kidney disease.\nCONCLUSIONS: Adolescent overweight and obesity are risk markers for kidney-related mortality over 4 decades.","container-title":"Obesity (Silver Spring, Md.)","DOI":"10.1002/oby.22144","ISSN":"1930-739X","issue":"4","journalAbbreviation":"Obesity (Silver Spring)","language":"eng","page":"776-781","PMID":"29498231","source":"PubMed","title":"Body Mass Index and Kidney Disease-Related Mortality in Midlife: A Nationwide Cohort of 2.3 Million Adolescents","title-short":"Body Mass Index and Kidney Disease-Related Mortality in Midlife","volume":"26","author":[{"family":"Twig","given":"Gilad"},{"family":"Vivante","given":"Asaf"},{"family":"Bader","given":"Tarif"},{"family":"Derazne","given":"Estela"},{"family":"Tsur","given":"Avishai M."},{"family":"Levi","given":"Moran"},{"family":"Goldberger","given":"Nehama"},{"family":"Leiba","given":"Adi"},{"family":"Kark","given":"Jeremy D."}],"issued":{"date-parts":[["2018",4]]}}}],"schema":"https://github.com/citation-style-language/schema/raw/master/csl-citation.json"} </w:instrText>
      </w:r>
      <w:r w:rsidRPr="00A26048">
        <w:rPr>
          <w:rFonts w:cstheme="minorHAnsi"/>
          <w:sz w:val="16"/>
          <w:szCs w:val="16"/>
        </w:rPr>
        <w:fldChar w:fldCharType="separate"/>
      </w:r>
      <w:r w:rsidRPr="00B509E4">
        <w:rPr>
          <w:rFonts w:ascii="Calibri" w:hAnsi="Calibri" w:cs="Calibri"/>
          <w:sz w:val="16"/>
        </w:rPr>
        <w:t>[50]</w:t>
      </w:r>
      <w:r w:rsidRPr="00A26048">
        <w:rPr>
          <w:rFonts w:cstheme="minorHAnsi"/>
          <w:sz w:val="16"/>
          <w:szCs w:val="16"/>
        </w:rPr>
        <w:fldChar w:fldCharType="end"/>
      </w:r>
      <w:r w:rsidRPr="00A26048">
        <w:rPr>
          <w:rFonts w:cstheme="minorHAnsi"/>
          <w:sz w:val="16"/>
          <w:szCs w:val="16"/>
        </w:rPr>
        <w:t xml:space="preserve"> for kidney disease mortality, Twig  et al 2016</w:t>
      </w:r>
      <w:r w:rsidRPr="00A26048">
        <w:rPr>
          <w:rFonts w:cstheme="minorHAnsi"/>
          <w:sz w:val="16"/>
          <w:szCs w:val="16"/>
        </w:rPr>
        <w:fldChar w:fldCharType="begin"/>
      </w:r>
      <w:r>
        <w:rPr>
          <w:rFonts w:cstheme="minorHAnsi"/>
          <w:sz w:val="16"/>
          <w:szCs w:val="16"/>
        </w:rPr>
        <w:instrText xml:space="preserve"> ADDIN ZOTERO_ITEM CSL_CITATION {"citationID":"aYUkZAIL","properties":{"formattedCitation":"[48]","plainCitation":"[48]","noteIndex":0},"citationItems":[{"id":4513,"uris":["http://zotero.org/users/local/xgrPuKJk/items/6DL4JSPI","http://zotero.org/users/local/xgrPuKJk/items/IEUUSD4Z"],"itemData":{"id":4513,"type":"article-journal","abstract":"BACKGROUND: In light of the worldwide increase in childhood obesity, we examined the association between body-mass index (BMI) in late adolescence and death from cardiovascular causes in adulthood.\nMETHODS: We grouped data on BMI, as measured from 1967 through 2010 in 2.3 million Israeli adolescents (mean age, 17.3±0.4 years), according to age- and sex-specific percentiles from the U.S. Centers for Disease Control and Prevention. Primary outcomes were the number of deaths attributed to coronary heart disease, stroke, sudden death from an unknown cause, or a combination of all three categories (total cardiovascular causes) by mid-2011. Cox proportional-hazards models were used.\nRESULTS: During 42,297,007 person-years of follow-up, 2918 of 32,127 deaths (9.1%) were from cardiovascular causes, including 1497 from coronary heart disease, 528 from stroke, and 893 from sudden death. On multivariable analysis, there was a graded increase in the risk of death from cardiovascular causes and all causes that started among participants in the group that was in the 50th to 74th percentiles of BMI (i.e., within the accepted normal range). Hazard ratios in the obese group (≥95th percentile for BMI), as compared with the reference group in the 5th to 24th percentiles, were 4.9 (95% confidence interval [CI], 3.9 to 6.1) for death from coronary heart disease, 2.6 (95% CI, 1.7 to 4.1) for death from stroke, 2.1 (95% CI, 1.5 to 2.9) for sudden death, and 3.5 (95% CI, 2.9 to 4.1) for death from total cardiovascular causes, after adjustment for sex, age, birth year, sociodemographic characteristics, and height. Hazard ratios for death from cardiovascular causes in the same percentile groups increased from 2.0 (95% CI, 1.1 to 3.9) during follow-up for 0 to 10 years to 4.1 (95% CI, 3.1 to 5.4) during follow-up for 30 to 40 years; during both periods, hazard ratios were consistently high for death from coronary heart disease. Findings persisted in extensive sensitivity analyses.\nCONCLUSIONS: A BMI in the 50th to 74th percentiles, within the accepted normal range, during adolescence was associated with increased cardiovascular and all-cause mortality during 40 years of follow-up. Overweight and obesity were strongly associated with increased cardiovascular mortality in adulthood. (Funded by the Environment and Health Fund.).","container-title":"The New England Journal of Medicine","DOI":"10.1056/NEJMoa1503840","ISSN":"1533-4406","issue":"25","journalAbbreviation":"N Engl J Med","language":"eng","page":"2430-2440","PMID":"27074389","source":"PubMed","title":"Body-Mass Index in 2.3 Million Adolescents and Cardiovascular Death in Adulthood","volume":"374","author":[{"family":"Twig","given":"Gilad"},{"family":"Yaniv","given":"Gal"},{"family":"Levine","given":"Hagai"},{"family":"Leiba","given":"Adi"},{"family":"Goldberger","given":"Nehama"},{"family":"Derazne","given":"Estela"},{"family":"Ben-Ami Shor","given":"Dana"},{"family":"Tzur","given":"Dorit"},{"family":"Afek","given":"Arnon"},{"family":"Shamiss","given":"Ari"},{"family":"Haklai","given":"Ziona"},{"family":"Kark","given":"Jeremy D."}],"issued":{"date-parts":[["2016",6,23]]}}}],"schema":"https://github.com/citation-style-language/schema/raw/master/csl-citation.json"} </w:instrText>
      </w:r>
      <w:r w:rsidRPr="00A26048">
        <w:rPr>
          <w:rFonts w:cstheme="minorHAnsi"/>
          <w:sz w:val="16"/>
          <w:szCs w:val="16"/>
        </w:rPr>
        <w:fldChar w:fldCharType="separate"/>
      </w:r>
      <w:r w:rsidRPr="00B509E4">
        <w:rPr>
          <w:rFonts w:ascii="Calibri" w:hAnsi="Calibri" w:cs="Calibri"/>
          <w:sz w:val="16"/>
        </w:rPr>
        <w:t>[48]</w:t>
      </w:r>
      <w:r w:rsidRPr="00A26048">
        <w:rPr>
          <w:rFonts w:cstheme="minorHAnsi"/>
          <w:sz w:val="16"/>
          <w:szCs w:val="16"/>
        </w:rPr>
        <w:fldChar w:fldCharType="end"/>
      </w:r>
      <w:r w:rsidRPr="00A26048">
        <w:rPr>
          <w:rFonts w:cstheme="minorHAnsi"/>
          <w:sz w:val="16"/>
          <w:szCs w:val="16"/>
        </w:rPr>
        <w:t xml:space="preserve"> for CVD mortality. B Median follow-up Data extracted from Twig et al, 2014</w:t>
      </w:r>
      <w:r w:rsidRPr="00A26048">
        <w:rPr>
          <w:rFonts w:cstheme="minorHAnsi"/>
          <w:sz w:val="16"/>
          <w:szCs w:val="16"/>
        </w:rPr>
        <w:fldChar w:fldCharType="begin"/>
      </w:r>
      <w:r>
        <w:rPr>
          <w:rFonts w:cstheme="minorHAnsi"/>
          <w:sz w:val="16"/>
          <w:szCs w:val="16"/>
        </w:rPr>
        <w:instrText xml:space="preserve"> ADDIN ZOTERO_ITEM CSL_CITATION {"citationID":"bc0SXyeT","properties":{"formattedCitation":"[46]","plainCitation":"[46]","noteIndex":0},"citationItems":[{"id":4451,"uris":["http://zotero.org/users/local/xgrPuKJk/items/HGSDR8WY"],"itemData":{"id":4451,"type":"article-journal","abstract":"CONTEXT: The consequence of elevated body mass index (BMI) at adolescence on early adulthood mortality rate and on predicted life expectancy is unclear.\nOBJECTIVE: The objective of the investigation was to study the relationship between BMI at adolescence and mortality rate as well as the mortality trend over the past 4 decades across the entire BMI range.\nDESIGN AND SETTING: The study included a nationwide longitudinal cohort.\nPARTICIPANTS: A total of 2 159 327 adolescents (59.1% males) born between 1950 and 1993, who were medically evaluated for compulsory military service in Israel, participated in the study.\nINTERVENTIONS: Height and weight were measured at age 17 years, and BMI was stratified based on the Centers for Disease Control and Prevention-established percentiles for age and sex.\nMAIN OUTCOME MEASURE: Incident cases of all-cause mortality before age 50 years were recorded. Cox-proportional hazard models were used to assess mortality rates and its trend overtime.\nRESULTS: During 43 126 211 person-years of follow-up, 18 530 deaths were recorded. As compared with rates observed in the 25th to 50th BMI percentiles, all-cause mortality continuously increased across BMI range, reaching rates of 8.90/10(4) and 2.90/10(4) person-years for men and women with BMI greater than the 97th percentile, respectively. A multivariate analysis adjusted for age, socioeconomic status, education, and ethnicity demonstrated a significant increase in mortality at BMI greater than the 50th percentile (BMI &gt; 20.55 kg/m(2)) for men and the 85th percentile or greater in women (BMI &gt; 24.78 kg/m(2)). During the last 4 decades, a significant decrease in mortality rates was documented in normal-weight participants born between 1970 and 1980 vs those born between 1950 and 1960 (3.60/104 vs 4.99/10(4) person-years, P &lt; .001). However, no improvement in the survival rate was observed among overweight and obese adolescents during the same time interval. Significant interaction between BMI and birth year was observed (P = .007).\nCONCLUSIONS: BMI at adolescence, within the normal range, is associated with all-cause mortality in adulthood. Mortality rates among overweight and obese adolescents did not improve in the last 40 years, suggesting that preadulthood obesity may attenuate the progressive increase in life expectancy.","container-title":"The Journal of Clinical Endocrinology and Metabolism","DOI":"10.1210/jc.2014-1213","ISSN":"1945-7197","issue":"6","journalAbbreviation":"J Clin Endocrinol Metab","language":"eng","page":"2095-2103","PMID":"24601695","source":"PubMed","title":"Adolescence BMI and trends in adulthood mortality: a study of 2.16 million adolescents","title-short":"Adolescence BMI and trends in adulthood mortality","volume":"99","author":[{"family":"Twig","given":"Gilad"},{"family":"Afek","given":"Arnon"},{"family":"Shamiss","given":"Ari"},{"family":"Derazne","given":"Estela"},{"family":"Landau Rabbi","given":"Moran"},{"family":"Tzur","given":"Dorit"},{"family":"Gordon","given":"Barak"},{"family":"Tirosh","given":"Amir"}],"issued":{"date-parts":[["2014",6]]}}}],"schema":"https://github.com/citation-style-language/schema/raw/master/csl-citation.json"} </w:instrText>
      </w:r>
      <w:r w:rsidRPr="00A26048">
        <w:rPr>
          <w:rFonts w:cstheme="minorHAnsi"/>
          <w:sz w:val="16"/>
          <w:szCs w:val="16"/>
        </w:rPr>
        <w:fldChar w:fldCharType="separate"/>
      </w:r>
      <w:r w:rsidRPr="00B509E4">
        <w:rPr>
          <w:rFonts w:ascii="Calibri" w:hAnsi="Calibri" w:cs="Calibri"/>
          <w:sz w:val="16"/>
        </w:rPr>
        <w:t>[46]</w:t>
      </w:r>
      <w:r w:rsidRPr="00A26048">
        <w:rPr>
          <w:rFonts w:cstheme="minorHAnsi"/>
          <w:sz w:val="16"/>
          <w:szCs w:val="16"/>
        </w:rPr>
        <w:fldChar w:fldCharType="end"/>
      </w:r>
      <w:r w:rsidRPr="00A26048">
        <w:rPr>
          <w:rFonts w:cstheme="minorHAnsi"/>
          <w:sz w:val="16"/>
          <w:szCs w:val="16"/>
        </w:rPr>
        <w:t>, Twig G. et al 2016</w:t>
      </w:r>
      <w:r w:rsidRPr="00A26048">
        <w:rPr>
          <w:rFonts w:cstheme="minorHAnsi"/>
          <w:sz w:val="16"/>
          <w:szCs w:val="16"/>
        </w:rPr>
        <w:fldChar w:fldCharType="begin"/>
      </w:r>
      <w:r>
        <w:rPr>
          <w:rFonts w:cstheme="minorHAnsi"/>
          <w:sz w:val="16"/>
          <w:szCs w:val="16"/>
        </w:rPr>
        <w:instrText xml:space="preserve"> ADDIN ZOTERO_ITEM CSL_CITATION {"citationID":"kefcQpQX","properties":{"formattedCitation":"[49]","plainCitation":"[49]","noteIndex":0},"citationItems":[{"id":4468,"uris":["http://zotero.org/users/local/xgrPuKJk/items/6YBA49F4"],"itemData":{"id":4468,"type":"article-journal","abstract":"OBJECTIVE: The sequelae of increasing childhood obesity are of major concern. We assessed the association of BMI in late adolescence with diabetes mortality in midlife.\nRESEARCH DESIGN AND METHODS: The BMI values of 2,294,139 Israeli adolescents (age 17.4 ± 0.3 years), measured between 1967 and 2010, were grouped by U.S. Centers for Disease Control and Prevention age/sex percentiles and by ordinary BMI values. The outcome, obtained by linkage with official national records, was death attributed to diabetes mellitus (DM) as the underlying cause. Cox proportional hazards models were applied.\nRESULTS: During 42,297,007 person-years of follow-up (median, 18.4 years; range &lt;1-44 years) there were 481 deaths from DM (mean age at death, 50.6 ± 6.6 years). There was a graded increase in DM mortality evident from the 25th to the 49th BMI percentile group onward and from a BMI of 20.0-22.4 kg/m2 onward. Overweight (85th to 94th percentiles) and obesity (the 95th percentile or higher), compared with the 5th to 24th percentiles, were associated with hazard ratios (HRs) of 8.0 (95% CI 5.7-11.3) and 17.2 (11.9-24.8) for DM mortality, respectively, after adjusting for sex, age, birth year, height, and sociodemographic variables. The HR for the 50th through 74th percentiles was 1.6 (95% CI 1.1-2.3). Findings persisted in a series of sensitivity analyses. The estimated population-attributable fraction for DM mortality, 31.2% (95% CI 26.6-36.1%) for the 1967-1977 prevalence of overweight and obesity at age 17, rose to a projected 52.1% (95% CI 46.4-57.4%) for the 2012-2014 prevalence.\nCONCLUSIONS: Adolescent BMI, including values within the currently accepted \"normal\" range, strongly predicts DM mortality up to the seventh decade. The increasing prevalence of childhood and adolescent overweight and obesity points to a substantially increased future adult DM burden.","container-title":"Diabetes Care","DOI":"10.2337/dc16-1203","ISSN":"1935-5548","issue":"11","journalAbbreviation":"Diabetes Care","language":"eng","page":"1996-2003","PMID":"27733421","source":"PubMed","title":"BMI at Age 17 Years and Diabetes Mortality in Midlife: A Nationwide Cohort of 2.3 Million Adolescents","title-short":"BMI at Age 17 Years and Diabetes Mortality in Midlife","volume":"39","author":[{"family":"Twig","given":"Gilad"},{"family":"Tirosh","given":"Amir"},{"family":"Leiba","given":"Adi"},{"family":"Levine","given":"Hagai"},{"family":"Ben-Ami Shor","given":"Dana"},{"family":"Derazne","given":"Estela"},{"family":"Haklai","given":"Ziona"},{"family":"Goldberger","given":"Nehama"},{"family":"Kasher-Meron","given":"Michal"},{"family":"Yifrach","given":"Dror"},{"family":"Gerstein","given":"Hertzel C."},{"family":"Kark","given":"Jeremy D."}],"issued":{"date-parts":[["2016",11]]}}}],"schema":"https://github.com/citation-style-language/schema/raw/master/csl-citation.json"} </w:instrText>
      </w:r>
      <w:r w:rsidRPr="00A26048">
        <w:rPr>
          <w:rFonts w:cstheme="minorHAnsi"/>
          <w:sz w:val="16"/>
          <w:szCs w:val="16"/>
        </w:rPr>
        <w:fldChar w:fldCharType="separate"/>
      </w:r>
      <w:r w:rsidRPr="00B509E4">
        <w:rPr>
          <w:rFonts w:ascii="Calibri" w:hAnsi="Calibri" w:cs="Calibri"/>
          <w:sz w:val="16"/>
        </w:rPr>
        <w:t>[49]</w:t>
      </w:r>
      <w:r w:rsidRPr="00A26048">
        <w:rPr>
          <w:rFonts w:cstheme="minorHAnsi"/>
          <w:sz w:val="16"/>
          <w:szCs w:val="16"/>
        </w:rPr>
        <w:fldChar w:fldCharType="end"/>
      </w:r>
      <w:r w:rsidRPr="00A26048">
        <w:rPr>
          <w:rFonts w:cstheme="minorHAnsi"/>
          <w:sz w:val="16"/>
          <w:szCs w:val="16"/>
        </w:rPr>
        <w:t xml:space="preserve"> for diabetes mortality, </w:t>
      </w:r>
      <w:proofErr w:type="spellStart"/>
      <w:r w:rsidRPr="00A26048">
        <w:rPr>
          <w:rFonts w:cstheme="minorHAnsi"/>
          <w:sz w:val="16"/>
          <w:szCs w:val="16"/>
        </w:rPr>
        <w:t>Furer</w:t>
      </w:r>
      <w:proofErr w:type="spellEnd"/>
      <w:r w:rsidRPr="00A26048">
        <w:rPr>
          <w:rFonts w:cstheme="minorHAnsi"/>
          <w:sz w:val="16"/>
          <w:szCs w:val="16"/>
        </w:rPr>
        <w:t xml:space="preserve"> et al 2020</w:t>
      </w:r>
      <w:r w:rsidRPr="00A26048">
        <w:rPr>
          <w:rFonts w:cstheme="minorHAnsi"/>
          <w:sz w:val="16"/>
          <w:szCs w:val="16"/>
        </w:rPr>
        <w:fldChar w:fldCharType="begin"/>
      </w:r>
      <w:r>
        <w:rPr>
          <w:rFonts w:cstheme="minorHAnsi"/>
          <w:sz w:val="16"/>
          <w:szCs w:val="16"/>
        </w:rPr>
        <w:instrText xml:space="preserve"> ADDIN ZOTERO_ITEM CSL_CITATION {"citationID":"PkpExxWL","properties":{"formattedCitation":"[33]","plainCitation":"[33]","noteIndex":0},"citationItems":[{"id":4511,"uris":["http://zotero.org/users/local/xgrPuKJk/items/7R8FHGLR","http://zotero.org/users/local/xgrPuKJk/items/CDJ8VA9I"],"itemData":{"id":4511,"type":"article-journal","abstract":"BACKGROUND: Obesity has been established as a causal factor for several types of cancer, and adolescent obesity is increasing worldwide. We examined associations between measured body-mass index (BMI) at age 17 years and cancer incidence, and with mortality among those who developed cancer.\nMETHODS: In a nationwide, population-based cohort of adolescents, height and weight were measured at pre-recruitment mandatory medical examination during 1967-2010. BMI was classified according to US Center for Disease Control and Prevention percentiles. We applied Cox proportional hazard models to estimate the hazard ratios (HRs) and 95% CIs for incident cases of cancer using the 5th-49th BMI percentile group as a reference. The primary outcome was any cancer diagnosis between Jan 1, 1967, and Dec 31, 2012, as recorded in the Israeli National Cancer Registry. Participants with a diagnosis of cancer at baseline (before military recruitment assessment) were excluded from this analysis. The secondary outcome of this study was all-cause mortality among cohort members who had cancer, between Jan 1, 1967, and Dec 31, 2017.\nFINDINGS: Of the 2 458 170 participants examined between Jan 1, 1967, and Dec 31, 2010, 160 040 were excluded. 2 298 130 participants of which 928 110 were women and 1 370 020 were men. During 29 542 735 person-years of follow-up in men, 26 353 incident cases of cancer were recorded and in 18 044 863 person-years of follow-up in women, 29 488 incident cases of cancer were recorded. Cancer incidence increased gradually across BMI percentiles. The adjusted HR was 1·26 (95% CI 1·18-1·35) among men with adolescent obesity. Among women, we found no association between obesity and overall cancer, driven by inverse associations of obesity with cervical and breast cancers. When these cancers were excluded, the adjusted HR for cancer was 1·27 (1·13-1·44) among women with adolescent obesity. In both sexes, high BMI (≥85th percentile) was associated with an increased cancer risk after 10 years. This association was accentuated in the late period of the cohort versus the early period of the cohort. BMI was positively associated with a higher risk of mortality. The projected population attributable risk for high BMI was 5·1% (4·2-6·1) for men and 5·7% (4·2-7·3) for women.\nINTERPRETATION: The increasing prevalence of adolescent obesity and the possible association between adolescent BMI and cancer incidence might increase the future burden of obesity-related cancers. BMI among adolescents could constitute an important intervention target for cancer prevention.\nFUNDING: None.","container-title":"The Lancet. Diabetes &amp; Endocrinology","DOI":"10.1016/S2213-8587(20)30019-X","ISSN":"2213-8595","issue":"3","journalAbbreviation":"Lancet Diabetes Endocrinol","language":"eng","page":"216-225","PMID":"32027851","source":"PubMed","title":"Adolescent obesity and midlife cancer risk: a population-based cohort study of 2·3 million adolescents in Israel","title-short":"Adolescent obesity and midlife cancer risk","volume":"8","author":[{"family":"Furer","given":"Ariel"},{"family":"Afek","given":"Arnon"},{"family":"Sommer","given":"Adir"},{"family":"Keinan-Boker","given":"Lital"},{"family":"Derazne","given":"Estela"},{"family":"Levi","given":"Zohar"},{"family":"Tzur","given":"Dorit"},{"family":"Tiosano","given":"Shmuel"},{"family":"Shina","given":"Avi"},{"family":"Glick","given":"Yuval"},{"family":"Kark","given":"Jeremy D."},{"family":"Tirosh","given":"Amir"},{"family":"Twig","given":"Gilad"}],"issued":{"date-parts":[["2020",3]]}}}],"schema":"https://github.com/citation-style-language/schema/raw/master/csl-citation.json"} </w:instrText>
      </w:r>
      <w:r w:rsidRPr="00A26048">
        <w:rPr>
          <w:rFonts w:cstheme="minorHAnsi"/>
          <w:sz w:val="16"/>
          <w:szCs w:val="16"/>
        </w:rPr>
        <w:fldChar w:fldCharType="separate"/>
      </w:r>
      <w:r w:rsidRPr="00B509E4">
        <w:rPr>
          <w:rFonts w:ascii="Calibri" w:hAnsi="Calibri" w:cs="Calibri"/>
          <w:sz w:val="16"/>
        </w:rPr>
        <w:t>[33]</w:t>
      </w:r>
      <w:r w:rsidRPr="00A26048">
        <w:rPr>
          <w:rFonts w:cstheme="minorHAnsi"/>
          <w:sz w:val="16"/>
          <w:szCs w:val="16"/>
        </w:rPr>
        <w:fldChar w:fldCharType="end"/>
      </w:r>
      <w:r w:rsidRPr="00A26048">
        <w:rPr>
          <w:rFonts w:cstheme="minorHAnsi"/>
          <w:sz w:val="16"/>
          <w:szCs w:val="16"/>
        </w:rPr>
        <w:t xml:space="preserve"> for cancer mortality, Twig. et al 2018</w:t>
      </w:r>
      <w:r w:rsidRPr="00A26048">
        <w:rPr>
          <w:rFonts w:cstheme="minorHAnsi"/>
          <w:sz w:val="16"/>
          <w:szCs w:val="16"/>
        </w:rPr>
        <w:fldChar w:fldCharType="begin"/>
      </w:r>
      <w:r>
        <w:rPr>
          <w:rFonts w:cstheme="minorHAnsi"/>
          <w:sz w:val="16"/>
          <w:szCs w:val="16"/>
        </w:rPr>
        <w:instrText xml:space="preserve"> ADDIN ZOTERO_ITEM CSL_CITATION {"citationID":"Kwk3xVql","properties":{"formattedCitation":"[50]","plainCitation":"[50]","noteIndex":0},"citationItems":[{"id":4471,"uris":["http://zotero.org/users/local/xgrPuKJk/items/MHYNAJHF"],"itemData":{"id":4471,"type":"article-journal","abstract":"OBJECTIVE: This study aimed to evaluate the association of body mass index (BMI) in adolescence with mortality attributed to kidney disease.\nMETHODS: In this study, 2,294,139 Jewish Israeli adolescents with measured weight and height at 17 years old during the military fitness assessment were analyzed with a follow-up extending up to 45 years. All kidney-related outcomes, coded by the Central Bureau of Statistics from death notifications as the underlying cause of death, were obtained by linkage. Cox hazards models were applied.\nRESULTS: During 42,297,007 person-years of follow-up (median 18.4 years), 226 deaths related to kidney disease were recorded. There was an increased risk for kidney-related death among adolescents with overweight and obesity with adjusted hazard ratios of 2.7 (95% CI: 1.8-3.9) and 8.4 (5.1-13.8), respectively, with BMI between 18.5 and 22.0 kg/m2 as the reference. A 15% increased risk for kidney-related mortality (1.11-1.19) per unit increment in BMI was observed. Furthermore, a multivariable spline model indicated a minimum risk for kidney-related mortality starting at BMI of 18.6 kg/m2 with significantly increased risk seen above values of 22.8 kg/m2 . The results withstood extensive sensitivity analyses, including stratification of kidney-related death attributed to acute, chronic, and total kidney disease.\nCONCLUSIONS: Adolescent overweight and obesity are risk markers for kidney-related mortality over 4 decades.","container-title":"Obesity (Silver Spring, Md.)","DOI":"10.1002/oby.22144","ISSN":"1930-739X","issue":"4","journalAbbreviation":"Obesity (Silver Spring)","language":"eng","page":"776-781","PMID":"29498231","source":"PubMed","title":"Body Mass Index and Kidney Disease-Related Mortality in Midlife: A Nationwide Cohort of 2.3 Million Adolescents","title-short":"Body Mass Index and Kidney Disease-Related Mortality in Midlife","volume":"26","author":[{"family":"Twig","given":"Gilad"},{"family":"Vivante","given":"Asaf"},{"family":"Bader","given":"Tarif"},{"family":"Derazne","given":"Estela"},{"family":"Tsur","given":"Avishai M."},{"family":"Levi","given":"Moran"},{"family":"Goldberger","given":"Nehama"},{"family":"Leiba","given":"Adi"},{"family":"Kark","given":"Jeremy D."}],"issued":{"date-parts":[["2018",4]]}}}],"schema":"https://github.com/citation-style-language/schema/raw/master/csl-citation.json"} </w:instrText>
      </w:r>
      <w:r w:rsidRPr="00A26048">
        <w:rPr>
          <w:rFonts w:cstheme="minorHAnsi"/>
          <w:sz w:val="16"/>
          <w:szCs w:val="16"/>
        </w:rPr>
        <w:fldChar w:fldCharType="separate"/>
      </w:r>
      <w:r w:rsidRPr="00B509E4">
        <w:rPr>
          <w:rFonts w:ascii="Calibri" w:hAnsi="Calibri" w:cs="Calibri"/>
          <w:sz w:val="16"/>
        </w:rPr>
        <w:t>[50]</w:t>
      </w:r>
      <w:r w:rsidRPr="00A26048">
        <w:rPr>
          <w:rFonts w:cstheme="minorHAnsi"/>
          <w:sz w:val="16"/>
          <w:szCs w:val="16"/>
        </w:rPr>
        <w:fldChar w:fldCharType="end"/>
      </w:r>
      <w:r w:rsidRPr="00A26048">
        <w:rPr>
          <w:rFonts w:cstheme="minorHAnsi"/>
          <w:sz w:val="16"/>
          <w:szCs w:val="16"/>
        </w:rPr>
        <w:t xml:space="preserve"> for kidney disease mortality, Twig et al 2016</w:t>
      </w:r>
      <w:r w:rsidRPr="00A26048">
        <w:rPr>
          <w:rFonts w:cstheme="minorHAnsi"/>
          <w:sz w:val="16"/>
          <w:szCs w:val="16"/>
        </w:rPr>
        <w:fldChar w:fldCharType="begin"/>
      </w:r>
      <w:r>
        <w:rPr>
          <w:rFonts w:cstheme="minorHAnsi"/>
          <w:sz w:val="16"/>
          <w:szCs w:val="16"/>
        </w:rPr>
        <w:instrText xml:space="preserve"> ADDIN ZOTERO_ITEM CSL_CITATION {"citationID":"2pWrDe5f","properties":{"formattedCitation":"[48]","plainCitation":"[48]","noteIndex":0},"citationItems":[{"id":4513,"uris":["http://zotero.org/users/local/xgrPuKJk/items/6DL4JSPI","http://zotero.org/users/local/xgrPuKJk/items/IEUUSD4Z"],"itemData":{"id":4513,"type":"article-journal","abstract":"BACKGROUND: In light of the worldwide increase in childhood obesity, we examined the association between body-mass index (BMI) in late adolescence and death from cardiovascular causes in adulthood.\nMETHODS: We grouped data on BMI, as measured from 1967 through 2010 in 2.3 million Israeli adolescents (mean age, 17.3±0.4 years), according to age- and sex-specific percentiles from the U.S. Centers for Disease Control and Prevention. Primary outcomes were the number of deaths attributed to coronary heart disease, stroke, sudden death from an unknown cause, or a combination of all three categories (total cardiovascular causes) by mid-2011. Cox proportional-hazards models were used.\nRESULTS: During 42,297,007 person-years of follow-up, 2918 of 32,127 deaths (9.1%) were from cardiovascular causes, including 1497 from coronary heart disease, 528 from stroke, and 893 from sudden death. On multivariable analysis, there was a graded increase in the risk of death from cardiovascular causes and all causes that started among participants in the group that was in the 50th to 74th percentiles of BMI (i.e., within the accepted normal range). Hazard ratios in the obese group (≥95th percentile for BMI), as compared with the reference group in the 5th to 24th percentiles, were 4.9 (95% confidence interval [CI], 3.9 to 6.1) for death from coronary heart disease, 2.6 (95% CI, 1.7 to 4.1) for death from stroke, 2.1 (95% CI, 1.5 to 2.9) for sudden death, and 3.5 (95% CI, 2.9 to 4.1) for death from total cardiovascular causes, after adjustment for sex, age, birth year, sociodemographic characteristics, and height. Hazard ratios for death from cardiovascular causes in the same percentile groups increased from 2.0 (95% CI, 1.1 to 3.9) during follow-up for 0 to 10 years to 4.1 (95% CI, 3.1 to 5.4) during follow-up for 30 to 40 years; during both periods, hazard ratios were consistently high for death from coronary heart disease. Findings persisted in extensive sensitivity analyses.\nCONCLUSIONS: A BMI in the 50th to 74th percentiles, within the accepted normal range, during adolescence was associated with increased cardiovascular and all-cause mortality during 40 years of follow-up. Overweight and obesity were strongly associated with increased cardiovascular mortality in adulthood. (Funded by the Environment and Health Fund.).","container-title":"The New England Journal of Medicine","DOI":"10.1056/NEJMoa1503840","ISSN":"1533-4406","issue":"25","journalAbbreviation":"N Engl J Med","language":"eng","page":"2430-2440","PMID":"27074389","source":"PubMed","title":"Body-Mass Index in 2.3 Million Adolescents and Cardiovascular Death in Adulthood","volume":"374","author":[{"family":"Twig","given":"Gilad"},{"family":"Yaniv","given":"Gal"},{"family":"Levine","given":"Hagai"},{"family":"Leiba","given":"Adi"},{"family":"Goldberger","given":"Nehama"},{"family":"Derazne","given":"Estela"},{"family":"Ben-Ami Shor","given":"Dana"},{"family":"Tzur","given":"Dorit"},{"family":"Afek","given":"Arnon"},{"family":"Shamiss","given":"Ari"},{"family":"Haklai","given":"Ziona"},{"family":"Kark","given":"Jeremy D."}],"issued":{"date-parts":[["2016",6,23]]}}}],"schema":"https://github.com/citation-style-language/schema/raw/master/csl-citation.json"} </w:instrText>
      </w:r>
      <w:r w:rsidRPr="00A26048">
        <w:rPr>
          <w:rFonts w:cstheme="minorHAnsi"/>
          <w:sz w:val="16"/>
          <w:szCs w:val="16"/>
        </w:rPr>
        <w:fldChar w:fldCharType="separate"/>
      </w:r>
      <w:r w:rsidRPr="00B509E4">
        <w:rPr>
          <w:rFonts w:ascii="Calibri" w:hAnsi="Calibri" w:cs="Calibri"/>
          <w:sz w:val="16"/>
        </w:rPr>
        <w:t>[48]</w:t>
      </w:r>
      <w:r w:rsidRPr="00A26048">
        <w:rPr>
          <w:rFonts w:cstheme="minorHAnsi"/>
          <w:sz w:val="16"/>
          <w:szCs w:val="16"/>
        </w:rPr>
        <w:fldChar w:fldCharType="end"/>
      </w:r>
      <w:r w:rsidRPr="00A26048">
        <w:rPr>
          <w:rFonts w:cstheme="minorHAnsi"/>
          <w:sz w:val="16"/>
          <w:szCs w:val="16"/>
        </w:rPr>
        <w:t xml:space="preserve"> for CVD mortality. Follow-up ended at the time of reported death, or end of follow-up, (for all-cause mortality: or the age of 50 years, whichever came first.</w:t>
      </w:r>
    </w:p>
    <w:p w14:paraId="16486B96" w14:textId="77777777" w:rsidR="00CE4212" w:rsidRPr="00A26048" w:rsidRDefault="00CE4212" w:rsidP="00CE4212">
      <w:pPr>
        <w:bidi w:val="0"/>
        <w:spacing w:before="100" w:beforeAutospacing="1" w:after="100" w:afterAutospacing="1" w:line="240" w:lineRule="auto"/>
        <w:rPr>
          <w:rFonts w:cstheme="minorHAnsi"/>
        </w:rPr>
      </w:pPr>
    </w:p>
    <w:p w14:paraId="3F566FAF" w14:textId="77777777" w:rsidR="00937088" w:rsidRPr="00CE4212" w:rsidRDefault="00937088">
      <w:pPr>
        <w:rPr>
          <w:rFonts w:hint="cs"/>
        </w:rPr>
      </w:pPr>
    </w:p>
    <w:sectPr w:rsidR="00937088" w:rsidRPr="00CE4212" w:rsidSect="000736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0B7"/>
    <w:rsid w:val="000620B7"/>
    <w:rsid w:val="000736A5"/>
    <w:rsid w:val="006B2219"/>
    <w:rsid w:val="00937088"/>
    <w:rsid w:val="00CE42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D24E6-52B8-4D29-8A49-FDA85C7E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21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5107</Words>
  <Characters>25536</Characters>
  <Application>Microsoft Office Word</Application>
  <DocSecurity>0</DocSecurity>
  <Lines>212</Lines>
  <Paragraphs>61</Paragraphs>
  <ScaleCrop>false</ScaleCrop>
  <Company>Ministry Of Health</Company>
  <LinksUpToDate>false</LinksUpToDate>
  <CharactersWithSpaces>30582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נעמי פליס איסקוב</dc:creator>
  <cp:keywords/>
  <dc:description/>
  <cp:lastModifiedBy>נעמי פליס איסקוב</cp:lastModifiedBy>
  <cp:revision>2</cp:revision>
  <dcterms:created xsi:type="dcterms:W3CDTF">2026-05-13T11:49:00Z</dcterms:created>
  <dcterms:modified xsi:type="dcterms:W3CDTF">2026-05-13T11:49:00Z</dcterms:modified>
</cp:coreProperties>
</file>