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DE415A" w14:textId="77777777" w:rsidR="00281D58" w:rsidRPr="00730C6C" w:rsidRDefault="00281D58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Supplementary information</w:t>
      </w:r>
    </w:p>
    <w:p w14:paraId="4FBE39AB" w14:textId="69349A75" w:rsidR="00D94133" w:rsidRPr="00730C6C" w:rsidRDefault="00D94133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Table S1.</w:t>
      </w:r>
      <w:r w:rsidR="00ED0563" w:rsidRPr="00ED0563">
        <w:rPr>
          <w:rFonts w:hint="eastAsia"/>
        </w:rPr>
        <w:t xml:space="preserve"> </w:t>
      </w:r>
      <w:r w:rsidR="00ED0563" w:rsidRPr="00ED0563">
        <w:rPr>
          <w:rFonts w:ascii="Times New Roman" w:hAnsi="Times New Roman" w:cs="Times New Roman" w:hint="eastAsia"/>
          <w:sz w:val="20"/>
          <w:szCs w:val="20"/>
        </w:rPr>
        <w:t xml:space="preserve">Proportional </w:t>
      </w:r>
      <w:proofErr w:type="spellStart"/>
      <w:r w:rsidR="00ED0563" w:rsidRPr="00ED0563">
        <w:rPr>
          <w:rFonts w:ascii="Times New Roman" w:hAnsi="Times New Roman" w:cs="Times New Roman" w:hint="eastAsia"/>
          <w:sz w:val="20"/>
          <w:szCs w:val="20"/>
        </w:rPr>
        <w:t>subdistribution</w:t>
      </w:r>
      <w:proofErr w:type="spellEnd"/>
      <w:r w:rsidR="00ED0563" w:rsidRPr="00ED0563">
        <w:rPr>
          <w:rFonts w:ascii="Times New Roman" w:hAnsi="Times New Roman" w:cs="Times New Roman" w:hint="eastAsia"/>
          <w:sz w:val="20"/>
          <w:szCs w:val="20"/>
        </w:rPr>
        <w:t xml:space="preserve"> hazards assumption tests for the Fine</w:t>
      </w:r>
      <w:r w:rsidR="00ED0563" w:rsidRPr="00ED0563">
        <w:rPr>
          <w:rFonts w:ascii="Times New Roman" w:hAnsi="Times New Roman" w:cs="Times New Roman" w:hint="eastAsia"/>
          <w:sz w:val="20"/>
          <w:szCs w:val="20"/>
        </w:rPr>
        <w:t>–</w:t>
      </w:r>
      <w:r w:rsidR="00ED0563" w:rsidRPr="00ED0563">
        <w:rPr>
          <w:rFonts w:ascii="Times New Roman" w:hAnsi="Times New Roman" w:cs="Times New Roman" w:hint="eastAsia"/>
          <w:sz w:val="20"/>
          <w:szCs w:val="20"/>
        </w:rPr>
        <w:t>Gray models in CHARLS and ELSA</w:t>
      </w:r>
    </w:p>
    <w:p w14:paraId="7D12BD07" w14:textId="5C0BCD55" w:rsidR="002267B6" w:rsidRDefault="002267B6" w:rsidP="00730C6C">
      <w:pPr>
        <w:rPr>
          <w:rFonts w:ascii="Times New Roman" w:hAnsi="Times New Roman" w:cs="Times New Roman"/>
          <w:sz w:val="20"/>
          <w:szCs w:val="20"/>
        </w:rPr>
      </w:pPr>
      <w:r w:rsidRPr="002267B6">
        <w:rPr>
          <w:rFonts w:ascii="Times New Roman" w:hAnsi="Times New Roman" w:cs="Times New Roman"/>
          <w:sz w:val="20"/>
          <w:szCs w:val="20"/>
        </w:rPr>
        <w:t xml:space="preserve">Table S2. </w:t>
      </w:r>
      <w:r w:rsidR="001937CD" w:rsidRPr="001937CD">
        <w:rPr>
          <w:rFonts w:ascii="Times New Roman" w:hAnsi="Times New Roman" w:cs="Times New Roman" w:hint="eastAsia"/>
          <w:sz w:val="20"/>
          <w:szCs w:val="20"/>
        </w:rPr>
        <w:t>GVIF analysis for the revised fully adjusted models in CHARLS and ELSA</w:t>
      </w:r>
    </w:p>
    <w:p w14:paraId="06846550" w14:textId="5E9D47A8" w:rsidR="00FC4DC0" w:rsidRPr="00730C6C" w:rsidRDefault="00FC4DC0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 xml:space="preserve">Table S3. </w:t>
      </w:r>
      <w:r w:rsidR="00E60BA7" w:rsidRPr="00E60BA7">
        <w:rPr>
          <w:rFonts w:ascii="Times New Roman" w:hAnsi="Times New Roman" w:cs="Times New Roman" w:hint="eastAsia"/>
          <w:sz w:val="20"/>
          <w:szCs w:val="20"/>
        </w:rPr>
        <w:t>Calibration intercept, slope, and Brier score of the competing-risk prediction models in CHARLS and ELSA</w:t>
      </w:r>
    </w:p>
    <w:p w14:paraId="54564176" w14:textId="6805D23E" w:rsidR="00FC4DC0" w:rsidRPr="00730C6C" w:rsidRDefault="00482E11" w:rsidP="00730C6C">
      <w:pPr>
        <w:rPr>
          <w:rFonts w:ascii="Times New Roman" w:hAnsi="Times New Roman" w:cs="Times New Roman"/>
          <w:sz w:val="20"/>
          <w:szCs w:val="20"/>
        </w:rPr>
      </w:pPr>
      <w:r w:rsidRPr="00482E11">
        <w:rPr>
          <w:rFonts w:ascii="Times New Roman" w:hAnsi="Times New Roman" w:cs="Times New Roman"/>
          <w:sz w:val="20"/>
          <w:szCs w:val="20"/>
        </w:rPr>
        <w:t xml:space="preserve">Table S4. </w:t>
      </w:r>
      <w:r w:rsidR="00E60BA7" w:rsidRPr="00E60BA7">
        <w:rPr>
          <w:rFonts w:ascii="Times New Roman" w:hAnsi="Times New Roman" w:cs="Times New Roman" w:hint="eastAsia"/>
          <w:sz w:val="20"/>
          <w:szCs w:val="20"/>
        </w:rPr>
        <w:t>Cause-specific Cox sensitivity analysis for incident CMM in CHARLS and ELSA</w:t>
      </w:r>
    </w:p>
    <w:p w14:paraId="6150ABFF" w14:textId="2346722C" w:rsidR="00FC4DC0" w:rsidRDefault="00FC4DC0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Table S5. Sensitivity analysis with additional adjustment for LDL-C and HDL-C in CHARLS and ELSA</w:t>
      </w:r>
    </w:p>
    <w:p w14:paraId="1C055D09" w14:textId="00D76589" w:rsidR="00A92CA8" w:rsidRPr="00A92CA8" w:rsidRDefault="00A92CA8" w:rsidP="00A92CA8">
      <w:pPr>
        <w:rPr>
          <w:rFonts w:ascii="Times New Roman" w:hAnsi="Times New Roman" w:cs="Times New Roman"/>
          <w:sz w:val="20"/>
          <w:szCs w:val="20"/>
        </w:rPr>
      </w:pPr>
      <w:r w:rsidRPr="00A92CA8">
        <w:rPr>
          <w:rFonts w:ascii="Times New Roman" w:hAnsi="Times New Roman" w:cs="Times New Roman" w:hint="eastAsia"/>
          <w:sz w:val="20"/>
          <w:szCs w:val="20"/>
        </w:rPr>
        <w:t>Table S</w:t>
      </w:r>
      <w:r>
        <w:rPr>
          <w:rFonts w:ascii="Times New Roman" w:hAnsi="Times New Roman" w:cs="Times New Roman" w:hint="eastAsia"/>
          <w:sz w:val="20"/>
          <w:szCs w:val="20"/>
        </w:rPr>
        <w:t>6</w:t>
      </w:r>
      <w:r w:rsidRPr="00A92CA8">
        <w:rPr>
          <w:rFonts w:ascii="Times New Roman" w:hAnsi="Times New Roman" w:cs="Times New Roman" w:hint="eastAsia"/>
          <w:sz w:val="20"/>
          <w:szCs w:val="20"/>
        </w:rPr>
        <w:t>. Complete-case sensitivity analysis for incident CMM in CHARLS</w:t>
      </w:r>
    </w:p>
    <w:p w14:paraId="14CEE389" w14:textId="6CBFB3E5" w:rsidR="00A92CA8" w:rsidRPr="00A92CA8" w:rsidRDefault="00A92CA8" w:rsidP="00A92CA8">
      <w:pPr>
        <w:rPr>
          <w:rFonts w:ascii="Times New Roman" w:hAnsi="Times New Roman" w:cs="Times New Roman"/>
          <w:sz w:val="20"/>
          <w:szCs w:val="20"/>
        </w:rPr>
      </w:pPr>
      <w:r w:rsidRPr="00A92CA8">
        <w:rPr>
          <w:rFonts w:ascii="Times New Roman" w:hAnsi="Times New Roman" w:cs="Times New Roman" w:hint="eastAsia"/>
          <w:sz w:val="20"/>
          <w:szCs w:val="20"/>
        </w:rPr>
        <w:t>Table S</w:t>
      </w:r>
      <w:r>
        <w:rPr>
          <w:rFonts w:ascii="Times New Roman" w:hAnsi="Times New Roman" w:cs="Times New Roman" w:hint="eastAsia"/>
          <w:sz w:val="20"/>
          <w:szCs w:val="20"/>
        </w:rPr>
        <w:t>7</w:t>
      </w:r>
      <w:r w:rsidRPr="00A92CA8">
        <w:rPr>
          <w:rFonts w:ascii="Times New Roman" w:hAnsi="Times New Roman" w:cs="Times New Roman" w:hint="eastAsia"/>
          <w:sz w:val="20"/>
          <w:szCs w:val="20"/>
        </w:rPr>
        <w:t>. Sensitivity analysis excluding follow-up duration under 2 years in CHARLS</w:t>
      </w:r>
    </w:p>
    <w:p w14:paraId="5FFBBA43" w14:textId="780E2BA9" w:rsidR="00A92CA8" w:rsidRPr="00A92CA8" w:rsidRDefault="00A92CA8" w:rsidP="00A92CA8">
      <w:pPr>
        <w:rPr>
          <w:rFonts w:ascii="Times New Roman" w:hAnsi="Times New Roman" w:cs="Times New Roman"/>
          <w:sz w:val="20"/>
          <w:szCs w:val="20"/>
        </w:rPr>
      </w:pPr>
      <w:r w:rsidRPr="00A92CA8">
        <w:rPr>
          <w:rFonts w:ascii="Times New Roman" w:hAnsi="Times New Roman" w:cs="Times New Roman" w:hint="eastAsia"/>
          <w:sz w:val="20"/>
          <w:szCs w:val="20"/>
        </w:rPr>
        <w:t>Table S</w:t>
      </w:r>
      <w:r>
        <w:rPr>
          <w:rFonts w:ascii="Times New Roman" w:hAnsi="Times New Roman" w:cs="Times New Roman" w:hint="eastAsia"/>
          <w:sz w:val="20"/>
          <w:szCs w:val="20"/>
        </w:rPr>
        <w:t>8</w:t>
      </w:r>
      <w:r w:rsidRPr="00A92CA8">
        <w:rPr>
          <w:rFonts w:ascii="Times New Roman" w:hAnsi="Times New Roman" w:cs="Times New Roman" w:hint="eastAsia"/>
          <w:sz w:val="20"/>
          <w:szCs w:val="20"/>
        </w:rPr>
        <w:t xml:space="preserve">. Sensitivity analysis by redefining hypertension as </w:t>
      </w:r>
      <w:r w:rsidRPr="00A92CA8">
        <w:rPr>
          <w:rFonts w:ascii="Times New Roman" w:hAnsi="Times New Roman" w:cs="Times New Roman" w:hint="eastAsia"/>
          <w:sz w:val="20"/>
          <w:szCs w:val="20"/>
        </w:rPr>
        <w:t>≥</w:t>
      </w:r>
      <w:r w:rsidRPr="00A92CA8">
        <w:rPr>
          <w:rFonts w:ascii="Times New Roman" w:hAnsi="Times New Roman" w:cs="Times New Roman" w:hint="eastAsia"/>
          <w:sz w:val="20"/>
          <w:szCs w:val="20"/>
        </w:rPr>
        <w:t>130/80 mmHg in CHARLS</w:t>
      </w:r>
    </w:p>
    <w:p w14:paraId="2E115FFA" w14:textId="738628AD" w:rsidR="00A92CA8" w:rsidRPr="00730C6C" w:rsidRDefault="00A92CA8" w:rsidP="00A92CA8">
      <w:pPr>
        <w:rPr>
          <w:rFonts w:ascii="Times New Roman" w:hAnsi="Times New Roman" w:cs="Times New Roman"/>
          <w:sz w:val="20"/>
          <w:szCs w:val="20"/>
        </w:rPr>
      </w:pPr>
      <w:r w:rsidRPr="00A92CA8">
        <w:rPr>
          <w:rFonts w:ascii="Times New Roman" w:hAnsi="Times New Roman" w:cs="Times New Roman" w:hint="eastAsia"/>
          <w:sz w:val="20"/>
          <w:szCs w:val="20"/>
        </w:rPr>
        <w:t>Table S</w:t>
      </w:r>
      <w:r>
        <w:rPr>
          <w:rFonts w:ascii="Times New Roman" w:hAnsi="Times New Roman" w:cs="Times New Roman" w:hint="eastAsia"/>
          <w:sz w:val="20"/>
          <w:szCs w:val="20"/>
        </w:rPr>
        <w:t>9</w:t>
      </w:r>
      <w:r w:rsidRPr="00A92CA8">
        <w:rPr>
          <w:rFonts w:ascii="Times New Roman" w:hAnsi="Times New Roman" w:cs="Times New Roman" w:hint="eastAsia"/>
          <w:sz w:val="20"/>
          <w:szCs w:val="20"/>
        </w:rPr>
        <w:t>. Sensitivity analysis with additional adjustment for depressive symptoms and grip strength in CHARLS</w:t>
      </w:r>
    </w:p>
    <w:p w14:paraId="1C453122" w14:textId="49EC3DC2" w:rsidR="00FC4DC0" w:rsidRPr="00730C6C" w:rsidRDefault="00FC4DC0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Table S</w:t>
      </w:r>
      <w:r w:rsidR="00A92CA8">
        <w:rPr>
          <w:rFonts w:ascii="Times New Roman" w:hAnsi="Times New Roman" w:cs="Times New Roman" w:hint="eastAsia"/>
          <w:sz w:val="20"/>
          <w:szCs w:val="20"/>
        </w:rPr>
        <w:t>10</w:t>
      </w:r>
      <w:r w:rsidRPr="00730C6C">
        <w:rPr>
          <w:rFonts w:ascii="Times New Roman" w:hAnsi="Times New Roman" w:cs="Times New Roman"/>
          <w:sz w:val="20"/>
          <w:szCs w:val="20"/>
        </w:rPr>
        <w:t>. Fine–Gray association comparison between additive and multiplicative CTI-WC specifications in CHARLS</w:t>
      </w:r>
    </w:p>
    <w:p w14:paraId="6DBE323C" w14:textId="6E3F2595" w:rsidR="00FC4DC0" w:rsidRPr="00730C6C" w:rsidRDefault="00FC4DC0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Table S</w:t>
      </w:r>
      <w:r w:rsidR="00A92CA8">
        <w:rPr>
          <w:rFonts w:ascii="Times New Roman" w:hAnsi="Times New Roman" w:cs="Times New Roman" w:hint="eastAsia"/>
          <w:sz w:val="20"/>
          <w:szCs w:val="20"/>
        </w:rPr>
        <w:t>11</w:t>
      </w:r>
      <w:r w:rsidRPr="00730C6C">
        <w:rPr>
          <w:rFonts w:ascii="Times New Roman" w:hAnsi="Times New Roman" w:cs="Times New Roman"/>
          <w:sz w:val="20"/>
          <w:szCs w:val="20"/>
        </w:rPr>
        <w:t>. Seven-year discrimination results of additive and multiplicative CTI-WC specifications in CHARLS</w:t>
      </w:r>
    </w:p>
    <w:p w14:paraId="1548C46D" w14:textId="1D0306D5" w:rsidR="00FC4DC0" w:rsidRPr="00730C6C" w:rsidRDefault="00FC4DC0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 xml:space="preserve">Table </w:t>
      </w:r>
      <w:r w:rsidR="00FD2BE2">
        <w:rPr>
          <w:rFonts w:ascii="Times New Roman" w:hAnsi="Times New Roman" w:cs="Times New Roman" w:hint="eastAsia"/>
          <w:sz w:val="20"/>
          <w:szCs w:val="20"/>
        </w:rPr>
        <w:t>S</w:t>
      </w:r>
      <w:r w:rsidR="00A92CA8">
        <w:rPr>
          <w:rFonts w:ascii="Times New Roman" w:hAnsi="Times New Roman" w:cs="Times New Roman" w:hint="eastAsia"/>
          <w:sz w:val="20"/>
          <w:szCs w:val="20"/>
        </w:rPr>
        <w:t>12</w:t>
      </w:r>
      <w:r w:rsidRPr="00730C6C">
        <w:rPr>
          <w:rFonts w:ascii="Times New Roman" w:hAnsi="Times New Roman" w:cs="Times New Roman"/>
          <w:sz w:val="20"/>
          <w:szCs w:val="20"/>
        </w:rPr>
        <w:t>. Seven-year reclassification results of additive and multiplicative CTI-WC specifications in CHARLS</w:t>
      </w:r>
    </w:p>
    <w:p w14:paraId="7BF25845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</w:p>
    <w:p w14:paraId="46FAAAA2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 xml:space="preserve">Figure S1. Spearman correlation matrix of CTI-, </w:t>
      </w:r>
      <w:proofErr w:type="spellStart"/>
      <w:r w:rsidRPr="00730C6C">
        <w:rPr>
          <w:rFonts w:ascii="Times New Roman" w:hAnsi="Times New Roman" w:cs="Times New Roman"/>
          <w:sz w:val="20"/>
          <w:szCs w:val="20"/>
        </w:rPr>
        <w:t>TyG</w:t>
      </w:r>
      <w:proofErr w:type="spellEnd"/>
      <w:r w:rsidRPr="00730C6C">
        <w:rPr>
          <w:rFonts w:ascii="Times New Roman" w:hAnsi="Times New Roman" w:cs="Times New Roman"/>
          <w:sz w:val="20"/>
          <w:szCs w:val="20"/>
        </w:rPr>
        <w:t>-, and obesity-modified indices in the CHARLS cohort</w:t>
      </w:r>
    </w:p>
    <w:p w14:paraId="1970D74E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 xml:space="preserve">Figure S2. Spearman correlation matrix of CTI-, </w:t>
      </w:r>
      <w:proofErr w:type="spellStart"/>
      <w:r w:rsidRPr="00730C6C">
        <w:rPr>
          <w:rFonts w:ascii="Times New Roman" w:hAnsi="Times New Roman" w:cs="Times New Roman"/>
          <w:sz w:val="20"/>
          <w:szCs w:val="20"/>
        </w:rPr>
        <w:t>TyG</w:t>
      </w:r>
      <w:proofErr w:type="spellEnd"/>
      <w:r w:rsidRPr="00730C6C">
        <w:rPr>
          <w:rFonts w:ascii="Times New Roman" w:hAnsi="Times New Roman" w:cs="Times New Roman"/>
          <w:sz w:val="20"/>
          <w:szCs w:val="20"/>
        </w:rPr>
        <w:t>-, and obesity-modified indices in the ELSA cohort</w:t>
      </w:r>
    </w:p>
    <w:p w14:paraId="190085A2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Figure S3. Schoenfeld residual plots for testing the proportional hazards assumption in the CHARLS cohort</w:t>
      </w:r>
    </w:p>
    <w:p w14:paraId="44135777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Figure S4. Schoenfeld residual plots for testing the proportional hazards assumption in the ELSA cohort</w:t>
      </w:r>
    </w:p>
    <w:p w14:paraId="350F523D" w14:textId="77777777" w:rsidR="00730C6C" w:rsidRPr="00730C6C" w:rsidRDefault="00730C6C" w:rsidP="00730C6C">
      <w:pPr>
        <w:rPr>
          <w:rFonts w:ascii="Times New Roman" w:hAnsi="Times New Roman" w:cs="Times New Roman"/>
          <w:sz w:val="20"/>
          <w:szCs w:val="20"/>
        </w:rPr>
      </w:pPr>
      <w:r w:rsidRPr="00730C6C">
        <w:rPr>
          <w:rFonts w:ascii="Times New Roman" w:hAnsi="Times New Roman" w:cs="Times New Roman"/>
          <w:sz w:val="20"/>
          <w:szCs w:val="20"/>
        </w:rPr>
        <w:t>Figure S5. Restricted cubic spline analyses of CTI-related indices and incident CMM in the ELSA cohort</w:t>
      </w:r>
    </w:p>
    <w:p w14:paraId="508D0D3F" w14:textId="48812C65" w:rsidR="00A15DBD" w:rsidRPr="00730C6C" w:rsidRDefault="00730C6C" w:rsidP="00730C6C">
      <w:pPr>
        <w:jc w:val="left"/>
        <w:rPr>
          <w:rFonts w:ascii="Times New Roman" w:hAnsi="Times New Roman" w:cs="Times New Roman"/>
          <w:sz w:val="20"/>
          <w:szCs w:val="20"/>
        </w:rPr>
        <w:sectPr w:rsidR="00A15DBD" w:rsidRPr="00730C6C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730C6C">
        <w:rPr>
          <w:rFonts w:ascii="Times New Roman" w:hAnsi="Times New Roman" w:cs="Times New Roman"/>
          <w:sz w:val="20"/>
          <w:szCs w:val="20"/>
        </w:rPr>
        <w:t>Figure S</w:t>
      </w:r>
      <w:r w:rsidR="003A0DBC">
        <w:rPr>
          <w:rFonts w:ascii="Times New Roman" w:hAnsi="Times New Roman" w:cs="Times New Roman" w:hint="eastAsia"/>
          <w:sz w:val="20"/>
          <w:szCs w:val="20"/>
        </w:rPr>
        <w:t>6</w:t>
      </w:r>
      <w:r w:rsidRPr="00730C6C">
        <w:rPr>
          <w:rFonts w:ascii="Times New Roman" w:hAnsi="Times New Roman" w:cs="Times New Roman"/>
          <w:sz w:val="20"/>
          <w:szCs w:val="20"/>
        </w:rPr>
        <w:t>. Exploratory pathway analyses of CTI-</w:t>
      </w:r>
      <w:proofErr w:type="spellStart"/>
      <w:r w:rsidRPr="00730C6C">
        <w:rPr>
          <w:rFonts w:ascii="Times New Roman" w:hAnsi="Times New Roman" w:cs="Times New Roman"/>
          <w:sz w:val="20"/>
          <w:szCs w:val="20"/>
        </w:rPr>
        <w:t>WHtR</w:t>
      </w:r>
      <w:proofErr w:type="spellEnd"/>
      <w:r w:rsidRPr="00730C6C">
        <w:rPr>
          <w:rFonts w:ascii="Times New Roman" w:hAnsi="Times New Roman" w:cs="Times New Roman"/>
          <w:sz w:val="20"/>
          <w:szCs w:val="20"/>
        </w:rPr>
        <w:t xml:space="preserve"> in relation to incident CMM via SBP and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  <w:proofErr w:type="spellStart"/>
      <w:r w:rsidRPr="00730C6C">
        <w:rPr>
          <w:rFonts w:ascii="Times New Roman" w:hAnsi="Times New Roman" w:cs="Times New Roman"/>
          <w:sz w:val="20"/>
          <w:szCs w:val="20"/>
        </w:rPr>
        <w:t>ePWV</w:t>
      </w:r>
      <w:proofErr w:type="spellEnd"/>
      <w:r w:rsidRPr="00730C6C">
        <w:rPr>
          <w:rFonts w:ascii="Times New Roman" w:hAnsi="Times New Roman" w:cs="Times New Roman"/>
          <w:sz w:val="20"/>
          <w:szCs w:val="20"/>
        </w:rPr>
        <w:t xml:space="preserve"> in the CHARLS cohort</w:t>
      </w:r>
      <w:r>
        <w:rPr>
          <w:rFonts w:ascii="Times New Roman" w:hAnsi="Times New Roman" w:cs="Times New Roman" w:hint="eastAsia"/>
          <w:sz w:val="20"/>
          <w:szCs w:val="20"/>
        </w:rPr>
        <w:t xml:space="preserve"> </w:t>
      </w:r>
    </w:p>
    <w:p w14:paraId="703C3368" w14:textId="77777777" w:rsidR="00A15DBD" w:rsidRPr="0083198B" w:rsidRDefault="00A15DBD" w:rsidP="00281D58">
      <w:pPr>
        <w:rPr>
          <w:rFonts w:ascii="Times New Roman" w:hAnsi="Times New Roman" w:cs="Times New Roman"/>
          <w:sz w:val="20"/>
          <w:szCs w:val="20"/>
        </w:rPr>
      </w:pPr>
    </w:p>
    <w:p w14:paraId="4E3BD9C1" w14:textId="5299831B" w:rsidR="00717C63" w:rsidRDefault="00D94133" w:rsidP="00717C63">
      <w:pPr>
        <w:rPr>
          <w:rFonts w:ascii="Times New Roman" w:hAnsi="Times New Roman" w:cs="Times New Roman"/>
          <w:sz w:val="16"/>
          <w:szCs w:val="16"/>
        </w:rPr>
      </w:pPr>
      <w:r w:rsidRPr="00E77233">
        <w:rPr>
          <w:rFonts w:ascii="Times New Roman" w:hAnsi="Times New Roman" w:cs="Times New Roman"/>
          <w:sz w:val="16"/>
          <w:szCs w:val="16"/>
        </w:rPr>
        <w:t>Table S1.</w:t>
      </w:r>
      <w:r w:rsidR="00717C63">
        <w:rPr>
          <w:rFonts w:ascii="Times New Roman" w:hAnsi="Times New Roman" w:cs="Times New Roman"/>
          <w:sz w:val="16"/>
          <w:szCs w:val="16"/>
        </w:rPr>
        <w:t xml:space="preserve"> </w:t>
      </w:r>
      <w:r w:rsidR="00ED0563" w:rsidRPr="00ED0563">
        <w:rPr>
          <w:rFonts w:ascii="Times New Roman" w:hAnsi="Times New Roman" w:cs="Times New Roman" w:hint="eastAsia"/>
          <w:sz w:val="16"/>
          <w:szCs w:val="16"/>
        </w:rPr>
        <w:t xml:space="preserve">Proportional </w:t>
      </w:r>
      <w:proofErr w:type="spellStart"/>
      <w:r w:rsidR="00ED0563" w:rsidRPr="00ED0563">
        <w:rPr>
          <w:rFonts w:ascii="Times New Roman" w:hAnsi="Times New Roman" w:cs="Times New Roman" w:hint="eastAsia"/>
          <w:sz w:val="16"/>
          <w:szCs w:val="16"/>
        </w:rPr>
        <w:t>subdistribution</w:t>
      </w:r>
      <w:proofErr w:type="spellEnd"/>
      <w:r w:rsidR="00ED0563" w:rsidRPr="00ED0563">
        <w:rPr>
          <w:rFonts w:ascii="Times New Roman" w:hAnsi="Times New Roman" w:cs="Times New Roman" w:hint="eastAsia"/>
          <w:sz w:val="16"/>
          <w:szCs w:val="16"/>
        </w:rPr>
        <w:t xml:space="preserve"> hazards assumption tests for the Fine</w:t>
      </w:r>
      <w:r w:rsidR="00ED0563" w:rsidRPr="00ED0563">
        <w:rPr>
          <w:rFonts w:ascii="Times New Roman" w:hAnsi="Times New Roman" w:cs="Times New Roman" w:hint="eastAsia"/>
          <w:sz w:val="16"/>
          <w:szCs w:val="16"/>
        </w:rPr>
        <w:t>–</w:t>
      </w:r>
      <w:r w:rsidR="00ED0563" w:rsidRPr="00ED0563">
        <w:rPr>
          <w:rFonts w:ascii="Times New Roman" w:hAnsi="Times New Roman" w:cs="Times New Roman" w:hint="eastAsia"/>
          <w:sz w:val="16"/>
          <w:szCs w:val="16"/>
        </w:rPr>
        <w:t>Gray models in CHARLS and ELSA</w:t>
      </w:r>
    </w:p>
    <w:tbl>
      <w:tblPr>
        <w:tblStyle w:val="Table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1649"/>
        <w:gridCol w:w="2097"/>
        <w:gridCol w:w="1052"/>
        <w:gridCol w:w="1499"/>
        <w:gridCol w:w="998"/>
        <w:gridCol w:w="1131"/>
      </w:tblGrid>
      <w:tr w:rsidR="00717C63" w:rsidRPr="00E2772B" w14:paraId="7D3F164F" w14:textId="77777777" w:rsidTr="007C59C9">
        <w:trPr>
          <w:cantSplit/>
          <w:tblHeader/>
        </w:trPr>
        <w:tc>
          <w:tcPr>
            <w:tcW w:w="1649" w:type="dxa"/>
            <w:tcBorders>
              <w:top w:val="single" w:sz="12" w:space="0" w:color="000000" w:themeColor="text1"/>
              <w:left w:val="single" w:sz="2" w:space="0" w:color="D3D3D3"/>
              <w:bottom w:val="single" w:sz="12" w:space="0" w:color="000000" w:themeColor="text1"/>
            </w:tcBorders>
          </w:tcPr>
          <w:p w14:paraId="691DA92D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2097" w:type="dxa"/>
            <w:tcBorders>
              <w:top w:val="single" w:sz="12" w:space="0" w:color="000000" w:themeColor="text1"/>
              <w:left w:val="single" w:sz="2" w:space="0" w:color="D3D3D3"/>
              <w:bottom w:val="single" w:sz="12" w:space="0" w:color="000000" w:themeColor="text1"/>
            </w:tcBorders>
          </w:tcPr>
          <w:p w14:paraId="31F01FBB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Variable Name</w:t>
            </w:r>
          </w:p>
        </w:tc>
        <w:tc>
          <w:tcPr>
            <w:tcW w:w="105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3FE107D" w14:textId="6FF6C8F5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CHARLS</w:t>
            </w:r>
            <w:r w:rsidR="007C59C9">
              <w:rPr>
                <w:rFonts w:ascii="Times New Roman" w:eastAsia="等线" w:hAnsi="Times New Roman" w:cs="Times New Roman" w:hint="eastAsia"/>
                <w:sz w:val="16"/>
                <w:szCs w:val="16"/>
                <w:lang w:eastAsia="zh-CN"/>
              </w:rPr>
              <w:t xml:space="preserve"> </w:t>
            </w: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χ2</w:t>
            </w:r>
          </w:p>
        </w:tc>
        <w:tc>
          <w:tcPr>
            <w:tcW w:w="1499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D3D3D3"/>
            </w:tcBorders>
          </w:tcPr>
          <w:p w14:paraId="24CB7729" w14:textId="70092ADD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CHARLS</w:t>
            </w:r>
            <w:r w:rsidR="007C59C9">
              <w:rPr>
                <w:rFonts w:ascii="Times New Roman" w:eastAsia="等线" w:hAnsi="Times New Roman" w:cs="Times New Roman" w:hint="eastAsia"/>
                <w:sz w:val="16"/>
                <w:szCs w:val="16"/>
                <w:lang w:eastAsia="zh-CN"/>
              </w:rPr>
              <w:t xml:space="preserve"> </w:t>
            </w: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P value</w:t>
            </w:r>
          </w:p>
        </w:tc>
        <w:tc>
          <w:tcPr>
            <w:tcW w:w="998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D3D3D3"/>
            </w:tcBorders>
          </w:tcPr>
          <w:p w14:paraId="2CA71B04" w14:textId="1103E76A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ELSA χ²</w:t>
            </w: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131" w:type="dxa"/>
            <w:tcBorders>
              <w:top w:val="single" w:sz="12" w:space="0" w:color="000000" w:themeColor="text1"/>
              <w:bottom w:val="single" w:sz="12" w:space="0" w:color="000000" w:themeColor="text1"/>
              <w:right w:val="single" w:sz="2" w:space="0" w:color="D3D3D3"/>
            </w:tcBorders>
          </w:tcPr>
          <w:p w14:paraId="21C427F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等线" w:hAnsi="Times New Roman" w:cs="Times New Roman"/>
                <w:sz w:val="16"/>
                <w:szCs w:val="16"/>
              </w:rPr>
              <w:t>ELSA P value</w:t>
            </w:r>
          </w:p>
        </w:tc>
      </w:tr>
      <w:tr w:rsidR="00717C63" w:rsidRPr="00E2772B" w14:paraId="16DB17AF" w14:textId="77777777" w:rsidTr="007C59C9">
        <w:trPr>
          <w:cantSplit/>
        </w:trPr>
        <w:tc>
          <w:tcPr>
            <w:tcW w:w="1649" w:type="dxa"/>
            <w:tcBorders>
              <w:top w:val="single" w:sz="12" w:space="0" w:color="000000" w:themeColor="text1"/>
            </w:tcBorders>
          </w:tcPr>
          <w:p w14:paraId="7847C922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 w:rsidRPr="007A06D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  <w:r w:rsidRPr="007A06D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 xml:space="preserve"> model</w:t>
            </w:r>
          </w:p>
        </w:tc>
        <w:tc>
          <w:tcPr>
            <w:tcW w:w="2097" w:type="dxa"/>
            <w:tcBorders>
              <w:top w:val="single" w:sz="12" w:space="0" w:color="000000" w:themeColor="text1"/>
            </w:tcBorders>
            <w:vAlign w:val="center"/>
          </w:tcPr>
          <w:p w14:paraId="74FC280A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(Main exposure)</w:t>
            </w:r>
          </w:p>
        </w:tc>
        <w:tc>
          <w:tcPr>
            <w:tcW w:w="1052" w:type="dxa"/>
            <w:tcBorders>
              <w:top w:val="single" w:sz="12" w:space="0" w:color="000000" w:themeColor="text1"/>
              <w:left w:val="none" w:sz="0" w:space="0" w:color="000000"/>
            </w:tcBorders>
            <w:shd w:val="clear" w:color="auto" w:fill="FFFFFF"/>
            <w:vAlign w:val="center"/>
          </w:tcPr>
          <w:p w14:paraId="0899103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499" w:type="dxa"/>
            <w:tcBorders>
              <w:top w:val="single" w:sz="12" w:space="0" w:color="000000" w:themeColor="text1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7310600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0.548</w:t>
            </w:r>
          </w:p>
        </w:tc>
        <w:tc>
          <w:tcPr>
            <w:tcW w:w="998" w:type="dxa"/>
            <w:tcBorders>
              <w:top w:val="single" w:sz="12" w:space="0" w:color="000000" w:themeColor="text1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3FE585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1" w:type="dxa"/>
            <w:tcBorders>
              <w:top w:val="single" w:sz="12" w:space="0" w:color="000000" w:themeColor="text1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C551387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0.858</w:t>
            </w:r>
          </w:p>
        </w:tc>
      </w:tr>
      <w:tr w:rsidR="00717C63" w:rsidRPr="00E2772B" w14:paraId="3BC45E77" w14:textId="77777777" w:rsidTr="007C59C9">
        <w:trPr>
          <w:cantSplit/>
        </w:trPr>
        <w:tc>
          <w:tcPr>
            <w:tcW w:w="1649" w:type="dxa"/>
            <w:vAlign w:val="center"/>
          </w:tcPr>
          <w:p w14:paraId="6E284EF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1B69608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052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A7C62C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0.16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236A5E4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0.693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2AE960A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EBEE0D7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0.537</w:t>
            </w:r>
          </w:p>
        </w:tc>
      </w:tr>
      <w:tr w:rsidR="00717C63" w:rsidRPr="00E2772B" w14:paraId="65EC6B9E" w14:textId="77777777" w:rsidTr="007C59C9">
        <w:trPr>
          <w:cantSplit/>
        </w:trPr>
        <w:tc>
          <w:tcPr>
            <w:tcW w:w="1649" w:type="dxa"/>
            <w:vAlign w:val="center"/>
          </w:tcPr>
          <w:p w14:paraId="7768C435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093C225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FD10AE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2175D734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0.599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0CDA043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B89F0E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0.487</w:t>
            </w:r>
          </w:p>
        </w:tc>
      </w:tr>
      <w:tr w:rsidR="00717C63" w:rsidRPr="00E2772B" w14:paraId="425FED34" w14:textId="77777777" w:rsidTr="007C59C9">
        <w:trPr>
          <w:cantSplit/>
        </w:trPr>
        <w:tc>
          <w:tcPr>
            <w:tcW w:w="1649" w:type="dxa"/>
            <w:vAlign w:val="center"/>
          </w:tcPr>
          <w:p w14:paraId="39E97D17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4D70BC63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level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8F8046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5DCE70A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0.549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3C3E91E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DD2FDD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0.857</w:t>
            </w:r>
          </w:p>
        </w:tc>
      </w:tr>
      <w:tr w:rsidR="00717C63" w:rsidRPr="00E2772B" w14:paraId="6E868D74" w14:textId="77777777" w:rsidTr="007C59C9">
        <w:trPr>
          <w:cantSplit/>
        </w:trPr>
        <w:tc>
          <w:tcPr>
            <w:tcW w:w="1649" w:type="dxa"/>
            <w:vAlign w:val="center"/>
          </w:tcPr>
          <w:p w14:paraId="751BB928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439B287F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Marital status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26D587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27E6CBC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0.752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C2389B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0.73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A684E09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0.392</w:t>
            </w:r>
          </w:p>
        </w:tc>
      </w:tr>
      <w:tr w:rsidR="00717C63" w:rsidRPr="00E2772B" w14:paraId="7AD63E3D" w14:textId="77777777" w:rsidTr="007C59C9">
        <w:trPr>
          <w:cantSplit/>
        </w:trPr>
        <w:tc>
          <w:tcPr>
            <w:tcW w:w="1649" w:type="dxa"/>
            <w:vAlign w:val="center"/>
          </w:tcPr>
          <w:p w14:paraId="3AED8158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4487DD84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B49F4E9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4F454DF5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0.714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0CC9C8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9CB4F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0.755</w:t>
            </w:r>
          </w:p>
        </w:tc>
      </w:tr>
      <w:tr w:rsidR="00717C63" w:rsidRPr="00E2772B" w14:paraId="034E1F6E" w14:textId="77777777" w:rsidTr="007C59C9">
        <w:trPr>
          <w:cantSplit/>
        </w:trPr>
        <w:tc>
          <w:tcPr>
            <w:tcW w:w="1649" w:type="dxa"/>
            <w:vAlign w:val="center"/>
          </w:tcPr>
          <w:p w14:paraId="081EAF5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1C383B0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 consumption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43C258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02794EB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0.632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2CCA62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010104E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0.977</w:t>
            </w:r>
          </w:p>
        </w:tc>
      </w:tr>
      <w:tr w:rsidR="00717C63" w:rsidRPr="00E2772B" w14:paraId="7738F69B" w14:textId="77777777" w:rsidTr="007C59C9">
        <w:trPr>
          <w:cantSplit/>
        </w:trPr>
        <w:tc>
          <w:tcPr>
            <w:tcW w:w="1649" w:type="dxa"/>
            <w:vAlign w:val="center"/>
          </w:tcPr>
          <w:p w14:paraId="6718796B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30F6EFF7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C60A2F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vAlign w:val="center"/>
          </w:tcPr>
          <w:p w14:paraId="72577A3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0.347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0F9B168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617B9A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0.624</w:t>
            </w:r>
          </w:p>
        </w:tc>
      </w:tr>
      <w:tr w:rsidR="00717C63" w:rsidRPr="00E2772B" w14:paraId="3847E76A" w14:textId="77777777" w:rsidTr="007C59C9">
        <w:trPr>
          <w:cantSplit/>
        </w:trPr>
        <w:tc>
          <w:tcPr>
            <w:tcW w:w="1649" w:type="dxa"/>
            <w:vAlign w:val="center"/>
          </w:tcPr>
          <w:p w14:paraId="5F597D16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vAlign w:val="center"/>
          </w:tcPr>
          <w:p w14:paraId="07209AAC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Cs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Global test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8DA7E9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bCs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vAlign w:val="center"/>
          </w:tcPr>
          <w:p w14:paraId="41384DD6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bCs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0.858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80EEDC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FC589E4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0.989</w:t>
            </w:r>
          </w:p>
        </w:tc>
      </w:tr>
      <w:tr w:rsidR="00717C63" w:rsidRPr="00E2772B" w14:paraId="3EDEA80E" w14:textId="77777777" w:rsidTr="007C59C9">
        <w:trPr>
          <w:cantSplit/>
        </w:trPr>
        <w:tc>
          <w:tcPr>
            <w:tcW w:w="1649" w:type="dxa"/>
            <w:vAlign w:val="center"/>
          </w:tcPr>
          <w:p w14:paraId="3985A374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  <w:t>CTI-WC model</w:t>
            </w: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6DC59BA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CTI-WC (Main exposure)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E6B247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F61BDC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0.335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3BAFE2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7B5A743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0.836</w:t>
            </w:r>
          </w:p>
        </w:tc>
      </w:tr>
      <w:tr w:rsidR="00717C63" w:rsidRPr="00E2772B" w14:paraId="04563806" w14:textId="77777777" w:rsidTr="007C59C9">
        <w:trPr>
          <w:cantSplit/>
        </w:trPr>
        <w:tc>
          <w:tcPr>
            <w:tcW w:w="1649" w:type="dxa"/>
            <w:vAlign w:val="center"/>
          </w:tcPr>
          <w:p w14:paraId="7EE1FE7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EEB41B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Age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243FAE4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4FCE3A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0.696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4B5796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0FFE738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0.534</w:t>
            </w:r>
          </w:p>
        </w:tc>
      </w:tr>
      <w:tr w:rsidR="00717C63" w:rsidRPr="00E2772B" w14:paraId="5B847930" w14:textId="77777777" w:rsidTr="007C59C9">
        <w:trPr>
          <w:cantSplit/>
        </w:trPr>
        <w:tc>
          <w:tcPr>
            <w:tcW w:w="1649" w:type="dxa"/>
          </w:tcPr>
          <w:p w14:paraId="7AAFE823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9697C2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Gender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CBC9B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0.27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B074A0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0.605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1AEC309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87CEC5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0.484</w:t>
            </w:r>
          </w:p>
        </w:tc>
      </w:tr>
      <w:tr w:rsidR="00717C63" w:rsidRPr="00E2772B" w14:paraId="1EC3D1B7" w14:textId="77777777" w:rsidTr="007C59C9">
        <w:trPr>
          <w:cantSplit/>
        </w:trPr>
        <w:tc>
          <w:tcPr>
            <w:tcW w:w="1649" w:type="dxa"/>
          </w:tcPr>
          <w:p w14:paraId="042A0946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BB265F2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Education level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5FDD27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5814D5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0.556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C800DF1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7A3B78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0.857</w:t>
            </w:r>
          </w:p>
        </w:tc>
      </w:tr>
      <w:tr w:rsidR="00717C63" w:rsidRPr="00E2772B" w14:paraId="7054C3FF" w14:textId="77777777" w:rsidTr="007C59C9">
        <w:trPr>
          <w:cantSplit/>
        </w:trPr>
        <w:tc>
          <w:tcPr>
            <w:tcW w:w="1649" w:type="dxa"/>
          </w:tcPr>
          <w:p w14:paraId="59512B0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9EB90D2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Marital status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D1F7864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B5A85B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0.749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AC7D0C3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0.74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EA08D2C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0.391</w:t>
            </w:r>
          </w:p>
        </w:tc>
      </w:tr>
      <w:tr w:rsidR="00717C63" w:rsidRPr="00E2772B" w14:paraId="34C81E4F" w14:textId="77777777" w:rsidTr="007C59C9">
        <w:trPr>
          <w:cantSplit/>
        </w:trPr>
        <w:tc>
          <w:tcPr>
            <w:tcW w:w="1649" w:type="dxa"/>
          </w:tcPr>
          <w:p w14:paraId="7EF006F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9474EC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Smoking status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FA4F7B0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16BEEFE9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0.711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06705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011C53A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0.756</w:t>
            </w:r>
          </w:p>
        </w:tc>
      </w:tr>
      <w:tr w:rsidR="00717C63" w:rsidRPr="00E2772B" w14:paraId="1D0DD36E" w14:textId="77777777" w:rsidTr="007C59C9">
        <w:trPr>
          <w:cantSplit/>
        </w:trPr>
        <w:tc>
          <w:tcPr>
            <w:tcW w:w="1649" w:type="dxa"/>
          </w:tcPr>
          <w:p w14:paraId="7C3F872D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C31B851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Alcohol consumption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0A78D5B8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0.22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58ABA299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0.637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B89AE9C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7BFC6724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0.978</w:t>
            </w:r>
          </w:p>
        </w:tc>
      </w:tr>
      <w:tr w:rsidR="00717C63" w:rsidRPr="00E2772B" w14:paraId="77027A1B" w14:textId="77777777" w:rsidTr="007C59C9">
        <w:trPr>
          <w:cantSplit/>
          <w:trHeight w:val="73"/>
        </w:trPr>
        <w:tc>
          <w:tcPr>
            <w:tcW w:w="1649" w:type="dxa"/>
          </w:tcPr>
          <w:p w14:paraId="3674E679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DBA7CAF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Hypertension</w:t>
            </w:r>
          </w:p>
        </w:tc>
        <w:tc>
          <w:tcPr>
            <w:tcW w:w="105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364E1F6A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0.88</w:t>
            </w:r>
          </w:p>
        </w:tc>
        <w:tc>
          <w:tcPr>
            <w:tcW w:w="149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6E17F72D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0.349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2872791A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14:paraId="4A9CA8BF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0.626</w:t>
            </w:r>
          </w:p>
        </w:tc>
      </w:tr>
      <w:tr w:rsidR="00717C63" w:rsidRPr="00E2772B" w14:paraId="379AC460" w14:textId="77777777" w:rsidTr="007C59C9">
        <w:trPr>
          <w:cantSplit/>
        </w:trPr>
        <w:tc>
          <w:tcPr>
            <w:tcW w:w="1649" w:type="dxa"/>
            <w:tcBorders>
              <w:left w:val="single" w:sz="2" w:space="0" w:color="D3D3D3"/>
              <w:bottom w:val="single" w:sz="12" w:space="0" w:color="000000" w:themeColor="text1"/>
            </w:tcBorders>
          </w:tcPr>
          <w:p w14:paraId="35134C07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2097" w:type="dxa"/>
            <w:tcBorders>
              <w:left w:val="single" w:sz="2" w:space="0" w:color="D3D3D3"/>
              <w:bottom w:val="single" w:sz="12" w:space="0" w:color="000000" w:themeColor="text1"/>
            </w:tcBorders>
            <w:vAlign w:val="center"/>
          </w:tcPr>
          <w:p w14:paraId="405889E0" w14:textId="77777777" w:rsidR="00717C63" w:rsidRPr="007A06D5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Cs/>
                <w:sz w:val="16"/>
                <w:szCs w:val="16"/>
              </w:rPr>
            </w:pPr>
            <w:r w:rsidRPr="007A06D5"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  <w:t>Global Test</w:t>
            </w:r>
          </w:p>
        </w:tc>
        <w:tc>
          <w:tcPr>
            <w:tcW w:w="1052" w:type="dxa"/>
            <w:tcBorders>
              <w:bottom w:val="single" w:sz="12" w:space="0" w:color="000000" w:themeColor="text1"/>
            </w:tcBorders>
            <w:vAlign w:val="center"/>
          </w:tcPr>
          <w:p w14:paraId="1FAE2E58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7A06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  <w:t>4.32</w:t>
            </w:r>
          </w:p>
        </w:tc>
        <w:tc>
          <w:tcPr>
            <w:tcW w:w="1499" w:type="dxa"/>
            <w:tcBorders>
              <w:bottom w:val="single" w:sz="12" w:space="0" w:color="000000" w:themeColor="text1"/>
            </w:tcBorders>
            <w:vAlign w:val="center"/>
          </w:tcPr>
          <w:p w14:paraId="7834A2E2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bCs/>
                <w:sz w:val="16"/>
                <w:szCs w:val="16"/>
                <w:lang w:eastAsia="zh-CN"/>
              </w:rPr>
            </w:pPr>
            <w:r w:rsidRPr="007A06D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  <w:lang w:eastAsia="zh-CN"/>
              </w:rPr>
              <w:t>0.827</w:t>
            </w:r>
          </w:p>
        </w:tc>
        <w:tc>
          <w:tcPr>
            <w:tcW w:w="998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vAlign w:val="center"/>
          </w:tcPr>
          <w:p w14:paraId="1659ABCB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1131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vAlign w:val="center"/>
          </w:tcPr>
          <w:p w14:paraId="09204F9C" w14:textId="77777777" w:rsidR="00717C63" w:rsidRPr="007A06D5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Arial" w:hAnsi="Times New Roman" w:cs="Times New Roman"/>
                <w:bCs/>
                <w:color w:val="000000"/>
                <w:sz w:val="16"/>
                <w:szCs w:val="16"/>
              </w:rPr>
            </w:pPr>
            <w:r w:rsidRPr="007A06D5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>0.989</w:t>
            </w:r>
          </w:p>
        </w:tc>
      </w:tr>
    </w:tbl>
    <w:p w14:paraId="1139A613" w14:textId="476C7343" w:rsidR="00E77233" w:rsidRDefault="00E77233" w:rsidP="00717C63">
      <w:pPr>
        <w:rPr>
          <w:rFonts w:ascii="Times New Roman" w:hAnsi="Times New Roman" w:cs="Times New Roman"/>
          <w:sz w:val="16"/>
          <w:szCs w:val="16"/>
        </w:rPr>
      </w:pPr>
    </w:p>
    <w:p w14:paraId="594A5D90" w14:textId="77777777" w:rsidR="00A15DBD" w:rsidRDefault="00A15DBD" w:rsidP="00281D58">
      <w:pPr>
        <w:rPr>
          <w:rFonts w:ascii="Times New Roman" w:hAnsi="Times New Roman" w:cs="Times New Roman"/>
          <w:sz w:val="16"/>
          <w:szCs w:val="16"/>
        </w:rPr>
      </w:pPr>
    </w:p>
    <w:p w14:paraId="7B0E0125" w14:textId="77777777" w:rsidR="00A15DBD" w:rsidRDefault="00A15DBD" w:rsidP="00281D58">
      <w:pPr>
        <w:rPr>
          <w:rFonts w:ascii="Times New Roman" w:hAnsi="Times New Roman" w:cs="Times New Roman"/>
          <w:sz w:val="16"/>
          <w:szCs w:val="16"/>
        </w:rPr>
      </w:pPr>
    </w:p>
    <w:p w14:paraId="61743F66" w14:textId="77777777" w:rsidR="00A15DBD" w:rsidRDefault="00A15DBD" w:rsidP="00281D58">
      <w:pPr>
        <w:rPr>
          <w:rFonts w:ascii="Times New Roman" w:hAnsi="Times New Roman" w:cs="Times New Roman"/>
          <w:sz w:val="16"/>
          <w:szCs w:val="16"/>
        </w:rPr>
      </w:pPr>
    </w:p>
    <w:p w14:paraId="7BFC342D" w14:textId="77777777" w:rsidR="00A15DBD" w:rsidRDefault="00A15DBD" w:rsidP="00281D58">
      <w:pPr>
        <w:rPr>
          <w:rFonts w:ascii="Times New Roman" w:hAnsi="Times New Roman" w:cs="Times New Roman"/>
          <w:sz w:val="16"/>
          <w:szCs w:val="16"/>
        </w:rPr>
      </w:pPr>
    </w:p>
    <w:p w14:paraId="2E301A93" w14:textId="2EBE50A2" w:rsidR="00717C63" w:rsidRPr="00E77233" w:rsidRDefault="002267B6" w:rsidP="00717C63">
      <w:pPr>
        <w:rPr>
          <w:rFonts w:ascii="Times New Roman" w:hAnsi="Times New Roman" w:cs="Times New Roman"/>
          <w:sz w:val="16"/>
          <w:szCs w:val="16"/>
        </w:rPr>
      </w:pPr>
      <w:r w:rsidRPr="002267B6">
        <w:rPr>
          <w:rFonts w:ascii="Times New Roman" w:hAnsi="Times New Roman" w:cs="Times New Roman"/>
          <w:sz w:val="16"/>
          <w:szCs w:val="16"/>
        </w:rPr>
        <w:t xml:space="preserve">Table S2. </w:t>
      </w:r>
      <w:r w:rsidR="001937CD" w:rsidRPr="001937CD">
        <w:rPr>
          <w:rFonts w:ascii="Times New Roman" w:hAnsi="Times New Roman" w:cs="Times New Roman" w:hint="eastAsia"/>
          <w:sz w:val="16"/>
          <w:szCs w:val="16"/>
        </w:rPr>
        <w:t>GVIF analysis for the revised fully adjusted models in CHARLS and ELSA</w:t>
      </w:r>
    </w:p>
    <w:tbl>
      <w:tblPr>
        <w:tblStyle w:val="Table"/>
        <w:tblW w:w="0" w:type="auto"/>
        <w:tblCellMar>
          <w:left w:w="60" w:type="dxa"/>
          <w:right w:w="60" w:type="dxa"/>
        </w:tblCellMar>
        <w:tblLook w:val="0000" w:firstRow="0" w:lastRow="0" w:firstColumn="0" w:lastColumn="0" w:noHBand="0" w:noVBand="0"/>
      </w:tblPr>
      <w:tblGrid>
        <w:gridCol w:w="2069"/>
        <w:gridCol w:w="1455"/>
        <w:gridCol w:w="851"/>
        <w:gridCol w:w="1622"/>
      </w:tblGrid>
      <w:tr w:rsidR="00717C63" w:rsidRPr="00E77233" w14:paraId="298BD82D" w14:textId="77777777" w:rsidTr="00717C63">
        <w:trPr>
          <w:cantSplit/>
          <w:tblHeader/>
        </w:trPr>
        <w:tc>
          <w:tcPr>
            <w:tcW w:w="206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067844C9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Variable Name</w:t>
            </w:r>
          </w:p>
        </w:tc>
        <w:tc>
          <w:tcPr>
            <w:tcW w:w="145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4EF37C28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GVIF</w:t>
            </w:r>
          </w:p>
        </w:tc>
        <w:tc>
          <w:tcPr>
            <w:tcW w:w="85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6DEED9A7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proofErr w:type="spellStart"/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Df</w:t>
            </w:r>
            <w:proofErr w:type="spellEnd"/>
          </w:p>
        </w:tc>
        <w:tc>
          <w:tcPr>
            <w:tcW w:w="1622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F20D4AC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GVIF^(1/(2*</w:t>
            </w:r>
            <w:proofErr w:type="spellStart"/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Df</w:t>
            </w:r>
            <w:proofErr w:type="spellEnd"/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))</w:t>
            </w:r>
          </w:p>
        </w:tc>
      </w:tr>
      <w:tr w:rsidR="00717C63" w:rsidRPr="00E77233" w14:paraId="3B549067" w14:textId="77777777" w:rsidTr="00717C63">
        <w:trPr>
          <w:cantSplit/>
          <w:tblHeader/>
        </w:trPr>
        <w:tc>
          <w:tcPr>
            <w:tcW w:w="2069" w:type="dxa"/>
            <w:tcBorders>
              <w:top w:val="single" w:sz="12" w:space="0" w:color="000000" w:themeColor="text1"/>
            </w:tcBorders>
          </w:tcPr>
          <w:p w14:paraId="74F0FC67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CHARLS Cohort</w:t>
            </w:r>
          </w:p>
        </w:tc>
        <w:tc>
          <w:tcPr>
            <w:tcW w:w="1455" w:type="dxa"/>
            <w:tcBorders>
              <w:top w:val="single" w:sz="12" w:space="0" w:color="000000" w:themeColor="text1"/>
            </w:tcBorders>
          </w:tcPr>
          <w:p w14:paraId="5C0FF540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12" w:space="0" w:color="000000" w:themeColor="text1"/>
            </w:tcBorders>
          </w:tcPr>
          <w:p w14:paraId="6B407F93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  <w:tcBorders>
              <w:top w:val="single" w:sz="12" w:space="0" w:color="000000" w:themeColor="text1"/>
            </w:tcBorders>
          </w:tcPr>
          <w:p w14:paraId="246B16C0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</w:p>
        </w:tc>
      </w:tr>
      <w:tr w:rsidR="00717C63" w:rsidRPr="00E77233" w14:paraId="1BC0BE44" w14:textId="77777777" w:rsidTr="00AC7B58">
        <w:trPr>
          <w:cantSplit/>
        </w:trPr>
        <w:tc>
          <w:tcPr>
            <w:tcW w:w="2069" w:type="dxa"/>
          </w:tcPr>
          <w:p w14:paraId="3634924A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455" w:type="dxa"/>
          </w:tcPr>
          <w:p w14:paraId="19DCF6AE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1.1737</w:t>
            </w:r>
          </w:p>
        </w:tc>
        <w:tc>
          <w:tcPr>
            <w:tcW w:w="851" w:type="dxa"/>
          </w:tcPr>
          <w:p w14:paraId="4CF023DD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339CA708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1.0834</w:t>
            </w:r>
          </w:p>
        </w:tc>
      </w:tr>
      <w:tr w:rsidR="00717C63" w:rsidRPr="00E77233" w14:paraId="134911D8" w14:textId="77777777" w:rsidTr="00AC7B58">
        <w:trPr>
          <w:cantSplit/>
        </w:trPr>
        <w:tc>
          <w:tcPr>
            <w:tcW w:w="2069" w:type="dxa"/>
          </w:tcPr>
          <w:p w14:paraId="4C5000CF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455" w:type="dxa"/>
          </w:tcPr>
          <w:p w14:paraId="343BD154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2.5618</w:t>
            </w:r>
          </w:p>
        </w:tc>
        <w:tc>
          <w:tcPr>
            <w:tcW w:w="851" w:type="dxa"/>
          </w:tcPr>
          <w:p w14:paraId="75DA4BF8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52A15BBC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1.6006</w:t>
            </w:r>
          </w:p>
        </w:tc>
      </w:tr>
      <w:tr w:rsidR="00717C63" w:rsidRPr="00E77233" w14:paraId="210A044A" w14:textId="77777777" w:rsidTr="00AC7B58">
        <w:trPr>
          <w:cantSplit/>
        </w:trPr>
        <w:tc>
          <w:tcPr>
            <w:tcW w:w="2069" w:type="dxa"/>
          </w:tcPr>
          <w:p w14:paraId="753E3713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Education</w:t>
            </w:r>
          </w:p>
        </w:tc>
        <w:tc>
          <w:tcPr>
            <w:tcW w:w="1455" w:type="dxa"/>
          </w:tcPr>
          <w:p w14:paraId="6ED3C92A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1.2375</w:t>
            </w:r>
          </w:p>
        </w:tc>
        <w:tc>
          <w:tcPr>
            <w:tcW w:w="851" w:type="dxa"/>
          </w:tcPr>
          <w:p w14:paraId="4DD93470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20BD80FC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1.1124</w:t>
            </w:r>
          </w:p>
        </w:tc>
      </w:tr>
      <w:tr w:rsidR="00717C63" w:rsidRPr="00E77233" w14:paraId="3FC65000" w14:textId="77777777" w:rsidTr="00AC7B58">
        <w:trPr>
          <w:cantSplit/>
        </w:trPr>
        <w:tc>
          <w:tcPr>
            <w:tcW w:w="2069" w:type="dxa"/>
          </w:tcPr>
          <w:p w14:paraId="18533BF7" w14:textId="12024AF8" w:rsidR="00717C63" w:rsidRPr="00E77233" w:rsidRDefault="00303DF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303DF3">
              <w:rPr>
                <w:rFonts w:ascii="Times New Roman" w:eastAsia="等线" w:hAnsi="Times New Roman" w:cs="Times New Roman" w:hint="eastAsia"/>
                <w:sz w:val="16"/>
                <w:szCs w:val="16"/>
                <w:lang w:eastAsia="zh-CN"/>
              </w:rPr>
              <w:t>Marital status</w:t>
            </w:r>
            <w:r w:rsidR="00646FD8"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  <w:fldChar w:fldCharType="begin"/>
            </w:r>
            <w:r w:rsidR="00646FD8"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  <w:instrText xml:space="preserve"> ADDIN EN.CITE &lt;EndNote&gt;&lt;Cite&gt;&lt;Author&gt;Zhang&lt;/Author&gt;&lt;Year&gt;2026&lt;/Year&gt;&lt;RecNum&gt;7&lt;/RecNum&gt;&lt;DisplayText&gt;[1]&lt;/DisplayText&gt;&lt;record&gt;&lt;rec-number&gt;7&lt;/rec-number&gt;&lt;foreign-keys&gt;&lt;key app="EN" db-id="tzaeevp5ep0r2rew9zrx2wflxatpsvwrr2pd" timestamp="1777548103"&gt;7&lt;/key&gt;&lt;/foreign-keys&gt;&lt;ref-type name="Journal Article"&gt;17&lt;/ref-type&gt;&lt;contributors&gt;&lt;authors&gt;&lt;author&gt;Zhang, L.&lt;/author&gt;&lt;author&gt;Yan, M.&lt;/author&gt;&lt;author&gt;Hu, C.&lt;/author&gt;&lt;author&gt;Tao, Y.&lt;/author&gt;&lt;author&gt;Cheng, Z.&lt;/author&gt;&lt;author&gt;Zhang, Y.&lt;/author&gt;&lt;author&gt;Shi, J.&lt;/author&gt;&lt;author&gt;Zou, B.&lt;/author&gt;&lt;author&gt;Sun, L.&lt;/author&gt;&lt;author&gt;Chen, Z.&lt;/author&gt;&lt;/authors&gt;&lt;/contributors&gt;&lt;auth-address&gt;Department of Health Management, The First Affiliated Hospital of Army Medical University, Chongqing, China.&lt;/auth-address&gt;&lt;titles&gt;&lt;title&gt;Association between body roundness index trajectories and the risk of cardiometabolic multimorbidity in Chinese middle-aged and older adults: Evidence from the China health and retirement longitudinal study&lt;/title&gt;&lt;secondary-title&gt;Int J Cardiol Cardiovasc Risk Prev&lt;/secondary-title&gt;&lt;/titles&gt;&lt;periodical&gt;&lt;full-title&gt;Int J Cardiol Cardiovasc Risk Prev&lt;/full-title&gt;&lt;/periodical&gt;&lt;pages&gt;200556&lt;/pages&gt;&lt;volume&gt;28&lt;/volume&gt;&lt;edition&gt;20251203&lt;/edition&gt;&lt;keywords&gt;&lt;keyword&gt;Body roundness index&lt;/keyword&gt;&lt;keyword&gt;Cardiometabolic multimorbidity&lt;/keyword&gt;&lt;keyword&gt;Group-based trajectory modeling&lt;/keyword&gt;&lt;/keywords&gt;&lt;dates&gt;&lt;year&gt;2026&lt;/year&gt;&lt;pub-dates&gt;&lt;date&gt;Mar&lt;/date&gt;&lt;/pub-dates&gt;&lt;/dates&gt;&lt;isbn&gt;2772-4875 (Electronic)&amp;#xD;2772-4875 (Linking)&lt;/isbn&gt;&lt;accession-num&gt;41437956&lt;/accession-num&gt;&lt;urls&gt;&lt;related-urls&gt;&lt;url&gt;https://www.ncbi.nlm.nih.gov/pubmed/41437956&lt;/url&gt;&lt;/related-urls&gt;&lt;/urls&gt;&lt;custom1&gt;None.&lt;/custom1&gt;&lt;custom2&gt;PMC12721274&lt;/custom2&gt;&lt;electronic-resource-num&gt;10.1016/j.ijcrp.2025.200556&lt;/electronic-resource-num&gt;&lt;remote-database-name&gt;PubMed-not-MEDLINE&lt;/remote-database-name&gt;&lt;remote-database-provider&gt;NLM&lt;/remote-database-provider&gt;&lt;/record&gt;&lt;/Cite&gt;&lt;/EndNote&gt;</w:instrText>
            </w:r>
            <w:r w:rsidR="00646FD8"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  <w:fldChar w:fldCharType="separate"/>
            </w:r>
            <w:r w:rsidR="00646FD8">
              <w:rPr>
                <w:rFonts w:ascii="Times New Roman" w:eastAsia="等线" w:hAnsi="Times New Roman" w:cs="Times New Roman"/>
                <w:noProof/>
                <w:sz w:val="16"/>
                <w:szCs w:val="16"/>
                <w:lang w:eastAsia="zh-CN"/>
              </w:rPr>
              <w:t>[1]</w:t>
            </w:r>
            <w:r w:rsidR="00646FD8"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  <w:fldChar w:fldCharType="end"/>
            </w:r>
          </w:p>
        </w:tc>
        <w:tc>
          <w:tcPr>
            <w:tcW w:w="1455" w:type="dxa"/>
          </w:tcPr>
          <w:p w14:paraId="4C30253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1.0138</w:t>
            </w:r>
          </w:p>
        </w:tc>
        <w:tc>
          <w:tcPr>
            <w:tcW w:w="851" w:type="dxa"/>
          </w:tcPr>
          <w:p w14:paraId="6E11329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24CF4CE9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1.0069</w:t>
            </w:r>
          </w:p>
        </w:tc>
      </w:tr>
      <w:tr w:rsidR="00717C63" w:rsidRPr="00E77233" w14:paraId="6F44EF63" w14:textId="77777777" w:rsidTr="00AC7B58">
        <w:trPr>
          <w:cantSplit/>
        </w:trPr>
        <w:tc>
          <w:tcPr>
            <w:tcW w:w="2069" w:type="dxa"/>
          </w:tcPr>
          <w:p w14:paraId="35F7E32C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  <w:t>S</w:t>
            </w: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moking</w:t>
            </w:r>
          </w:p>
        </w:tc>
        <w:tc>
          <w:tcPr>
            <w:tcW w:w="1455" w:type="dxa"/>
          </w:tcPr>
          <w:p w14:paraId="01D2DA4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2.0917</w:t>
            </w:r>
          </w:p>
        </w:tc>
        <w:tc>
          <w:tcPr>
            <w:tcW w:w="851" w:type="dxa"/>
          </w:tcPr>
          <w:p w14:paraId="110D116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3D61E2C2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1.4463</w:t>
            </w:r>
          </w:p>
        </w:tc>
      </w:tr>
      <w:tr w:rsidR="00717C63" w:rsidRPr="00E77233" w14:paraId="62B850B2" w14:textId="77777777" w:rsidTr="00AC7B58">
        <w:trPr>
          <w:cantSplit/>
        </w:trPr>
        <w:tc>
          <w:tcPr>
            <w:tcW w:w="2069" w:type="dxa"/>
          </w:tcPr>
          <w:p w14:paraId="42A08AAC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Alcohol use</w:t>
            </w:r>
          </w:p>
        </w:tc>
        <w:tc>
          <w:tcPr>
            <w:tcW w:w="1455" w:type="dxa"/>
          </w:tcPr>
          <w:p w14:paraId="23F4BCEE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1.4734</w:t>
            </w:r>
          </w:p>
        </w:tc>
        <w:tc>
          <w:tcPr>
            <w:tcW w:w="851" w:type="dxa"/>
          </w:tcPr>
          <w:p w14:paraId="7F00C522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5B979EEA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  <w:lang w:eastAsia="zh-CN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1.2138</w:t>
            </w:r>
          </w:p>
        </w:tc>
      </w:tr>
      <w:tr w:rsidR="00717C63" w:rsidRPr="00E77233" w14:paraId="190FA417" w14:textId="77777777" w:rsidTr="00AC7B58">
        <w:trPr>
          <w:cantSplit/>
        </w:trPr>
        <w:tc>
          <w:tcPr>
            <w:tcW w:w="2069" w:type="dxa"/>
            <w:tcBorders>
              <w:left w:val="single" w:sz="2" w:space="0" w:color="D3D3D3"/>
            </w:tcBorders>
          </w:tcPr>
          <w:p w14:paraId="53FCA6C3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455" w:type="dxa"/>
          </w:tcPr>
          <w:p w14:paraId="1E966879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1.0983</w:t>
            </w:r>
          </w:p>
        </w:tc>
        <w:tc>
          <w:tcPr>
            <w:tcW w:w="851" w:type="dxa"/>
          </w:tcPr>
          <w:p w14:paraId="0B32B770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33B3F01F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1.0480</w:t>
            </w:r>
          </w:p>
        </w:tc>
      </w:tr>
      <w:tr w:rsidR="00717C63" w:rsidRPr="00E77233" w14:paraId="206E9CB3" w14:textId="77777777" w:rsidTr="00AC7B58">
        <w:trPr>
          <w:cantSplit/>
        </w:trPr>
        <w:tc>
          <w:tcPr>
            <w:tcW w:w="2069" w:type="dxa"/>
          </w:tcPr>
          <w:p w14:paraId="0816BD22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</w:pPr>
            <w:r w:rsidRPr="00E77233">
              <w:rPr>
                <w:rFonts w:ascii="Times New Roman" w:eastAsia="等线" w:hAnsi="Times New Roman" w:cs="Times New Roman"/>
                <w:b/>
                <w:bCs/>
                <w:sz w:val="16"/>
                <w:szCs w:val="16"/>
              </w:rPr>
              <w:t>ELSA Cohort</w:t>
            </w:r>
          </w:p>
        </w:tc>
        <w:tc>
          <w:tcPr>
            <w:tcW w:w="1455" w:type="dxa"/>
          </w:tcPr>
          <w:p w14:paraId="6B626C5C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39E3E94D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22" w:type="dxa"/>
          </w:tcPr>
          <w:p w14:paraId="777A0DC1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17C63" w:rsidRPr="00E77233" w14:paraId="0D506EC1" w14:textId="77777777" w:rsidTr="00AC7B58">
        <w:trPr>
          <w:cantSplit/>
        </w:trPr>
        <w:tc>
          <w:tcPr>
            <w:tcW w:w="2069" w:type="dxa"/>
          </w:tcPr>
          <w:p w14:paraId="4E7E54F8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Age</w:t>
            </w:r>
          </w:p>
        </w:tc>
        <w:tc>
          <w:tcPr>
            <w:tcW w:w="1455" w:type="dxa"/>
          </w:tcPr>
          <w:p w14:paraId="5F8E950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1.1831</w:t>
            </w:r>
          </w:p>
        </w:tc>
        <w:tc>
          <w:tcPr>
            <w:tcW w:w="851" w:type="dxa"/>
          </w:tcPr>
          <w:p w14:paraId="7BF8B6DC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0F8C1D65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1.0877</w:t>
            </w:r>
          </w:p>
        </w:tc>
      </w:tr>
      <w:tr w:rsidR="00717C63" w:rsidRPr="00E77233" w14:paraId="23F8005B" w14:textId="77777777" w:rsidTr="00AC7B58">
        <w:trPr>
          <w:cantSplit/>
        </w:trPr>
        <w:tc>
          <w:tcPr>
            <w:tcW w:w="2069" w:type="dxa"/>
          </w:tcPr>
          <w:p w14:paraId="61B5AB64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Sex</w:t>
            </w:r>
          </w:p>
        </w:tc>
        <w:tc>
          <w:tcPr>
            <w:tcW w:w="1455" w:type="dxa"/>
          </w:tcPr>
          <w:p w14:paraId="117D0DE6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1.0773</w:t>
            </w:r>
          </w:p>
        </w:tc>
        <w:tc>
          <w:tcPr>
            <w:tcW w:w="851" w:type="dxa"/>
          </w:tcPr>
          <w:p w14:paraId="058AD99F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3ACB4A8E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1.0379</w:t>
            </w:r>
          </w:p>
        </w:tc>
      </w:tr>
      <w:tr w:rsidR="00717C63" w:rsidRPr="00E77233" w14:paraId="353075C0" w14:textId="77777777" w:rsidTr="00AC7B58">
        <w:trPr>
          <w:cantSplit/>
        </w:trPr>
        <w:tc>
          <w:tcPr>
            <w:tcW w:w="2069" w:type="dxa"/>
          </w:tcPr>
          <w:p w14:paraId="7C326392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Education level</w:t>
            </w:r>
          </w:p>
        </w:tc>
        <w:tc>
          <w:tcPr>
            <w:tcW w:w="1455" w:type="dxa"/>
          </w:tcPr>
          <w:p w14:paraId="3422C0F1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1.1546</w:t>
            </w:r>
          </w:p>
        </w:tc>
        <w:tc>
          <w:tcPr>
            <w:tcW w:w="851" w:type="dxa"/>
          </w:tcPr>
          <w:p w14:paraId="34509C6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138D778F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1.0745</w:t>
            </w:r>
          </w:p>
        </w:tc>
      </w:tr>
      <w:tr w:rsidR="00717C63" w:rsidRPr="00E77233" w14:paraId="3521A809" w14:textId="77777777" w:rsidTr="00AC7B58">
        <w:trPr>
          <w:cantSplit/>
        </w:trPr>
        <w:tc>
          <w:tcPr>
            <w:tcW w:w="2069" w:type="dxa"/>
          </w:tcPr>
          <w:p w14:paraId="1F22278F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Marital status</w:t>
            </w:r>
          </w:p>
        </w:tc>
        <w:tc>
          <w:tcPr>
            <w:tcW w:w="1455" w:type="dxa"/>
          </w:tcPr>
          <w:p w14:paraId="7C54667F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1.0727</w:t>
            </w:r>
          </w:p>
        </w:tc>
        <w:tc>
          <w:tcPr>
            <w:tcW w:w="851" w:type="dxa"/>
          </w:tcPr>
          <w:p w14:paraId="4CED1643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3E7BF98F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1.0357</w:t>
            </w:r>
          </w:p>
        </w:tc>
      </w:tr>
      <w:tr w:rsidR="00717C63" w:rsidRPr="00E77233" w14:paraId="18E48ECD" w14:textId="77777777" w:rsidTr="00AC7B58">
        <w:trPr>
          <w:cantSplit/>
        </w:trPr>
        <w:tc>
          <w:tcPr>
            <w:tcW w:w="2069" w:type="dxa"/>
          </w:tcPr>
          <w:p w14:paraId="673826E0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Smoking status</w:t>
            </w:r>
          </w:p>
        </w:tc>
        <w:tc>
          <w:tcPr>
            <w:tcW w:w="1455" w:type="dxa"/>
          </w:tcPr>
          <w:p w14:paraId="703855C2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1.0464</w:t>
            </w:r>
          </w:p>
        </w:tc>
        <w:tc>
          <w:tcPr>
            <w:tcW w:w="851" w:type="dxa"/>
          </w:tcPr>
          <w:p w14:paraId="3C3EF361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560BAC79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1.0229</w:t>
            </w:r>
          </w:p>
        </w:tc>
      </w:tr>
      <w:tr w:rsidR="00717C63" w:rsidRPr="00E77233" w14:paraId="3C22E924" w14:textId="77777777" w:rsidTr="00AC7B58">
        <w:trPr>
          <w:cantSplit/>
        </w:trPr>
        <w:tc>
          <w:tcPr>
            <w:tcW w:w="2069" w:type="dxa"/>
          </w:tcPr>
          <w:p w14:paraId="13471715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Alcohol consumption</w:t>
            </w:r>
          </w:p>
        </w:tc>
        <w:tc>
          <w:tcPr>
            <w:tcW w:w="1455" w:type="dxa"/>
          </w:tcPr>
          <w:p w14:paraId="294D347B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1.0669</w:t>
            </w:r>
          </w:p>
        </w:tc>
        <w:tc>
          <w:tcPr>
            <w:tcW w:w="851" w:type="dxa"/>
          </w:tcPr>
          <w:p w14:paraId="11E320D6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</w:tcPr>
          <w:p w14:paraId="516F7687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1.0329</w:t>
            </w:r>
          </w:p>
        </w:tc>
      </w:tr>
      <w:tr w:rsidR="00717C63" w:rsidRPr="00E77233" w14:paraId="67C88E35" w14:textId="77777777" w:rsidTr="00717C63">
        <w:trPr>
          <w:cantSplit/>
        </w:trPr>
        <w:tc>
          <w:tcPr>
            <w:tcW w:w="2069" w:type="dxa"/>
            <w:tcBorders>
              <w:left w:val="single" w:sz="2" w:space="0" w:color="D3D3D3"/>
              <w:bottom w:val="single" w:sz="12" w:space="0" w:color="000000" w:themeColor="text1"/>
            </w:tcBorders>
          </w:tcPr>
          <w:p w14:paraId="2256EA97" w14:textId="77777777" w:rsidR="00717C63" w:rsidRPr="00E77233" w:rsidRDefault="00717C63" w:rsidP="00AC7B58">
            <w:pPr>
              <w:keepNext/>
              <w:widowControl/>
              <w:spacing w:after="60"/>
              <w:jc w:val="left"/>
              <w:rPr>
                <w:rFonts w:ascii="Times New Roman" w:eastAsia="等线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Hypertension</w:t>
            </w:r>
          </w:p>
        </w:tc>
        <w:tc>
          <w:tcPr>
            <w:tcW w:w="1455" w:type="dxa"/>
            <w:tcBorders>
              <w:bottom w:val="single" w:sz="12" w:space="0" w:color="000000" w:themeColor="text1"/>
            </w:tcBorders>
          </w:tcPr>
          <w:p w14:paraId="7B725488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1.0950</w:t>
            </w:r>
          </w:p>
        </w:tc>
        <w:tc>
          <w:tcPr>
            <w:tcW w:w="851" w:type="dxa"/>
            <w:tcBorders>
              <w:bottom w:val="single" w:sz="12" w:space="0" w:color="000000" w:themeColor="text1"/>
            </w:tcBorders>
          </w:tcPr>
          <w:p w14:paraId="6C21CFA7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622" w:type="dxa"/>
            <w:tcBorders>
              <w:bottom w:val="single" w:sz="12" w:space="0" w:color="000000" w:themeColor="text1"/>
            </w:tcBorders>
          </w:tcPr>
          <w:p w14:paraId="68282962" w14:textId="77777777" w:rsidR="00717C63" w:rsidRPr="00E77233" w:rsidRDefault="00717C63" w:rsidP="00AC7B58">
            <w:pPr>
              <w:keepNext/>
              <w:widowControl/>
              <w:spacing w:after="6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E77233">
              <w:rPr>
                <w:rFonts w:ascii="Times New Roman" w:hAnsi="Times New Roman" w:cs="Times New Roman"/>
                <w:sz w:val="16"/>
                <w:szCs w:val="16"/>
              </w:rPr>
              <w:t>1.0464</w:t>
            </w:r>
          </w:p>
        </w:tc>
      </w:tr>
    </w:tbl>
    <w:p w14:paraId="350502E7" w14:textId="77777777" w:rsidR="00A15DBD" w:rsidRDefault="00A15DBD" w:rsidP="00281D58">
      <w:pPr>
        <w:rPr>
          <w:rFonts w:ascii="Times New Roman" w:hAnsi="Times New Roman" w:cs="Times New Roman"/>
          <w:sz w:val="16"/>
          <w:szCs w:val="16"/>
        </w:rPr>
      </w:pPr>
    </w:p>
    <w:p w14:paraId="199028E9" w14:textId="4A1337D7" w:rsidR="00E2772B" w:rsidRPr="00E2772B" w:rsidRDefault="00E2772B" w:rsidP="00717C63">
      <w:pPr>
        <w:rPr>
          <w:rFonts w:ascii="Times New Roman" w:hAnsi="Times New Roman" w:cs="Times New Roman"/>
          <w:sz w:val="16"/>
          <w:szCs w:val="16"/>
        </w:rPr>
      </w:pPr>
    </w:p>
    <w:p w14:paraId="72A426F2" w14:textId="77777777" w:rsidR="005141DB" w:rsidRDefault="005141DB" w:rsidP="00281D58">
      <w:pPr>
        <w:rPr>
          <w:rFonts w:ascii="Times New Roman" w:hAnsi="Times New Roman" w:cs="Times New Roman"/>
          <w:sz w:val="16"/>
          <w:szCs w:val="16"/>
        </w:rPr>
        <w:sectPr w:rsidR="005141D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31C25FC" w14:textId="7320C164" w:rsidR="00117153" w:rsidRPr="00E34B41" w:rsidRDefault="006068E6" w:rsidP="00117153">
      <w:pPr>
        <w:rPr>
          <w:rFonts w:ascii="Times New Roman" w:hAnsi="Times New Roman" w:cs="Times New Roman"/>
          <w:sz w:val="16"/>
          <w:szCs w:val="16"/>
        </w:rPr>
      </w:pPr>
      <w:r w:rsidRPr="006068E6">
        <w:rPr>
          <w:rFonts w:ascii="Times New Roman" w:hAnsi="Times New Roman" w:cs="Times New Roman"/>
          <w:sz w:val="16"/>
          <w:szCs w:val="16"/>
        </w:rPr>
        <w:lastRenderedPageBreak/>
        <w:t>Table S</w:t>
      </w:r>
      <w:r w:rsidR="00117153">
        <w:rPr>
          <w:rFonts w:ascii="Times New Roman" w:hAnsi="Times New Roman" w:cs="Times New Roman" w:hint="eastAsia"/>
          <w:sz w:val="16"/>
          <w:szCs w:val="16"/>
        </w:rPr>
        <w:t>3</w:t>
      </w:r>
      <w:r w:rsidR="00117153" w:rsidRPr="00A02ECE">
        <w:rPr>
          <w:rFonts w:ascii="Times New Roman" w:hAnsi="Times New Roman" w:cs="Times New Roman"/>
          <w:sz w:val="16"/>
          <w:szCs w:val="16"/>
        </w:rPr>
        <w:t>. Calibration intercept, slope, and Brier score of the competing-risk prediction models in CHARLS and ELSA</w:t>
      </w:r>
    </w:p>
    <w:tbl>
      <w:tblPr>
        <w:tblStyle w:val="af7"/>
        <w:tblW w:w="0" w:type="auto"/>
        <w:tblBorders>
          <w:left w:val="none" w:sz="0" w:space="0" w:color="auto"/>
          <w:bottom w:val="single" w:sz="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117153" w:rsidRPr="00A02ECE" w14:paraId="48CF9324" w14:textId="77777777" w:rsidTr="008E5A3A">
        <w:tc>
          <w:tcPr>
            <w:tcW w:w="21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79EA295B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Model</w:t>
            </w:r>
          </w:p>
        </w:tc>
        <w:tc>
          <w:tcPr>
            <w:tcW w:w="213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27418F1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Calibration intercept</w:t>
            </w:r>
          </w:p>
        </w:tc>
        <w:tc>
          <w:tcPr>
            <w:tcW w:w="213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191AD86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Calibration slope</w:t>
            </w:r>
          </w:p>
        </w:tc>
        <w:tc>
          <w:tcPr>
            <w:tcW w:w="213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14:paraId="35EC6446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Brier score</w:t>
            </w:r>
          </w:p>
        </w:tc>
      </w:tr>
      <w:tr w:rsidR="00117153" w:rsidRPr="00A02ECE" w14:paraId="24AA0803" w14:textId="77777777" w:rsidTr="008E5A3A">
        <w:tc>
          <w:tcPr>
            <w:tcW w:w="2130" w:type="dxa"/>
            <w:tcBorders>
              <w:top w:val="single" w:sz="12" w:space="0" w:color="000000" w:themeColor="text1"/>
              <w:bottom w:val="nil"/>
            </w:tcBorders>
          </w:tcPr>
          <w:p w14:paraId="5E4CB161" w14:textId="77777777" w:rsidR="00117153" w:rsidRPr="00A02ECE" w:rsidRDefault="00117153" w:rsidP="008E5A3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CHARLS cohort</w:t>
            </w:r>
          </w:p>
        </w:tc>
        <w:tc>
          <w:tcPr>
            <w:tcW w:w="2130" w:type="dxa"/>
            <w:tcBorders>
              <w:top w:val="single" w:sz="12" w:space="0" w:color="000000" w:themeColor="text1"/>
              <w:bottom w:val="nil"/>
            </w:tcBorders>
          </w:tcPr>
          <w:p w14:paraId="3F3DC642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12" w:space="0" w:color="000000" w:themeColor="text1"/>
              <w:bottom w:val="nil"/>
            </w:tcBorders>
          </w:tcPr>
          <w:p w14:paraId="3FEB9AA8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  <w:tcBorders>
              <w:top w:val="single" w:sz="12" w:space="0" w:color="000000" w:themeColor="text1"/>
              <w:bottom w:val="nil"/>
            </w:tcBorders>
          </w:tcPr>
          <w:p w14:paraId="4C990036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7153" w:rsidRPr="00A02ECE" w14:paraId="0EC5152A" w14:textId="77777777" w:rsidTr="008E5A3A">
        <w:tc>
          <w:tcPr>
            <w:tcW w:w="2130" w:type="dxa"/>
            <w:tcBorders>
              <w:top w:val="nil"/>
            </w:tcBorders>
          </w:tcPr>
          <w:p w14:paraId="2A022040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</w:t>
            </w:r>
          </w:p>
        </w:tc>
        <w:tc>
          <w:tcPr>
            <w:tcW w:w="2130" w:type="dxa"/>
            <w:tcBorders>
              <w:top w:val="nil"/>
            </w:tcBorders>
          </w:tcPr>
          <w:p w14:paraId="2E9C03D4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2131" w:type="dxa"/>
            <w:tcBorders>
              <w:top w:val="nil"/>
            </w:tcBorders>
          </w:tcPr>
          <w:p w14:paraId="324BA7EB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1.174</w:t>
            </w:r>
          </w:p>
        </w:tc>
        <w:tc>
          <w:tcPr>
            <w:tcW w:w="2131" w:type="dxa"/>
            <w:tcBorders>
              <w:top w:val="nil"/>
            </w:tcBorders>
          </w:tcPr>
          <w:p w14:paraId="1B75BC4A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117153" w:rsidRPr="00A02ECE" w14:paraId="4E6109AC" w14:textId="77777777" w:rsidTr="008E5A3A">
        <w:tc>
          <w:tcPr>
            <w:tcW w:w="2130" w:type="dxa"/>
          </w:tcPr>
          <w:p w14:paraId="39C99B2A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 xml:space="preserve">Base + </w:t>
            </w:r>
            <w:proofErr w:type="spellStart"/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2130" w:type="dxa"/>
          </w:tcPr>
          <w:p w14:paraId="065268DD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0.024</w:t>
            </w:r>
          </w:p>
        </w:tc>
        <w:tc>
          <w:tcPr>
            <w:tcW w:w="2131" w:type="dxa"/>
          </w:tcPr>
          <w:p w14:paraId="228D8828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1.128</w:t>
            </w:r>
          </w:p>
        </w:tc>
        <w:tc>
          <w:tcPr>
            <w:tcW w:w="2131" w:type="dxa"/>
          </w:tcPr>
          <w:p w14:paraId="2AAD1DE8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117153" w:rsidRPr="00A02ECE" w14:paraId="171D3A7A" w14:textId="77777777" w:rsidTr="008E5A3A">
        <w:tc>
          <w:tcPr>
            <w:tcW w:w="2130" w:type="dxa"/>
          </w:tcPr>
          <w:p w14:paraId="7BBCF4C1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</w:t>
            </w:r>
          </w:p>
        </w:tc>
        <w:tc>
          <w:tcPr>
            <w:tcW w:w="2130" w:type="dxa"/>
          </w:tcPr>
          <w:p w14:paraId="1B069830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2131" w:type="dxa"/>
          </w:tcPr>
          <w:p w14:paraId="67091784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1.127</w:t>
            </w:r>
          </w:p>
        </w:tc>
        <w:tc>
          <w:tcPr>
            <w:tcW w:w="2131" w:type="dxa"/>
          </w:tcPr>
          <w:p w14:paraId="62D817FD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117153" w:rsidRPr="00A02ECE" w14:paraId="70332023" w14:textId="77777777" w:rsidTr="008E5A3A">
        <w:tc>
          <w:tcPr>
            <w:tcW w:w="2130" w:type="dxa"/>
          </w:tcPr>
          <w:p w14:paraId="57590D92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CTI-WC</w:t>
            </w:r>
          </w:p>
        </w:tc>
        <w:tc>
          <w:tcPr>
            <w:tcW w:w="2130" w:type="dxa"/>
          </w:tcPr>
          <w:p w14:paraId="0E6A7D2C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0.016</w:t>
            </w:r>
          </w:p>
        </w:tc>
        <w:tc>
          <w:tcPr>
            <w:tcW w:w="2131" w:type="dxa"/>
          </w:tcPr>
          <w:p w14:paraId="2650C060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1.043</w:t>
            </w:r>
          </w:p>
        </w:tc>
        <w:tc>
          <w:tcPr>
            <w:tcW w:w="2131" w:type="dxa"/>
          </w:tcPr>
          <w:p w14:paraId="02F0EFFB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117153" w:rsidRPr="00A02ECE" w14:paraId="08C66401" w14:textId="77777777" w:rsidTr="008E5A3A">
        <w:tc>
          <w:tcPr>
            <w:tcW w:w="2130" w:type="dxa"/>
          </w:tcPr>
          <w:p w14:paraId="7464C22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CTI-</w:t>
            </w:r>
            <w:proofErr w:type="spellStart"/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2130" w:type="dxa"/>
          </w:tcPr>
          <w:p w14:paraId="5878F7B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2131" w:type="dxa"/>
          </w:tcPr>
          <w:p w14:paraId="33C3B4BE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1.062</w:t>
            </w:r>
          </w:p>
        </w:tc>
        <w:tc>
          <w:tcPr>
            <w:tcW w:w="2131" w:type="dxa"/>
          </w:tcPr>
          <w:p w14:paraId="75F9BCA1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0.048</w:t>
            </w:r>
          </w:p>
        </w:tc>
      </w:tr>
      <w:tr w:rsidR="00117153" w:rsidRPr="00A02ECE" w14:paraId="3E791717" w14:textId="77777777" w:rsidTr="008E5A3A">
        <w:tc>
          <w:tcPr>
            <w:tcW w:w="2130" w:type="dxa"/>
          </w:tcPr>
          <w:p w14:paraId="3DF7230D" w14:textId="77777777" w:rsidR="00117153" w:rsidRPr="00A02ECE" w:rsidRDefault="00117153" w:rsidP="008E5A3A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ELSA cohort</w:t>
            </w:r>
          </w:p>
        </w:tc>
        <w:tc>
          <w:tcPr>
            <w:tcW w:w="2130" w:type="dxa"/>
          </w:tcPr>
          <w:p w14:paraId="4D087566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14:paraId="588CB56D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14:paraId="2918FB9A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17153" w:rsidRPr="00A02ECE" w14:paraId="3FE15A33" w14:textId="77777777" w:rsidTr="008E5A3A">
        <w:tc>
          <w:tcPr>
            <w:tcW w:w="2130" w:type="dxa"/>
            <w:tcBorders>
              <w:top w:val="nil"/>
            </w:tcBorders>
          </w:tcPr>
          <w:p w14:paraId="4677A68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</w:t>
            </w:r>
          </w:p>
        </w:tc>
        <w:tc>
          <w:tcPr>
            <w:tcW w:w="2130" w:type="dxa"/>
          </w:tcPr>
          <w:p w14:paraId="773C1BFF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2131" w:type="dxa"/>
          </w:tcPr>
          <w:p w14:paraId="580B041D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1.077</w:t>
            </w:r>
          </w:p>
        </w:tc>
        <w:tc>
          <w:tcPr>
            <w:tcW w:w="2131" w:type="dxa"/>
          </w:tcPr>
          <w:p w14:paraId="39A9BDC1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117153" w:rsidRPr="00A02ECE" w14:paraId="15BC77D0" w14:textId="77777777" w:rsidTr="008E5A3A">
        <w:tc>
          <w:tcPr>
            <w:tcW w:w="2130" w:type="dxa"/>
          </w:tcPr>
          <w:p w14:paraId="434E1C23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 xml:space="preserve">Base + </w:t>
            </w:r>
            <w:proofErr w:type="spellStart"/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2130" w:type="dxa"/>
          </w:tcPr>
          <w:p w14:paraId="269A3ABD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2131" w:type="dxa"/>
          </w:tcPr>
          <w:p w14:paraId="05CC3E34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1.128</w:t>
            </w:r>
          </w:p>
        </w:tc>
        <w:tc>
          <w:tcPr>
            <w:tcW w:w="2131" w:type="dxa"/>
          </w:tcPr>
          <w:p w14:paraId="077B06B1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</w:tr>
      <w:tr w:rsidR="00117153" w:rsidRPr="00A02ECE" w14:paraId="5D0563F9" w14:textId="77777777" w:rsidTr="008E5A3A">
        <w:tc>
          <w:tcPr>
            <w:tcW w:w="2130" w:type="dxa"/>
          </w:tcPr>
          <w:p w14:paraId="7A4D3349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</w:t>
            </w:r>
          </w:p>
        </w:tc>
        <w:tc>
          <w:tcPr>
            <w:tcW w:w="2130" w:type="dxa"/>
          </w:tcPr>
          <w:p w14:paraId="7EB577B8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2131" w:type="dxa"/>
          </w:tcPr>
          <w:p w14:paraId="12BEC5F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1.126</w:t>
            </w:r>
          </w:p>
        </w:tc>
        <w:tc>
          <w:tcPr>
            <w:tcW w:w="2131" w:type="dxa"/>
          </w:tcPr>
          <w:p w14:paraId="3BBD0213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0.063</w:t>
            </w:r>
          </w:p>
        </w:tc>
      </w:tr>
      <w:tr w:rsidR="00117153" w:rsidRPr="00A02ECE" w14:paraId="07A49501" w14:textId="77777777" w:rsidTr="008E5A3A">
        <w:tc>
          <w:tcPr>
            <w:tcW w:w="2130" w:type="dxa"/>
          </w:tcPr>
          <w:p w14:paraId="32D935D4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CTI-WC</w:t>
            </w:r>
          </w:p>
        </w:tc>
        <w:tc>
          <w:tcPr>
            <w:tcW w:w="2130" w:type="dxa"/>
          </w:tcPr>
          <w:p w14:paraId="51F2CED8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2131" w:type="dxa"/>
          </w:tcPr>
          <w:p w14:paraId="6AF62396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1.076</w:t>
            </w:r>
          </w:p>
        </w:tc>
        <w:tc>
          <w:tcPr>
            <w:tcW w:w="2131" w:type="dxa"/>
          </w:tcPr>
          <w:p w14:paraId="7FC019A4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117153" w:rsidRPr="00A02ECE" w14:paraId="39DAEE3B" w14:textId="77777777" w:rsidTr="008E5A3A">
        <w:tc>
          <w:tcPr>
            <w:tcW w:w="2130" w:type="dxa"/>
            <w:tcBorders>
              <w:bottom w:val="single" w:sz="12" w:space="0" w:color="000000" w:themeColor="text1"/>
            </w:tcBorders>
          </w:tcPr>
          <w:p w14:paraId="4FF4F48B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Base + CTI-</w:t>
            </w:r>
            <w:proofErr w:type="spellStart"/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2130" w:type="dxa"/>
            <w:tcBorders>
              <w:bottom w:val="single" w:sz="12" w:space="0" w:color="000000" w:themeColor="text1"/>
            </w:tcBorders>
          </w:tcPr>
          <w:p w14:paraId="035666A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2131" w:type="dxa"/>
            <w:tcBorders>
              <w:bottom w:val="single" w:sz="12" w:space="0" w:color="000000" w:themeColor="text1"/>
            </w:tcBorders>
          </w:tcPr>
          <w:p w14:paraId="24AC7BDE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1.066</w:t>
            </w:r>
          </w:p>
        </w:tc>
        <w:tc>
          <w:tcPr>
            <w:tcW w:w="2131" w:type="dxa"/>
            <w:tcBorders>
              <w:bottom w:val="single" w:sz="12" w:space="0" w:color="000000" w:themeColor="text1"/>
            </w:tcBorders>
          </w:tcPr>
          <w:p w14:paraId="0818C8C5" w14:textId="77777777" w:rsidR="00117153" w:rsidRPr="00A02ECE" w:rsidRDefault="00117153" w:rsidP="008E5A3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</w:tbl>
    <w:p w14:paraId="1EF21DE9" w14:textId="77777777" w:rsidR="00117153" w:rsidRPr="00E34B41" w:rsidRDefault="00117153" w:rsidP="00117153">
      <w:pPr>
        <w:rPr>
          <w:rFonts w:ascii="Times New Roman" w:hAnsi="Times New Roman" w:cs="Times New Roman"/>
          <w:sz w:val="16"/>
          <w:szCs w:val="16"/>
        </w:rPr>
      </w:pPr>
    </w:p>
    <w:p w14:paraId="62EA8CA8" w14:textId="77777777" w:rsidR="00950943" w:rsidRDefault="00950943" w:rsidP="00281D58">
      <w:pPr>
        <w:rPr>
          <w:rFonts w:ascii="Times New Roman" w:hAnsi="Times New Roman" w:cs="Times New Roman"/>
          <w:sz w:val="16"/>
          <w:szCs w:val="16"/>
        </w:rPr>
        <w:sectPr w:rsidR="0095094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2114A2D" w14:textId="2A256785" w:rsidR="00117153" w:rsidRDefault="00A02ECE" w:rsidP="00117153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lastRenderedPageBreak/>
        <w:t>Table S</w:t>
      </w:r>
      <w:r w:rsidR="00A7443D">
        <w:rPr>
          <w:rFonts w:ascii="Times New Roman" w:hAnsi="Times New Roman" w:cs="Times New Roman" w:hint="eastAsia"/>
          <w:sz w:val="16"/>
          <w:szCs w:val="16"/>
        </w:rPr>
        <w:t>4</w:t>
      </w:r>
      <w:r w:rsidR="00117153" w:rsidRPr="006068E6">
        <w:rPr>
          <w:rFonts w:ascii="Times New Roman" w:hAnsi="Times New Roman" w:cs="Times New Roman"/>
          <w:sz w:val="16"/>
          <w:szCs w:val="16"/>
        </w:rPr>
        <w:t>. Cause-specific Cox sensitivity analysis for incident CMM in CHARLS and ELSA</w:t>
      </w:r>
    </w:p>
    <w:tbl>
      <w:tblPr>
        <w:tblW w:w="8532" w:type="dxa"/>
        <w:jc w:val="center"/>
        <w:tblLayout w:type="fixed"/>
        <w:tblLook w:val="0420" w:firstRow="1" w:lastRow="0" w:firstColumn="0" w:lastColumn="0" w:noHBand="0" w:noVBand="1"/>
      </w:tblPr>
      <w:tblGrid>
        <w:gridCol w:w="1445"/>
        <w:gridCol w:w="965"/>
        <w:gridCol w:w="1417"/>
        <w:gridCol w:w="959"/>
        <w:gridCol w:w="1378"/>
        <w:gridCol w:w="1037"/>
        <w:gridCol w:w="1331"/>
      </w:tblGrid>
      <w:tr w:rsidR="00117153" w:rsidRPr="00A02ECE" w14:paraId="5EACAE7C" w14:textId="77777777" w:rsidTr="008E5A3A">
        <w:trPr>
          <w:trHeight w:hRule="exact" w:val="284"/>
          <w:tblHeader/>
          <w:jc w:val="center"/>
        </w:trPr>
        <w:tc>
          <w:tcPr>
            <w:tcW w:w="144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75DD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Index</w:t>
            </w:r>
          </w:p>
        </w:tc>
        <w:tc>
          <w:tcPr>
            <w:tcW w:w="96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B8C5F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</w:t>
            </w:r>
          </w:p>
        </w:tc>
        <w:tc>
          <w:tcPr>
            <w:tcW w:w="141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9091E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per SD HR (95% CI)</w:t>
            </w:r>
          </w:p>
        </w:tc>
        <w:tc>
          <w:tcPr>
            <w:tcW w:w="95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9B1E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 per SD</w:t>
            </w:r>
          </w:p>
        </w:tc>
        <w:tc>
          <w:tcPr>
            <w:tcW w:w="137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A5E6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Q4 vs Q1 HR (95% CI)</w:t>
            </w:r>
          </w:p>
        </w:tc>
        <w:tc>
          <w:tcPr>
            <w:tcW w:w="1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488C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 Q4 vs Q1</w:t>
            </w:r>
          </w:p>
        </w:tc>
        <w:tc>
          <w:tcPr>
            <w:tcW w:w="133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13C8C" w14:textId="57E8C051" w:rsidR="00117153" w:rsidRPr="00A02ECE" w:rsidRDefault="00FD2BE2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b/>
                <w:color w:val="000000"/>
                <w:kern w:val="0"/>
                <w:sz w:val="16"/>
                <w:szCs w:val="16"/>
                <w14:ligatures w14:val="none"/>
              </w:rPr>
              <w:t xml:space="preserve">P for </w:t>
            </w:r>
            <w:r w:rsidR="00117153"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trend</w:t>
            </w:r>
          </w:p>
        </w:tc>
      </w:tr>
      <w:tr w:rsidR="00117153" w:rsidRPr="00A02ECE" w14:paraId="2E35E7AC" w14:textId="77777777" w:rsidTr="008E5A3A">
        <w:trPr>
          <w:trHeight w:hRule="exact" w:val="284"/>
          <w:tblHeader/>
          <w:jc w:val="center"/>
        </w:trPr>
        <w:tc>
          <w:tcPr>
            <w:tcW w:w="1445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EACE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16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CHARLS</w:t>
            </w:r>
            <w:r w:rsidRPr="00A02ECE">
              <w:rPr>
                <w:rFonts w:ascii="Times New Roman" w:hAnsi="Times New Roman" w:cs="Times New Roman"/>
                <w:b/>
                <w:color w:val="000000"/>
                <w:kern w:val="0"/>
                <w:sz w:val="16"/>
                <w:szCs w:val="16"/>
                <w14:ligatures w14:val="none"/>
              </w:rPr>
              <w:t xml:space="preserve"> cohort</w:t>
            </w:r>
          </w:p>
        </w:tc>
        <w:tc>
          <w:tcPr>
            <w:tcW w:w="965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BFC4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417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7ADC6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959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651B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78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A458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037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29462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31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74E30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117153" w:rsidRPr="00A02ECE" w14:paraId="3001FAAB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5757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7669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A76FF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1.65 (1.49–1.82)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F510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3CAB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4.33 (2.93–6.40)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4942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4E64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291DA3E5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A4EA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A8696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DFB31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1.64 (1.49–1.82)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E62EB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A95D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4.42 (2.98–6.54)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2586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558D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7DE629A4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254AB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0A6C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BC93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1.59 (1.43–1.76)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D69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B555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4.02 (2.70–5.99)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69EC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B6624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31670A7B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87A9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965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35F4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BD72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1.65 (1.49–1.82)</w:t>
            </w:r>
          </w:p>
        </w:tc>
        <w:tc>
          <w:tcPr>
            <w:tcW w:w="95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09DD4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A5B5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4.16 (2.84–6.08)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EBFB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DDC8A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7C297661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9CE6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0F8D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7811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1.65 (1.49–1.83)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0042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ED34B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4.39 (2.96–6.51)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0C792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90556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18ADDB0A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F744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BB5C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48ACA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1.59 (1.43–1.77)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3EF4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CEB58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3.99 (2.67–5.96)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6F43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A43C6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4C0AFA6D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8DB2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92A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F5C85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1.49 (1.34–1.65)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389D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9D08F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3.48 (2.38–5.08)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D436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445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5FEE1A56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5F73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B08F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1CA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1.47 (1.32–1.64)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20273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D20F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3.34 (2.29–4.89)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35FE6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2E2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78754483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5329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3243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31763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1.43 (1.28–1.59)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1488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8BC2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3.07 (2.09–4.51)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8400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3DF88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4DFB345D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D2492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C546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4FA07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1.60 (1.45–1.77)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C621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797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 (2.84–6.08)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F97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304C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57E3075F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14A71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B900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2030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1.61 (1.45–1.78)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A5E1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3D3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4.15 (2.83–6.07)</w:t>
            </w:r>
          </w:p>
        </w:tc>
        <w:tc>
          <w:tcPr>
            <w:tcW w:w="103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1754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CAF6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2CA4E4B0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9E9D7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0B521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92C3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1.55 (1.40–1.72)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0267D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57FF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3.76 (2.55–5.55)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1BE4A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FA90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23D58A3B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E5F7B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E42F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CAD4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1.60 (1.44–1.77)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FDCD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5948A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4.16 (2.85–6.05)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4603D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0D432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3402F9AE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4BE4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51A5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F4B7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1.62 (1.45–1.80)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E533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A658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4.23 (2.88–6.22)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55C70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C05ED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17A5B771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15C0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68B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00AF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1.56 (1.40–1.74)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1FD6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21C9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3.85 (2.60–5.70)</w:t>
            </w:r>
          </w:p>
        </w:tc>
        <w:tc>
          <w:tcPr>
            <w:tcW w:w="103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8EFEE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6CDE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</w:tr>
      <w:tr w:rsidR="00117153" w:rsidRPr="00A02ECE" w14:paraId="34622B18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B171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160D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CD44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1.33 (1.20–1.48)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4855C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0612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2.43 (1.69–3.48)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CF50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10D2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1CA87907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1C0BB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FA36B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1A5A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1.34 (1.20–1.49)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DDB9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D8EA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2.42 (1.68–3.47)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6D7C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D0430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5D909621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37C35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D59C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7A5FE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1.30 (1.16–1.45)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E836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4CA4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2.23 (1.55–3.21)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9021C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C233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117153" w:rsidRPr="00A02ECE" w14:paraId="1642C4B9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C47F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ELSA cohort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C13EE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7B11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7077A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BD88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9F759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BA1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117153" w:rsidRPr="00A02ECE" w14:paraId="2820528A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1A1C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494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E1DA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 (1.09–1.38)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3CA0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B851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 (1.16–2.28)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4E26C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31EB6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0.010</w:t>
            </w:r>
          </w:p>
        </w:tc>
      </w:tr>
      <w:tr w:rsidR="00117153" w:rsidRPr="00A02ECE" w14:paraId="25628E7F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0B519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462FC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A3AD0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 (1.09–1.41)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0AC6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27EE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 (1.14–2.30)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B201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0.007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AC05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</w:tr>
      <w:tr w:rsidR="00117153" w:rsidRPr="00A02ECE" w14:paraId="6B9F14CC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01686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0E9E6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F48E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1.18 (1.03–1.34)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CB94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DB0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1.39 (0.97–2.00)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A942F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0.073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B9F6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0.100</w:t>
            </w:r>
          </w:p>
        </w:tc>
      </w:tr>
      <w:tr w:rsidR="00117153" w:rsidRPr="00A02ECE" w14:paraId="69B97EE2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C2E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0E3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DC00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 (1.07–1.37)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FBC6A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0917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1.52 (1.09–2.12)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86C4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8E0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</w:tr>
      <w:tr w:rsidR="00117153" w:rsidRPr="00A02ECE" w14:paraId="04069092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58F1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F9A9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2B151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 (1.06–1.35)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3B7B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CBEF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1.44 (1.02–2.02)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662B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B5082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0.016</w:t>
            </w:r>
          </w:p>
        </w:tc>
      </w:tr>
      <w:tr w:rsidR="00117153" w:rsidRPr="00A02ECE" w14:paraId="5668856F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E4E0B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CD43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6541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1.13 (0.99–1.29)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4D7D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0.063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912B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 (0.86–1.74)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6FFED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0.256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0BB2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0.140</w:t>
            </w:r>
          </w:p>
        </w:tc>
      </w:tr>
      <w:tr w:rsidR="00117153" w:rsidRPr="00A02ECE" w14:paraId="32BBA75D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3CAF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F39A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4A60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 (1.15–1.48)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20E8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4C69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1.87 (1.31–2.67)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3250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09B1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117153" w:rsidRPr="00A02ECE" w14:paraId="5A5A47BE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06FF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A4B7D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C994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1.29 (1.14–1.46)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162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BBC9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1.80 (1.26–2.58)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F8B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95F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0.004</w:t>
            </w:r>
          </w:p>
        </w:tc>
      </w:tr>
      <w:tr w:rsidR="00117153" w:rsidRPr="00A02ECE" w14:paraId="4C737877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345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7D22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63F9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1.23 (1.08–1.40)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275C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BBFDD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1.55 (1.07–2.24)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4E8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2B12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</w:p>
        </w:tc>
      </w:tr>
      <w:tr w:rsidR="00117153" w:rsidRPr="00A02ECE" w14:paraId="3373EAF7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E14FC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DC03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839F5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1.19 (1.06–1.34)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4067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9293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1.73 (1.23–2.43)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E49D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2AAE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</w:tr>
      <w:tr w:rsidR="00117153" w:rsidRPr="00A02ECE" w14:paraId="719C3952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D2C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72BD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89253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1.22 (1.07–1.39)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5225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262F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 (1.12–2.35)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FB094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9FAC2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0.014</w:t>
            </w:r>
          </w:p>
        </w:tc>
      </w:tr>
      <w:tr w:rsidR="00117153" w:rsidRPr="00A02ECE" w14:paraId="54C70927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4FE10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-WC</w:t>
            </w:r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85BC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4B3E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 (1.02–1.33)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6BF5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0.027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F77AA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</w:t>
            </w: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28</w:t>
            </w: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0.93</w:t>
            </w: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1.87</w:t>
            </w: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9DAF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0.421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1542D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Pr="00A02EC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</w:tr>
      <w:tr w:rsidR="00117153" w:rsidRPr="00A02ECE" w14:paraId="5B23EC2B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70FF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C0E5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EB51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1.18 (1.04–1.33)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6D21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0.008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D734F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1.38 (0.99–1.93)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7DBF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0.056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DA23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0.009</w:t>
            </w:r>
          </w:p>
        </w:tc>
      </w:tr>
      <w:tr w:rsidR="00117153" w:rsidRPr="00A02ECE" w14:paraId="1926535A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81A9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900A8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00A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1.17 (1.03–1.32)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0F749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9672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1.33 (0.95–1.85)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62A6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0.099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C50A3B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</w:tr>
      <w:tr w:rsidR="00117153" w:rsidRPr="00A02ECE" w14:paraId="2BE79F0F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5855F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TyG-WHtR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706BA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9DC5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 (0.98–1.26)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860BF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0.112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58B7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1.15 (0.81–1.62)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6AA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0.443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8F7C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0.111</w:t>
            </w:r>
          </w:p>
        </w:tc>
      </w:tr>
      <w:tr w:rsidR="00117153" w:rsidRPr="00A02ECE" w14:paraId="3F6118E7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DDAC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F572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CEDF5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1.24 (1.10–1.40)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9D4B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ED84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1.66 (1.17–2.36)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EA3C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0.005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E571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117153" w:rsidRPr="00A02ECE" w14:paraId="6EAA1236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052B31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569F09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00ADC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1.25 (1.11–1.41)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9E05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408A6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1.64 (1.15–2.33)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BC922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0.006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0F2A8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0.002</w:t>
            </w:r>
          </w:p>
        </w:tc>
      </w:tr>
      <w:tr w:rsidR="00117153" w:rsidRPr="00A02ECE" w14:paraId="0DCC9BCE" w14:textId="77777777" w:rsidTr="008E5A3A">
        <w:trPr>
          <w:trHeight w:hRule="exact" w:val="284"/>
          <w:jc w:val="center"/>
        </w:trPr>
        <w:tc>
          <w:tcPr>
            <w:tcW w:w="1445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99323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965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E6062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Model 3</w:t>
            </w:r>
          </w:p>
        </w:tc>
        <w:tc>
          <w:tcPr>
            <w:tcW w:w="1417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24720E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 (1.06–1.36)</w:t>
            </w:r>
          </w:p>
        </w:tc>
        <w:tc>
          <w:tcPr>
            <w:tcW w:w="959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7700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0.003</w:t>
            </w:r>
          </w:p>
        </w:tc>
        <w:tc>
          <w:tcPr>
            <w:tcW w:w="1378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3A14D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1.47 (1.03–2.10)</w:t>
            </w:r>
          </w:p>
        </w:tc>
        <w:tc>
          <w:tcPr>
            <w:tcW w:w="1037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3E4DC7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0.036</w:t>
            </w:r>
          </w:p>
        </w:tc>
        <w:tc>
          <w:tcPr>
            <w:tcW w:w="1331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3AA4AF" w14:textId="77777777" w:rsidR="00117153" w:rsidRPr="00A02ECE" w:rsidRDefault="00117153" w:rsidP="008E5A3A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A02EC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0.015</w:t>
            </w:r>
          </w:p>
        </w:tc>
      </w:tr>
    </w:tbl>
    <w:p w14:paraId="12378FC8" w14:textId="7D81D339" w:rsidR="00482E11" w:rsidRPr="00E34B41" w:rsidRDefault="00482E11" w:rsidP="00117153">
      <w:pPr>
        <w:rPr>
          <w:rFonts w:ascii="Times New Roman" w:hAnsi="Times New Roman" w:cs="Times New Roman"/>
          <w:sz w:val="16"/>
          <w:szCs w:val="16"/>
        </w:rPr>
      </w:pPr>
    </w:p>
    <w:p w14:paraId="363252FE" w14:textId="77777777" w:rsidR="00482E11" w:rsidRDefault="00482E11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p w14:paraId="6A62ED96" w14:textId="00AE5B10" w:rsidR="005141DB" w:rsidRDefault="00A02ECE" w:rsidP="00281D58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lastRenderedPageBreak/>
        <w:t>Table S5. Sensitivity analysis with additional adjustment for LDL-C and HDL-C in CHARLS and ELSA</w:t>
      </w:r>
    </w:p>
    <w:tbl>
      <w:tblPr>
        <w:tblW w:w="8181" w:type="dxa"/>
        <w:jc w:val="center"/>
        <w:tblLayout w:type="fixed"/>
        <w:tblLook w:val="0420" w:firstRow="1" w:lastRow="0" w:firstColumn="0" w:lastColumn="0" w:noHBand="0" w:noVBand="1"/>
      </w:tblPr>
      <w:tblGrid>
        <w:gridCol w:w="1363"/>
        <w:gridCol w:w="1364"/>
        <w:gridCol w:w="1363"/>
        <w:gridCol w:w="1364"/>
        <w:gridCol w:w="1363"/>
        <w:gridCol w:w="1364"/>
      </w:tblGrid>
      <w:tr w:rsidR="00423692" w:rsidRPr="00423692" w14:paraId="4890E520" w14:textId="77777777" w:rsidTr="00B80FB8">
        <w:trPr>
          <w:tblHeader/>
          <w:jc w:val="center"/>
        </w:trPr>
        <w:tc>
          <w:tcPr>
            <w:tcW w:w="13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44B48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Index</w:t>
            </w:r>
          </w:p>
        </w:tc>
        <w:tc>
          <w:tcPr>
            <w:tcW w:w="13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98DC8D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 xml:space="preserve">per SD </w:t>
            </w:r>
            <w:proofErr w:type="spellStart"/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sHR</w:t>
            </w:r>
            <w:proofErr w:type="spellEnd"/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13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1ED6F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 per SD</w:t>
            </w:r>
          </w:p>
        </w:tc>
        <w:tc>
          <w:tcPr>
            <w:tcW w:w="13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E777E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 xml:space="preserve">Q4 vs Q1 </w:t>
            </w:r>
            <w:proofErr w:type="spellStart"/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sHR</w:t>
            </w:r>
            <w:proofErr w:type="spellEnd"/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136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0AF125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 Q4 vs Q1</w:t>
            </w:r>
          </w:p>
        </w:tc>
        <w:tc>
          <w:tcPr>
            <w:tcW w:w="13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1E027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 for trend</w:t>
            </w:r>
          </w:p>
        </w:tc>
      </w:tr>
      <w:tr w:rsidR="00423692" w:rsidRPr="00423692" w14:paraId="0F8FF409" w14:textId="77777777" w:rsidTr="00B80FB8">
        <w:trPr>
          <w:tblHeader/>
          <w:jc w:val="center"/>
        </w:trPr>
        <w:tc>
          <w:tcPr>
            <w:tcW w:w="1363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D137E9" w14:textId="2B69F87C" w:rsidR="00423692" w:rsidRPr="00423692" w:rsidRDefault="0083198B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83198B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CHARLS cohort</w:t>
            </w:r>
          </w:p>
        </w:tc>
        <w:tc>
          <w:tcPr>
            <w:tcW w:w="1364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5AB359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3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F1EAC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4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686EF2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3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75182C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4" w:type="dxa"/>
            <w:tcBorders>
              <w:top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D3D28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423692" w:rsidRPr="00423692" w14:paraId="27601810" w14:textId="77777777" w:rsidTr="00423692">
        <w:trPr>
          <w:jc w:val="center"/>
        </w:trPr>
        <w:tc>
          <w:tcPr>
            <w:tcW w:w="136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15C91B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CTI-WC</w:t>
            </w:r>
          </w:p>
        </w:tc>
        <w:tc>
          <w:tcPr>
            <w:tcW w:w="136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0FE6F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1.48 (1.31–1.67)</w:t>
            </w:r>
          </w:p>
        </w:tc>
        <w:tc>
          <w:tcPr>
            <w:tcW w:w="1363" w:type="dxa"/>
            <w:tcBorders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BD91D6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908A58" w14:textId="0F903921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3.10 (2.01–4.78)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8365F" w14:textId="471E0700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tcBorders>
              <w:left w:val="nil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C3A2" w14:textId="100ED1D3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D601B8" w:rsidRPr="00423692" w14:paraId="549E02AF" w14:textId="77777777" w:rsidTr="008B37C9">
        <w:trPr>
          <w:jc w:val="center"/>
        </w:trPr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697F" w14:textId="629D355C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CTI-</w:t>
            </w:r>
            <w:proofErr w:type="spellStart"/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30062" w14:textId="4414F199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1.47 (1.30–1.66)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281E0" w14:textId="728558FD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D32C9" w14:textId="00B3DD06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3.00 (1.94–4.63)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1CA4" w14:textId="0F32CD14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18E54" w14:textId="2AF23DF4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23692" w:rsidRPr="00423692" w14:paraId="0C93FD11" w14:textId="77777777" w:rsidTr="00423692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87DB2E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CTI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0447B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1.28 (1.13–1.45)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01B8C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D7CE2" w14:textId="21795A49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2.16 (1.42–3.30)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9CDEB1" w14:textId="7DEDE430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64" w:type="dxa"/>
            <w:tcBorders>
              <w:top w:val="none" w:sz="0" w:space="0" w:color="000000"/>
              <w:left w:val="nil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7F80E" w14:textId="700418F5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D601B8" w:rsidRPr="00423692" w14:paraId="20275C6E" w14:textId="77777777" w:rsidTr="008B37C9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5EA1E" w14:textId="7AC4CE9D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-WC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3532B" w14:textId="6B37500C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1.44 (1.27–1.62)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A8365" w14:textId="4406D5AB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F8D4F" w14:textId="553FDDF5" w:rsidR="00D601B8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2.88 (1.88–4.41)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3D04D0" w14:textId="0E32DBDF" w:rsidR="00D601B8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64" w:type="dxa"/>
            <w:tcBorders>
              <w:top w:val="none" w:sz="0" w:space="0" w:color="000000"/>
              <w:left w:val="nil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EE75BB" w14:textId="5029A1A6" w:rsidR="00D601B8" w:rsidRPr="00423692" w:rsidRDefault="00D601B8" w:rsidP="00D601B8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23692" w:rsidRPr="00423692" w14:paraId="1B2D12DC" w14:textId="77777777" w:rsidTr="00423692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02FB2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9430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1.43 (1.26–1.62)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BA4B7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7AF1EC" w14:textId="1D66235D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2.90 (1.88–4.47)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C4E1" w14:textId="06319DA6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&lt;0.001</w:t>
            </w:r>
          </w:p>
        </w:tc>
        <w:tc>
          <w:tcPr>
            <w:tcW w:w="1364" w:type="dxa"/>
            <w:tcBorders>
              <w:top w:val="none" w:sz="0" w:space="0" w:color="000000"/>
              <w:left w:val="nil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08C8F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23692" w:rsidRPr="00423692" w14:paraId="637C90EA" w14:textId="77777777" w:rsidTr="00423692">
        <w:trPr>
          <w:jc w:val="center"/>
        </w:trPr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65970" w14:textId="1362034B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71D057" w14:textId="322508EC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1.13 (0.99–1.29)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26B5A" w14:textId="51D413CF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0.062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D3C0E" w14:textId="5008D061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1.46 (0.97–2.18)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5AF30" w14:textId="7D2EED74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0.067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EB6EE" w14:textId="0C5881A4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2369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0.112</w:t>
            </w:r>
          </w:p>
        </w:tc>
      </w:tr>
      <w:tr w:rsidR="00423692" w:rsidRPr="00423692" w14:paraId="1222877A" w14:textId="77777777" w:rsidTr="00423692">
        <w:trPr>
          <w:jc w:val="center"/>
        </w:trPr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8A8A8F" w14:textId="463DF52E" w:rsidR="00423692" w:rsidRPr="0083198B" w:rsidRDefault="0083198B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83198B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ELSA cohort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28DC1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FE0E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329DD" w14:textId="77777777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69E7C4" w14:textId="77777777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13EF" w14:textId="7777777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423692" w:rsidRPr="00423692" w14:paraId="7E3A544C" w14:textId="77777777" w:rsidTr="00423692">
        <w:trPr>
          <w:jc w:val="center"/>
        </w:trPr>
        <w:tc>
          <w:tcPr>
            <w:tcW w:w="136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7D0690" w14:textId="46E0755A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CTI-WC</w:t>
            </w:r>
          </w:p>
        </w:tc>
        <w:tc>
          <w:tcPr>
            <w:tcW w:w="136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1A8D1" w14:textId="2C02D2AA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1.16 (1.00–1.35)</w:t>
            </w:r>
          </w:p>
        </w:tc>
        <w:tc>
          <w:tcPr>
            <w:tcW w:w="136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61FFC" w14:textId="03589CDA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0.055</w:t>
            </w:r>
          </w:p>
        </w:tc>
        <w:tc>
          <w:tcPr>
            <w:tcW w:w="136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5DA05" w14:textId="7986098B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1.30 (0.88–1.93)</w:t>
            </w:r>
          </w:p>
        </w:tc>
        <w:tc>
          <w:tcPr>
            <w:tcW w:w="136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9B2A2" w14:textId="26291C19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0.189</w:t>
            </w:r>
          </w:p>
        </w:tc>
        <w:tc>
          <w:tcPr>
            <w:tcW w:w="1364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A8E6" w14:textId="1227B5A4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0.214</w:t>
            </w:r>
          </w:p>
        </w:tc>
      </w:tr>
      <w:tr w:rsidR="00D92EA6" w:rsidRPr="00423692" w14:paraId="395C31AC" w14:textId="77777777" w:rsidTr="008B37C9">
        <w:trPr>
          <w:jc w:val="center"/>
        </w:trPr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35D34" w14:textId="7C4F0517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WHtR</w:t>
            </w:r>
            <w:proofErr w:type="spellEnd"/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9B4EDD" w14:textId="7E834E1F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 (0.95–1.29)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D25E3" w14:textId="0E58E464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0.184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358C0" w14:textId="033E7DD0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1.15 (0.78–1.69)</w:t>
            </w:r>
          </w:p>
        </w:tc>
        <w:tc>
          <w:tcPr>
            <w:tcW w:w="136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4064B6" w14:textId="0F6D51DB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0.471</w:t>
            </w:r>
          </w:p>
        </w:tc>
        <w:tc>
          <w:tcPr>
            <w:tcW w:w="136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648556" w14:textId="6FEA085D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0.295</w:t>
            </w:r>
          </w:p>
        </w:tc>
      </w:tr>
      <w:tr w:rsidR="00423692" w:rsidRPr="00423692" w14:paraId="1733BB67" w14:textId="77777777" w:rsidTr="008B37C9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029E7" w14:textId="186FFDCB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CTI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455B7" w14:textId="1B68047A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1.21 (1.04–1.40)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91C4E" w14:textId="00808AD9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0.012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B979" w14:textId="5E5B6818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1.45 (0.96–2.19)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B2854" w14:textId="73B54293" w:rsid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470265" w14:textId="0BC7EF40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0.151</w:t>
            </w:r>
          </w:p>
        </w:tc>
      </w:tr>
      <w:tr w:rsidR="00423692" w:rsidRPr="00423692" w14:paraId="3B489A48" w14:textId="77777777" w:rsidTr="008B37C9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C5A1C5" w14:textId="4DCC7679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-WC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BF6A1" w14:textId="37E9D3A7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1.15 (0.99–1.34)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916630" w14:textId="20698363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0.074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A2842" w14:textId="39195907" w:rsidR="00423692" w:rsidRDefault="006D72FC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1.28</w:t>
            </w:r>
            <w:r w:rsidR="004236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 (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0.86</w:t>
            </w:r>
            <w:r w:rsidR="004236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1.90</w:t>
            </w:r>
            <w:r w:rsidR="00423692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7709A" w14:textId="3FB4E7FE" w:rsidR="00423692" w:rsidRPr="006D72FC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</w:t>
            </w:r>
            <w:r w:rsidR="006D72FC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78AE7" w14:textId="59D6ED45" w:rsidR="00423692" w:rsidRPr="006D72FC" w:rsidRDefault="006D72FC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0.</w:t>
            </w:r>
            <w:r w:rsidR="00DA78D7">
              <w:rPr>
                <w:rFonts w:ascii="Times New Roman" w:hAnsi="Times New Roman" w:cs="Times New Roman" w:hint="eastAsia"/>
                <w:color w:val="000000"/>
                <w:sz w:val="16"/>
                <w:szCs w:val="16"/>
              </w:rPr>
              <w:t>197</w:t>
            </w:r>
          </w:p>
        </w:tc>
      </w:tr>
      <w:tr w:rsidR="00D92EA6" w:rsidRPr="00423692" w14:paraId="5E0E7B10" w14:textId="77777777" w:rsidTr="008B37C9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479E8" w14:textId="7ADE476F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TyG-WHtR</w:t>
            </w:r>
            <w:proofErr w:type="spellEnd"/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59871" w14:textId="3C67570C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1.09 (0.94–1.27)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5F4C1" w14:textId="63834C96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0.267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B5174" w14:textId="3F1DFF8B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1.08 (0.74–1.58)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0919B" w14:textId="7CE1444B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0.699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E9F35" w14:textId="6905F86A" w:rsidR="00D92EA6" w:rsidRDefault="00D92EA6" w:rsidP="00D92EA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0.239</w:t>
            </w:r>
          </w:p>
        </w:tc>
      </w:tr>
      <w:tr w:rsidR="00423692" w:rsidRPr="00423692" w14:paraId="67798ED7" w14:textId="77777777" w:rsidTr="00B80FB8">
        <w:trPr>
          <w:jc w:val="center"/>
        </w:trPr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4378D" w14:textId="00B2F88A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TyG</w:t>
            </w:r>
            <w:proofErr w:type="spellEnd"/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F3CECD" w14:textId="6CF58080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1.20 (1.04–1.38)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15940" w14:textId="214F9B73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0.011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9D0BA" w14:textId="060B4DD8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1.43 (0.96–2.12)</w:t>
            </w:r>
          </w:p>
        </w:tc>
        <w:tc>
          <w:tcPr>
            <w:tcW w:w="1363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295FAB" w14:textId="7AB5FA62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0.080</w:t>
            </w:r>
          </w:p>
        </w:tc>
        <w:tc>
          <w:tcPr>
            <w:tcW w:w="1364" w:type="dxa"/>
            <w:tcBorders>
              <w:top w:val="none" w:sz="0" w:space="0" w:color="000000"/>
              <w:left w:val="none" w:sz="0" w:space="0" w:color="000000"/>
              <w:bottom w:val="single" w:sz="12" w:space="0" w:color="000000" w:themeColor="text1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7CC69" w14:textId="3253742B" w:rsidR="00423692" w:rsidRPr="00423692" w:rsidRDefault="00423692" w:rsidP="00423692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0.037</w:t>
            </w:r>
          </w:p>
        </w:tc>
      </w:tr>
    </w:tbl>
    <w:p w14:paraId="2038001E" w14:textId="77777777" w:rsidR="0083198B" w:rsidRDefault="0083198B" w:rsidP="00281D58">
      <w:pPr>
        <w:rPr>
          <w:rFonts w:ascii="Times New Roman" w:hAnsi="Times New Roman" w:cs="Times New Roman"/>
          <w:sz w:val="16"/>
          <w:szCs w:val="16"/>
        </w:rPr>
        <w:sectPr w:rsidR="0083198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8220D55" w14:textId="5886B344" w:rsidR="00434AE4" w:rsidRDefault="00A02ECE" w:rsidP="00281D58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 w:hint="eastAsia"/>
          <w:sz w:val="16"/>
          <w:szCs w:val="16"/>
        </w:rPr>
        <w:lastRenderedPageBreak/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6</w:t>
      </w:r>
      <w:r w:rsidRPr="00A02ECE">
        <w:rPr>
          <w:rFonts w:ascii="Times New Roman" w:hAnsi="Times New Roman" w:cs="Times New Roman" w:hint="eastAsia"/>
          <w:sz w:val="16"/>
          <w:szCs w:val="16"/>
        </w:rPr>
        <w:t>. Complete-case sensitivity analysis for incident CMM in CHARLS</w:t>
      </w:r>
    </w:p>
    <w:tbl>
      <w:tblPr>
        <w:tblW w:w="9327" w:type="dxa"/>
        <w:jc w:val="center"/>
        <w:tblLayout w:type="fixed"/>
        <w:tblLook w:val="0420" w:firstRow="1" w:lastRow="0" w:firstColumn="0" w:lastColumn="0" w:noHBand="0" w:noVBand="1"/>
      </w:tblPr>
      <w:tblGrid>
        <w:gridCol w:w="1464"/>
        <w:gridCol w:w="1728"/>
        <w:gridCol w:w="893"/>
        <w:gridCol w:w="1728"/>
        <w:gridCol w:w="893"/>
        <w:gridCol w:w="1728"/>
        <w:gridCol w:w="893"/>
      </w:tblGrid>
      <w:tr w:rsidR="001723E9" w:rsidRPr="001723E9" w14:paraId="791CB696" w14:textId="77777777" w:rsidTr="00BE6266">
        <w:trPr>
          <w:tblHeader/>
          <w:jc w:val="center"/>
        </w:trPr>
        <w:tc>
          <w:tcPr>
            <w:tcW w:w="14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546CE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2524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1</w:t>
            </w:r>
          </w:p>
        </w:tc>
        <w:tc>
          <w:tcPr>
            <w:tcW w:w="262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B336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2</w:t>
            </w:r>
          </w:p>
        </w:tc>
        <w:tc>
          <w:tcPr>
            <w:tcW w:w="2621" w:type="dxa"/>
            <w:gridSpan w:val="2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FC67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3</w:t>
            </w:r>
          </w:p>
        </w:tc>
      </w:tr>
      <w:tr w:rsidR="001723E9" w:rsidRPr="001723E9" w14:paraId="196412EF" w14:textId="77777777" w:rsidTr="00BE6266">
        <w:trPr>
          <w:tblHeader/>
          <w:jc w:val="center"/>
        </w:trPr>
        <w:tc>
          <w:tcPr>
            <w:tcW w:w="146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959B0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Characteristic</w:t>
            </w:r>
          </w:p>
        </w:tc>
        <w:tc>
          <w:tcPr>
            <w:tcW w:w="17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8D27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F6CF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D12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384AD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CD2A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95C3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</w:tr>
      <w:tr w:rsidR="001723E9" w:rsidRPr="001723E9" w14:paraId="6D7E92EE" w14:textId="77777777" w:rsidTr="00BE6266">
        <w:trPr>
          <w:jc w:val="center"/>
        </w:trPr>
        <w:tc>
          <w:tcPr>
            <w:tcW w:w="1464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729F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51304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1.66 (1.50–1.83)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6713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21CE8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(1.49–1.83)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BF2F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3FDB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1.59 (1.43–1.78)</w:t>
            </w:r>
          </w:p>
        </w:tc>
        <w:tc>
          <w:tcPr>
            <w:tcW w:w="893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1A3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26EEA1C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7991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8DF1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33907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9B23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5EBE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7B83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1D6E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50F18BC5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C22AA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B728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59CC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AC622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F10B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7046E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D7F8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678EB3F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BF3D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6287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B414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36D9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1552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BFA8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EC9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4917A04F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9A1E0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E1D6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1.55 (0.96–2.50)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BAB4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0.072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5893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1.57 (0.97–2.53)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D1FE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0.065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8E9C2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1.54 (0.95–2.49)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08F12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0.078</w:t>
            </w:r>
          </w:p>
        </w:tc>
      </w:tr>
      <w:tr w:rsidR="001723E9" w:rsidRPr="001723E9" w14:paraId="73DD2D15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DD35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06B0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2.68 (1.74–4.14)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792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03B5C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2.70 (1.74–4.18)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62361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1E82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2.59 (1.67–4.01)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F4B55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29D42C56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7691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7E8A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4.39 (2.91–6.62)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144EB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BACD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4.40 (2.89–6.69)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C2E4C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FD8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3.99 (2.59–6.15)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9112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47B3C0F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59C0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EDE7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9E1C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B25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170A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C51B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8EF5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0DC6A100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E991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437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(1.50–1.82)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03D1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3934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(1.49–1.81)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636C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0F5EC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1.58 (1.43–1.76)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4023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03DCE892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B316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2087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AA55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6406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210B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D890D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8E60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7572A34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2D69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F6FD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2772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D1EA2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0FC5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C659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C284E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2699A4F5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E96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479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(0.99–2.59)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F8917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0.055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F2665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(1.00–2.61)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4DE49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0.050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7306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1.59 (0.98–2.57)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9889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0.059</w:t>
            </w:r>
          </w:p>
        </w:tc>
      </w:tr>
      <w:tr w:rsidR="001723E9" w:rsidRPr="001723E9" w14:paraId="4DFDF73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5A02E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E1EB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2.71 (1.74–4.22)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5D921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9A7E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2.68 (1.72–4.16)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B7AA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D067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2.58 (1.66–4.02)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D42F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327DF88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290E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E2BD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4.37 (2.88–6.63)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5825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3C1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4.38 (2.88–6.65)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DA414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7670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3.97 (2.59–6.09)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9869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7B9B9FB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4DF9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2575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D298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FDF9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2584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0CE1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F3A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306B3274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4A521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3D3CC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1.43 (1.29–1.58)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52D15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354E3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1.42 (1.28–1.57)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697D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C7A6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1.37 (1.23–1.53)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0DD6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1B419BD8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B6B2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A76E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1786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B4EF7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49A1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7BAE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AB86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45B1CC0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45F1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C018D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84FD9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25B4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3CA0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AE46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85C1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05C5AC4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EDE59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CB32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1.82 (1.18–2.81)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C1EA5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0.007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46BE4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1.77 (1.15–2.73)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FF758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4B8E0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1.73 (1.12–2.67)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5B82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0.014</w:t>
            </w:r>
          </w:p>
        </w:tc>
      </w:tr>
      <w:tr w:rsidR="001723E9" w:rsidRPr="001723E9" w14:paraId="334CDBA6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9F1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366FF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2.50 (1.65–3.77)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275A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86B7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2.39 (1.58–3.61)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FD8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9196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2.28 (1.51–3.46)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A05E4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3B5A6246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348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8A2E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3.14 (2.11–4.69)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6DD09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7B02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3.02 (2.02–4.52)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BC8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4B0B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2.76 (1.83–4.15)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C0C2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1318F21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78DCD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BF90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E00E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5529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BE5F4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5AA46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2BDD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4E34EEB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0B224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300A0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1.63 (1.47–1.80)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D02B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DCFF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1.63 (1.47–1.82)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010EE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A48BC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1.58 (1.41–1.77)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933A6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0BA4463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B6C63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ED66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D38CD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E53F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82F5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BD7CD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C1D1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49252665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7279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6A3B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4B2B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84E7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62C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6539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7106F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5223F01A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ECEE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934D9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1.93 (1.20–3.10)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13F75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39C0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1.98 (1.24–3.18)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52B2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47D7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1.96 (1.22–3.15)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DED87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0.005</w:t>
            </w:r>
          </w:p>
        </w:tc>
      </w:tr>
      <w:tr w:rsidR="001723E9" w:rsidRPr="001723E9" w14:paraId="5C61AE0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EF46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0C6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2.61 (1.66–4.10)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272C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493DD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2.69 (1.72–4.22)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D53D6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0DD4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2.56 (1.62–4.03)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6A0B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6BD04A9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5F33D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58AE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4.55 (2.97–6.95)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BE0BF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EEDD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4.71 (3.06–7.25)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6E71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B0CC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4.30 (2.76–6.69)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52DF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6B257CFA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B881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165A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4819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C6F3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03B0B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FBEC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79E0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175A4DF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8834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FEE9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(1.47–1.80)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1D80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83F1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(1.47–1.80)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9D71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E210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1.57 (1.41–1.75)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F57A1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53FB967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E466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10FA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115E5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5D1B0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3ADB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8B55B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31A7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17B23DA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8D6B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E1B86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CB29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D37C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20D79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B3B4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D1B6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376CBA03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F33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31E8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2.01 (1.24–3.28)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571EE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A239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2.06 (1.26–3.35)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357B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8963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2.02 (1.24–3.30)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C2776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0.005</w:t>
            </w:r>
          </w:p>
        </w:tc>
      </w:tr>
      <w:tr w:rsidR="001723E9" w:rsidRPr="001723E9" w14:paraId="729E10C3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28D30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416B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2.90 (1.83–4.60)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57872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E7B62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2.92 (1.84–4.63)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40D1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6650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2.82 (1.77–4.48)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4D756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7D6E17D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5FDF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1C4FE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4.69 (3.02–7.27)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16D9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450CB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4.77 (3.08–7.41)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4EB4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C2916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4.35 (2.76–6.84)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1065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7BCC7D1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58F3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2F67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D6C8E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98F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815E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CF94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B4527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07ABAC1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E8B23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A3C1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1.30 (1.17–1.45)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093F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29B244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1.31 (1.17–1.46)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A8A96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76BD7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1.27 (1.13–1.42)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4E4B4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29AAF82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6473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63CA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20C2C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E3C4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AD7F8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C01B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DA7AF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1F1A1F5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F5F3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39EE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42EC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2815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C9080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4CB95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2D60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1723E9" w:rsidRPr="001723E9" w14:paraId="0D4367FE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31210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DCCC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(1.07–2.40)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6056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AE83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1.58 (1.05–2.37)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C242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0.028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72FA33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1.55 (1.03–2.33)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56C2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0.034</w:t>
            </w:r>
          </w:p>
        </w:tc>
      </w:tr>
      <w:tr w:rsidR="001723E9" w:rsidRPr="001723E9" w14:paraId="601B0F3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941D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04C7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2.04 (1.39–3.01)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17BD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E8E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1.98 (1.34–2.92)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FAA6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A322D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1.89 (1.28–2.79)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33B7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0.001</w:t>
            </w:r>
          </w:p>
        </w:tc>
      </w:tr>
      <w:tr w:rsidR="001723E9" w:rsidRPr="001723E9" w14:paraId="3E2573F6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238BDF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9AA2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2.19 (1.49–3.21)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1603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648B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2.17 (1.47–3.19)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EE97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F19DA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1.99 (1.34–2.95)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DF8CB2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1723E9" w:rsidRPr="001723E9" w14:paraId="1916763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DE8267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D81B0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4EF5C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FA5FE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FC7A1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A5AD6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7439" w14:textId="77777777" w:rsidR="001723E9" w:rsidRPr="001723E9" w:rsidRDefault="001723E9" w:rsidP="001723E9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1723E9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</w:tbl>
    <w:p w14:paraId="60FA3ED3" w14:textId="77777777" w:rsidR="001723E9" w:rsidRPr="001723E9" w:rsidRDefault="001723E9" w:rsidP="00281D58">
      <w:pPr>
        <w:rPr>
          <w:rFonts w:ascii="Times New Roman" w:hAnsi="Times New Roman" w:cs="Times New Roman"/>
          <w:sz w:val="16"/>
          <w:szCs w:val="16"/>
        </w:rPr>
        <w:sectPr w:rsidR="001723E9" w:rsidRPr="001723E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B1964B9" w14:textId="20068E5D" w:rsidR="00BE6266" w:rsidRDefault="00A02ECE" w:rsidP="00A02ECE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 w:hint="eastAsia"/>
          <w:sz w:val="16"/>
          <w:szCs w:val="16"/>
        </w:rPr>
        <w:lastRenderedPageBreak/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7</w:t>
      </w:r>
      <w:r w:rsidRPr="00A02ECE">
        <w:rPr>
          <w:rFonts w:ascii="Times New Roman" w:hAnsi="Times New Roman" w:cs="Times New Roman" w:hint="eastAsia"/>
          <w:sz w:val="16"/>
          <w:szCs w:val="16"/>
        </w:rPr>
        <w:t>. Sensitivity analysis excluding follow-up duration under 2 years in CHARLS</w:t>
      </w:r>
    </w:p>
    <w:tbl>
      <w:tblPr>
        <w:tblW w:w="9327" w:type="dxa"/>
        <w:jc w:val="center"/>
        <w:tblLayout w:type="fixed"/>
        <w:tblLook w:val="0420" w:firstRow="1" w:lastRow="0" w:firstColumn="0" w:lastColumn="0" w:noHBand="0" w:noVBand="1"/>
      </w:tblPr>
      <w:tblGrid>
        <w:gridCol w:w="1464"/>
        <w:gridCol w:w="1728"/>
        <w:gridCol w:w="893"/>
        <w:gridCol w:w="1728"/>
        <w:gridCol w:w="893"/>
        <w:gridCol w:w="1728"/>
        <w:gridCol w:w="893"/>
      </w:tblGrid>
      <w:tr w:rsidR="00BE6266" w:rsidRPr="00BE6266" w14:paraId="2E45304E" w14:textId="77777777" w:rsidTr="00BE6266">
        <w:trPr>
          <w:tblHeader/>
          <w:jc w:val="center"/>
        </w:trPr>
        <w:tc>
          <w:tcPr>
            <w:tcW w:w="14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0035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C378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1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C297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2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5F7CD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3</w:t>
            </w:r>
          </w:p>
        </w:tc>
      </w:tr>
      <w:tr w:rsidR="00BE6266" w:rsidRPr="00BE6266" w14:paraId="4F171FFA" w14:textId="77777777" w:rsidTr="00BE6266">
        <w:trPr>
          <w:tblHeader/>
          <w:jc w:val="center"/>
        </w:trPr>
        <w:tc>
          <w:tcPr>
            <w:tcW w:w="14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DEE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Characteristic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111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6AA30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C3CA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B06E2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D7A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DCAE4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</w:tr>
      <w:tr w:rsidR="00BE6266" w:rsidRPr="00BE6266" w14:paraId="00F14CEB" w14:textId="77777777" w:rsidTr="00BE6266">
        <w:trPr>
          <w:jc w:val="center"/>
        </w:trPr>
        <w:tc>
          <w:tcPr>
            <w:tcW w:w="1464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A48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DE4EF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(1.50–1.83)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852F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E3A38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(1.49–1.83)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524B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5D926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(1.43–1.78)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6A69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68F53F0A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07BF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41374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1B39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2C4A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F01A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AE317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AD647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63A503E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059D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38CF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2820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2C17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4252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51405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E7CC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345B2158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990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06E8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1.34 (0.84–2.14)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5CEC9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0.214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E061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1.35 (0.85–2.16)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CB65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0.203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CD9F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(0.83–2.12)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638E6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0.232</w:t>
            </w:r>
          </w:p>
        </w:tc>
      </w:tr>
      <w:tr w:rsidR="00BE6266" w:rsidRPr="00BE6266" w14:paraId="1392AD9F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1B069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8654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2.56 (1.69–3.88)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17AB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E250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2.58 (1.70–3.93)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FA09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E07DE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2.47 (1.63–3.76)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BA1F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3E784B3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1B7B8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5E26C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4.03 (2.72–5.98)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01B61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48E5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4.04 (2.69–6.05)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C5799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69BD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3.69 (2.43–5.60)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4E52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4CA1647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018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A5A15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2C04B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BCABA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3009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0A545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212A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22405D2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8B32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DAB4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(1.50–1.82)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14B1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9977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(1.49–1.81)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64138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4E32C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1.59 (1.43–1.77)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FFDFF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780C53E0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435BC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5496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E837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512F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4645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95D2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87AD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356233D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FAC22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F7C6F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988EF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FA5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8AF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FD16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F1A56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32BC87F0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C4C8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779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(0.84–2.12)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15C8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0.227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3E5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1.34 (0.84–2.13)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619C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0.220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6BBC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1.32 (0.83–2.09)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ECA1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0.248</w:t>
            </w:r>
          </w:p>
        </w:tc>
      </w:tr>
      <w:tr w:rsidR="00BE6266" w:rsidRPr="00BE6266" w14:paraId="6A39C118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B7CE0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7426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2.62 (1.73–3.96)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B1FD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B069F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2.59 (1.71–3.92)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E2F2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C3BFC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2.50 (1.65–3.80)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0787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2315A83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1B67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10F8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3.96 (2.67–5.88)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C846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05AA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3.95 (2.67–5.87)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1ABF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E84D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3.62 (2.42–5.43)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2ACD6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0451E0E9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3966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EE03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D5BA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72DBA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62884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125B5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5F84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64E45DF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DF17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94F2C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1.49 (1.35–1.65)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30EB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777F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1.48 (1.33–1.63)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11D1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69CB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1.44 (1.29–1.60)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7787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288911B4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5C18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ED22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1082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2557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54E6B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4787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241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7005FAE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78DD7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D4E51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65CE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07F6A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8EE0A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D3B0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EB65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752E84DC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82F5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CDCF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1.82 (1.17–2.82)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75F10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0.008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AD938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1.76 (1.13–2.72)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296E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3564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1.73 (1.11–2.68)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2F85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0.015</w:t>
            </w:r>
          </w:p>
        </w:tc>
      </w:tr>
      <w:tr w:rsidR="00BE6266" w:rsidRPr="00BE6266" w14:paraId="2E46605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ABE8E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12BED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2.73 (1.81–4.13)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30C8B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05F8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2.59 (1.71–3.92)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CC7F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7FD1A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2.50 (1.65–3.79)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AD0B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31BE1578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EAAB3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847D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3.56 (2.38–5.31)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990B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0EB5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3.40 (2.27–5.08)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1009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032C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3.17 (2.11–4.76)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84C9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3518FA92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A584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AC5F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A34F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CF524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93762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7CD1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F4DEE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772C89A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900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0F1FF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(1.45–1.78)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AA5F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CCEC8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(1.45–1.80)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9A2EE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5976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1.56 (1.39–1.75)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20B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7FCC10E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A8E97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0429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204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FD2B1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AE44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53AB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6B133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20353ED3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20A9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4C5EF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E471C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EE2B7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699B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5179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6E89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4B596A10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7DBF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7DD51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1.54 (0.98–2.42)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3B43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0.060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5369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1.58 (1.01–2.48)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0BF07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0.046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49BC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1.56 (0.99–2.44)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A93B6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0.054</w:t>
            </w:r>
          </w:p>
        </w:tc>
      </w:tr>
      <w:tr w:rsidR="00BE6266" w:rsidRPr="00BE6266" w14:paraId="14FF4B8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6BAC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77813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2.23 (1.46–3.40)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5D60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1A94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2.30 (1.51–3.51)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812F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C3F1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2.18 (1.43–3.33)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ADE38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5B45EC9B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223F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2A4FA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3.97 (2.68–5.88)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3DEDB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4721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4.12 (2.76–6.16)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29F7F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1B3C4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3.77 (2.50–5.70)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4B02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18512324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2D18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BD12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37AB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9FF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AC5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7448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7BBEB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47D3825F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BDE4A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FAE7C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(1.44–1.77)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9AFE8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23928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(1.45–1.78)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BA21A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AB171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1.56 (1.39–1.74)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A158A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3ACA64C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3D3FB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C23B1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141D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6905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7C65B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7375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1A81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700900A5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8174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F0FBF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F2D6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D218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C2DD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70C8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8BA8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5BBC376F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A2E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F8D74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(0.92–2.32)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67AAB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0.108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C115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1.49 (0.94–2.36)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02ADB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CF47A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1.47 (0.92–2.33)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D8E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0.105</w:t>
            </w:r>
          </w:p>
        </w:tc>
      </w:tr>
      <w:tr w:rsidR="00BE6266" w:rsidRPr="00BE6266" w14:paraId="45EB06C6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7754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B7B2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2.58 (1.69–3.92)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C0C796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58A5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2.61 (1.71–3.97)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975C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7963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2.52 (1.65–3.84)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B077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64FED969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FB4E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7B7C4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4.01 (2.69–5.98)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C57E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5597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4.09 (2.74–6.10)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66F41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ADF9F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3.76 (2.49–5.69)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BE8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6F471B5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E7824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7E0F0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23CB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B0A19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AE4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3814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14C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6E7957F8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F1BAE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9C18B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(1.20–1.47)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6E0F4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D2A7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1.34 (1.21–1.49)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364A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A752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1.31 (1.17–1.46)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977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45F7067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0C2D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EEAB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6EAAE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EF32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3D2F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17B3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FCD6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1195CD51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C0B3BE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BC3AB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47AC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320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3A104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907167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B59E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BE6266" w:rsidRPr="00BE6266" w14:paraId="63074A7D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F2456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5DB4B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(1.08–2.44)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9EB8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66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(1.07–2.42)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A938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964D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(1.07–2.41)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5EC063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0.024</w:t>
            </w:r>
          </w:p>
        </w:tc>
      </w:tr>
      <w:tr w:rsidR="00BE6266" w:rsidRPr="00BE6266" w14:paraId="78889C5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183E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EE6E1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2.29 (1.55–3.36)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155A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F824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2.22 (1.51–3.27)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5571F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9C3A1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2.16 (1.47–3.18)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6D920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440BB85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2A879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5EEF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2.42 (1.65–3.55)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8D5EBC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782672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2.40 (1.63–3.54)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67963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A9BA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2.26 (1.53–3.33)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32AC60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BE6266" w:rsidRPr="00BE6266" w14:paraId="0412DA87" w14:textId="77777777" w:rsidTr="00BE6266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ABB6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09E1B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E3E2A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738841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F0BE5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80158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186CCD" w14:textId="77777777" w:rsidR="00BE6266" w:rsidRPr="00BE6266" w:rsidRDefault="00BE6266" w:rsidP="00BE6266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BE6266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</w:tbl>
    <w:p w14:paraId="43904AE7" w14:textId="77777777" w:rsidR="00F74524" w:rsidRDefault="00F74524" w:rsidP="00281D58">
      <w:pPr>
        <w:rPr>
          <w:rFonts w:ascii="Times New Roman" w:hAnsi="Times New Roman" w:cs="Times New Roman"/>
          <w:sz w:val="16"/>
          <w:szCs w:val="16"/>
        </w:rPr>
        <w:sectPr w:rsidR="00F745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7763B3E9" w14:textId="6350C26C" w:rsidR="00FB76BA" w:rsidRDefault="00A02ECE" w:rsidP="001F636A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 w:hint="eastAsia"/>
          <w:sz w:val="16"/>
          <w:szCs w:val="16"/>
        </w:rPr>
        <w:lastRenderedPageBreak/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8</w:t>
      </w:r>
      <w:r w:rsidRPr="00A02ECE">
        <w:rPr>
          <w:rFonts w:ascii="Times New Roman" w:hAnsi="Times New Roman" w:cs="Times New Roman" w:hint="eastAsia"/>
          <w:sz w:val="16"/>
          <w:szCs w:val="16"/>
        </w:rPr>
        <w:t xml:space="preserve">. Sensitivity analysis by redefining hypertension as </w:t>
      </w:r>
      <w:r w:rsidRPr="00A02ECE">
        <w:rPr>
          <w:rFonts w:ascii="Times New Roman" w:hAnsi="Times New Roman" w:cs="Times New Roman" w:hint="eastAsia"/>
          <w:sz w:val="16"/>
          <w:szCs w:val="16"/>
        </w:rPr>
        <w:t>≥</w:t>
      </w:r>
      <w:r w:rsidRPr="00A02ECE">
        <w:rPr>
          <w:rFonts w:ascii="Times New Roman" w:hAnsi="Times New Roman" w:cs="Times New Roman" w:hint="eastAsia"/>
          <w:sz w:val="16"/>
          <w:szCs w:val="16"/>
        </w:rPr>
        <w:t>130/80 mmHg in CHARLS</w:t>
      </w:r>
    </w:p>
    <w:tbl>
      <w:tblPr>
        <w:tblW w:w="9327" w:type="dxa"/>
        <w:jc w:val="center"/>
        <w:tblLayout w:type="fixed"/>
        <w:tblLook w:val="0420" w:firstRow="1" w:lastRow="0" w:firstColumn="0" w:lastColumn="0" w:noHBand="0" w:noVBand="1"/>
      </w:tblPr>
      <w:tblGrid>
        <w:gridCol w:w="1464"/>
        <w:gridCol w:w="1728"/>
        <w:gridCol w:w="893"/>
        <w:gridCol w:w="1728"/>
        <w:gridCol w:w="893"/>
        <w:gridCol w:w="1728"/>
        <w:gridCol w:w="893"/>
      </w:tblGrid>
      <w:tr w:rsidR="005968D7" w:rsidRPr="005968D7" w14:paraId="0DFD8BBD" w14:textId="77777777" w:rsidTr="005968D7">
        <w:trPr>
          <w:tblHeader/>
          <w:jc w:val="center"/>
        </w:trPr>
        <w:tc>
          <w:tcPr>
            <w:tcW w:w="14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9A8E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1279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1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7BF5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2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53CE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3</w:t>
            </w:r>
          </w:p>
        </w:tc>
      </w:tr>
      <w:tr w:rsidR="005968D7" w:rsidRPr="005968D7" w14:paraId="155471F8" w14:textId="77777777" w:rsidTr="005968D7">
        <w:trPr>
          <w:tblHeader/>
          <w:jc w:val="center"/>
        </w:trPr>
        <w:tc>
          <w:tcPr>
            <w:tcW w:w="1464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E678C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Characteristic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16B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D8AC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A7BD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D456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6BCAD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19F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</w:tr>
      <w:tr w:rsidR="005968D7" w:rsidRPr="005968D7" w14:paraId="7A55D05A" w14:textId="77777777" w:rsidTr="005968D7">
        <w:trPr>
          <w:jc w:val="center"/>
        </w:trPr>
        <w:tc>
          <w:tcPr>
            <w:tcW w:w="1464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4EAC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D0545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3FC12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2D10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(1.50–1.81)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B141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BDFEC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1.54 (1.39–1.70)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33AD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04607B52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7030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365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51C1C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33B5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963B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C2F96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E7F9A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26E627C7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7A68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6B285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F728B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E0995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6686C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E402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04F1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6EAC9245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90C6A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1AF4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1.39 (0.90–2.17)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D78D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0.139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212E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1.41 (0.91–2.19)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032F9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0.127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563F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(0.85–2.07)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89F8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0.211</w:t>
            </w:r>
          </w:p>
        </w:tc>
      </w:tr>
      <w:tr w:rsidR="005968D7" w:rsidRPr="005968D7" w14:paraId="418C4CB0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4631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962B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2.59 (1.75–3.85)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1CAA5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0D89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2.63 (1.76–3.92)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1662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F7DAF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2.38 (1.60–3.54)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789C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01F215E3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66CFC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E0F5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4.10 (2.82–5.97)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E39D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ED04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4.17 (2.84–6.11)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899A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DB19B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3.40 (2.30–5.02)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8C5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6A88250F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E4EC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FF8D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D924F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C1D0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274B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3F69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F7F53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C1224B9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2B2F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98E45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7C5D9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1FDD2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73CC7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783DB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1.53 (1.39–1.69)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E43D5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F4277EC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17993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5C97F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E83D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3E5C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20E7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1257C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BE57F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04BA0731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F91F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FACE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8597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BD95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A7D6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495CC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8935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15645CBE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B2A35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301CF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(0.94–2.27)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D3EE9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5264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(0.94–2.27)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9F1D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0B28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1.39 (0.89–2.16)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5DDFE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0.145</w:t>
            </w:r>
          </w:p>
        </w:tc>
      </w:tr>
      <w:tr w:rsidR="005968D7" w:rsidRPr="005968D7" w14:paraId="4E23A39B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6B02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8F4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2.78 (1.87–4.14)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37ED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65362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2.75 (1.85–4.10)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DC27C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FB9F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2.50 (1.68–3.72)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D1D8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4243B72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8550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3316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4.11 (2.81–6.02)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B354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F7BE1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4.11 (2.81–6.01)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FF6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7EE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3.36 (2.28–4.94)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62535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0E7A95E7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9748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76EE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5647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AE7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2045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192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9FA7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5459C8C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58A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E541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1.47 (1.34–1.61)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C316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70D1E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(1.32–1.60)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06F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3E7EE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1.38 (1.25–1.52)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7B69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0D60073E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375D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C577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3C64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A29B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4E695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2BA94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A335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03F7BA00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02945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00A32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7F935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5373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64307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A520B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62A7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1931353C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7504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F185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1.84 (1.22–2.78)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6BBE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3404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1.79 (1.19–2.71)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91427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E818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1.72 (1.14–2.60)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E74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0.010</w:t>
            </w:r>
          </w:p>
        </w:tc>
      </w:tr>
      <w:tr w:rsidR="005968D7" w:rsidRPr="005968D7" w14:paraId="2F14C933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D3F93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8D1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2.73 (1.85–4.03)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E9EBA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2C9D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2.61 (1.77–3.86)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5813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BD5F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2.35 (1.59–3.48)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C95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CA0D26D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77850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6BBF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3.41 (2.33–4.98)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D6314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2D20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3.28 (2.24–4.79)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3E28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75AF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2.80 (1.90–4.12)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D9BFD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354C8135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572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E6DC0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40C8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B166E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C610F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604D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5550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93E53F4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058B8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C743A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(1.45–1.76)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BA75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0E6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(1.46–1.79)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3AAC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2B7FB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1.51 (1.36–1.68)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061A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0FAD5707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771C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5041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99DB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E3A53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B40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756A7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81ABE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0362A1AA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0564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2B88A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5A5B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522DE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8A0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36D8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DB20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35CF9D15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0AD4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656C2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1.67 (1.08–2.56)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3779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F26F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1.72 (1.12–2.64)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C655B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D2A5E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(1.06–2.52)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3405C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0.026</w:t>
            </w:r>
          </w:p>
        </w:tc>
      </w:tr>
      <w:tr w:rsidR="005968D7" w:rsidRPr="005968D7" w14:paraId="61C8F76F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A020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BC806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2.43 (1.63–3.65)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96387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349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2.53 (1.69–3.79)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A806E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1CBBE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2.26 (1.50–3.39)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188C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21FD70D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C93F8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98097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4.16 (2.85–6.08)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AF32C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3AF5D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4.39 (2.98–6.47)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F74B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C4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3.61 (2.43–5.36)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734B6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2333624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9EF8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B6034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8855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1076E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E786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4CC9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735A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BCBA4C4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B0EC6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AFA4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(1.45–1.76)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101FC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9EFE2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(1.46–1.77)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95CF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F283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1.50 (1.36–1.67)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5EB2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EF323EE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7CCC5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B911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EDF07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3002F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F8F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5B822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9DFCA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43015250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4C4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9A4D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999A4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F7E1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40C7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F3D9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99EC0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6091415B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BFAB9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79D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1.77 (1.14–2.75)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2939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A5A51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1.80 (1.16–2.80)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BEA0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0.009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0EEE7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1.73 (1.11–2.68)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FC4E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0.015</w:t>
            </w:r>
          </w:p>
        </w:tc>
      </w:tr>
      <w:tr w:rsidR="005968D7" w:rsidRPr="005968D7" w14:paraId="23BAD084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853AC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2D457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2.75 (1.83–4.15)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CE467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71F61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2.79 (1.85–4.21)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B507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A92D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2.51 (1.67–3.79)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0F38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9029D98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E2F5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A2EA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4.34 (2.94–6.41)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DDDD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E575E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4.43 (3.00–6.55)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7DF4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C820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3.66 (2.46–5.44)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50FF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2476869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64BDC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D11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EE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3AB3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C6FF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254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03C5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A542690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7D74B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2570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(1.21–1.47)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1B89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13DEF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1.34 (1.21–1.48)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D563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2381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1.27 (1.14–1.41)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F24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CD3D285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81D0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F8B8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7E9D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3DC3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3F96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3D2F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017F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4E451DDA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3FFAD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7626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B24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F675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BAC9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69546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8DA8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4E776287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70AB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C6A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1.72 (1.18–2.51)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03C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64C0D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1.71 (1.17–2.51)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475EC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0D0F7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(1.10–2.37)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16B05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0.013</w:t>
            </w:r>
          </w:p>
        </w:tc>
      </w:tr>
      <w:tr w:rsidR="005968D7" w:rsidRPr="005968D7" w14:paraId="4799ED88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BB0F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1622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2.14 (1.48–3.09)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6F4B4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6FBB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2.10 (1.45–3.03)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291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66259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1.89 (1.31–2.73)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DC0C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948B2A7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A66A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1E6B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2.43 (1.69–3.48)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DF67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42AB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2.42 (1.69–3.48)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763E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0825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2.07 (1.43–2.99)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4186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0E6F9EB" w14:textId="77777777" w:rsidTr="005968D7">
        <w:trPr>
          <w:jc w:val="center"/>
        </w:trPr>
        <w:tc>
          <w:tcPr>
            <w:tcW w:w="1464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FABA7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D01C3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D6E0E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7F4BA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6D71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F6130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5AC1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</w:tbl>
    <w:p w14:paraId="3A4B53A5" w14:textId="77777777" w:rsidR="005968D7" w:rsidRDefault="005968D7" w:rsidP="001F636A">
      <w:pPr>
        <w:rPr>
          <w:rFonts w:ascii="Times New Roman" w:hAnsi="Times New Roman" w:cs="Times New Roman"/>
          <w:sz w:val="16"/>
          <w:szCs w:val="16"/>
        </w:rPr>
        <w:sectPr w:rsidR="005968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B57540B" w14:textId="238FD8A9" w:rsidR="00487E5F" w:rsidRDefault="00A02ECE" w:rsidP="001F636A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lastRenderedPageBreak/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9</w:t>
      </w:r>
      <w:r w:rsidRPr="00A02ECE">
        <w:rPr>
          <w:rFonts w:ascii="Times New Roman" w:hAnsi="Times New Roman" w:cs="Times New Roman"/>
          <w:sz w:val="16"/>
          <w:szCs w:val="16"/>
        </w:rPr>
        <w:t>. Sensitivity analysis with additional adjustment for depressive symptoms and grip strength in CHARLS</w:t>
      </w:r>
    </w:p>
    <w:tbl>
      <w:tblPr>
        <w:tblW w:w="9469" w:type="dxa"/>
        <w:jc w:val="center"/>
        <w:tblLayout w:type="fixed"/>
        <w:tblLook w:val="0420" w:firstRow="1" w:lastRow="0" w:firstColumn="0" w:lastColumn="0" w:noHBand="0" w:noVBand="1"/>
      </w:tblPr>
      <w:tblGrid>
        <w:gridCol w:w="1606"/>
        <w:gridCol w:w="1728"/>
        <w:gridCol w:w="893"/>
        <w:gridCol w:w="1728"/>
        <w:gridCol w:w="893"/>
        <w:gridCol w:w="1728"/>
        <w:gridCol w:w="893"/>
      </w:tblGrid>
      <w:tr w:rsidR="005968D7" w:rsidRPr="005968D7" w14:paraId="2FC8B5E7" w14:textId="77777777" w:rsidTr="005968D7">
        <w:trPr>
          <w:tblHeader/>
          <w:jc w:val="center"/>
        </w:trPr>
        <w:tc>
          <w:tcPr>
            <w:tcW w:w="1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6FFF0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6D64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1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83B5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2</w:t>
            </w:r>
          </w:p>
        </w:tc>
        <w:tc>
          <w:tcPr>
            <w:tcW w:w="2621" w:type="dxa"/>
            <w:gridSpan w:val="2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2E2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Model 3</w:t>
            </w:r>
          </w:p>
        </w:tc>
      </w:tr>
      <w:tr w:rsidR="005968D7" w:rsidRPr="005968D7" w14:paraId="1B97283F" w14:textId="77777777" w:rsidTr="005968D7">
        <w:trPr>
          <w:tblHeader/>
          <w:jc w:val="center"/>
        </w:trPr>
        <w:tc>
          <w:tcPr>
            <w:tcW w:w="1606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F739C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Characteristic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717A5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F21A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6B4A3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0B7A3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  <w:tc>
          <w:tcPr>
            <w:tcW w:w="172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DA14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proofErr w:type="spellStart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sHR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893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1B55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P-value</w:t>
            </w:r>
          </w:p>
        </w:tc>
      </w:tr>
      <w:tr w:rsidR="005968D7" w:rsidRPr="005968D7" w14:paraId="42795680" w14:textId="77777777" w:rsidTr="005968D7">
        <w:trPr>
          <w:jc w:val="center"/>
        </w:trPr>
        <w:tc>
          <w:tcPr>
            <w:tcW w:w="1606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FB79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36A0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8967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E23F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1.65 (1.50–1.81)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7A2F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F4071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(1.48–1.81)</w:t>
            </w:r>
          </w:p>
        </w:tc>
        <w:tc>
          <w:tcPr>
            <w:tcW w:w="893" w:type="dxa"/>
            <w:tcBorders>
              <w:top w:val="single" w:sz="12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C0047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1590F4F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F8489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585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6AE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A0F96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8BF9C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FACEB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DA1B6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5A84BC90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D36F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21B57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B37A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D2C11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46999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7F614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C4448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26C4509C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42C6E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4E5D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1.39 (0.90–2.17)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2D1E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0.139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BB98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1.41 (0.91–2.19)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E2FE4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0.127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415D3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1.40 (0.90–2.18)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A1805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0.131</w:t>
            </w:r>
          </w:p>
        </w:tc>
      </w:tr>
      <w:tr w:rsidR="005968D7" w:rsidRPr="005968D7" w14:paraId="29ABECB0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55387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63946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2.59 (1.75–3.85)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2151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F874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2.63 (1.76–3.92)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6618B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CF27D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2.56 (1.72–3.80)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7D9D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4709251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A3D39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F9DFE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4.10 (2.82–5.97)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10D2F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AA41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4.17 (2.84–6.11)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F646C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5DEC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3.97 (2.69–5.86)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0C27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3F00B784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A9ED6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5D9F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8C0F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6069F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5AE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82743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2089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44E962D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8D060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C90B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B9488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1F25E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(1.50–1.80)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FEBD4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F3D6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1.64 (1.48–1.81)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2994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7A9CE85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4195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ACBBA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A8C7F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C530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B11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C794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48D3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1C4DC613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49AD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95BB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60F1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8DC97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76811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4402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DF3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20859606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B47C7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18294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(0.94–2.27)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F4D51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A0ECE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(0.94–2.27)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DA10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6E9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(0.94–2.26)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CD7EC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0.094</w:t>
            </w:r>
          </w:p>
        </w:tc>
      </w:tr>
      <w:tr w:rsidR="005968D7" w:rsidRPr="005968D7" w14:paraId="75CAA462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9361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C7C3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2.78 (1.87–4.14)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358FB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620A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2.75 (1.85–4.10)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EF4E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69D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2.71 (1.82–4.03)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11D2A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1780514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11367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35E9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4.11 (2.81–6.02)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311F0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0044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4.11 (2.81–6.01)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191C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B1712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3.99 (2.72–5.86)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ECF6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298B4C4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67958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DF230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504B2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5F7E5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FB14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C064B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52A6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D2201BA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5BAD0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Continuous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08C52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1.47 (1.34–1.61)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F144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3A7FD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1.46 (1.32–1.60)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88D2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C67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1.43 (1.29–1.58)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CE67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3CFC8724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A913A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Quartiles of CTI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3309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C5C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82FC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0E028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3DEC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5EA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43C977D6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9410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F7D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BDC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2FD1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9317A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EDDB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8BDD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09E97E75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2F9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B8E44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1.84 (1.22–2.78)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A7BB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09FCD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1.79 (1.19–2.71)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35B59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815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1.74 (1.15–2.64)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BF7B4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0.008</w:t>
            </w:r>
          </w:p>
        </w:tc>
      </w:tr>
      <w:tr w:rsidR="005968D7" w:rsidRPr="005968D7" w14:paraId="75EEC188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5074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15E2A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2.73 (1.85–4.03)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5C83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D9B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2.61 (1.77–3.86)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52A4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9ACB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2.52 (1.70–3.72)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B474B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63C40ED8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8386E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DC0A2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3.41 (2.33–4.98)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DCAF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02EE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3.28 (2.24–4.79)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5726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36CC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3.07 (2.09–4.51)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60FC8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5AA228E2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7A6BD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78B6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FC54D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4EEB0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B7DB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3331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F4E7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10F1180E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07576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089B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(1.45–1.76)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125D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36D2C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1.62 (1.46–1.79)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40CBF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CF0D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(1.45–1.79)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10073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4056E8EB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34937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TyG-WHtR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0A603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1B42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C6AAC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1E2B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B270B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9A590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11E4A0C7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244C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84819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6C8A1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FBA24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8E320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22DA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26B46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349C1ECA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8AA5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BA0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1.67 (1.08–2.56)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3360E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0.020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187CD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1.72 (1.12–2.64)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79448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5D5F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1.74 (1.14–2.67)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2E3B0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0.011</w:t>
            </w:r>
          </w:p>
        </w:tc>
      </w:tr>
      <w:tr w:rsidR="005968D7" w:rsidRPr="005968D7" w14:paraId="7045079E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5606A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9CAE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2.43 (1.63–3.65)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FA978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94D19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2.53 (1.69–3.79)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387D3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299DF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2.49 (1.66–3.72)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F1DC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63128CDB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233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BBE6B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4.16 (2.85–6.08)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DE51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99DC6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4.39 (2.98–6.47)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90E7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BF9A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4.23 (2.87–6.25)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C4D45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661F418B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B28E7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F599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C0BA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03A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DF7A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F2C7A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E1AFB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95E8B88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25C9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6162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1.60 (1.45–1.76)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CD544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5F2E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(1.46–1.77)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4E8C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C2F8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1.61 (1.46–1.79)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7C71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A4B05BF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BE51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-WC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10AA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2C4A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EFB4B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43C6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DFB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A03A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346C5982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82F5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C732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B27A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D86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CDF85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BC451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290D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4A4F61A5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2A74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8C4A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1.77 (1.14–2.75)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2C534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0.011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833E6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1.80 (1.16–2.80)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FEDCE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0.009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6E373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1.83 (1.18–2.83)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8AE3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0.007</w:t>
            </w:r>
          </w:p>
        </w:tc>
      </w:tr>
      <w:tr w:rsidR="005968D7" w:rsidRPr="005968D7" w14:paraId="706C629B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1DA9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0BE96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2.75 (1.83–4.15)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5519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79A1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2.79 (1.85–4.21)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7E6F5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815AE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2.81 (1.87–4.22)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9401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DA9AE3B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FD39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35F8E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4.34 (2.94–6.41)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9A07E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2E619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4.43 (3.00–6.55)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63BA6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39AC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4.40 (2.96–6.54)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857A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E3E6A7A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8DDA2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F730B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56DF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289C7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80F4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EBC2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C6232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B822F74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79AB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Continuous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475AD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1.33 (1.21–1.47)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597D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EFED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1.34 (1.21–1.48)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93D2A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061CC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1.31 (1.18–1.46)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89CCC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26F0ECA3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637FAF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Quartiles of </w:t>
            </w:r>
            <w:proofErr w:type="spellStart"/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TyG</w:t>
            </w:r>
            <w:proofErr w:type="spellEnd"/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2647C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9D342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77EB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5CAC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6EB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1395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52C374B9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B2E7A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Q1 (Ref.)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CF118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9E4E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E90A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0918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C356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1.00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7A455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</w:tr>
      <w:tr w:rsidR="005968D7" w:rsidRPr="005968D7" w14:paraId="0C5649C9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1ADA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Q2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0C93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1.72 (1.18–2.51)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36CF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0.005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057C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1.71 (1.17–2.51)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76A5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788FF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1.70 (1.16–2.48)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794D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0.006</w:t>
            </w:r>
          </w:p>
        </w:tc>
      </w:tr>
      <w:tr w:rsidR="005968D7" w:rsidRPr="005968D7" w14:paraId="6CB0450F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596EA5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Q3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6ACD9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2.14 (1.48–3.09)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51D2C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0F7B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2.10 (1.45–3.03)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CCB6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3FBA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2.03 (1.41–2.93)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AB360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6C2F01E0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652D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Q4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44497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2.43 (1.69–3.48)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829D3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95CB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2.42 (1.69–3.48)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D7BDB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96D7E6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2.32 (1.61–3.34)</w:t>
            </w:r>
          </w:p>
        </w:tc>
        <w:tc>
          <w:tcPr>
            <w:tcW w:w="89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E55D0A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  <w:tr w:rsidR="005968D7" w:rsidRPr="005968D7" w14:paraId="7510D09E" w14:textId="77777777" w:rsidTr="005968D7">
        <w:trPr>
          <w:jc w:val="center"/>
        </w:trPr>
        <w:tc>
          <w:tcPr>
            <w:tcW w:w="1606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67E5E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 xml:space="preserve">  P for trend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B0484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1907A2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4696DB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65AED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  <w:tc>
          <w:tcPr>
            <w:tcW w:w="1728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B0A3E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</w:p>
        </w:tc>
        <w:tc>
          <w:tcPr>
            <w:tcW w:w="893" w:type="dxa"/>
            <w:tcBorders>
              <w:top w:val="none" w:sz="0" w:space="0" w:color="000000"/>
              <w:bottom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B4C5B1" w14:textId="77777777" w:rsidR="005968D7" w:rsidRPr="005968D7" w:rsidRDefault="005968D7" w:rsidP="005968D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4" w:after="24" w:line="216" w:lineRule="auto"/>
              <w:ind w:left="24" w:right="24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</w:pPr>
            <w:r w:rsidRPr="005968D7">
              <w:rPr>
                <w:rFonts w:ascii="Times New Roman" w:eastAsia="Times New Roman" w:hAnsi="Times New Roman" w:cs="Times New Roman"/>
                <w:color w:val="000000"/>
                <w:kern w:val="0"/>
                <w:sz w:val="14"/>
                <w:szCs w:val="14"/>
                <w:lang w:eastAsia="en-US"/>
                <w14:ligatures w14:val="none"/>
              </w:rPr>
              <w:t>&lt;0.001</w:t>
            </w:r>
          </w:p>
        </w:tc>
      </w:tr>
    </w:tbl>
    <w:p w14:paraId="0518A4AD" w14:textId="77777777" w:rsidR="005968D7" w:rsidRDefault="005968D7" w:rsidP="001F636A">
      <w:pPr>
        <w:rPr>
          <w:rFonts w:ascii="Times New Roman" w:hAnsi="Times New Roman" w:cs="Times New Roman"/>
          <w:sz w:val="16"/>
          <w:szCs w:val="16"/>
        </w:rPr>
        <w:sectPr w:rsidR="005968D7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33442727" w14:textId="38BD1B1F" w:rsidR="00487E5F" w:rsidRDefault="00487E5F" w:rsidP="00487E5F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lastRenderedPageBreak/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10</w:t>
      </w:r>
      <w:r w:rsidRPr="00A02ECE">
        <w:rPr>
          <w:rFonts w:ascii="Times New Roman" w:hAnsi="Times New Roman" w:cs="Times New Roman"/>
          <w:sz w:val="16"/>
          <w:szCs w:val="16"/>
        </w:rPr>
        <w:t>. Fine–Gray association comparison between additive and multiplicative CTI-WC specifications in CHARLS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409"/>
        <w:gridCol w:w="1486"/>
        <w:gridCol w:w="2025"/>
        <w:gridCol w:w="1090"/>
      </w:tblGrid>
      <w:tr w:rsidR="00487E5F" w:rsidRPr="00022D55" w14:paraId="6EE882DB" w14:textId="77777777" w:rsidTr="00A64CC7">
        <w:trPr>
          <w:tblHeader/>
          <w:jc w:val="center"/>
        </w:trPr>
        <w:tc>
          <w:tcPr>
            <w:tcW w:w="240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ED66A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</w:t>
            </w:r>
          </w:p>
        </w:tc>
        <w:tc>
          <w:tcPr>
            <w:tcW w:w="14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9472C7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Term</w:t>
            </w:r>
          </w:p>
        </w:tc>
        <w:tc>
          <w:tcPr>
            <w:tcW w:w="2025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2711" w14:textId="78AAA574" w:rsidR="00487E5F" w:rsidRPr="00022D55" w:rsidRDefault="007C59C9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7C59C9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sHR</w:t>
            </w:r>
            <w:proofErr w:type="spellEnd"/>
            <w:r w:rsidRPr="007C59C9">
              <w:rPr>
                <w:rFonts w:ascii="Times New Roman" w:eastAsia="Times New Roman" w:hAnsi="Times New Roman" w:cs="Times New Roman" w:hint="eastAsia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 xml:space="preserve"> (95% CI)</w:t>
            </w:r>
          </w:p>
        </w:tc>
        <w:tc>
          <w:tcPr>
            <w:tcW w:w="1090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B8ACC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P</w:t>
            </w:r>
          </w:p>
        </w:tc>
      </w:tr>
      <w:tr w:rsidR="00487E5F" w:rsidRPr="00022D55" w14:paraId="2C89DC3A" w14:textId="77777777" w:rsidTr="00A64CC7">
        <w:trPr>
          <w:jc w:val="center"/>
        </w:trPr>
        <w:tc>
          <w:tcPr>
            <w:tcW w:w="2409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10816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</w:t>
            </w:r>
          </w:p>
        </w:tc>
        <w:tc>
          <w:tcPr>
            <w:tcW w:w="1486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D03001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z_CTI</w:t>
            </w:r>
            <w:proofErr w:type="spellEnd"/>
          </w:p>
        </w:tc>
        <w:tc>
          <w:tcPr>
            <w:tcW w:w="2025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CE3B14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1.42 (1.28–1.56)</w:t>
            </w:r>
          </w:p>
        </w:tc>
        <w:tc>
          <w:tcPr>
            <w:tcW w:w="1090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BD4842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022D55" w14:paraId="6FB7BF78" w14:textId="77777777" w:rsidTr="00A64CC7">
        <w:trPr>
          <w:jc w:val="center"/>
        </w:trPr>
        <w:tc>
          <w:tcPr>
            <w:tcW w:w="240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26527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WC</w:t>
            </w:r>
          </w:p>
        </w:tc>
        <w:tc>
          <w:tcPr>
            <w:tcW w:w="148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7F58F8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z_WC</w:t>
            </w:r>
            <w:proofErr w:type="spellEnd"/>
          </w:p>
        </w:tc>
        <w:tc>
          <w:tcPr>
            <w:tcW w:w="2025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84E6BB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1.54 (1.38–1.72)</w:t>
            </w:r>
          </w:p>
        </w:tc>
        <w:tc>
          <w:tcPr>
            <w:tcW w:w="1090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945618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022D55" w14:paraId="32C33187" w14:textId="77777777" w:rsidTr="00A64CC7">
        <w:trPr>
          <w:jc w:val="center"/>
        </w:trPr>
        <w:tc>
          <w:tcPr>
            <w:tcW w:w="240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394159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 + WC</w:t>
            </w:r>
          </w:p>
        </w:tc>
        <w:tc>
          <w:tcPr>
            <w:tcW w:w="148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8CDCC1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z_CTI</w:t>
            </w:r>
            <w:proofErr w:type="spellEnd"/>
          </w:p>
        </w:tc>
        <w:tc>
          <w:tcPr>
            <w:tcW w:w="2025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FDC7D5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1.27 (1.14–1.41)</w:t>
            </w:r>
          </w:p>
        </w:tc>
        <w:tc>
          <w:tcPr>
            <w:tcW w:w="1090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E8098C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022D55" w14:paraId="032C2757" w14:textId="77777777" w:rsidTr="00A64CC7">
        <w:trPr>
          <w:jc w:val="center"/>
        </w:trPr>
        <w:tc>
          <w:tcPr>
            <w:tcW w:w="240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FD0A7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48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044A84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z_WC</w:t>
            </w:r>
            <w:proofErr w:type="spellEnd"/>
          </w:p>
        </w:tc>
        <w:tc>
          <w:tcPr>
            <w:tcW w:w="2025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B9E77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1.43 (1.27–1.60)</w:t>
            </w:r>
          </w:p>
        </w:tc>
        <w:tc>
          <w:tcPr>
            <w:tcW w:w="1090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B2661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022D55" w14:paraId="2B6DF6FD" w14:textId="77777777" w:rsidTr="00A64CC7">
        <w:trPr>
          <w:jc w:val="center"/>
        </w:trPr>
        <w:tc>
          <w:tcPr>
            <w:tcW w:w="2409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DEEC0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CTI-WC</w:t>
            </w:r>
          </w:p>
        </w:tc>
        <w:tc>
          <w:tcPr>
            <w:tcW w:w="1486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D13CA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proofErr w:type="spellStart"/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z_CTI_WC</w:t>
            </w:r>
            <w:proofErr w:type="spellEnd"/>
          </w:p>
        </w:tc>
        <w:tc>
          <w:tcPr>
            <w:tcW w:w="2025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1D2DA3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1.59 (1.44–1.75)</w:t>
            </w:r>
          </w:p>
        </w:tc>
        <w:tc>
          <w:tcPr>
            <w:tcW w:w="1090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C866E" w14:textId="77777777" w:rsidR="00487E5F" w:rsidRPr="00022D55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022D5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</w:tbl>
    <w:p w14:paraId="34A91743" w14:textId="77777777" w:rsidR="00487E5F" w:rsidRPr="00B706E3" w:rsidRDefault="00487E5F" w:rsidP="00487E5F">
      <w:pPr>
        <w:rPr>
          <w:rFonts w:ascii="Times New Roman" w:hAnsi="Times New Roman" w:cs="Times New Roman"/>
          <w:sz w:val="16"/>
          <w:szCs w:val="16"/>
        </w:rPr>
      </w:pPr>
    </w:p>
    <w:p w14:paraId="55EE2687" w14:textId="7A0C6D4A" w:rsidR="00487E5F" w:rsidRDefault="00487E5F" w:rsidP="00487E5F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11</w:t>
      </w:r>
      <w:r w:rsidRPr="00A02ECE">
        <w:rPr>
          <w:rFonts w:ascii="Times New Roman" w:hAnsi="Times New Roman" w:cs="Times New Roman"/>
          <w:sz w:val="16"/>
          <w:szCs w:val="16"/>
        </w:rPr>
        <w:t>. Seven-year discrimination results of additive and multiplicative CTI-WC specifications in CHARLS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1743"/>
        <w:gridCol w:w="1376"/>
        <w:gridCol w:w="2489"/>
        <w:gridCol w:w="1391"/>
      </w:tblGrid>
      <w:tr w:rsidR="00487E5F" w:rsidRPr="00624D02" w14:paraId="752A3E5E" w14:textId="77777777" w:rsidTr="00A64CC7">
        <w:trPr>
          <w:tblHeader/>
          <w:jc w:val="center"/>
        </w:trPr>
        <w:tc>
          <w:tcPr>
            <w:tcW w:w="1743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48E3EF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</w:t>
            </w:r>
          </w:p>
        </w:tc>
        <w:tc>
          <w:tcPr>
            <w:tcW w:w="137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5D07F8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C-statistic</w:t>
            </w:r>
          </w:p>
        </w:tc>
        <w:tc>
          <w:tcPr>
            <w:tcW w:w="248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0754CA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7-year AUC (95% CI)</w:t>
            </w:r>
          </w:p>
        </w:tc>
        <w:tc>
          <w:tcPr>
            <w:tcW w:w="139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C9CDA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AUC P value</w:t>
            </w:r>
          </w:p>
        </w:tc>
      </w:tr>
      <w:tr w:rsidR="00487E5F" w:rsidRPr="00624D02" w14:paraId="3DDA0D25" w14:textId="77777777" w:rsidTr="00A64CC7">
        <w:trPr>
          <w:jc w:val="center"/>
        </w:trPr>
        <w:tc>
          <w:tcPr>
            <w:tcW w:w="1743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A7A0FE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</w:t>
            </w:r>
          </w:p>
        </w:tc>
        <w:tc>
          <w:tcPr>
            <w:tcW w:w="1376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8326C" w14:textId="77777777" w:rsidR="00487E5F" w:rsidRPr="0015601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0.616</w:t>
            </w:r>
          </w:p>
        </w:tc>
        <w:tc>
          <w:tcPr>
            <w:tcW w:w="2489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346B5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0.636 (0.603–0.668)</w:t>
            </w:r>
          </w:p>
        </w:tc>
        <w:tc>
          <w:tcPr>
            <w:tcW w:w="1391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8C4FB1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487E5F" w:rsidRPr="00624D02" w14:paraId="3B1A7E94" w14:textId="77777777" w:rsidTr="00A64CC7">
        <w:trPr>
          <w:jc w:val="center"/>
        </w:trPr>
        <w:tc>
          <w:tcPr>
            <w:tcW w:w="174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72818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</w:t>
            </w:r>
          </w:p>
        </w:tc>
        <w:tc>
          <w:tcPr>
            <w:tcW w:w="137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A10E2" w14:textId="77777777" w:rsidR="00487E5F" w:rsidRPr="0015601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0.661</w:t>
            </w:r>
          </w:p>
        </w:tc>
        <w:tc>
          <w:tcPr>
            <w:tcW w:w="248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6AB28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0.679 (0.649–0.709)</w:t>
            </w:r>
          </w:p>
        </w:tc>
        <w:tc>
          <w:tcPr>
            <w:tcW w:w="1391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50FD84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A4C9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624D02" w14:paraId="5E2B657C" w14:textId="77777777" w:rsidTr="00A64CC7">
        <w:trPr>
          <w:jc w:val="center"/>
        </w:trPr>
        <w:tc>
          <w:tcPr>
            <w:tcW w:w="174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76D481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WC</w:t>
            </w:r>
          </w:p>
        </w:tc>
        <w:tc>
          <w:tcPr>
            <w:tcW w:w="137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C2F916" w14:textId="77777777" w:rsidR="00487E5F" w:rsidRPr="0015601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0.673</w:t>
            </w:r>
          </w:p>
        </w:tc>
        <w:tc>
          <w:tcPr>
            <w:tcW w:w="248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A7885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0.677 (0.645–0.708)</w:t>
            </w:r>
          </w:p>
        </w:tc>
        <w:tc>
          <w:tcPr>
            <w:tcW w:w="1391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4E414A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A4C9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0.007</w:t>
            </w:r>
          </w:p>
        </w:tc>
      </w:tr>
      <w:tr w:rsidR="00487E5F" w:rsidRPr="00624D02" w14:paraId="76008C62" w14:textId="77777777" w:rsidTr="00A64CC7">
        <w:trPr>
          <w:jc w:val="center"/>
        </w:trPr>
        <w:tc>
          <w:tcPr>
            <w:tcW w:w="1743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E12954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 + WC</w:t>
            </w:r>
          </w:p>
        </w:tc>
        <w:tc>
          <w:tcPr>
            <w:tcW w:w="137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B48D7" w14:textId="77777777" w:rsidR="00487E5F" w:rsidRPr="0015601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0.687</w:t>
            </w:r>
          </w:p>
        </w:tc>
        <w:tc>
          <w:tcPr>
            <w:tcW w:w="2489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64B54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0.694 (0.664–0.724)</w:t>
            </w:r>
          </w:p>
        </w:tc>
        <w:tc>
          <w:tcPr>
            <w:tcW w:w="1391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4ACA9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A4C9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624D02" w14:paraId="7C8A62D9" w14:textId="77777777" w:rsidTr="00A64CC7">
        <w:trPr>
          <w:jc w:val="center"/>
        </w:trPr>
        <w:tc>
          <w:tcPr>
            <w:tcW w:w="1743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168643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CTI-WC</w:t>
            </w:r>
          </w:p>
        </w:tc>
        <w:tc>
          <w:tcPr>
            <w:tcW w:w="1376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97928" w14:textId="77777777" w:rsidR="00487E5F" w:rsidRPr="0015601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>
              <w:rPr>
                <w:rFonts w:ascii="Times New Roman" w:hAnsi="Times New Roman" w:cs="Times New Roman" w:hint="eastAsia"/>
                <w:color w:val="000000"/>
                <w:kern w:val="0"/>
                <w:sz w:val="16"/>
                <w:szCs w:val="16"/>
                <w14:ligatures w14:val="none"/>
              </w:rPr>
              <w:t>0.687</w:t>
            </w:r>
          </w:p>
        </w:tc>
        <w:tc>
          <w:tcPr>
            <w:tcW w:w="2489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9AB93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24D02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0.695 (0.666–0.725)</w:t>
            </w:r>
          </w:p>
        </w:tc>
        <w:tc>
          <w:tcPr>
            <w:tcW w:w="1391" w:type="dxa"/>
            <w:tcBorders>
              <w:top w:val="none" w:sz="0" w:space="0" w:color="000000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D82183" w14:textId="77777777" w:rsidR="00487E5F" w:rsidRPr="00624D02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4A4C93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</w:tbl>
    <w:p w14:paraId="63FF0AE0" w14:textId="77777777" w:rsidR="00487E5F" w:rsidRPr="00B706E3" w:rsidRDefault="00487E5F" w:rsidP="00487E5F">
      <w:pPr>
        <w:rPr>
          <w:rFonts w:ascii="Times New Roman" w:hAnsi="Times New Roman" w:cs="Times New Roman"/>
          <w:sz w:val="16"/>
          <w:szCs w:val="16"/>
        </w:rPr>
      </w:pPr>
    </w:p>
    <w:p w14:paraId="4A5130E1" w14:textId="06C0F30C" w:rsidR="00487E5F" w:rsidRDefault="00487E5F" w:rsidP="00487E5F">
      <w:pPr>
        <w:rPr>
          <w:rFonts w:ascii="Times New Roman" w:hAnsi="Times New Roman" w:cs="Times New Roman"/>
          <w:sz w:val="16"/>
          <w:szCs w:val="16"/>
        </w:rPr>
      </w:pPr>
      <w:r w:rsidRPr="00A02ECE">
        <w:rPr>
          <w:rFonts w:ascii="Times New Roman" w:hAnsi="Times New Roman" w:cs="Times New Roman"/>
          <w:sz w:val="16"/>
          <w:szCs w:val="16"/>
        </w:rPr>
        <w:t>Table S</w:t>
      </w:r>
      <w:r w:rsidR="003C0085">
        <w:rPr>
          <w:rFonts w:ascii="Times New Roman" w:hAnsi="Times New Roman" w:cs="Times New Roman" w:hint="eastAsia"/>
          <w:sz w:val="16"/>
          <w:szCs w:val="16"/>
        </w:rPr>
        <w:t>12</w:t>
      </w:r>
      <w:r w:rsidRPr="00A02ECE">
        <w:rPr>
          <w:rFonts w:ascii="Times New Roman" w:hAnsi="Times New Roman" w:cs="Times New Roman"/>
          <w:sz w:val="16"/>
          <w:szCs w:val="16"/>
        </w:rPr>
        <w:t>. Seven-year reclassification results of additive and multiplicative CTI-WC specifications in CHARLS</w:t>
      </w:r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2014"/>
        <w:gridCol w:w="961"/>
        <w:gridCol w:w="1584"/>
        <w:gridCol w:w="961"/>
        <w:gridCol w:w="1486"/>
      </w:tblGrid>
      <w:tr w:rsidR="00487E5F" w:rsidRPr="006E2209" w14:paraId="56CA334E" w14:textId="77777777" w:rsidTr="00A64CC7">
        <w:trPr>
          <w:tblHeader/>
          <w:jc w:val="center"/>
        </w:trPr>
        <w:tc>
          <w:tcPr>
            <w:tcW w:w="201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CD0B18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Model</w:t>
            </w:r>
          </w:p>
        </w:tc>
        <w:tc>
          <w:tcPr>
            <w:tcW w:w="9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F6C04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NRI</w:t>
            </w:r>
          </w:p>
        </w:tc>
        <w:tc>
          <w:tcPr>
            <w:tcW w:w="1584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4F963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NRI P value</w:t>
            </w:r>
          </w:p>
        </w:tc>
        <w:tc>
          <w:tcPr>
            <w:tcW w:w="961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41AD3F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IDI</w:t>
            </w:r>
          </w:p>
        </w:tc>
        <w:tc>
          <w:tcPr>
            <w:tcW w:w="1486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A00AC6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IDI P value</w:t>
            </w:r>
          </w:p>
        </w:tc>
      </w:tr>
      <w:tr w:rsidR="00487E5F" w:rsidRPr="006E2209" w14:paraId="15B87225" w14:textId="77777777" w:rsidTr="00A64CC7">
        <w:trPr>
          <w:jc w:val="center"/>
        </w:trPr>
        <w:tc>
          <w:tcPr>
            <w:tcW w:w="2014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1F2E53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</w:t>
            </w:r>
          </w:p>
        </w:tc>
        <w:tc>
          <w:tcPr>
            <w:tcW w:w="961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0EAB7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584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929AC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961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40985B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  <w:tc>
          <w:tcPr>
            <w:tcW w:w="1486" w:type="dxa"/>
            <w:tcBorders>
              <w:top w:val="single" w:sz="12" w:space="0" w:color="000000" w:themeColor="text1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1B20D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</w:p>
        </w:tc>
      </w:tr>
      <w:tr w:rsidR="00487E5F" w:rsidRPr="006E2209" w14:paraId="1479BD17" w14:textId="77777777" w:rsidTr="00A64CC7">
        <w:trPr>
          <w:jc w:val="center"/>
        </w:trPr>
        <w:tc>
          <w:tcPr>
            <w:tcW w:w="201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FAB9D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</w:t>
            </w:r>
          </w:p>
        </w:tc>
        <w:tc>
          <w:tcPr>
            <w:tcW w:w="961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678C62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0.356</w:t>
            </w:r>
          </w:p>
        </w:tc>
        <w:tc>
          <w:tcPr>
            <w:tcW w:w="1584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19074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961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679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0.007</w:t>
            </w:r>
          </w:p>
        </w:tc>
        <w:tc>
          <w:tcPr>
            <w:tcW w:w="1486" w:type="dxa"/>
            <w:tcBorders>
              <w:top w:val="none" w:sz="0" w:space="0" w:color="000000"/>
              <w:bottom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84ECB5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6E2209" w14:paraId="1B54538A" w14:textId="77777777" w:rsidTr="00A64CC7">
        <w:trPr>
          <w:jc w:val="center"/>
        </w:trPr>
        <w:tc>
          <w:tcPr>
            <w:tcW w:w="2014" w:type="dxa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57CCF6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WC</w:t>
            </w:r>
          </w:p>
        </w:tc>
        <w:tc>
          <w:tcPr>
            <w:tcW w:w="961" w:type="dxa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5EB649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0.364</w:t>
            </w:r>
          </w:p>
        </w:tc>
        <w:tc>
          <w:tcPr>
            <w:tcW w:w="1584" w:type="dxa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3DBD8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961" w:type="dxa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95D8B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0.011</w:t>
            </w:r>
          </w:p>
        </w:tc>
        <w:tc>
          <w:tcPr>
            <w:tcW w:w="1486" w:type="dxa"/>
            <w:tcBorders>
              <w:top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A6D55F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6E2209" w14:paraId="5A819947" w14:textId="77777777" w:rsidTr="00A64CC7">
        <w:trPr>
          <w:jc w:val="center"/>
        </w:trPr>
        <w:tc>
          <w:tcPr>
            <w:tcW w:w="201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5873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 + WC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0084E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0.422</w:t>
            </w:r>
          </w:p>
        </w:tc>
        <w:tc>
          <w:tcPr>
            <w:tcW w:w="1584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7B5B95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961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55103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0.013</w:t>
            </w:r>
          </w:p>
        </w:tc>
        <w:tc>
          <w:tcPr>
            <w:tcW w:w="1486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B1B536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  <w:tr w:rsidR="00487E5F" w:rsidRPr="006E2209" w14:paraId="4B0951C6" w14:textId="77777777" w:rsidTr="00A64CC7">
        <w:trPr>
          <w:jc w:val="center"/>
        </w:trPr>
        <w:tc>
          <w:tcPr>
            <w:tcW w:w="2014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E22FA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Base + CTI-WC</w:t>
            </w:r>
          </w:p>
        </w:tc>
        <w:tc>
          <w:tcPr>
            <w:tcW w:w="961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4A1079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0.427</w:t>
            </w:r>
          </w:p>
        </w:tc>
        <w:tc>
          <w:tcPr>
            <w:tcW w:w="1584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6DBC2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  <w:tc>
          <w:tcPr>
            <w:tcW w:w="961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09673D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0.013</w:t>
            </w:r>
          </w:p>
        </w:tc>
        <w:tc>
          <w:tcPr>
            <w:tcW w:w="1486" w:type="dxa"/>
            <w:tcBorders>
              <w:bottom w:val="single" w:sz="12" w:space="0" w:color="000000" w:themeColor="text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CA46C1" w14:textId="77777777" w:rsidR="00487E5F" w:rsidRPr="006E2209" w:rsidRDefault="00487E5F" w:rsidP="00A64CC7">
            <w:pPr>
              <w:widowControl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</w:pPr>
            <w:r w:rsidRPr="006E2209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:lang w:eastAsia="en-US"/>
                <w14:ligatures w14:val="none"/>
              </w:rPr>
              <w:t>&lt;0.001</w:t>
            </w:r>
          </w:p>
        </w:tc>
      </w:tr>
    </w:tbl>
    <w:p w14:paraId="3F93014E" w14:textId="77777777" w:rsidR="00487E5F" w:rsidRDefault="00487E5F" w:rsidP="00487E5F">
      <w:pPr>
        <w:rPr>
          <w:rFonts w:ascii="Times New Roman" w:hAnsi="Times New Roman" w:cs="Times New Roman"/>
          <w:sz w:val="16"/>
          <w:szCs w:val="16"/>
        </w:rPr>
      </w:pPr>
    </w:p>
    <w:p w14:paraId="07D1D3FC" w14:textId="77777777" w:rsidR="00B90779" w:rsidRDefault="00B90779" w:rsidP="001F636A">
      <w:pPr>
        <w:rPr>
          <w:rFonts w:ascii="Times New Roman" w:hAnsi="Times New Roman" w:cs="Times New Roman"/>
          <w:sz w:val="16"/>
          <w:szCs w:val="16"/>
        </w:rPr>
      </w:pPr>
    </w:p>
    <w:p w14:paraId="07B9FC81" w14:textId="77777777" w:rsidR="00487E5F" w:rsidRDefault="00487E5F" w:rsidP="001F636A">
      <w:pPr>
        <w:rPr>
          <w:rFonts w:ascii="Times New Roman" w:hAnsi="Times New Roman" w:cs="Times New Roman"/>
          <w:sz w:val="16"/>
          <w:szCs w:val="16"/>
        </w:rPr>
      </w:pPr>
    </w:p>
    <w:p w14:paraId="06168F95" w14:textId="77777777" w:rsidR="00487E5F" w:rsidRDefault="00487E5F" w:rsidP="001F636A">
      <w:pPr>
        <w:rPr>
          <w:rFonts w:ascii="Times New Roman" w:hAnsi="Times New Roman" w:cs="Times New Roman"/>
          <w:sz w:val="16"/>
          <w:szCs w:val="16"/>
        </w:rPr>
        <w:sectPr w:rsidR="00487E5F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682FCE9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  <w:r w:rsidRPr="00B90779">
        <w:rPr>
          <w:rFonts w:ascii="Times New Roman" w:hAnsi="Times New Roman" w:cs="Times New Roman" w:hint="eastAsia"/>
          <w:sz w:val="16"/>
          <w:szCs w:val="16"/>
        </w:rPr>
        <w:lastRenderedPageBreak/>
        <w:t xml:space="preserve">Figure S1. Spearman correlation matrix of CTI-, </w:t>
      </w:r>
      <w:proofErr w:type="spellStart"/>
      <w:r w:rsidRPr="00B90779">
        <w:rPr>
          <w:rFonts w:ascii="Times New Roman" w:hAnsi="Times New Roman" w:cs="Times New Roman" w:hint="eastAsia"/>
          <w:sz w:val="16"/>
          <w:szCs w:val="16"/>
        </w:rPr>
        <w:t>TyG</w:t>
      </w:r>
      <w:proofErr w:type="spellEnd"/>
      <w:r w:rsidRPr="00B90779">
        <w:rPr>
          <w:rFonts w:ascii="Times New Roman" w:hAnsi="Times New Roman" w:cs="Times New Roman" w:hint="eastAsia"/>
          <w:sz w:val="16"/>
          <w:szCs w:val="16"/>
        </w:rPr>
        <w:t>-, and obesity-modified indices in the CHARLS cohort</w:t>
      </w:r>
    </w:p>
    <w:p w14:paraId="2A2E7880" w14:textId="359BF41B" w:rsidR="00B90779" w:rsidRDefault="00085A7F" w:rsidP="00B907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AF09077" wp14:editId="505C1E4B">
            <wp:extent cx="5274310" cy="4792345"/>
            <wp:effectExtent l="0" t="0" r="0" b="0"/>
            <wp:docPr id="203231484" name="图形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31484" name="图形 203231484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DBB8E4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</w:p>
    <w:p w14:paraId="3DC9824E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</w:p>
    <w:p w14:paraId="155DBF79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  <w:sectPr w:rsidR="00B907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006D1722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  <w:r w:rsidRPr="00B90779">
        <w:rPr>
          <w:rFonts w:ascii="Times New Roman" w:hAnsi="Times New Roman" w:cs="Times New Roman" w:hint="eastAsia"/>
          <w:sz w:val="16"/>
          <w:szCs w:val="16"/>
        </w:rPr>
        <w:lastRenderedPageBreak/>
        <w:t xml:space="preserve">Figure S2. Spearman correlation matrix of CTI-, </w:t>
      </w:r>
      <w:proofErr w:type="spellStart"/>
      <w:r w:rsidRPr="00B90779">
        <w:rPr>
          <w:rFonts w:ascii="Times New Roman" w:hAnsi="Times New Roman" w:cs="Times New Roman" w:hint="eastAsia"/>
          <w:sz w:val="16"/>
          <w:szCs w:val="16"/>
        </w:rPr>
        <w:t>TyG</w:t>
      </w:r>
      <w:proofErr w:type="spellEnd"/>
      <w:r w:rsidRPr="00B90779">
        <w:rPr>
          <w:rFonts w:ascii="Times New Roman" w:hAnsi="Times New Roman" w:cs="Times New Roman" w:hint="eastAsia"/>
          <w:sz w:val="16"/>
          <w:szCs w:val="16"/>
        </w:rPr>
        <w:t>-, and obesity-modified indices in the ELSA cohort</w:t>
      </w:r>
    </w:p>
    <w:p w14:paraId="0C1A4240" w14:textId="044F142D" w:rsidR="00B90779" w:rsidRDefault="00085A7F" w:rsidP="00B907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68C5A796" wp14:editId="265C1A33">
            <wp:extent cx="5274310" cy="4792345"/>
            <wp:effectExtent l="0" t="0" r="0" b="0"/>
            <wp:docPr id="49850711" name="图形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0711" name="图形 49850711"/>
                    <pic:cNvPicPr/>
                  </pic:nvPicPr>
                  <pic:blipFill>
                    <a:blip r:embed="rId9">
                      <a:extLs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5D91D0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</w:p>
    <w:p w14:paraId="3AE7DCD1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  <w:sectPr w:rsidR="00B90779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72143AF" w14:textId="77777777" w:rsidR="00B90779" w:rsidRDefault="00B90779" w:rsidP="00B90779">
      <w:pPr>
        <w:rPr>
          <w:rFonts w:ascii="Times New Roman" w:hAnsi="Times New Roman" w:cs="Times New Roman"/>
          <w:sz w:val="16"/>
          <w:szCs w:val="16"/>
        </w:rPr>
      </w:pPr>
      <w:r w:rsidRPr="00B90779">
        <w:rPr>
          <w:rFonts w:ascii="Times New Roman" w:hAnsi="Times New Roman" w:cs="Times New Roman" w:hint="eastAsia"/>
          <w:sz w:val="16"/>
          <w:szCs w:val="16"/>
        </w:rPr>
        <w:lastRenderedPageBreak/>
        <w:t>Figure S3. Schoenfeld residual plots for testing the proportional hazards assumption in the CHARLS cohort</w:t>
      </w:r>
    </w:p>
    <w:p w14:paraId="67BE399F" w14:textId="7DE5ED49" w:rsidR="00B90779" w:rsidRDefault="00085A7F" w:rsidP="00B90779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78CD02D3" wp14:editId="501E6B65">
            <wp:extent cx="5274310" cy="5648325"/>
            <wp:effectExtent l="0" t="0" r="0" b="0"/>
            <wp:docPr id="897468119" name="图形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7468119" name="图形 897468119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B66DFD" w14:textId="77777777" w:rsidR="003E0221" w:rsidRDefault="003E0221" w:rsidP="00B90779">
      <w:pPr>
        <w:rPr>
          <w:rFonts w:ascii="Times New Roman" w:hAnsi="Times New Roman" w:cs="Times New Roman"/>
          <w:sz w:val="16"/>
          <w:szCs w:val="16"/>
        </w:rPr>
      </w:pPr>
    </w:p>
    <w:p w14:paraId="0ED16B00" w14:textId="77777777" w:rsidR="003E0221" w:rsidRDefault="003E0221" w:rsidP="00B90779">
      <w:pPr>
        <w:rPr>
          <w:rFonts w:ascii="Times New Roman" w:hAnsi="Times New Roman" w:cs="Times New Roman"/>
          <w:sz w:val="16"/>
          <w:szCs w:val="16"/>
        </w:rPr>
      </w:pPr>
    </w:p>
    <w:p w14:paraId="5035D889" w14:textId="77777777" w:rsidR="003E0221" w:rsidRDefault="003E0221" w:rsidP="00B90779">
      <w:pPr>
        <w:rPr>
          <w:rFonts w:ascii="Times New Roman" w:hAnsi="Times New Roman" w:cs="Times New Roman"/>
          <w:sz w:val="16"/>
          <w:szCs w:val="16"/>
        </w:rPr>
        <w:sectPr w:rsidR="003E022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B4622AD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  <w:r w:rsidRPr="003E0221">
        <w:rPr>
          <w:rFonts w:ascii="Times New Roman" w:hAnsi="Times New Roman" w:cs="Times New Roman" w:hint="eastAsia"/>
          <w:sz w:val="16"/>
          <w:szCs w:val="16"/>
        </w:rPr>
        <w:lastRenderedPageBreak/>
        <w:t>Figure S4. Schoenfeld residual plots for testing the proportional hazards assumption in the ELSA cohort</w:t>
      </w:r>
    </w:p>
    <w:p w14:paraId="77578C89" w14:textId="4E835758" w:rsidR="003E0221" w:rsidRDefault="00085A7F" w:rsidP="003E022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1FBAA795" wp14:editId="4A38C325">
            <wp:extent cx="5274310" cy="5648325"/>
            <wp:effectExtent l="0" t="0" r="0" b="0"/>
            <wp:docPr id="1998619097" name="图形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8619097" name="图形 1998619097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64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BC969E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</w:p>
    <w:p w14:paraId="26574548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</w:p>
    <w:p w14:paraId="76BC7FF7" w14:textId="77777777" w:rsidR="003E0221" w:rsidRP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</w:p>
    <w:p w14:paraId="38860CDC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  <w:sectPr w:rsidR="003E022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2CAD238A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  <w:r w:rsidRPr="003E0221">
        <w:rPr>
          <w:rFonts w:ascii="Times New Roman" w:hAnsi="Times New Roman" w:cs="Times New Roman" w:hint="eastAsia"/>
          <w:sz w:val="16"/>
          <w:szCs w:val="16"/>
        </w:rPr>
        <w:lastRenderedPageBreak/>
        <w:t>Figure S5. Restricted cubic spline analyses of CTI-related indices and incident CMM in the ELSA cohort</w:t>
      </w:r>
    </w:p>
    <w:p w14:paraId="11837F73" w14:textId="58AB180D" w:rsidR="003E0221" w:rsidRDefault="00085A7F" w:rsidP="003E022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drawing>
          <wp:inline distT="0" distB="0" distL="0" distR="0" wp14:anchorId="36C68011" wp14:editId="3C6B8652">
            <wp:extent cx="5274310" cy="1893570"/>
            <wp:effectExtent l="0" t="0" r="0" b="0"/>
            <wp:docPr id="223977710" name="图形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977710" name="图形 223977710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93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03CAF0" w14:textId="77777777" w:rsidR="003E0221" w:rsidRDefault="003E0221" w:rsidP="003E0221">
      <w:pPr>
        <w:rPr>
          <w:rFonts w:ascii="Times New Roman" w:hAnsi="Times New Roman" w:cs="Times New Roman"/>
          <w:sz w:val="16"/>
          <w:szCs w:val="16"/>
        </w:rPr>
      </w:pPr>
    </w:p>
    <w:p w14:paraId="6EA3E33E" w14:textId="77777777" w:rsidR="00085A7F" w:rsidRDefault="00085A7F" w:rsidP="003E0221">
      <w:pPr>
        <w:rPr>
          <w:rFonts w:ascii="Times New Roman" w:hAnsi="Times New Roman" w:cs="Times New Roman"/>
          <w:sz w:val="16"/>
          <w:szCs w:val="16"/>
        </w:rPr>
      </w:pPr>
    </w:p>
    <w:p w14:paraId="77AABA8B" w14:textId="77777777" w:rsidR="00085A7F" w:rsidRDefault="00085A7F" w:rsidP="003E0221">
      <w:pPr>
        <w:rPr>
          <w:rFonts w:ascii="Times New Roman" w:hAnsi="Times New Roman" w:cs="Times New Roman"/>
          <w:sz w:val="16"/>
          <w:szCs w:val="16"/>
        </w:rPr>
      </w:pPr>
    </w:p>
    <w:p w14:paraId="6BC3632D" w14:textId="77777777" w:rsidR="00085A7F" w:rsidRPr="00B90779" w:rsidRDefault="00085A7F" w:rsidP="00085A7F">
      <w:pPr>
        <w:rPr>
          <w:rFonts w:ascii="Times New Roman" w:hAnsi="Times New Roman" w:cs="Times New Roman"/>
          <w:sz w:val="16"/>
          <w:szCs w:val="16"/>
        </w:rPr>
      </w:pPr>
      <w:r w:rsidRPr="003E0221">
        <w:rPr>
          <w:rFonts w:ascii="Times New Roman" w:hAnsi="Times New Roman" w:cs="Times New Roman" w:hint="eastAsia"/>
          <w:sz w:val="16"/>
          <w:szCs w:val="16"/>
        </w:rPr>
        <w:t>Figure S</w:t>
      </w:r>
      <w:r>
        <w:rPr>
          <w:rFonts w:ascii="Times New Roman" w:hAnsi="Times New Roman" w:cs="Times New Roman" w:hint="eastAsia"/>
          <w:sz w:val="16"/>
          <w:szCs w:val="16"/>
        </w:rPr>
        <w:t>6</w:t>
      </w:r>
      <w:r w:rsidRPr="003E0221">
        <w:rPr>
          <w:rFonts w:ascii="Times New Roman" w:hAnsi="Times New Roman" w:cs="Times New Roman" w:hint="eastAsia"/>
          <w:sz w:val="16"/>
          <w:szCs w:val="16"/>
        </w:rPr>
        <w:t>. Exploratory pathway analyses of CTI-</w:t>
      </w:r>
      <w:proofErr w:type="spellStart"/>
      <w:r w:rsidRPr="003E0221">
        <w:rPr>
          <w:rFonts w:ascii="Times New Roman" w:hAnsi="Times New Roman" w:cs="Times New Roman" w:hint="eastAsia"/>
          <w:sz w:val="16"/>
          <w:szCs w:val="16"/>
        </w:rPr>
        <w:t>WHtR</w:t>
      </w:r>
      <w:proofErr w:type="spellEnd"/>
      <w:r w:rsidRPr="003E0221">
        <w:rPr>
          <w:rFonts w:ascii="Times New Roman" w:hAnsi="Times New Roman" w:cs="Times New Roman" w:hint="eastAsia"/>
          <w:sz w:val="16"/>
          <w:szCs w:val="16"/>
        </w:rPr>
        <w:t xml:space="preserve"> in relation to incident CMM via SBP and </w:t>
      </w:r>
      <w:proofErr w:type="spellStart"/>
      <w:r w:rsidRPr="003E0221">
        <w:rPr>
          <w:rFonts w:ascii="Times New Roman" w:hAnsi="Times New Roman" w:cs="Times New Roman" w:hint="eastAsia"/>
          <w:sz w:val="16"/>
          <w:szCs w:val="16"/>
        </w:rPr>
        <w:t>ePWV</w:t>
      </w:r>
      <w:proofErr w:type="spellEnd"/>
      <w:r w:rsidRPr="003E0221">
        <w:rPr>
          <w:rFonts w:ascii="Times New Roman" w:hAnsi="Times New Roman" w:cs="Times New Roman" w:hint="eastAsia"/>
          <w:sz w:val="16"/>
          <w:szCs w:val="16"/>
        </w:rPr>
        <w:t xml:space="preserve"> in the CHARLS cohort  </w:t>
      </w:r>
    </w:p>
    <w:p w14:paraId="14B1E5A2" w14:textId="77777777" w:rsidR="00085A7F" w:rsidRDefault="00085A7F" w:rsidP="003E0221">
      <w:pPr>
        <w:rPr>
          <w:rFonts w:ascii="Times New Roman" w:hAnsi="Times New Roman" w:cs="Times New Roman"/>
          <w:sz w:val="16"/>
          <w:szCs w:val="16"/>
        </w:rPr>
      </w:pPr>
    </w:p>
    <w:p w14:paraId="29AFF836" w14:textId="77777777" w:rsidR="00085A7F" w:rsidRDefault="00085A7F" w:rsidP="003E0221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noProof/>
          <w:sz w:val="16"/>
          <w:szCs w:val="16"/>
        </w:rPr>
        <w:drawing>
          <wp:inline distT="0" distB="0" distL="0" distR="0" wp14:anchorId="19DD8452" wp14:editId="02AE5A9D">
            <wp:extent cx="3952875" cy="1838325"/>
            <wp:effectExtent l="0" t="0" r="0" b="0"/>
            <wp:docPr id="2004403519" name="图形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4403519" name="图形 2004403519"/>
                    <pic:cNvPicPr/>
                  </pic:nvPicPr>
                  <pic:blipFill>
                    <a:blip r:embed="rId17">
                      <a:extLs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2875" cy="183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D28C5" w14:textId="77777777" w:rsidR="003B00DB" w:rsidRDefault="003B00DB" w:rsidP="003E0221">
      <w:pPr>
        <w:rPr>
          <w:rFonts w:ascii="Times New Roman" w:hAnsi="Times New Roman" w:cs="Times New Roman"/>
          <w:sz w:val="16"/>
          <w:szCs w:val="16"/>
        </w:rPr>
      </w:pPr>
    </w:p>
    <w:p w14:paraId="56A59B2D" w14:textId="77777777" w:rsidR="003B00DB" w:rsidRDefault="003B00DB" w:rsidP="003E0221">
      <w:pPr>
        <w:rPr>
          <w:rFonts w:ascii="Times New Roman" w:hAnsi="Times New Roman" w:cs="Times New Roman"/>
          <w:sz w:val="16"/>
          <w:szCs w:val="16"/>
        </w:rPr>
      </w:pPr>
    </w:p>
    <w:p w14:paraId="7078B34F" w14:textId="77777777" w:rsidR="00646FD8" w:rsidRDefault="00646FD8" w:rsidP="00085A7F">
      <w:pPr>
        <w:rPr>
          <w:rFonts w:ascii="Times New Roman" w:hAnsi="Times New Roman" w:cs="Times New Roman"/>
          <w:sz w:val="16"/>
          <w:szCs w:val="16"/>
        </w:rPr>
      </w:pPr>
    </w:p>
    <w:p w14:paraId="17865F77" w14:textId="77777777" w:rsidR="00646FD8" w:rsidRDefault="00646FD8" w:rsidP="00085A7F">
      <w:pPr>
        <w:rPr>
          <w:rFonts w:ascii="Times New Roman" w:hAnsi="Times New Roman" w:cs="Times New Roman"/>
          <w:sz w:val="16"/>
          <w:szCs w:val="16"/>
        </w:rPr>
      </w:pPr>
    </w:p>
    <w:p w14:paraId="390FDCA1" w14:textId="77777777" w:rsidR="00646FD8" w:rsidRPr="00646FD8" w:rsidRDefault="00646FD8" w:rsidP="00646FD8">
      <w:pPr>
        <w:pStyle w:val="EndNoteBibliography"/>
        <w:ind w:left="720" w:hanging="720"/>
      </w:pPr>
      <w:r>
        <w:rPr>
          <w:rFonts w:ascii="Times New Roman" w:hAnsi="Times New Roman" w:cs="Times New Roman"/>
          <w:sz w:val="16"/>
          <w:szCs w:val="16"/>
        </w:rPr>
        <w:fldChar w:fldCharType="begin"/>
      </w:r>
      <w:r>
        <w:rPr>
          <w:rFonts w:ascii="Times New Roman" w:hAnsi="Times New Roman" w:cs="Times New Roman"/>
          <w:sz w:val="16"/>
          <w:szCs w:val="16"/>
        </w:rPr>
        <w:instrText xml:space="preserve"> ADDIN EN.REFLIST </w:instrText>
      </w:r>
      <w:r>
        <w:rPr>
          <w:rFonts w:ascii="Times New Roman" w:hAnsi="Times New Roman" w:cs="Times New Roman"/>
          <w:sz w:val="16"/>
          <w:szCs w:val="16"/>
        </w:rPr>
        <w:fldChar w:fldCharType="separate"/>
      </w:r>
      <w:r w:rsidRPr="00646FD8">
        <w:t>1.</w:t>
      </w:r>
      <w:r w:rsidRPr="00646FD8">
        <w:tab/>
        <w:t>Zhang L, Yan M, Hu C, Tao Y, Cheng Z, Zhang Y, et al. Association between body roundness index trajectories and the risk of cardiometabolic multimorbidity in Chinese middle-aged and older adults: Evidence from the China health and retirement longitudinal study. Int J Cardiol Cardiovasc Risk Prev. 2026; 28(200556.</w:t>
      </w:r>
    </w:p>
    <w:p w14:paraId="63EB2D4D" w14:textId="10EEED3C" w:rsidR="003E0221" w:rsidRDefault="00646FD8" w:rsidP="00085A7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fldChar w:fldCharType="end"/>
      </w:r>
    </w:p>
    <w:sectPr w:rsidR="003E022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A3B8A" w14:textId="77777777" w:rsidR="00EC5D16" w:rsidRDefault="00EC5D16" w:rsidP="00281D58">
      <w:pPr>
        <w:rPr>
          <w:rFonts w:hint="eastAsia"/>
        </w:rPr>
      </w:pPr>
      <w:r>
        <w:separator/>
      </w:r>
    </w:p>
  </w:endnote>
  <w:endnote w:type="continuationSeparator" w:id="0">
    <w:p w14:paraId="2054CDBA" w14:textId="77777777" w:rsidR="00EC5D16" w:rsidRDefault="00EC5D16" w:rsidP="00281D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286869" w14:textId="77777777" w:rsidR="00EC5D16" w:rsidRDefault="00EC5D16" w:rsidP="00281D58">
      <w:pPr>
        <w:rPr>
          <w:rFonts w:hint="eastAsia"/>
        </w:rPr>
      </w:pPr>
      <w:r>
        <w:separator/>
      </w:r>
    </w:p>
  </w:footnote>
  <w:footnote w:type="continuationSeparator" w:id="0">
    <w:p w14:paraId="7EF3F07E" w14:textId="77777777" w:rsidR="00EC5D16" w:rsidRDefault="00EC5D16" w:rsidP="00281D5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Cardiovascular Diabetology 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aeevp5ep0r2rew9zrx2wflxatpsvwrr2pd&quot;&gt;我的 EndNote 库&lt;record-ids&gt;&lt;item&gt;7&lt;/item&gt;&lt;/record-ids&gt;&lt;/item&gt;&lt;/Libraries&gt;"/>
  </w:docVars>
  <w:rsids>
    <w:rsidRoot w:val="00BC293F"/>
    <w:rsid w:val="000140D6"/>
    <w:rsid w:val="00022D55"/>
    <w:rsid w:val="00035471"/>
    <w:rsid w:val="00043815"/>
    <w:rsid w:val="00053FB7"/>
    <w:rsid w:val="00062D55"/>
    <w:rsid w:val="00085A7F"/>
    <w:rsid w:val="00117153"/>
    <w:rsid w:val="00121FB0"/>
    <w:rsid w:val="00152FE8"/>
    <w:rsid w:val="00156012"/>
    <w:rsid w:val="001723E9"/>
    <w:rsid w:val="001937CD"/>
    <w:rsid w:val="001C45DB"/>
    <w:rsid w:val="001D327B"/>
    <w:rsid w:val="001F636A"/>
    <w:rsid w:val="00210FEA"/>
    <w:rsid w:val="00213615"/>
    <w:rsid w:val="0022542D"/>
    <w:rsid w:val="002267B6"/>
    <w:rsid w:val="00281D58"/>
    <w:rsid w:val="002B0E48"/>
    <w:rsid w:val="002E00DA"/>
    <w:rsid w:val="00303DF3"/>
    <w:rsid w:val="00313A1B"/>
    <w:rsid w:val="003248D6"/>
    <w:rsid w:val="00351ED1"/>
    <w:rsid w:val="00365D5A"/>
    <w:rsid w:val="003856B2"/>
    <w:rsid w:val="00387165"/>
    <w:rsid w:val="003905A1"/>
    <w:rsid w:val="00396464"/>
    <w:rsid w:val="003A0DBC"/>
    <w:rsid w:val="003B00DB"/>
    <w:rsid w:val="003B2AC0"/>
    <w:rsid w:val="003C0085"/>
    <w:rsid w:val="003D206A"/>
    <w:rsid w:val="003E0221"/>
    <w:rsid w:val="004162AA"/>
    <w:rsid w:val="00416BF1"/>
    <w:rsid w:val="00423692"/>
    <w:rsid w:val="00434AE4"/>
    <w:rsid w:val="0044114F"/>
    <w:rsid w:val="0047265E"/>
    <w:rsid w:val="00482E11"/>
    <w:rsid w:val="00484BD3"/>
    <w:rsid w:val="00487E5F"/>
    <w:rsid w:val="004A4C93"/>
    <w:rsid w:val="004A769D"/>
    <w:rsid w:val="004B5AD5"/>
    <w:rsid w:val="005141DB"/>
    <w:rsid w:val="0053152E"/>
    <w:rsid w:val="00542F31"/>
    <w:rsid w:val="0058466D"/>
    <w:rsid w:val="005968D7"/>
    <w:rsid w:val="005B26D0"/>
    <w:rsid w:val="005B66EC"/>
    <w:rsid w:val="005C48C6"/>
    <w:rsid w:val="005D5A6B"/>
    <w:rsid w:val="005D7DA0"/>
    <w:rsid w:val="005E0CEE"/>
    <w:rsid w:val="006068E6"/>
    <w:rsid w:val="00624179"/>
    <w:rsid w:val="00624D02"/>
    <w:rsid w:val="00646FD8"/>
    <w:rsid w:val="0065533A"/>
    <w:rsid w:val="00656A82"/>
    <w:rsid w:val="00663167"/>
    <w:rsid w:val="006A47D6"/>
    <w:rsid w:val="006B0011"/>
    <w:rsid w:val="006C11C2"/>
    <w:rsid w:val="006D72FC"/>
    <w:rsid w:val="006E2209"/>
    <w:rsid w:val="00717C63"/>
    <w:rsid w:val="00730C6C"/>
    <w:rsid w:val="00733512"/>
    <w:rsid w:val="00745854"/>
    <w:rsid w:val="00745A2F"/>
    <w:rsid w:val="007A06D5"/>
    <w:rsid w:val="007A6845"/>
    <w:rsid w:val="007B3769"/>
    <w:rsid w:val="007C59C9"/>
    <w:rsid w:val="007C736A"/>
    <w:rsid w:val="007E2EE5"/>
    <w:rsid w:val="0083198B"/>
    <w:rsid w:val="00846992"/>
    <w:rsid w:val="00860B57"/>
    <w:rsid w:val="008B14B8"/>
    <w:rsid w:val="008B37C9"/>
    <w:rsid w:val="008C0BAE"/>
    <w:rsid w:val="008C11E9"/>
    <w:rsid w:val="008D654A"/>
    <w:rsid w:val="00904C97"/>
    <w:rsid w:val="009167C0"/>
    <w:rsid w:val="00946B34"/>
    <w:rsid w:val="00950943"/>
    <w:rsid w:val="0097485E"/>
    <w:rsid w:val="00995795"/>
    <w:rsid w:val="009F02CD"/>
    <w:rsid w:val="00A02ECE"/>
    <w:rsid w:val="00A07111"/>
    <w:rsid w:val="00A15DBD"/>
    <w:rsid w:val="00A73D63"/>
    <w:rsid w:val="00A7443D"/>
    <w:rsid w:val="00A85863"/>
    <w:rsid w:val="00A92CA8"/>
    <w:rsid w:val="00AB2E1C"/>
    <w:rsid w:val="00AE4F0C"/>
    <w:rsid w:val="00B07ED5"/>
    <w:rsid w:val="00B2028F"/>
    <w:rsid w:val="00B24C91"/>
    <w:rsid w:val="00B578B5"/>
    <w:rsid w:val="00B706E3"/>
    <w:rsid w:val="00B80FB8"/>
    <w:rsid w:val="00B90779"/>
    <w:rsid w:val="00BB43E5"/>
    <w:rsid w:val="00BC293F"/>
    <w:rsid w:val="00BE6266"/>
    <w:rsid w:val="00BE7B35"/>
    <w:rsid w:val="00C1614F"/>
    <w:rsid w:val="00C40983"/>
    <w:rsid w:val="00C41010"/>
    <w:rsid w:val="00C50934"/>
    <w:rsid w:val="00C92FE8"/>
    <w:rsid w:val="00CB48BA"/>
    <w:rsid w:val="00CF0CDF"/>
    <w:rsid w:val="00CF3F47"/>
    <w:rsid w:val="00D601B8"/>
    <w:rsid w:val="00D92EA6"/>
    <w:rsid w:val="00D94133"/>
    <w:rsid w:val="00DA78D7"/>
    <w:rsid w:val="00DC3EC2"/>
    <w:rsid w:val="00DD4E84"/>
    <w:rsid w:val="00E05EC5"/>
    <w:rsid w:val="00E24F17"/>
    <w:rsid w:val="00E2772B"/>
    <w:rsid w:val="00E3195B"/>
    <w:rsid w:val="00E34B41"/>
    <w:rsid w:val="00E60BA7"/>
    <w:rsid w:val="00E70E02"/>
    <w:rsid w:val="00E77233"/>
    <w:rsid w:val="00EC5D16"/>
    <w:rsid w:val="00ED0563"/>
    <w:rsid w:val="00ED09F1"/>
    <w:rsid w:val="00EE4DAB"/>
    <w:rsid w:val="00EF19FC"/>
    <w:rsid w:val="00EF2AF3"/>
    <w:rsid w:val="00EF7F7D"/>
    <w:rsid w:val="00F74524"/>
    <w:rsid w:val="00F771D7"/>
    <w:rsid w:val="00FB76BA"/>
    <w:rsid w:val="00FC4DC0"/>
    <w:rsid w:val="00FD2BE2"/>
    <w:rsid w:val="00FF1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3E4962F"/>
  <w15:chartTrackingRefBased/>
  <w15:docId w15:val="{35181945-8439-4002-ABB0-69406E76D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29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2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2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29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9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93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9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9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9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29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29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29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29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293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C29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29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29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29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29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29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29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29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29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29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29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29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29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29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C29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281D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281D5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281D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281D58"/>
    <w:rPr>
      <w:sz w:val="18"/>
      <w:szCs w:val="18"/>
    </w:rPr>
  </w:style>
  <w:style w:type="table" w:customStyle="1" w:styleId="Table">
    <w:name w:val="Table"/>
    <w:semiHidden/>
    <w:unhideWhenUsed/>
    <w:qFormat/>
    <w:rsid w:val="00043815"/>
    <w:pPr>
      <w:spacing w:after="200"/>
    </w:pPr>
    <w:rPr>
      <w:kern w:val="0"/>
      <w:sz w:val="24"/>
      <w:szCs w:val="24"/>
      <w:lang w:eastAsia="en-US"/>
      <w14:ligatures w14:val="non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character" w:styleId="af2">
    <w:name w:val="annotation reference"/>
    <w:basedOn w:val="a0"/>
    <w:uiPriority w:val="99"/>
    <w:semiHidden/>
    <w:unhideWhenUsed/>
    <w:rsid w:val="00423692"/>
    <w:rPr>
      <w:sz w:val="21"/>
      <w:szCs w:val="21"/>
    </w:rPr>
  </w:style>
  <w:style w:type="paragraph" w:styleId="af3">
    <w:name w:val="annotation text"/>
    <w:basedOn w:val="a"/>
    <w:link w:val="af4"/>
    <w:uiPriority w:val="99"/>
    <w:semiHidden/>
    <w:unhideWhenUsed/>
    <w:rsid w:val="00423692"/>
    <w:pPr>
      <w:jc w:val="left"/>
    </w:pPr>
  </w:style>
  <w:style w:type="character" w:customStyle="1" w:styleId="af4">
    <w:name w:val="批注文字 字符"/>
    <w:basedOn w:val="a0"/>
    <w:link w:val="af3"/>
    <w:uiPriority w:val="99"/>
    <w:semiHidden/>
    <w:rsid w:val="00423692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23692"/>
    <w:rPr>
      <w:b/>
      <w:bCs/>
    </w:rPr>
  </w:style>
  <w:style w:type="character" w:customStyle="1" w:styleId="af6">
    <w:name w:val="批注主题 字符"/>
    <w:basedOn w:val="af4"/>
    <w:link w:val="af5"/>
    <w:uiPriority w:val="99"/>
    <w:semiHidden/>
    <w:rsid w:val="00423692"/>
    <w:rPr>
      <w:b/>
      <w:bCs/>
    </w:rPr>
  </w:style>
  <w:style w:type="table" w:styleId="af7">
    <w:name w:val="Table Grid"/>
    <w:basedOn w:val="a1"/>
    <w:uiPriority w:val="39"/>
    <w:rsid w:val="00E34B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a"/>
    <w:link w:val="EndNoteBibliographyTitle0"/>
    <w:rsid w:val="00646FD8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646FD8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646FD8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646FD8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png"/><Relationship Id="rId18" Type="http://schemas.openxmlformats.org/officeDocument/2006/relationships/image" Target="media/image12.sv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sv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sv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sv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sv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65DA44-F9B1-4791-85E1-3AE7A565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3318</Words>
  <Characters>18918</Characters>
  <Application>Microsoft Office Word</Application>
  <DocSecurity>0</DocSecurity>
  <Lines>157</Lines>
  <Paragraphs>44</Paragraphs>
  <ScaleCrop>false</ScaleCrop>
  <Company/>
  <LinksUpToDate>false</LinksUpToDate>
  <CharactersWithSpaces>22192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chuhui yue</dc:creator>
  <cp:keywords/>
  <dc:description/>
  <cp:lastModifiedBy>chuhui yue</cp:lastModifiedBy>
  <cp:revision>2</cp:revision>
  <dcterms:created xsi:type="dcterms:W3CDTF">2026-04-30T12:00:00Z</dcterms:created>
  <dcterms:modified xsi:type="dcterms:W3CDTF">2026-04-30T12:00:00Z</dcterms:modified>
</cp:coreProperties>
</file>