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14714">
      <w:pPr>
        <w:keepLines w:val="0"/>
        <w:pageBreakBefore w:val="0"/>
        <w:widowControl/>
        <w:kinsoku/>
        <w:wordWrap/>
        <w:overflowPunct/>
        <w:topLinePunct w:val="0"/>
        <w:autoSpaceDE/>
        <w:autoSpaceDN/>
        <w:bidi w:val="0"/>
        <w:adjustRightInd/>
        <w:snapToGrid/>
        <w:spacing w:before="0" w:after="120" w:line="240" w:lineRule="auto"/>
        <w:jc w:val="center"/>
        <w:textAlignment w:val="auto"/>
        <w:rPr>
          <w:sz w:val="24"/>
          <w:szCs w:val="24"/>
        </w:rPr>
      </w:pPr>
      <w:r>
        <w:rPr>
          <w:rFonts w:ascii="Times New Roman" w:hAnsi="Times New Roman" w:eastAsia="Times New Roman"/>
          <w:b/>
          <w:i w:val="0"/>
          <w:color w:val="000000"/>
          <w:sz w:val="24"/>
          <w:szCs w:val="24"/>
        </w:rPr>
        <w:t>Supplementary Materials</w:t>
      </w:r>
    </w:p>
    <w:p w14:paraId="7D901F2F">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S1 Calculation formulas for TyG-VLR and comparator indices</w:t>
      </w:r>
    </w:p>
    <w:p w14:paraId="6978E09D">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S2 Operational definition of adapted CKM syndrome stages 0–3 in CHARLS</w:t>
      </w:r>
    </w:p>
    <w:p w14:paraId="774F324B">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S3 Diabetes mellitus prevalence across exposure groups</w:t>
      </w:r>
    </w:p>
    <w:p w14:paraId="0FABAED5">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S4 Diabetes distribution across adapted CKM stages</w:t>
      </w:r>
    </w:p>
    <w:p w14:paraId="26E2F184">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S5 Fully adjusted Cox associations of baseline TyG-VLR with cardiovascular outcomes</w:t>
      </w:r>
    </w:p>
    <w:p w14:paraId="1F6B66B3">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S6 Alternative CKM stage distribution</w:t>
      </w:r>
    </w:p>
    <w:p w14:paraId="643442FB">
      <w:pPr>
        <w:keepLines w:val="0"/>
        <w:pageBreakBefore w:val="0"/>
        <w:widowControl/>
        <w:kinsoku/>
        <w:wordWrap/>
        <w:overflowPunct/>
        <w:topLinePunct w:val="0"/>
        <w:autoSpaceDE/>
        <w:autoSpaceDN/>
        <w:bidi w:val="0"/>
        <w:adjustRightInd/>
        <w:snapToGrid/>
        <w:spacing w:before="0" w:after="120" w:line="240" w:lineRule="auto"/>
        <w:jc w:val="left"/>
        <w:textAlignment w:val="auto"/>
        <w:rPr>
          <w:rFonts w:hint="default" w:ascii="Times New Roman Bold" w:hAnsi="Times New Roman Bold" w:cs="Times New Roman Bold"/>
          <w:b/>
          <w:bCs/>
          <w:sz w:val="24"/>
          <w:szCs w:val="24"/>
        </w:rPr>
      </w:pPr>
      <w:r>
        <w:rPr>
          <w:rFonts w:hint="default" w:ascii="Times New Roman Bold" w:hAnsi="Times New Roman Bold" w:cs="Times New Roman Bold"/>
          <w:b/>
          <w:bCs/>
        </w:rPr>
        <w:t>Table S7 Analytic eligibility under the primary and eGFR-only stage 3 definitions</w:t>
      </w:r>
    </w:p>
    <w:p w14:paraId="60893366">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S8 Standardized associations of TyG-VLR and related indices</w:t>
      </w:r>
    </w:p>
    <w:p w14:paraId="45C1A139">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S9 Variance inflation factor diagnostics</w:t>
      </w:r>
    </w:p>
    <w:p w14:paraId="1B773D6A">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S10 Alternative adjustment models excluding diabetes and/or HbA1c</w:t>
      </w:r>
    </w:p>
    <w:p w14:paraId="1471D6C8">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S11 IPW sensitivity analysis for repeated-measure TyG-VLR burden</w:t>
      </w:r>
    </w:p>
    <w:p w14:paraId="14193158">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S12 Included versus excluded participants for repeated-measure analyses</w:t>
      </w:r>
    </w:p>
    <w:p w14:paraId="07382530">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S13 Sensitivity analysis excluding early events</w:t>
      </w:r>
    </w:p>
    <w:p w14:paraId="0B0F90A9">
      <w:pPr>
        <w:keepLines w:val="0"/>
        <w:pageBreakBefore w:val="0"/>
        <w:widowControl/>
        <w:kinsoku/>
        <w:wordWrap/>
        <w:overflowPunct/>
        <w:topLinePunct w:val="0"/>
        <w:autoSpaceDE/>
        <w:autoSpaceDN/>
        <w:bidi w:val="0"/>
        <w:adjustRightInd/>
        <w:snapToGrid/>
        <w:spacing w:before="0" w:after="120" w:line="240" w:lineRule="auto"/>
        <w:jc w:val="left"/>
        <w:textAlignment w:val="auto"/>
        <w:rPr>
          <w:rFonts w:hint="eastAsia" w:ascii="Times New Roman" w:hAnsi="Times New Roman" w:eastAsia="Times New Roman"/>
          <w:b w:val="0"/>
          <w:i w:val="0"/>
          <w:color w:val="000000"/>
          <w:sz w:val="24"/>
          <w:szCs w:val="24"/>
        </w:rPr>
      </w:pPr>
      <w:r>
        <w:rPr>
          <w:rFonts w:ascii="Times New Roman" w:hAnsi="Times New Roman" w:eastAsia="Times New Roman"/>
          <w:b/>
          <w:i w:val="0"/>
          <w:color w:val="000000"/>
          <w:sz w:val="24"/>
          <w:szCs w:val="24"/>
        </w:rPr>
        <w:t xml:space="preserve">Table S14 </w:t>
      </w:r>
      <w:r>
        <w:rPr>
          <w:rFonts w:hint="eastAsia" w:ascii="Times New Roman" w:hAnsi="Times New Roman" w:eastAsia="Times New Roman"/>
          <w:b/>
          <w:i w:val="0"/>
          <w:color w:val="000000"/>
          <w:sz w:val="24"/>
          <w:szCs w:val="24"/>
        </w:rPr>
        <w:t>Schoenfeld residual tests for main TyG‑VLR exposure terms</w:t>
      </w:r>
    </w:p>
    <w:p w14:paraId="63343EB4">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S15 Sensitivity analysis using midpoint event-time assignment</w:t>
      </w:r>
    </w:p>
    <w:p w14:paraId="3FF16A65">
      <w:pPr>
        <w:keepLines w:val="0"/>
        <w:pageBreakBefore w:val="0"/>
        <w:widowControl/>
        <w:tabs>
          <w:tab w:val="left" w:pos="9375"/>
        </w:tabs>
        <w:kinsoku/>
        <w:wordWrap/>
        <w:overflowPunct/>
        <w:topLinePunct w:val="0"/>
        <w:autoSpaceDE/>
        <w:autoSpaceDN/>
        <w:bidi w:val="0"/>
        <w:adjustRightInd/>
        <w:snapToGrid/>
        <w:spacing w:before="0" w:after="120" w:line="240" w:lineRule="auto"/>
        <w:jc w:val="left"/>
        <w:textAlignment w:val="auto"/>
        <w:rPr>
          <w:rFonts w:hint="eastAsia" w:eastAsia="宋体"/>
          <w:sz w:val="24"/>
          <w:szCs w:val="24"/>
          <w:lang w:eastAsia="zh-CN"/>
        </w:rPr>
      </w:pPr>
      <w:r>
        <w:rPr>
          <w:rFonts w:ascii="Times New Roman" w:hAnsi="Times New Roman" w:eastAsia="Times New Roman"/>
          <w:b/>
          <w:i w:val="0"/>
          <w:color w:val="000000"/>
          <w:sz w:val="24"/>
          <w:szCs w:val="24"/>
        </w:rPr>
        <w:t>Table S16 Subgroup analyses with interaction P values</w:t>
      </w:r>
      <w:r>
        <w:rPr>
          <w:rFonts w:hint="eastAsia" w:eastAsia="宋体"/>
          <w:b/>
          <w:i w:val="0"/>
          <w:color w:val="000000"/>
          <w:sz w:val="24"/>
          <w:szCs w:val="24"/>
          <w:lang w:eastAsia="zh-CN"/>
        </w:rPr>
        <w:tab/>
      </w:r>
    </w:p>
    <w:p w14:paraId="009E4E12">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S17 Alternative exposure categorization analyses</w:t>
      </w:r>
    </w:p>
    <w:p w14:paraId="4E7951B1">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S18 Cluster stability for two-time-point pattern analysis</w:t>
      </w:r>
    </w:p>
    <w:p w14:paraId="3B2E0B54">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S19 Cluster sensitivity analysis</w:t>
      </w:r>
    </w:p>
    <w:p w14:paraId="3A5BCD6E">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S20 Variable missingness</w:t>
      </w:r>
    </w:p>
    <w:p w14:paraId="7898CC7A">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S21 Exploratory incremental C-index analyses</w:t>
      </w:r>
    </w:p>
    <w:p w14:paraId="27A38DEE">
      <w:pPr>
        <w:keepLines w:val="0"/>
        <w:pageBreakBefore w:val="0"/>
        <w:widowControl/>
        <w:kinsoku/>
        <w:wordWrap/>
        <w:overflowPunct/>
        <w:topLinePunct w:val="0"/>
        <w:autoSpaceDE/>
        <w:autoSpaceDN/>
        <w:bidi w:val="0"/>
        <w:adjustRightInd/>
        <w:snapToGrid/>
        <w:spacing w:before="0" w:after="120" w:line="240" w:lineRule="auto"/>
        <w:jc w:val="left"/>
        <w:textAlignment w:val="auto"/>
        <w:rPr>
          <w:rFonts w:hint="default" w:ascii="Times New Roman Bold" w:hAnsi="Times New Roman Bold" w:cs="Times New Roman Bold"/>
          <w:b/>
          <w:bCs/>
          <w:sz w:val="24"/>
          <w:szCs w:val="24"/>
        </w:rPr>
      </w:pPr>
      <w:r>
        <w:rPr>
          <w:rFonts w:hint="default" w:ascii="Times New Roman Bold" w:hAnsi="Times New Roman Bold" w:cs="Times New Roman Bold"/>
          <w:b/>
          <w:bCs/>
        </w:rPr>
        <w:t>Table S22 Five-year NRI and IDI analyses</w:t>
      </w:r>
    </w:p>
    <w:p w14:paraId="2BB9BCA2">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S23 Time-dependent AUC and Brier score</w:t>
      </w:r>
    </w:p>
    <w:p w14:paraId="00B657C5">
      <w:pPr>
        <w:keepLines w:val="0"/>
        <w:pageBreakBefore w:val="0"/>
        <w:widowControl/>
        <w:kinsoku/>
        <w:wordWrap/>
        <w:overflowPunct/>
        <w:topLinePunct w:val="0"/>
        <w:autoSpaceDE/>
        <w:autoSpaceDN/>
        <w:bidi w:val="0"/>
        <w:adjustRightInd/>
        <w:snapToGrid/>
        <w:spacing w:before="0" w:after="120" w:line="240" w:lineRule="auto"/>
        <w:jc w:val="left"/>
        <w:textAlignment w:val="auto"/>
        <w:rPr>
          <w:sz w:val="24"/>
          <w:szCs w:val="24"/>
        </w:rPr>
      </w:pPr>
      <w:r>
        <w:rPr>
          <w:rFonts w:ascii="Times New Roman" w:hAnsi="Times New Roman" w:eastAsia="Times New Roman"/>
          <w:b/>
          <w:i w:val="0"/>
          <w:color w:val="000000"/>
          <w:sz w:val="24"/>
          <w:szCs w:val="24"/>
        </w:rPr>
        <w:t>Table S24 Calibration data</w:t>
      </w:r>
    </w:p>
    <w:p w14:paraId="3DF8A57F">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sectPr>
          <w:pgSz w:w="16834" w:h="11909" w:orient="landscape"/>
          <w:pgMar w:top="864" w:right="792" w:bottom="864" w:left="792" w:header="720" w:footer="720" w:gutter="0"/>
          <w:cols w:space="720" w:num="1"/>
          <w:docGrid w:linePitch="360" w:charSpace="0"/>
        </w:sectPr>
      </w:pPr>
    </w:p>
    <w:p w14:paraId="538D93F6">
      <w:pPr>
        <w:keepLines w:val="0"/>
        <w:pageBreakBefore w:val="0"/>
        <w:widowControl/>
        <w:kinsoku/>
        <w:wordWrap/>
        <w:overflowPunct/>
        <w:topLinePunct w:val="0"/>
        <w:autoSpaceDE/>
        <w:autoSpaceDN/>
        <w:bidi w:val="0"/>
        <w:adjustRightInd/>
        <w:snapToGrid/>
        <w:spacing w:line="240" w:lineRule="auto"/>
        <w:textAlignment w:val="auto"/>
        <w:rPr>
          <w:rFonts w:hint="default" w:ascii="Times New Roman Bold" w:hAnsi="Times New Roman Bold" w:cs="Times New Roman Bold"/>
          <w:b/>
          <w:bCs/>
          <w:sz w:val="24"/>
          <w:szCs w:val="24"/>
        </w:rPr>
      </w:pPr>
      <w:r>
        <w:rPr>
          <w:rFonts w:hint="default" w:ascii="Times New Roman Bold" w:hAnsi="Times New Roman Bold" w:cs="Times New Roman Bold"/>
          <w:b/>
          <w:bCs/>
        </w:rPr>
        <w:t>Table S25 Sensitivity analysis excluding participants classified as CKM stage 2 solely by lipid-related criteria</w:t>
      </w:r>
    </w:p>
    <w:p w14:paraId="0B21577D">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sz w:val="24"/>
          <w:szCs w:val="24"/>
        </w:rPr>
        <w:t>Table S26 Alternative adjustment models excluding dyslipidemia</w:t>
      </w:r>
    </w:p>
    <w:p w14:paraId="4098820E">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sz w:val="24"/>
          <w:szCs w:val="24"/>
        </w:rPr>
        <w:t>Table S27 Alternative clustering validation for two-time-point TyG-VLR patterns</w:t>
      </w:r>
    </w:p>
    <w:p w14:paraId="3138E455">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sz w:val="24"/>
          <w:szCs w:val="24"/>
        </w:rPr>
        <w:t>Table S28 Direct discrimination comparison with comparator indices</w:t>
      </w:r>
    </w:p>
    <w:p w14:paraId="7431E2E5">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sz w:val="24"/>
          <w:szCs w:val="24"/>
        </w:rPr>
        <w:t>Table S29 Multiple imputation sensitivity analysis</w:t>
      </w:r>
    </w:p>
    <w:p w14:paraId="24335D45">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sz w:val="24"/>
          <w:szCs w:val="24"/>
        </w:rPr>
        <w:t>Table S30 Restricted cubic spline nonlinearity tests</w:t>
      </w:r>
    </w:p>
    <w:p w14:paraId="758456C2">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r>
        <w:rPr>
          <w:rFonts w:ascii="Times New Roman" w:hAnsi="Times New Roman" w:eastAsia="Times New Roman"/>
          <w:b/>
          <w:sz w:val="24"/>
          <w:szCs w:val="24"/>
        </w:rPr>
        <w:t>Table S31 Sensitivity analyses using models without additional adjustment for age</w:t>
      </w:r>
    </w:p>
    <w:p w14:paraId="75C6B3C9">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r>
        <w:rPr>
          <w:rFonts w:ascii="Times New Roman" w:hAnsi="Times New Roman" w:eastAsia="Times New Roman"/>
          <w:b/>
          <w:sz w:val="24"/>
          <w:szCs w:val="24"/>
        </w:rPr>
        <w:t>Table S32 Comparison of multiplicative and alternative TyG-VLR formulations</w:t>
      </w:r>
    </w:p>
    <w:p w14:paraId="6F246206">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r>
        <w:rPr>
          <w:rFonts w:ascii="Times New Roman" w:hAnsi="Times New Roman" w:eastAsia="Times New Roman"/>
          <w:b/>
          <w:sz w:val="24"/>
          <w:szCs w:val="24"/>
        </w:rPr>
        <w:t>Table S33 Sensitivity analysis excluding events first reported at the first post-index follow-up wave</w:t>
      </w:r>
    </w:p>
    <w:p w14:paraId="64E4B608">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r>
        <w:rPr>
          <w:rFonts w:ascii="Times New Roman" w:hAnsi="Times New Roman" w:eastAsia="Times New Roman"/>
          <w:b/>
          <w:sz w:val="24"/>
          <w:szCs w:val="24"/>
        </w:rPr>
        <w:t>Table S34 Stabilized IPW weight distribution and covariate balance diagnostics</w:t>
      </w:r>
    </w:p>
    <w:p w14:paraId="0064A0AC">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r>
        <w:rPr>
          <w:rFonts w:ascii="Times New Roman" w:hAnsi="Times New Roman" w:eastAsia="Times New Roman"/>
          <w:b/>
          <w:sz w:val="24"/>
          <w:szCs w:val="24"/>
        </w:rPr>
        <w:t>Table S35 Fine-Gray competing-risk analyses treating death as a competing event</w:t>
      </w:r>
    </w:p>
    <w:p w14:paraId="6C40E6CC">
      <w:pPr>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Times New Roman"/>
          <w:b/>
          <w:sz w:val="24"/>
          <w:szCs w:val="24"/>
        </w:rPr>
      </w:pPr>
      <w:r>
        <w:rPr>
          <w:rFonts w:hint="default" w:ascii="Times New Roman" w:hAnsi="Times New Roman" w:eastAsia="Times New Roman"/>
          <w:b/>
          <w:sz w:val="24"/>
          <w:szCs w:val="24"/>
        </w:rPr>
        <w:t>Figure S1 Elbow plot and two-time-point pattern visualization</w:t>
      </w:r>
    </w:p>
    <w:p w14:paraId="4CE456C4">
      <w:pPr>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Times New Roman"/>
          <w:b/>
          <w:sz w:val="24"/>
          <w:szCs w:val="24"/>
        </w:rPr>
      </w:pPr>
      <w:r>
        <w:rPr>
          <w:rFonts w:hint="default" w:ascii="Times New Roman" w:hAnsi="Times New Roman" w:eastAsia="Times New Roman"/>
          <w:b/>
          <w:sz w:val="24"/>
          <w:szCs w:val="24"/>
        </w:rPr>
        <w:t>Figure S2 Calibration plots</w:t>
      </w:r>
    </w:p>
    <w:p w14:paraId="3073BE77">
      <w:pPr>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Times New Roman"/>
          <w:b/>
          <w:sz w:val="24"/>
          <w:szCs w:val="24"/>
        </w:rPr>
      </w:pPr>
      <w:r>
        <w:rPr>
          <w:rFonts w:hint="default" w:ascii="Times New Roman" w:hAnsi="Times New Roman" w:eastAsia="Times New Roman"/>
          <w:b/>
          <w:sz w:val="24"/>
          <w:szCs w:val="24"/>
        </w:rPr>
        <w:t>Figure S3 Predefined two-time-point TyG-VLR pattern categories</w:t>
      </w:r>
    </w:p>
    <w:p w14:paraId="66168875">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r>
        <w:rPr>
          <w:rFonts w:ascii="Times New Roman" w:hAnsi="Times New Roman" w:eastAsia="Times New Roman"/>
          <w:b/>
          <w:sz w:val="24"/>
          <w:szCs w:val="24"/>
        </w:rPr>
        <w:t>Figure S4 Restricted cubic spline analyses for TyG-VLR and CVD subtypes</w:t>
      </w:r>
    </w:p>
    <w:p w14:paraId="446CE42E">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r>
        <w:rPr>
          <w:rFonts w:ascii="Times New Roman" w:hAnsi="Times New Roman" w:eastAsia="Times New Roman"/>
          <w:b/>
          <w:sz w:val="24"/>
          <w:szCs w:val="24"/>
        </w:rPr>
        <w:t>Figure S5 Covariate balance before and after inverse probability weighting</w:t>
      </w:r>
    </w:p>
    <w:p w14:paraId="6C5A7F6A">
      <w:pPr>
        <w:keepLines w:val="0"/>
        <w:pageBreakBefore w:val="0"/>
        <w:widowControl/>
        <w:kinsoku/>
        <w:wordWrap/>
        <w:overflowPunct/>
        <w:topLinePunct w:val="0"/>
        <w:autoSpaceDE/>
        <w:autoSpaceDN/>
        <w:bidi w:val="0"/>
        <w:adjustRightInd/>
        <w:snapToGrid/>
        <w:spacing w:before="240" w:after="120" w:line="240" w:lineRule="auto"/>
        <w:textAlignment w:val="auto"/>
        <w:rPr>
          <w:rFonts w:ascii="Times New Roman" w:hAnsi="Times New Roman" w:eastAsia="Times New Roman"/>
          <w:b/>
          <w:i w:val="0"/>
          <w:color w:val="000000"/>
          <w:sz w:val="24"/>
          <w:szCs w:val="24"/>
        </w:rPr>
      </w:pPr>
    </w:p>
    <w:p w14:paraId="2BACB376">
      <w:pPr>
        <w:keepLines w:val="0"/>
        <w:pageBreakBefore w:val="0"/>
        <w:widowControl/>
        <w:kinsoku/>
        <w:wordWrap/>
        <w:overflowPunct/>
        <w:topLinePunct w:val="0"/>
        <w:autoSpaceDE/>
        <w:autoSpaceDN/>
        <w:bidi w:val="0"/>
        <w:adjustRightInd/>
        <w:snapToGrid/>
        <w:spacing w:before="240" w:after="120" w:line="240" w:lineRule="auto"/>
        <w:textAlignment w:val="auto"/>
        <w:rPr>
          <w:rFonts w:ascii="Times New Roman" w:hAnsi="Times New Roman" w:eastAsia="Times New Roman"/>
          <w:b/>
          <w:i w:val="0"/>
          <w:color w:val="000000"/>
          <w:sz w:val="24"/>
          <w:szCs w:val="24"/>
        </w:rPr>
      </w:pPr>
    </w:p>
    <w:p w14:paraId="0D19DDEA">
      <w:pPr>
        <w:keepLines w:val="0"/>
        <w:pageBreakBefore w:val="0"/>
        <w:widowControl/>
        <w:kinsoku/>
        <w:wordWrap/>
        <w:overflowPunct/>
        <w:topLinePunct w:val="0"/>
        <w:autoSpaceDE/>
        <w:autoSpaceDN/>
        <w:bidi w:val="0"/>
        <w:adjustRightInd/>
        <w:snapToGrid/>
        <w:spacing w:before="240" w:after="120" w:line="240" w:lineRule="auto"/>
        <w:textAlignment w:val="auto"/>
        <w:rPr>
          <w:rFonts w:ascii="Times New Roman" w:hAnsi="Times New Roman" w:eastAsia="Times New Roman"/>
          <w:b/>
          <w:i w:val="0"/>
          <w:color w:val="000000"/>
          <w:sz w:val="24"/>
          <w:szCs w:val="24"/>
        </w:rPr>
      </w:pPr>
    </w:p>
    <w:p w14:paraId="5B9B5221">
      <w:pPr>
        <w:keepLines w:val="0"/>
        <w:pageBreakBefore w:val="0"/>
        <w:widowControl/>
        <w:kinsoku/>
        <w:wordWrap/>
        <w:overflowPunct/>
        <w:topLinePunct w:val="0"/>
        <w:autoSpaceDE/>
        <w:autoSpaceDN/>
        <w:bidi w:val="0"/>
        <w:adjustRightInd/>
        <w:snapToGrid/>
        <w:spacing w:before="240" w:after="120" w:line="240" w:lineRule="auto"/>
        <w:textAlignment w:val="auto"/>
        <w:rPr>
          <w:rFonts w:ascii="Times New Roman" w:hAnsi="Times New Roman" w:eastAsia="Times New Roman"/>
          <w:b/>
          <w:i w:val="0"/>
          <w:color w:val="000000"/>
          <w:sz w:val="24"/>
          <w:szCs w:val="24"/>
        </w:rPr>
      </w:pPr>
    </w:p>
    <w:p w14:paraId="4A6D6931">
      <w:pPr>
        <w:keepLines w:val="0"/>
        <w:pageBreakBefore w:val="0"/>
        <w:widowControl/>
        <w:kinsoku/>
        <w:wordWrap/>
        <w:overflowPunct/>
        <w:topLinePunct w:val="0"/>
        <w:autoSpaceDE/>
        <w:autoSpaceDN/>
        <w:bidi w:val="0"/>
        <w:adjustRightInd/>
        <w:snapToGrid/>
        <w:spacing w:before="240" w:after="120" w:line="240" w:lineRule="auto"/>
        <w:textAlignment w:val="auto"/>
        <w:rPr>
          <w:rFonts w:ascii="Times New Roman" w:hAnsi="Times New Roman" w:eastAsia="Times New Roman"/>
          <w:b/>
          <w:i w:val="0"/>
          <w:color w:val="000000"/>
          <w:sz w:val="24"/>
          <w:szCs w:val="24"/>
        </w:rPr>
      </w:pPr>
    </w:p>
    <w:p w14:paraId="41EB7A77">
      <w:pPr>
        <w:keepLines w:val="0"/>
        <w:pageBreakBefore w:val="0"/>
        <w:widowControl/>
        <w:kinsoku/>
        <w:wordWrap/>
        <w:overflowPunct/>
        <w:topLinePunct w:val="0"/>
        <w:autoSpaceDE/>
        <w:autoSpaceDN/>
        <w:bidi w:val="0"/>
        <w:adjustRightInd/>
        <w:snapToGrid/>
        <w:spacing w:before="240" w:after="120" w:line="240" w:lineRule="auto"/>
        <w:textAlignment w:val="auto"/>
        <w:rPr>
          <w:rFonts w:ascii="Times New Roman" w:hAnsi="Times New Roman" w:eastAsia="Times New Roman"/>
          <w:b/>
          <w:i w:val="0"/>
          <w:color w:val="000000"/>
          <w:sz w:val="24"/>
          <w:szCs w:val="24"/>
        </w:rPr>
        <w:sectPr>
          <w:footerReference r:id="rId5" w:type="default"/>
          <w:pgSz w:w="16834" w:h="11909" w:orient="landscape"/>
          <w:pgMar w:top="864" w:right="792" w:bottom="864" w:left="792" w:header="720" w:footer="720" w:gutter="0"/>
          <w:pgNumType w:fmt="decimal" w:start="1"/>
          <w:cols w:space="720" w:num="1"/>
          <w:docGrid w:linePitch="360" w:charSpace="0"/>
        </w:sectPr>
      </w:pPr>
    </w:p>
    <w:p w14:paraId="02556625">
      <w:pPr>
        <w:keepLines w:val="0"/>
        <w:pageBreakBefore w:val="0"/>
        <w:widowControl/>
        <w:kinsoku/>
        <w:wordWrap/>
        <w:overflowPunct/>
        <w:topLinePunct w:val="0"/>
        <w:autoSpaceDE/>
        <w:autoSpaceDN/>
        <w:bidi w:val="0"/>
        <w:adjustRightInd/>
        <w:snapToGrid/>
        <w:spacing w:before="240" w:after="120" w:line="240" w:lineRule="auto"/>
        <w:textAlignment w:val="auto"/>
        <w:rPr>
          <w:rFonts w:ascii="Times New Roman" w:hAnsi="Times New Roman" w:eastAsia="Times New Roman"/>
          <w:b/>
          <w:i w:val="0"/>
          <w:color w:val="000000"/>
          <w:sz w:val="24"/>
          <w:szCs w:val="24"/>
        </w:rPr>
      </w:pPr>
    </w:p>
    <w:p w14:paraId="2A454CC5">
      <w:pPr>
        <w:keepLines w:val="0"/>
        <w:pageBreakBefore w:val="0"/>
        <w:widowControl/>
        <w:kinsoku/>
        <w:wordWrap/>
        <w:overflowPunct/>
        <w:topLinePunct w:val="0"/>
        <w:autoSpaceDE/>
        <w:autoSpaceDN/>
        <w:bidi w:val="0"/>
        <w:adjustRightInd/>
        <w:snapToGrid/>
        <w:spacing w:before="240" w:after="120" w:line="240" w:lineRule="auto"/>
        <w:textAlignment w:val="auto"/>
        <w:rPr>
          <w:sz w:val="24"/>
          <w:szCs w:val="24"/>
        </w:rPr>
      </w:pPr>
      <w:r>
        <w:rPr>
          <w:rFonts w:ascii="Times New Roman" w:hAnsi="Times New Roman" w:eastAsia="Times New Roman"/>
          <w:b/>
          <w:i w:val="0"/>
          <w:color w:val="000000"/>
          <w:sz w:val="24"/>
          <w:szCs w:val="24"/>
        </w:rPr>
        <w:t>Supplementary methods</w:t>
      </w:r>
    </w:p>
    <w:p w14:paraId="7497A836">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i w:val="0"/>
          <w:color w:val="000000"/>
          <w:sz w:val="24"/>
          <w:szCs w:val="24"/>
        </w:rPr>
        <w:t>All TyG-related and adiposity-related indices were standardized before inclusion in marker-specific regression models. Because TyG-VLR, VLR, CVAI, TyG-CVAI, and other composite indices share mathematical components, they were evaluated in separate marker-specific models rather than mutually adjusted within the same model.</w:t>
      </w:r>
    </w:p>
    <w:p w14:paraId="3EBEF3F8">
      <w:pPr>
        <w:keepLines w:val="0"/>
        <w:pageBreakBefore w:val="0"/>
        <w:widowControl/>
        <w:kinsoku/>
        <w:wordWrap/>
        <w:overflowPunct/>
        <w:topLinePunct w:val="0"/>
        <w:autoSpaceDE/>
        <w:autoSpaceDN/>
        <w:bidi w:val="0"/>
        <w:adjustRightInd/>
        <w:snapToGrid/>
        <w:spacing w:before="0" w:after="120" w:line="240" w:lineRule="auto"/>
        <w:textAlignment w:val="auto"/>
        <w:rPr>
          <w:rFonts w:ascii="Times New Roman" w:hAnsi="Times New Roman" w:eastAsia="Times New Roman"/>
          <w:sz w:val="24"/>
          <w:szCs w:val="24"/>
        </w:rPr>
      </w:pPr>
      <w:r>
        <w:rPr>
          <w:rFonts w:ascii="Times New Roman" w:hAnsi="Times New Roman"/>
        </w:rPr>
        <w:t>Repeated-measure TyG-VLR burden was calculated from Wave 1 and Wave 3 measurements before the landmark follow-up period. Two-time-point pattern groups were generated using standardized Wave 1 and Wave 3 TyG-VLR values. Because only two biomarker waves were available, these groups were interpreted as two-time-point patterns rather than full trajectories.</w:t>
      </w:r>
    </w:p>
    <w:p w14:paraId="13F1EAC2">
      <w:pPr>
        <w:keepLines w:val="0"/>
        <w:pageBreakBefore w:val="0"/>
        <w:widowControl/>
        <w:kinsoku/>
        <w:wordWrap/>
        <w:overflowPunct/>
        <w:topLinePunct w:val="0"/>
        <w:autoSpaceDE/>
        <w:autoSpaceDN/>
        <w:bidi w:val="0"/>
        <w:adjustRightInd/>
        <w:snapToGrid/>
        <w:spacing w:before="0" w:after="120" w:line="240" w:lineRule="auto"/>
        <w:textAlignment w:val="auto"/>
        <w:rPr>
          <w:rFonts w:ascii="Times New Roman" w:hAnsi="Times New Roman" w:eastAsia="Times New Roman"/>
          <w:sz w:val="24"/>
          <w:szCs w:val="24"/>
        </w:rPr>
      </w:pPr>
    </w:p>
    <w:p w14:paraId="4C041B29">
      <w:pPr>
        <w:keepLines w:val="0"/>
        <w:pageBreakBefore w:val="0"/>
        <w:widowControl/>
        <w:kinsoku/>
        <w:wordWrap/>
        <w:overflowPunct/>
        <w:topLinePunct w:val="0"/>
        <w:autoSpaceDE/>
        <w:autoSpaceDN/>
        <w:bidi w:val="0"/>
        <w:adjustRightInd/>
        <w:snapToGrid/>
        <w:spacing w:line="240" w:lineRule="auto"/>
        <w:textAlignment w:val="auto"/>
        <w:rPr>
          <w:sz w:val="24"/>
          <w:szCs w:val="24"/>
        </w:rPr>
      </w:pPr>
      <w:r>
        <w:t>Additional sensitivity analyses were conducted to assess component overlap, potential overadjustment, missing data, and clustering robustness. Participants classified as CKM stage 2 solely by lipid-related criteria were excluded, and the main Cox analyses were repeated. Alternative fully adjusted models excluding dyslipidemia, diabetes mellitus, HbA1c, CRP, and WBC were examined. Hierarchical clustering and Gaussian mixture modelling were used to evaluate the robustness of the primary K-means two-time-point pattern classification, with agreement quantified using the adjusted Rand index. Discrimination was compared between TyG-VLR and comparator indices using the C-index, AUC, DeLong test, IDI, and NRI. Multiple imputation by chained equations with 20 imputations and restricted cubic spline analyses were also performed. Further analyses examined models without additional age adjustment because age is included in the CVAI formula; compared the multiplicative TyG-VLR with log-transformed TyG-VLR and a standardized additive score composed of Z(TyG), Z(LDL-C), and Z(CVAI); excluded events first reported at the first post-index follow-up wave; summarized stabilized IPW weight distributions and standardized mean differences before and after weighting, with covariate balance displayed graphically; and applied Fine-Gray subdistribution hazard models treating death as a competing event.</w:t>
      </w:r>
    </w:p>
    <w:p w14:paraId="330E3EA5">
      <w:pPr>
        <w:keepLines w:val="0"/>
        <w:pageBreakBefore w:val="0"/>
        <w:widowControl/>
        <w:kinsoku/>
        <w:wordWrap/>
        <w:overflowPunct/>
        <w:topLinePunct w:val="0"/>
        <w:autoSpaceDE/>
        <w:autoSpaceDN/>
        <w:bidi w:val="0"/>
        <w:adjustRightInd/>
        <w:snapToGrid/>
        <w:spacing w:before="0" w:after="120" w:line="240" w:lineRule="auto"/>
        <w:textAlignment w:val="auto"/>
        <w:rPr>
          <w:rFonts w:ascii="Times New Roman" w:hAnsi="Times New Roman" w:eastAsia="Times New Roman"/>
          <w:sz w:val="24"/>
          <w:szCs w:val="24"/>
        </w:rPr>
      </w:pPr>
    </w:p>
    <w:p w14:paraId="38BE16DC">
      <w:pPr>
        <w:keepLines w:val="0"/>
        <w:pageBreakBefore w:val="0"/>
        <w:widowControl/>
        <w:kinsoku/>
        <w:wordWrap/>
        <w:overflowPunct/>
        <w:topLinePunct w:val="0"/>
        <w:autoSpaceDE/>
        <w:autoSpaceDN/>
        <w:bidi w:val="0"/>
        <w:adjustRightInd/>
        <w:snapToGrid/>
        <w:spacing w:before="0" w:after="120" w:line="240" w:lineRule="auto"/>
        <w:textAlignment w:val="auto"/>
        <w:rPr>
          <w:rFonts w:ascii="Times New Roman" w:hAnsi="Times New Roman" w:eastAsia="Times New Roman"/>
          <w:sz w:val="24"/>
          <w:szCs w:val="24"/>
        </w:rPr>
      </w:pPr>
    </w:p>
    <w:p w14:paraId="5C6120B7">
      <w:pPr>
        <w:keepLines w:val="0"/>
        <w:pageBreakBefore w:val="0"/>
        <w:widowControl/>
        <w:kinsoku/>
        <w:wordWrap/>
        <w:overflowPunct/>
        <w:topLinePunct w:val="0"/>
        <w:autoSpaceDE/>
        <w:autoSpaceDN/>
        <w:bidi w:val="0"/>
        <w:adjustRightInd/>
        <w:snapToGrid/>
        <w:spacing w:before="0" w:after="120" w:line="240" w:lineRule="auto"/>
        <w:textAlignment w:val="auto"/>
        <w:rPr>
          <w:rFonts w:ascii="Times New Roman" w:hAnsi="Times New Roman" w:eastAsia="Times New Roman"/>
          <w:sz w:val="24"/>
          <w:szCs w:val="24"/>
        </w:rPr>
      </w:pPr>
    </w:p>
    <w:p w14:paraId="64B3BADC">
      <w:pPr>
        <w:keepLines w:val="0"/>
        <w:pageBreakBefore w:val="0"/>
        <w:widowControl/>
        <w:kinsoku/>
        <w:wordWrap/>
        <w:overflowPunct/>
        <w:topLinePunct w:val="0"/>
        <w:autoSpaceDE/>
        <w:autoSpaceDN/>
        <w:bidi w:val="0"/>
        <w:adjustRightInd/>
        <w:snapToGrid/>
        <w:spacing w:before="0" w:after="120" w:line="240" w:lineRule="auto"/>
        <w:textAlignment w:val="auto"/>
        <w:rPr>
          <w:rFonts w:ascii="Times New Roman" w:hAnsi="Times New Roman" w:eastAsia="Times New Roman"/>
          <w:sz w:val="24"/>
          <w:szCs w:val="24"/>
        </w:rPr>
      </w:pPr>
    </w:p>
    <w:p w14:paraId="37616FDE">
      <w:pPr>
        <w:keepLines w:val="0"/>
        <w:pageBreakBefore w:val="0"/>
        <w:widowControl/>
        <w:kinsoku/>
        <w:wordWrap/>
        <w:overflowPunct/>
        <w:topLinePunct w:val="0"/>
        <w:autoSpaceDE/>
        <w:autoSpaceDN/>
        <w:bidi w:val="0"/>
        <w:adjustRightInd/>
        <w:snapToGrid/>
        <w:spacing w:before="0" w:after="120" w:line="240" w:lineRule="auto"/>
        <w:textAlignment w:val="auto"/>
        <w:rPr>
          <w:rFonts w:ascii="Times New Roman" w:hAnsi="Times New Roman" w:eastAsia="Times New Roman"/>
          <w:sz w:val="24"/>
          <w:szCs w:val="24"/>
        </w:rPr>
      </w:pPr>
    </w:p>
    <w:p w14:paraId="3E4ABCFE">
      <w:pPr>
        <w:keepLines w:val="0"/>
        <w:pageBreakBefore w:val="0"/>
        <w:widowControl/>
        <w:kinsoku/>
        <w:wordWrap/>
        <w:overflowPunct/>
        <w:topLinePunct w:val="0"/>
        <w:autoSpaceDE/>
        <w:autoSpaceDN/>
        <w:bidi w:val="0"/>
        <w:adjustRightInd/>
        <w:snapToGrid/>
        <w:spacing w:before="0" w:after="120" w:line="240" w:lineRule="auto"/>
        <w:textAlignment w:val="auto"/>
        <w:rPr>
          <w:rFonts w:ascii="Times New Roman" w:hAnsi="Times New Roman" w:eastAsia="Times New Roman"/>
          <w:sz w:val="24"/>
          <w:szCs w:val="24"/>
        </w:rPr>
        <w:sectPr>
          <w:footerReference r:id="rId6" w:type="default"/>
          <w:pgSz w:w="16834" w:h="11909" w:orient="landscape"/>
          <w:pgMar w:top="864" w:right="792" w:bottom="864" w:left="792" w:header="720" w:footer="720" w:gutter="0"/>
          <w:pgNumType w:fmt="decimal" w:start="1"/>
          <w:cols w:space="720" w:num="1"/>
          <w:docGrid w:linePitch="360" w:charSpace="0"/>
        </w:sectPr>
      </w:pPr>
    </w:p>
    <w:p w14:paraId="3DB01FEE">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S1 Calculation formulas for TyG-VLR and comparator indices.</w:t>
      </w:r>
    </w:p>
    <w:tbl>
      <w:tblPr>
        <w:tblStyle w:val="32"/>
        <w:tblW w:w="0" w:type="auto"/>
        <w:jc w:val="center"/>
        <w:tblLayout w:type="autofit"/>
        <w:tblCellMar>
          <w:top w:w="80" w:type="dxa"/>
          <w:left w:w="80" w:type="dxa"/>
          <w:bottom w:w="80" w:type="dxa"/>
          <w:right w:w="80" w:type="dxa"/>
        </w:tblCellMar>
      </w:tblPr>
      <w:tblGrid>
        <w:gridCol w:w="7669"/>
        <w:gridCol w:w="7681"/>
      </w:tblGrid>
      <w:tr w14:paraId="7174CE4A">
        <w:trPr>
          <w:cantSplit/>
          <w:tblHeader/>
          <w:jc w:val="center"/>
        </w:trPr>
        <w:tc>
          <w:tcPr>
            <w:tcW w:w="7769"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3E7547B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Index</w:t>
            </w:r>
          </w:p>
        </w:tc>
        <w:tc>
          <w:tcPr>
            <w:tcW w:w="7769"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56C564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Formula or definition</w:t>
            </w:r>
          </w:p>
        </w:tc>
      </w:tr>
      <w:tr w14:paraId="23144A50">
        <w:trPr>
          <w:cantSplit/>
          <w:jc w:val="center"/>
        </w:trPr>
        <w:tc>
          <w:tcPr>
            <w:tcW w:w="7769" w:type="dxa"/>
            <w:tcBorders>
              <w:top w:val="nil"/>
              <w:left w:val="nil"/>
              <w:bottom w:val="nil"/>
              <w:right w:val="nil"/>
              <w:insideH w:val="nil"/>
              <w:insideV w:val="nil"/>
            </w:tcBorders>
            <w:tcMar>
              <w:top w:w="50" w:type="dxa"/>
              <w:left w:w="50" w:type="dxa"/>
              <w:bottom w:w="50" w:type="dxa"/>
              <w:right w:w="50" w:type="dxa"/>
            </w:tcMar>
            <w:vAlign w:val="center"/>
          </w:tcPr>
          <w:p w14:paraId="657005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 index</w:t>
            </w:r>
          </w:p>
        </w:tc>
        <w:tc>
          <w:tcPr>
            <w:tcW w:w="7769" w:type="dxa"/>
            <w:tcBorders>
              <w:top w:val="nil"/>
              <w:left w:val="nil"/>
              <w:bottom w:val="nil"/>
              <w:right w:val="nil"/>
              <w:insideH w:val="nil"/>
              <w:insideV w:val="nil"/>
            </w:tcBorders>
            <w:tcMar>
              <w:top w:w="50" w:type="dxa"/>
              <w:left w:w="50" w:type="dxa"/>
              <w:bottom w:w="50" w:type="dxa"/>
              <w:right w:w="50" w:type="dxa"/>
            </w:tcMar>
            <w:vAlign w:val="center"/>
          </w:tcPr>
          <w:p w14:paraId="565BFDC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ln[fasting triglycerides (mg/dL) x fasting plasma glucose (mg/dL) / 2]</w:t>
            </w:r>
          </w:p>
        </w:tc>
      </w:tr>
      <w:tr w14:paraId="7CEC55BF">
        <w:trPr>
          <w:cantSplit/>
          <w:jc w:val="center"/>
        </w:trPr>
        <w:tc>
          <w:tcPr>
            <w:tcW w:w="7769" w:type="dxa"/>
            <w:tcBorders>
              <w:top w:val="nil"/>
              <w:left w:val="nil"/>
              <w:bottom w:val="nil"/>
              <w:right w:val="nil"/>
              <w:insideH w:val="nil"/>
              <w:insideV w:val="nil"/>
            </w:tcBorders>
            <w:tcMar>
              <w:top w:w="50" w:type="dxa"/>
              <w:left w:w="50" w:type="dxa"/>
              <w:bottom w:w="50" w:type="dxa"/>
              <w:right w:w="50" w:type="dxa"/>
            </w:tcMar>
            <w:vAlign w:val="center"/>
          </w:tcPr>
          <w:p w14:paraId="429905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CVAI</w:t>
            </w:r>
          </w:p>
        </w:tc>
        <w:tc>
          <w:tcPr>
            <w:tcW w:w="7769" w:type="dxa"/>
            <w:tcBorders>
              <w:top w:val="nil"/>
              <w:left w:val="nil"/>
              <w:bottom w:val="nil"/>
              <w:right w:val="nil"/>
              <w:insideH w:val="nil"/>
              <w:insideV w:val="nil"/>
            </w:tcBorders>
            <w:tcMar>
              <w:top w:w="50" w:type="dxa"/>
              <w:left w:w="50" w:type="dxa"/>
              <w:bottom w:w="50" w:type="dxa"/>
              <w:right w:w="50" w:type="dxa"/>
            </w:tcMar>
            <w:vAlign w:val="center"/>
          </w:tcPr>
          <w:p w14:paraId="27ECD9E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Sex-specific Chinese visceral adiposity index calculated from age, BMI, waist circumference, triglycerides, and HDL-C</w:t>
            </w:r>
          </w:p>
        </w:tc>
      </w:tr>
      <w:tr w14:paraId="408EC110">
        <w:trPr>
          <w:cantSplit/>
          <w:jc w:val="center"/>
        </w:trPr>
        <w:tc>
          <w:tcPr>
            <w:tcW w:w="7769" w:type="dxa"/>
            <w:tcBorders>
              <w:top w:val="nil"/>
              <w:left w:val="nil"/>
              <w:bottom w:val="nil"/>
              <w:right w:val="nil"/>
              <w:insideH w:val="nil"/>
              <w:insideV w:val="nil"/>
            </w:tcBorders>
            <w:tcMar>
              <w:top w:w="50" w:type="dxa"/>
              <w:left w:w="50" w:type="dxa"/>
              <w:bottom w:w="50" w:type="dxa"/>
              <w:right w:w="50" w:type="dxa"/>
            </w:tcMar>
            <w:vAlign w:val="center"/>
          </w:tcPr>
          <w:p w14:paraId="580250F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VLR</w:t>
            </w:r>
          </w:p>
        </w:tc>
        <w:tc>
          <w:tcPr>
            <w:tcW w:w="7769" w:type="dxa"/>
            <w:tcBorders>
              <w:top w:val="nil"/>
              <w:left w:val="nil"/>
              <w:bottom w:val="nil"/>
              <w:right w:val="nil"/>
              <w:insideH w:val="nil"/>
              <w:insideV w:val="nil"/>
            </w:tcBorders>
            <w:tcMar>
              <w:top w:w="50" w:type="dxa"/>
              <w:left w:w="50" w:type="dxa"/>
              <w:bottom w:w="50" w:type="dxa"/>
              <w:right w:w="50" w:type="dxa"/>
            </w:tcMar>
            <w:vAlign w:val="center"/>
          </w:tcPr>
          <w:p w14:paraId="0AA032C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LDL-C (mg/dL) x CVAI</w:t>
            </w:r>
          </w:p>
        </w:tc>
      </w:tr>
      <w:tr w14:paraId="6D6D3A87">
        <w:trPr>
          <w:cantSplit/>
          <w:jc w:val="center"/>
        </w:trPr>
        <w:tc>
          <w:tcPr>
            <w:tcW w:w="7769" w:type="dxa"/>
            <w:tcBorders>
              <w:top w:val="nil"/>
              <w:left w:val="nil"/>
              <w:bottom w:val="nil"/>
              <w:right w:val="nil"/>
              <w:insideH w:val="nil"/>
              <w:insideV w:val="nil"/>
            </w:tcBorders>
            <w:tcMar>
              <w:top w:w="50" w:type="dxa"/>
              <w:left w:w="50" w:type="dxa"/>
              <w:bottom w:w="50" w:type="dxa"/>
              <w:right w:w="50" w:type="dxa"/>
            </w:tcMar>
            <w:vAlign w:val="center"/>
          </w:tcPr>
          <w:p w14:paraId="5F08EC6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TyG-VLR</w:t>
            </w:r>
          </w:p>
        </w:tc>
        <w:tc>
          <w:tcPr>
            <w:tcW w:w="7769" w:type="dxa"/>
            <w:tcBorders>
              <w:top w:val="nil"/>
              <w:left w:val="nil"/>
              <w:bottom w:val="nil"/>
              <w:right w:val="nil"/>
              <w:insideH w:val="nil"/>
              <w:insideV w:val="nil"/>
            </w:tcBorders>
            <w:tcMar>
              <w:top w:w="50" w:type="dxa"/>
              <w:left w:w="50" w:type="dxa"/>
              <w:bottom w:w="50" w:type="dxa"/>
              <w:right w:w="50" w:type="dxa"/>
            </w:tcMar>
            <w:vAlign w:val="center"/>
          </w:tcPr>
          <w:p w14:paraId="77C9CE6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 index x VLR</w:t>
            </w:r>
          </w:p>
        </w:tc>
      </w:tr>
      <w:tr w14:paraId="30E944D3">
        <w:trPr>
          <w:cantSplit/>
          <w:jc w:val="center"/>
        </w:trPr>
        <w:tc>
          <w:tcPr>
            <w:tcW w:w="7769" w:type="dxa"/>
            <w:tcBorders>
              <w:top w:val="nil"/>
              <w:left w:val="nil"/>
              <w:bottom w:val="nil"/>
              <w:right w:val="nil"/>
              <w:insideH w:val="nil"/>
              <w:insideV w:val="nil"/>
            </w:tcBorders>
            <w:tcMar>
              <w:top w:w="50" w:type="dxa"/>
              <w:left w:w="50" w:type="dxa"/>
              <w:bottom w:w="50" w:type="dxa"/>
              <w:right w:w="50" w:type="dxa"/>
            </w:tcMar>
            <w:vAlign w:val="center"/>
          </w:tcPr>
          <w:p w14:paraId="0FBFEA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TyG-CVAI</w:t>
            </w:r>
          </w:p>
        </w:tc>
        <w:tc>
          <w:tcPr>
            <w:tcW w:w="7769" w:type="dxa"/>
            <w:tcBorders>
              <w:top w:val="nil"/>
              <w:left w:val="nil"/>
              <w:bottom w:val="nil"/>
              <w:right w:val="nil"/>
              <w:insideH w:val="nil"/>
              <w:insideV w:val="nil"/>
            </w:tcBorders>
            <w:tcMar>
              <w:top w:w="50" w:type="dxa"/>
              <w:left w:w="50" w:type="dxa"/>
              <w:bottom w:w="50" w:type="dxa"/>
              <w:right w:w="50" w:type="dxa"/>
            </w:tcMar>
            <w:vAlign w:val="center"/>
          </w:tcPr>
          <w:p w14:paraId="07DA3F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 index x CVAI</w:t>
            </w:r>
          </w:p>
        </w:tc>
      </w:tr>
      <w:tr w14:paraId="0B89F152">
        <w:trPr>
          <w:cantSplit/>
          <w:jc w:val="center"/>
        </w:trPr>
        <w:tc>
          <w:tcPr>
            <w:tcW w:w="7769" w:type="dxa"/>
            <w:tcBorders>
              <w:top w:val="nil"/>
              <w:left w:val="nil"/>
              <w:bottom w:val="nil"/>
              <w:right w:val="nil"/>
              <w:insideH w:val="nil"/>
              <w:insideV w:val="nil"/>
            </w:tcBorders>
            <w:tcMar>
              <w:top w:w="50" w:type="dxa"/>
              <w:left w:w="50" w:type="dxa"/>
              <w:bottom w:w="50" w:type="dxa"/>
              <w:right w:w="50" w:type="dxa"/>
            </w:tcMar>
            <w:vAlign w:val="center"/>
          </w:tcPr>
          <w:p w14:paraId="39A680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TyG-BMI</w:t>
            </w:r>
          </w:p>
        </w:tc>
        <w:tc>
          <w:tcPr>
            <w:tcW w:w="7769" w:type="dxa"/>
            <w:tcBorders>
              <w:top w:val="nil"/>
              <w:left w:val="nil"/>
              <w:bottom w:val="nil"/>
              <w:right w:val="nil"/>
              <w:insideH w:val="nil"/>
              <w:insideV w:val="nil"/>
            </w:tcBorders>
            <w:tcMar>
              <w:top w:w="50" w:type="dxa"/>
              <w:left w:w="50" w:type="dxa"/>
              <w:bottom w:w="50" w:type="dxa"/>
              <w:right w:w="50" w:type="dxa"/>
            </w:tcMar>
            <w:vAlign w:val="center"/>
          </w:tcPr>
          <w:p w14:paraId="1E4D708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 index x BMI (kg/m2)</w:t>
            </w:r>
          </w:p>
        </w:tc>
      </w:tr>
      <w:tr w14:paraId="6A5D48D2">
        <w:trPr>
          <w:cantSplit/>
          <w:jc w:val="center"/>
        </w:trPr>
        <w:tc>
          <w:tcPr>
            <w:tcW w:w="7769" w:type="dxa"/>
            <w:tcBorders>
              <w:top w:val="nil"/>
              <w:left w:val="nil"/>
              <w:bottom w:val="nil"/>
              <w:right w:val="nil"/>
              <w:insideH w:val="nil"/>
              <w:insideV w:val="nil"/>
            </w:tcBorders>
            <w:tcMar>
              <w:top w:w="50" w:type="dxa"/>
              <w:left w:w="50" w:type="dxa"/>
              <w:bottom w:w="50" w:type="dxa"/>
              <w:right w:w="50" w:type="dxa"/>
            </w:tcMar>
            <w:vAlign w:val="center"/>
          </w:tcPr>
          <w:p w14:paraId="4A914E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TyG-WC</w:t>
            </w:r>
          </w:p>
        </w:tc>
        <w:tc>
          <w:tcPr>
            <w:tcW w:w="7769" w:type="dxa"/>
            <w:tcBorders>
              <w:top w:val="nil"/>
              <w:left w:val="nil"/>
              <w:bottom w:val="nil"/>
              <w:right w:val="nil"/>
              <w:insideH w:val="nil"/>
              <w:insideV w:val="nil"/>
            </w:tcBorders>
            <w:tcMar>
              <w:top w:w="50" w:type="dxa"/>
              <w:left w:w="50" w:type="dxa"/>
              <w:bottom w:w="50" w:type="dxa"/>
              <w:right w:w="50" w:type="dxa"/>
            </w:tcMar>
            <w:vAlign w:val="center"/>
          </w:tcPr>
          <w:p w14:paraId="05F9130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 index x waist circumference (cm)</w:t>
            </w:r>
          </w:p>
        </w:tc>
      </w:tr>
      <w:tr w14:paraId="55F4F238">
        <w:trPr>
          <w:cantSplit/>
          <w:jc w:val="center"/>
        </w:trPr>
        <w:tc>
          <w:tcPr>
            <w:tcW w:w="7769" w:type="dxa"/>
            <w:tcBorders>
              <w:top w:val="nil"/>
              <w:left w:val="nil"/>
              <w:bottom w:val="nil"/>
              <w:right w:val="nil"/>
              <w:insideH w:val="nil"/>
              <w:insideV w:val="nil"/>
            </w:tcBorders>
            <w:tcMar>
              <w:top w:w="50" w:type="dxa"/>
              <w:left w:w="50" w:type="dxa"/>
              <w:bottom w:w="50" w:type="dxa"/>
              <w:right w:w="50" w:type="dxa"/>
            </w:tcMar>
            <w:vAlign w:val="center"/>
          </w:tcPr>
          <w:p w14:paraId="45E9F3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TyG-WHtR</w:t>
            </w:r>
          </w:p>
        </w:tc>
        <w:tc>
          <w:tcPr>
            <w:tcW w:w="7769" w:type="dxa"/>
            <w:tcBorders>
              <w:top w:val="nil"/>
              <w:left w:val="nil"/>
              <w:bottom w:val="nil"/>
              <w:right w:val="nil"/>
              <w:insideH w:val="nil"/>
              <w:insideV w:val="nil"/>
            </w:tcBorders>
            <w:tcMar>
              <w:top w:w="50" w:type="dxa"/>
              <w:left w:w="50" w:type="dxa"/>
              <w:bottom w:w="50" w:type="dxa"/>
              <w:right w:w="50" w:type="dxa"/>
            </w:tcMar>
            <w:vAlign w:val="center"/>
          </w:tcPr>
          <w:p w14:paraId="3246479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 index x waist circumference (cm) / height (cm)</w:t>
            </w:r>
          </w:p>
        </w:tc>
      </w:tr>
      <w:tr w14:paraId="66ECBC16">
        <w:trPr>
          <w:cantSplit/>
          <w:jc w:val="center"/>
        </w:trPr>
        <w:tc>
          <w:tcPr>
            <w:tcW w:w="7769" w:type="dxa"/>
            <w:tcBorders>
              <w:top w:val="nil"/>
              <w:left w:val="nil"/>
              <w:bottom w:val="nil"/>
              <w:right w:val="nil"/>
              <w:insideH w:val="nil"/>
              <w:insideV w:val="nil"/>
            </w:tcBorders>
            <w:tcMar>
              <w:top w:w="50" w:type="dxa"/>
              <w:left w:w="50" w:type="dxa"/>
              <w:bottom w:w="50" w:type="dxa"/>
              <w:right w:w="50" w:type="dxa"/>
            </w:tcMar>
            <w:vAlign w:val="center"/>
          </w:tcPr>
          <w:p w14:paraId="4C3AA44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TyG-WWI</w:t>
            </w:r>
          </w:p>
        </w:tc>
        <w:tc>
          <w:tcPr>
            <w:tcW w:w="7769" w:type="dxa"/>
            <w:tcBorders>
              <w:top w:val="nil"/>
              <w:left w:val="nil"/>
              <w:bottom w:val="nil"/>
              <w:right w:val="nil"/>
              <w:insideH w:val="nil"/>
              <w:insideV w:val="nil"/>
            </w:tcBorders>
            <w:tcMar>
              <w:top w:w="50" w:type="dxa"/>
              <w:left w:w="50" w:type="dxa"/>
              <w:bottom w:w="50" w:type="dxa"/>
              <w:right w:w="50" w:type="dxa"/>
            </w:tcMar>
            <w:vAlign w:val="center"/>
          </w:tcPr>
          <w:p w14:paraId="62BA1A3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 index x waist circumference (cm) / sqrt[weight (kg)]</w:t>
            </w:r>
          </w:p>
        </w:tc>
      </w:tr>
      <w:tr w14:paraId="38758784">
        <w:trPr>
          <w:cantSplit/>
          <w:jc w:val="center"/>
        </w:trPr>
        <w:tc>
          <w:tcPr>
            <w:tcW w:w="7769" w:type="dxa"/>
            <w:tcBorders>
              <w:top w:val="nil"/>
              <w:left w:val="nil"/>
              <w:bottom w:val="nil"/>
              <w:right w:val="nil"/>
              <w:insideH w:val="nil"/>
              <w:insideV w:val="nil"/>
            </w:tcBorders>
            <w:tcMar>
              <w:top w:w="50" w:type="dxa"/>
              <w:left w:w="50" w:type="dxa"/>
              <w:bottom w:w="50" w:type="dxa"/>
              <w:right w:w="50" w:type="dxa"/>
            </w:tcMar>
            <w:vAlign w:val="center"/>
          </w:tcPr>
          <w:p w14:paraId="016955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TyG-BRI</w:t>
            </w:r>
          </w:p>
        </w:tc>
        <w:tc>
          <w:tcPr>
            <w:tcW w:w="7769" w:type="dxa"/>
            <w:tcBorders>
              <w:top w:val="nil"/>
              <w:left w:val="nil"/>
              <w:bottom w:val="nil"/>
              <w:right w:val="nil"/>
              <w:insideH w:val="nil"/>
              <w:insideV w:val="nil"/>
            </w:tcBorders>
            <w:tcMar>
              <w:top w:w="50" w:type="dxa"/>
              <w:left w:w="50" w:type="dxa"/>
              <w:bottom w:w="50" w:type="dxa"/>
              <w:right w:w="50" w:type="dxa"/>
            </w:tcMar>
            <w:vAlign w:val="center"/>
          </w:tcPr>
          <w:p w14:paraId="540D761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 index x body roundness index</w:t>
            </w:r>
          </w:p>
        </w:tc>
      </w:tr>
      <w:tr w14:paraId="691B176B">
        <w:trPr>
          <w:cantSplit/>
          <w:jc w:val="center"/>
        </w:trPr>
        <w:tc>
          <w:tcPr>
            <w:tcW w:w="7769"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35F3FC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TyG-ABSI</w:t>
            </w:r>
          </w:p>
        </w:tc>
        <w:tc>
          <w:tcPr>
            <w:tcW w:w="7769"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1D52FEB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 index x a body shape index</w:t>
            </w:r>
          </w:p>
        </w:tc>
      </w:tr>
    </w:tbl>
    <w:p w14:paraId="0AABA6B6">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7F82978E">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All indices were standardized as Z scores before marker-specific regression or prediction analyses. Abbreviations: ABSI, a body shape index; BMI, body mass index; BRI, body roundness index; CVAI, Chinese visceral adiposity index; HDL-C, high-density lipoprotein cholesterol; LDL-C, low-density lipoprotein cholesterol; TyG, triglyceride-glucose; VLR, visceral lipid ratio; WC, waist circumference; WHtR, waist-to-height ratio; WWI, weight-adjusted waist index.</w:t>
      </w:r>
    </w:p>
    <w:p w14:paraId="3B49FF87">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3EF175D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06F5D1E">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E9C68EB">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E10587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3265AC3">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B568937">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S2 Operational definition of adapted CKM syndrome stages 0–3 in CHARLS.</w:t>
      </w:r>
    </w:p>
    <w:tbl>
      <w:tblPr>
        <w:tblStyle w:val="32"/>
        <w:tblW w:w="5000" w:type="pct"/>
        <w:jc w:val="center"/>
        <w:tblLayout w:type="autofit"/>
        <w:tblCellMar>
          <w:top w:w="80" w:type="dxa"/>
          <w:left w:w="80" w:type="dxa"/>
          <w:bottom w:w="80" w:type="dxa"/>
          <w:right w:w="80" w:type="dxa"/>
        </w:tblCellMar>
      </w:tblPr>
      <w:tblGrid>
        <w:gridCol w:w="2679"/>
        <w:gridCol w:w="12731"/>
      </w:tblGrid>
      <w:tr w14:paraId="3E2A8306">
        <w:trPr>
          <w:cantSplit/>
          <w:tblHeader/>
          <w:jc w:val="center"/>
        </w:trPr>
        <w:tc>
          <w:tcPr>
            <w:tcW w:w="869" w:type="pct"/>
            <w:tcBorders>
              <w:top w:val="single" w:color="000000" w:sz="8" w:space="0"/>
              <w:left w:val="nil"/>
              <w:bottom w:val="single" w:color="000000" w:sz="6" w:space="0"/>
              <w:right w:val="nil"/>
              <w:insideH w:val="nil"/>
              <w:insideV w:val="nil"/>
            </w:tcBorders>
            <w:vAlign w:val="center"/>
          </w:tcPr>
          <w:p w14:paraId="65D4C70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CKM stage</w:t>
            </w:r>
          </w:p>
        </w:tc>
        <w:tc>
          <w:tcPr>
            <w:tcW w:w="4130" w:type="pct"/>
            <w:tcBorders>
              <w:top w:val="single" w:color="000000" w:sz="8" w:space="0"/>
              <w:left w:val="nil"/>
              <w:bottom w:val="single" w:color="000000" w:sz="6" w:space="0"/>
              <w:right w:val="nil"/>
              <w:insideH w:val="nil"/>
              <w:insideV w:val="nil"/>
            </w:tcBorders>
            <w:vAlign w:val="center"/>
          </w:tcPr>
          <w:p w14:paraId="5D5F59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Diagnostic criteria</w:t>
            </w:r>
          </w:p>
        </w:tc>
      </w:tr>
      <w:tr w14:paraId="38E6FE69">
        <w:trPr>
          <w:cantSplit/>
          <w:jc w:val="center"/>
        </w:trPr>
        <w:tc>
          <w:tcPr>
            <w:tcW w:w="869" w:type="pct"/>
            <w:tcBorders>
              <w:top w:val="nil"/>
              <w:left w:val="nil"/>
              <w:bottom w:val="nil"/>
              <w:right w:val="nil"/>
              <w:insideH w:val="nil"/>
              <w:insideV w:val="nil"/>
            </w:tcBorders>
            <w:vAlign w:val="center"/>
          </w:tcPr>
          <w:p w14:paraId="418672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Stage 0</w:t>
            </w:r>
          </w:p>
        </w:tc>
        <w:tc>
          <w:tcPr>
            <w:tcW w:w="4130" w:type="pct"/>
            <w:tcBorders>
              <w:top w:val="nil"/>
              <w:left w:val="nil"/>
              <w:bottom w:val="nil"/>
              <w:right w:val="nil"/>
              <w:insideH w:val="nil"/>
              <w:insideV w:val="nil"/>
            </w:tcBorders>
            <w:vAlign w:val="center"/>
          </w:tcPr>
          <w:p w14:paraId="1338BB6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No CKM syndrome risk factors.</w:t>
            </w:r>
          </w:p>
        </w:tc>
      </w:tr>
      <w:tr w14:paraId="01F92E53">
        <w:trPr>
          <w:cantSplit/>
          <w:jc w:val="center"/>
        </w:trPr>
        <w:tc>
          <w:tcPr>
            <w:tcW w:w="869" w:type="pct"/>
            <w:tcBorders>
              <w:top w:val="nil"/>
              <w:left w:val="nil"/>
              <w:bottom w:val="nil"/>
              <w:right w:val="nil"/>
              <w:insideH w:val="nil"/>
              <w:insideV w:val="nil"/>
            </w:tcBorders>
            <w:vAlign w:val="center"/>
          </w:tcPr>
          <w:p w14:paraId="4AE8CE8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Stage 1</w:t>
            </w:r>
          </w:p>
        </w:tc>
        <w:tc>
          <w:tcPr>
            <w:tcW w:w="4130" w:type="pct"/>
            <w:tcBorders>
              <w:top w:val="nil"/>
              <w:left w:val="nil"/>
              <w:bottom w:val="nil"/>
              <w:right w:val="nil"/>
              <w:insideH w:val="nil"/>
              <w:insideV w:val="nil"/>
            </w:tcBorders>
            <w:vAlign w:val="center"/>
          </w:tcPr>
          <w:p w14:paraId="3840174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Overweight/abdominal obesity or prediabetes:</w:t>
            </w:r>
            <w:r>
              <w:rPr>
                <w:rFonts w:ascii="Times New Roman" w:hAnsi="Times New Roman" w:eastAsia="Times New Roman"/>
                <w:color w:val="000000"/>
                <w:sz w:val="24"/>
                <w:szCs w:val="24"/>
              </w:rPr>
              <w:br w:type="textWrapping"/>
            </w:r>
            <w:r>
              <w:rPr>
                <w:rFonts w:ascii="Times New Roman" w:hAnsi="Times New Roman" w:eastAsia="Times New Roman"/>
                <w:b w:val="0"/>
                <w:color w:val="000000"/>
                <w:sz w:val="24"/>
                <w:szCs w:val="24"/>
              </w:rPr>
              <w:t>• BMI ≥24 kg/m²;</w:t>
            </w:r>
            <w:r>
              <w:rPr>
                <w:rFonts w:ascii="Times New Roman" w:hAnsi="Times New Roman" w:eastAsia="Times New Roman"/>
                <w:color w:val="000000"/>
                <w:sz w:val="24"/>
                <w:szCs w:val="24"/>
              </w:rPr>
              <w:br w:type="textWrapping"/>
            </w:r>
            <w:r>
              <w:rPr>
                <w:rFonts w:ascii="Times New Roman" w:hAnsi="Times New Roman" w:eastAsia="Times New Roman"/>
                <w:b w:val="0"/>
                <w:color w:val="000000"/>
                <w:sz w:val="24"/>
                <w:szCs w:val="24"/>
              </w:rPr>
              <w:t>• Waist circumference ≥80/90 cm in female/male;</w:t>
            </w:r>
            <w:r>
              <w:rPr>
                <w:rFonts w:ascii="Times New Roman" w:hAnsi="Times New Roman" w:eastAsia="Times New Roman"/>
                <w:color w:val="000000"/>
                <w:sz w:val="24"/>
                <w:szCs w:val="24"/>
              </w:rPr>
              <w:br w:type="textWrapping"/>
            </w:r>
            <w:r>
              <w:rPr>
                <w:rFonts w:ascii="Times New Roman" w:hAnsi="Times New Roman" w:eastAsia="Times New Roman"/>
                <w:b w:val="0"/>
                <w:color w:val="000000"/>
                <w:sz w:val="24"/>
                <w:szCs w:val="24"/>
              </w:rPr>
              <w:t>• FPG 100–124 mg/dL or HbA1c 5.7%–6.4%.</w:t>
            </w:r>
          </w:p>
        </w:tc>
      </w:tr>
      <w:tr w14:paraId="30723006">
        <w:trPr>
          <w:cantSplit/>
          <w:jc w:val="center"/>
        </w:trPr>
        <w:tc>
          <w:tcPr>
            <w:tcW w:w="869" w:type="pct"/>
            <w:tcBorders>
              <w:top w:val="nil"/>
              <w:left w:val="nil"/>
              <w:bottom w:val="nil"/>
              <w:right w:val="nil"/>
              <w:insideH w:val="nil"/>
              <w:insideV w:val="nil"/>
            </w:tcBorders>
            <w:vAlign w:val="center"/>
          </w:tcPr>
          <w:p w14:paraId="798753D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Stage 2</w:t>
            </w:r>
          </w:p>
        </w:tc>
        <w:tc>
          <w:tcPr>
            <w:tcW w:w="4130" w:type="pct"/>
            <w:tcBorders>
              <w:top w:val="nil"/>
              <w:left w:val="nil"/>
              <w:bottom w:val="nil"/>
              <w:right w:val="nil"/>
              <w:insideH w:val="nil"/>
              <w:insideV w:val="nil"/>
            </w:tcBorders>
            <w:vAlign w:val="center"/>
          </w:tcPr>
          <w:p w14:paraId="75A2B65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Metabolic risk factors or chronic kidney disease:</w:t>
            </w:r>
            <w:r>
              <w:rPr>
                <w:rFonts w:ascii="Times New Roman" w:hAnsi="Times New Roman" w:eastAsia="Times New Roman"/>
                <w:b w:val="0"/>
                <w:color w:val="000000"/>
                <w:sz w:val="24"/>
                <w:szCs w:val="24"/>
              </w:rPr>
              <w:br w:type="textWrapping"/>
            </w:r>
            <w:r>
              <w:rPr>
                <w:rFonts w:ascii="Times New Roman" w:hAnsi="Times New Roman" w:eastAsia="Times New Roman"/>
                <w:b w:val="0"/>
                <w:color w:val="000000"/>
                <w:sz w:val="24"/>
                <w:szCs w:val="24"/>
              </w:rPr>
              <w:t>• Diabetes[1] : FPG ≥126 mg/dL or HbA1c ≥6.5%, self-reported physician-diagnosed diabetes, or glucose-lowering medication use;</w:t>
            </w:r>
            <w:r>
              <w:rPr>
                <w:rFonts w:ascii="Times New Roman" w:hAnsi="Times New Roman" w:eastAsia="Times New Roman"/>
                <w:b w:val="0"/>
                <w:color w:val="000000"/>
                <w:sz w:val="24"/>
                <w:szCs w:val="24"/>
              </w:rPr>
              <w:br w:type="textWrapping"/>
            </w:r>
            <w:r>
              <w:rPr>
                <w:rFonts w:ascii="Times New Roman" w:hAnsi="Times New Roman" w:eastAsia="Times New Roman"/>
                <w:b w:val="0"/>
                <w:color w:val="000000"/>
                <w:sz w:val="24"/>
                <w:szCs w:val="24"/>
              </w:rPr>
              <w:t>• Hypertension [2] : self-reported physician diagnosis, antihypertensive medication use, or mean SBP/DBP ≥140/90 mmHg;</w:t>
            </w:r>
            <w:r>
              <w:rPr>
                <w:rFonts w:ascii="Times New Roman" w:hAnsi="Times New Roman" w:eastAsia="Times New Roman"/>
                <w:b w:val="0"/>
                <w:color w:val="000000"/>
                <w:sz w:val="24"/>
                <w:szCs w:val="24"/>
              </w:rPr>
              <w:br w:type="textWrapping"/>
            </w:r>
            <w:r>
              <w:rPr>
                <w:rFonts w:ascii="Times New Roman" w:hAnsi="Times New Roman" w:eastAsia="Times New Roman"/>
                <w:b w:val="0"/>
                <w:color w:val="000000"/>
                <w:sz w:val="24"/>
                <w:szCs w:val="24"/>
              </w:rPr>
              <w:t>• Metabolic syndrome[3] : meeting ≥3 criteria, including elevated waist circumference, dysglycemia or treated diabetes, elevated blood pressure or treated hypertension, TG ≥1.70 mmol/L [4], or HDL-C &lt;1.0 mmol/L (40 mg/dL);</w:t>
            </w:r>
            <w:r>
              <w:rPr>
                <w:rFonts w:ascii="Times New Roman" w:hAnsi="Times New Roman" w:eastAsia="Times New Roman"/>
                <w:b w:val="0"/>
                <w:color w:val="000000"/>
                <w:sz w:val="24"/>
                <w:szCs w:val="24"/>
              </w:rPr>
              <w:br w:type="textWrapping"/>
            </w:r>
            <w:r>
              <w:rPr>
                <w:rFonts w:ascii="Times New Roman" w:hAnsi="Times New Roman" w:eastAsia="Times New Roman"/>
                <w:b w:val="0"/>
                <w:color w:val="000000"/>
                <w:sz w:val="24"/>
                <w:szCs w:val="24"/>
              </w:rPr>
              <w:t>• Dyslipidemia: self-reported physician diagnosis, lipid-lowering medication use, TC ≥240 mg/dL, TG ≥150 mg/dL, HDL-C &lt;40 mg/dL, or LDL-C ≥160 mg/dL;</w:t>
            </w:r>
            <w:r>
              <w:rPr>
                <w:rFonts w:ascii="Times New Roman" w:hAnsi="Times New Roman" w:eastAsia="Times New Roman"/>
                <w:b w:val="0"/>
                <w:color w:val="000000"/>
                <w:sz w:val="24"/>
                <w:szCs w:val="24"/>
              </w:rPr>
              <w:br w:type="textWrapping"/>
            </w:r>
            <w:r>
              <w:rPr>
                <w:rFonts w:ascii="Times New Roman" w:hAnsi="Times New Roman" w:eastAsia="Times New Roman"/>
                <w:b w:val="0"/>
                <w:color w:val="000000"/>
                <w:sz w:val="24"/>
                <w:szCs w:val="24"/>
              </w:rPr>
              <w:t>• CKD[5] : self-reported chronic kidney disease or eGFR &lt;60 mL/min/1.73 m².</w:t>
            </w:r>
          </w:p>
        </w:tc>
      </w:tr>
      <w:tr w14:paraId="5010469B">
        <w:trPr>
          <w:cantSplit/>
          <w:jc w:val="center"/>
        </w:trPr>
        <w:tc>
          <w:tcPr>
            <w:tcW w:w="869" w:type="pct"/>
            <w:tcBorders>
              <w:top w:val="nil"/>
              <w:left w:val="nil"/>
              <w:bottom w:val="single" w:color="000000" w:sz="8" w:space="0"/>
              <w:right w:val="nil"/>
              <w:insideH w:val="nil"/>
              <w:insideV w:val="nil"/>
            </w:tcBorders>
            <w:vAlign w:val="center"/>
          </w:tcPr>
          <w:p w14:paraId="7BD694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Stage 3</w:t>
            </w:r>
          </w:p>
        </w:tc>
        <w:tc>
          <w:tcPr>
            <w:tcW w:w="4130" w:type="pct"/>
            <w:tcBorders>
              <w:top w:val="nil"/>
              <w:left w:val="nil"/>
              <w:bottom w:val="single" w:color="000000" w:sz="8" w:space="0"/>
              <w:right w:val="nil"/>
              <w:insideH w:val="nil"/>
              <w:insideV w:val="nil"/>
            </w:tcBorders>
            <w:vAlign w:val="center"/>
          </w:tcPr>
          <w:p w14:paraId="79D4B60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Subclinical CVD or very-high-risk kidney dysfunction:</w:t>
            </w:r>
            <w:r>
              <w:rPr>
                <w:rFonts w:ascii="Times New Roman" w:hAnsi="Times New Roman" w:eastAsia="Times New Roman"/>
                <w:color w:val="000000"/>
                <w:sz w:val="24"/>
                <w:szCs w:val="24"/>
              </w:rPr>
              <w:br w:type="textWrapping"/>
            </w:r>
            <w:r>
              <w:rPr>
                <w:rFonts w:ascii="Times New Roman" w:hAnsi="Times New Roman" w:eastAsia="Times New Roman"/>
                <w:b w:val="0"/>
                <w:color w:val="000000"/>
                <w:sz w:val="24"/>
                <w:szCs w:val="24"/>
              </w:rPr>
              <w:t>• eGFR &lt;30 mL/min/1.73 m²; or</w:t>
            </w:r>
            <w:r>
              <w:rPr>
                <w:rFonts w:ascii="Times New Roman" w:hAnsi="Times New Roman" w:eastAsia="Times New Roman"/>
                <w:color w:val="000000"/>
                <w:sz w:val="24"/>
                <w:szCs w:val="24"/>
              </w:rPr>
              <w:br w:type="textWrapping"/>
            </w:r>
            <w:r>
              <w:rPr>
                <w:rFonts w:ascii="Times New Roman" w:hAnsi="Times New Roman" w:eastAsia="Times New Roman"/>
                <w:b w:val="0"/>
                <w:color w:val="000000"/>
                <w:sz w:val="24"/>
                <w:szCs w:val="24"/>
              </w:rPr>
              <w:t>• Framingham Risk Score</w:t>
            </w:r>
            <w:r>
              <w:rPr>
                <w:rFonts w:ascii="Times New Roman" w:hAnsi="Times New Roman" w:eastAsia="Times New Roman"/>
                <w:i w:val="0"/>
                <w:color w:val="000000"/>
                <w:sz w:val="24"/>
                <w:szCs w:val="24"/>
              </w:rPr>
              <w:t xml:space="preserve">[6] </w:t>
            </w:r>
            <w:r>
              <w:rPr>
                <w:rFonts w:ascii="Times New Roman" w:hAnsi="Times New Roman" w:eastAsia="Times New Roman"/>
                <w:b w:val="0"/>
                <w:color w:val="000000"/>
                <w:sz w:val="24"/>
                <w:szCs w:val="24"/>
              </w:rPr>
              <w:t xml:space="preserve"> ≥20%.</w:t>
            </w:r>
          </w:p>
        </w:tc>
      </w:tr>
    </w:tbl>
    <w:p w14:paraId="75C611C5">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 CKM stages were assigned hierarchically, with higher stages taking precedence over lower stages. Because imaging-based subclinical cardiovascular measures and albuminuria were unavailable in CHARLS, stage 3 was adapted using Framingham predicted risk and eGFR-based very-high-risk kidney dysfunction. A recent CHARLS-based study similarly used an adapted operational framework to examine progression to CKM stage 3, supporting transparent reporting of dataset-specific staging criteria [7]. Abbreviations: BMI, body mass index; CKD, chronic kidney disease; CKM, cardiovascular-kidney-metabolic; CVD, cardiovascular disease; DBP, diastolic blood pressure; eGFR, estimated glomerular filtration rate; FPG, fasting plasma glucose; HbA1c, glycated hemoglobin; HDL-C, high-density lipoprotein cholesterol; LDL-C, low-density lipoprotein cholesterol; SBP, systolic blood pressure; TC, total cholesterol; TG, triglycerides.</w:t>
      </w:r>
    </w:p>
    <w:p w14:paraId="2C90D012">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i w:val="0"/>
          <w:color w:val="000000"/>
          <w:sz w:val="24"/>
          <w:szCs w:val="24"/>
        </w:rPr>
        <w:t>References for table criteria: [1] ElSayed NA, Aleppo G, Aroda VR, et al. Classification and diagnosis of diabetes: Standards of Care in Diabetes—2023. Diabetes Care. 2023;46(Suppl 1):S19–S40. [2] Williams B, Mancia G, Spiering W, et al. 2018 ESC/ESH guidelines for the management of arterial hypertension. Eur Heart J. 2018;39:3021–3104. [3] Chinese Diabetes Society. Guidelines for the prevention and treatment of type 2 diabetes in China (2020 edition). [4] Zhou Z, Ong KL, Whelton SP, et al. Impact of blood lipids on 10-year cardiovascular risk. Mayo Clin Proc. 2022;97:1883–1893. [5] Kalantar-Zadeh K, Jafar TH, Nitsch D, Neuen BL, Perkovic V. Chronic kidney disease. Lancet. 2021;398:786–802. [6] D’Agostino RB Sr, Vasan RS, Pencina MJ, et al. General cardiovascular risk profile for use in primary care. Circulation. 2008;117:743–753. [7] Huang Y, Qu X, Xu S, Zhen P, Yao M, Luo J, et al. Optimizing early triage for subclinical cardiovascular-kidney-metabolic syndrome: longitudinal associations, incremental value, and clinical utility of nine insulin resistance surrogates. Cardiovasc Diabetol. 2026. doi:10.1186/s12933-026-03266-1.</w:t>
      </w:r>
    </w:p>
    <w:p w14:paraId="4FA105F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1490A90">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S3 Diabetes mellitus prevalence across exposure groups.</w:t>
      </w:r>
    </w:p>
    <w:tbl>
      <w:tblPr>
        <w:tblStyle w:val="32"/>
        <w:tblW w:w="0" w:type="auto"/>
        <w:jc w:val="center"/>
        <w:tblLayout w:type="autofit"/>
        <w:tblCellMar>
          <w:top w:w="80" w:type="dxa"/>
          <w:left w:w="80" w:type="dxa"/>
          <w:bottom w:w="80" w:type="dxa"/>
          <w:right w:w="80" w:type="dxa"/>
        </w:tblCellMar>
      </w:tblPr>
      <w:tblGrid>
        <w:gridCol w:w="3839"/>
        <w:gridCol w:w="3835"/>
        <w:gridCol w:w="3838"/>
        <w:gridCol w:w="3838"/>
      </w:tblGrid>
      <w:tr w14:paraId="6DFC36F1">
        <w:trPr>
          <w:cantSplit/>
          <w:tblHeader/>
          <w:jc w:val="center"/>
        </w:trPr>
        <w:tc>
          <w:tcPr>
            <w:tcW w:w="3884"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1A846D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Analysis</w:t>
            </w:r>
          </w:p>
        </w:tc>
        <w:tc>
          <w:tcPr>
            <w:tcW w:w="3884"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2BC7266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Group</w:t>
            </w:r>
          </w:p>
        </w:tc>
        <w:tc>
          <w:tcPr>
            <w:tcW w:w="3884"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3EE01E5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No diabetes mellitus, n (%)</w:t>
            </w:r>
          </w:p>
        </w:tc>
        <w:tc>
          <w:tcPr>
            <w:tcW w:w="3884"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F1947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Diabetes mellitus, n (%)</w:t>
            </w:r>
          </w:p>
        </w:tc>
      </w:tr>
      <w:tr w14:paraId="22AC8E06">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9B73CC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EEFCF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Q1</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EF0290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1594 (89.8)</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1EFA0D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182 (10.2)</w:t>
            </w:r>
          </w:p>
        </w:tc>
      </w:tr>
      <w:tr w14:paraId="23542445">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32E4BE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C591A5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Q2</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157742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1556 (87.6)</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E023A8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221 (12.4)</w:t>
            </w:r>
          </w:p>
        </w:tc>
      </w:tr>
      <w:tr w14:paraId="74FAC617">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EA062D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E673FD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Q3</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010E5B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1484 (83.6)</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F71AFC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292 (16.4)</w:t>
            </w:r>
          </w:p>
        </w:tc>
      </w:tr>
      <w:tr w14:paraId="4269760E">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98A96E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7B33F3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Q4</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5A9C64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1372 (76.1)</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DA98A2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431 (23.9)</w:t>
            </w:r>
          </w:p>
        </w:tc>
      </w:tr>
      <w:tr w14:paraId="72865599">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FE1AFC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tertiles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D392B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T1</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89EDE4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2118 (89.4)</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698F99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250 (10.6)</w:t>
            </w:r>
          </w:p>
        </w:tc>
      </w:tr>
      <w:tr w14:paraId="75282876">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A4F26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tertiles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5E9B6F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T2</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B6826E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2037 (86.0)</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2B1F6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332 (14.0)</w:t>
            </w:r>
          </w:p>
        </w:tc>
      </w:tr>
      <w:tr w14:paraId="357303EA">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1D48E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tertiles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BDB76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T3</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C3CCE9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1851 (77.3)</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69BDE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544 (22.7)</w:t>
            </w:r>
          </w:p>
        </w:tc>
      </w:tr>
      <w:tr w14:paraId="6FDB2FF5">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DD5FD5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tertiles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47A6E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T1</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34B149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1276 (88.9)</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A1711C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160 (11.1)</w:t>
            </w:r>
          </w:p>
        </w:tc>
      </w:tr>
      <w:tr w14:paraId="5D388E5C">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AEF38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tertiles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0F00B5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T2</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1C6B70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1248 (86.8)</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A148A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189 (13.2)</w:t>
            </w:r>
          </w:p>
        </w:tc>
      </w:tr>
      <w:tr w14:paraId="2B50E537">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DF1CF1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tertiles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532547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T3</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C20A51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1123 (77.4)</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B2D3C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328 (22.6)</w:t>
            </w:r>
          </w:p>
        </w:tc>
      </w:tr>
      <w:tr w14:paraId="152EEAEF">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E2D4AA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CF9FCF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Q1</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31192A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963 (89.4)</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7F43BC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114 (10.6)</w:t>
            </w:r>
          </w:p>
        </w:tc>
      </w:tr>
      <w:tr w14:paraId="444FAAF4">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39918F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73E07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Q2</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C8C19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947 (87.8)</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B03C24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131 (12.2)</w:t>
            </w:r>
          </w:p>
        </w:tc>
      </w:tr>
      <w:tr w14:paraId="7214D3AC">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17A0FD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EFD99D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Q3</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08AF3B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902 (83.8)</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01EAD6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175 (16.2)</w:t>
            </w:r>
          </w:p>
        </w:tc>
      </w:tr>
      <w:tr w14:paraId="2EB0E5AD">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F2489A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6132C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Q4</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5859A1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835 (76.5)</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8A9DF1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257 (23.5)</w:t>
            </w:r>
          </w:p>
        </w:tc>
      </w:tr>
      <w:tr w14:paraId="58990124">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61459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TyG-VLR patterns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429197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1</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307E79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1563 (89.4)</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D14F1A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186 (10.6)</w:t>
            </w:r>
          </w:p>
        </w:tc>
      </w:tr>
      <w:tr w14:paraId="509D26C1">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43B6D8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TyG-VLR patterns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DE4242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300972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1509 (83.7)</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69B0C9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294 (16.3)</w:t>
            </w:r>
          </w:p>
        </w:tc>
      </w:tr>
      <w:tr w14:paraId="4CDF84A3">
        <w:trPr>
          <w:cantSplit/>
          <w:jc w:val="center"/>
        </w:trPr>
        <w:tc>
          <w:tcPr>
            <w:tcW w:w="3884"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647030B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TyG-VLR patterns</w:t>
            </w:r>
          </w:p>
        </w:tc>
        <w:tc>
          <w:tcPr>
            <w:tcW w:w="3884"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16FB182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w:t>
            </w:r>
          </w:p>
        </w:tc>
        <w:tc>
          <w:tcPr>
            <w:tcW w:w="3884"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7420E09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575 (74.5)</w:t>
            </w:r>
          </w:p>
        </w:tc>
        <w:tc>
          <w:tcPr>
            <w:tcW w:w="3884"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161BE76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197 (25.5)</w:t>
            </w:r>
          </w:p>
        </w:tc>
      </w:tr>
    </w:tbl>
    <w:p w14:paraId="2218FFC2">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7DF526A0">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 Diabetes mellitus was defined using fasting plasma glucose, HbA1c, self-reported physician diagnosis, or glucose-lowering medication use.</w:t>
      </w:r>
    </w:p>
    <w:p w14:paraId="0889E975">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86784B2">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620735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ECD8051">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874DDA7">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S4 Diabetes distribution across adapted CKM stages.</w:t>
      </w:r>
    </w:p>
    <w:tbl>
      <w:tblPr>
        <w:tblStyle w:val="32"/>
        <w:tblW w:w="0" w:type="auto"/>
        <w:jc w:val="center"/>
        <w:tblLayout w:type="autofit"/>
        <w:tblCellMar>
          <w:top w:w="80" w:type="dxa"/>
          <w:left w:w="80" w:type="dxa"/>
          <w:bottom w:w="80" w:type="dxa"/>
          <w:right w:w="80" w:type="dxa"/>
        </w:tblCellMar>
      </w:tblPr>
      <w:tblGrid>
        <w:gridCol w:w="3108"/>
        <w:gridCol w:w="3108"/>
        <w:gridCol w:w="3108"/>
        <w:gridCol w:w="3108"/>
      </w:tblGrid>
      <w:tr w14:paraId="75A0295D">
        <w:trPr>
          <w:cantSplit/>
          <w:tblHeader/>
          <w:jc w:val="center"/>
        </w:trPr>
        <w:tc>
          <w:tcPr>
            <w:tcW w:w="3108"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594FD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CKM stage</w:t>
            </w:r>
          </w:p>
        </w:tc>
        <w:tc>
          <w:tcPr>
            <w:tcW w:w="3108"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3E7CD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Diabetes mellitus, n</w:t>
            </w:r>
          </w:p>
        </w:tc>
        <w:tc>
          <w:tcPr>
            <w:tcW w:w="3108"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26D4267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No diabetes mellitus, n</w:t>
            </w:r>
          </w:p>
        </w:tc>
        <w:tc>
          <w:tcPr>
            <w:tcW w:w="3108"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18AC5D6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Diabetes prevalence, %</w:t>
            </w:r>
          </w:p>
        </w:tc>
      </w:tr>
      <w:tr w14:paraId="6C0FA44D">
        <w:trPr>
          <w:cantSplit/>
          <w:jc w:val="center"/>
        </w:trPr>
        <w:tc>
          <w:tcPr>
            <w:tcW w:w="3108" w:type="dxa"/>
            <w:tcBorders>
              <w:top w:val="nil"/>
              <w:left w:val="nil"/>
              <w:bottom w:val="nil"/>
              <w:right w:val="nil"/>
              <w:insideH w:val="nil"/>
              <w:insideV w:val="nil"/>
            </w:tcBorders>
            <w:tcMar>
              <w:top w:w="50" w:type="dxa"/>
              <w:left w:w="50" w:type="dxa"/>
              <w:bottom w:w="50" w:type="dxa"/>
              <w:right w:w="50" w:type="dxa"/>
            </w:tcMar>
            <w:vAlign w:val="center"/>
          </w:tcPr>
          <w:p w14:paraId="02214565">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Stage 0</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3C144D8C">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0DBA15F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598</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199C50B5">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w:t>
            </w:r>
          </w:p>
        </w:tc>
      </w:tr>
      <w:tr w14:paraId="63090C57">
        <w:trPr>
          <w:cantSplit/>
          <w:jc w:val="center"/>
        </w:trPr>
        <w:tc>
          <w:tcPr>
            <w:tcW w:w="3108" w:type="dxa"/>
            <w:tcBorders>
              <w:top w:val="nil"/>
              <w:left w:val="nil"/>
              <w:bottom w:val="nil"/>
              <w:right w:val="nil"/>
              <w:insideH w:val="nil"/>
              <w:insideV w:val="nil"/>
            </w:tcBorders>
            <w:tcMar>
              <w:top w:w="50" w:type="dxa"/>
              <w:left w:w="50" w:type="dxa"/>
              <w:bottom w:w="50" w:type="dxa"/>
              <w:right w:w="50" w:type="dxa"/>
            </w:tcMar>
            <w:vAlign w:val="center"/>
          </w:tcPr>
          <w:p w14:paraId="0537A3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Stage 1</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166E211F">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77F3747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1171</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6DC3C0C2">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w:t>
            </w:r>
          </w:p>
        </w:tc>
      </w:tr>
      <w:tr w14:paraId="2983E936">
        <w:trPr>
          <w:cantSplit/>
          <w:jc w:val="center"/>
        </w:trPr>
        <w:tc>
          <w:tcPr>
            <w:tcW w:w="3108" w:type="dxa"/>
            <w:tcBorders>
              <w:top w:val="nil"/>
              <w:left w:val="nil"/>
              <w:bottom w:val="nil"/>
              <w:right w:val="nil"/>
              <w:insideH w:val="nil"/>
              <w:insideV w:val="nil"/>
            </w:tcBorders>
            <w:tcMar>
              <w:top w:w="50" w:type="dxa"/>
              <w:left w:w="50" w:type="dxa"/>
              <w:bottom w:w="50" w:type="dxa"/>
              <w:right w:w="50" w:type="dxa"/>
            </w:tcMar>
            <w:vAlign w:val="center"/>
          </w:tcPr>
          <w:p w14:paraId="0F6EED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Stage 2</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1E484C5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416</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4CD7D9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2686</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6E09F2E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13.4</w:t>
            </w:r>
          </w:p>
        </w:tc>
      </w:tr>
      <w:tr w14:paraId="6767503E">
        <w:trPr>
          <w:cantSplit/>
          <w:jc w:val="center"/>
        </w:trPr>
        <w:tc>
          <w:tcPr>
            <w:tcW w:w="3108"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78AA804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Stage 3</w:t>
            </w:r>
          </w:p>
        </w:tc>
        <w:tc>
          <w:tcPr>
            <w:tcW w:w="3108"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67ADCCB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710</w:t>
            </w:r>
          </w:p>
        </w:tc>
        <w:tc>
          <w:tcPr>
            <w:tcW w:w="3108"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084D16F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1551</w:t>
            </w:r>
          </w:p>
        </w:tc>
        <w:tc>
          <w:tcPr>
            <w:tcW w:w="3108"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59EFF4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31.4</w:t>
            </w:r>
          </w:p>
        </w:tc>
      </w:tr>
    </w:tbl>
    <w:p w14:paraId="56FC1197">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6267E26B">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Stages were assigned hierarchically. Diabetes was observed only in stages 2 and 3 by definition.</w:t>
      </w:r>
    </w:p>
    <w:p w14:paraId="2357D03F">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EE96BF3">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389506D">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E629E03">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79B594D">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CF48A0D">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C95BDBE">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C52485D">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9CC7B43">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S5 Fully adjusted Cox associations of baseline TyG-VLR with cardiovascular outcomes.</w:t>
      </w:r>
    </w:p>
    <w:tbl>
      <w:tblPr>
        <w:tblStyle w:val="32"/>
        <w:tblW w:w="0" w:type="auto"/>
        <w:jc w:val="center"/>
        <w:tblLayout w:type="autofit"/>
        <w:tblCellMar>
          <w:top w:w="80" w:type="dxa"/>
          <w:left w:w="80" w:type="dxa"/>
          <w:bottom w:w="80" w:type="dxa"/>
          <w:right w:w="80" w:type="dxa"/>
        </w:tblCellMar>
      </w:tblPr>
      <w:tblGrid>
        <w:gridCol w:w="2590"/>
        <w:gridCol w:w="2590"/>
        <w:gridCol w:w="2590"/>
        <w:gridCol w:w="2590"/>
      </w:tblGrid>
      <w:tr w14:paraId="30E03226">
        <w:trPr>
          <w:cantSplit/>
          <w:tblHeader/>
          <w:jc w:val="center"/>
        </w:trPr>
        <w:tc>
          <w:tcPr>
            <w:tcW w:w="2590"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30AE0C1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Outcome</w:t>
            </w:r>
          </w:p>
        </w:tc>
        <w:tc>
          <w:tcPr>
            <w:tcW w:w="2590"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016D97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Exposure</w:t>
            </w:r>
          </w:p>
        </w:tc>
        <w:tc>
          <w:tcPr>
            <w:tcW w:w="2590"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A25B2A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HR (95% CI)</w:t>
            </w:r>
          </w:p>
        </w:tc>
        <w:tc>
          <w:tcPr>
            <w:tcW w:w="2590"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10438D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P value</w:t>
            </w:r>
          </w:p>
        </w:tc>
      </w:tr>
      <w:tr w14:paraId="66D82096">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A3F0A2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9A007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3D3C09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1.15 (1.10-1.21)</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334290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E195F41">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3124A6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6F2DBE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9CDACB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1.11 (1.05-1.18)</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AFAD93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BB6FC8D">
        <w:trPr>
          <w:cantSplit/>
          <w:jc w:val="center"/>
        </w:trPr>
        <w:tc>
          <w:tcPr>
            <w:tcW w:w="2590"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15867A1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714B694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2590"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0EA00B6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(1.12-1.31)</w:t>
            </w:r>
          </w:p>
        </w:tc>
        <w:tc>
          <w:tcPr>
            <w:tcW w:w="2590"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14DB4A7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bl>
    <w:p w14:paraId="119D60AD">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7017D0AB">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 Diabetes mellitus was defined as fasting plasma glucose ≥126 mg/dL or HbA1c ≥6.5%, self-reported physician-diagnosed diabetes, or use of glucose-lowering medication.</w:t>
      </w:r>
    </w:p>
    <w:p w14:paraId="46449EC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8F63BB0">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060A84E">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2DBEE69">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rPr>
        <w:t>Table S6 Alternative CKM stage distribution.</w:t>
      </w:r>
    </w:p>
    <w:tbl>
      <w:tblPr>
        <w:tblStyle w:val="32"/>
        <w:tblW w:w="0" w:type="auto"/>
        <w:jc w:val="center"/>
        <w:tblLayout w:type="autofit"/>
        <w:tblCellMar>
          <w:top w:w="0" w:type="dxa"/>
          <w:left w:w="108" w:type="dxa"/>
          <w:bottom w:w="0" w:type="dxa"/>
          <w:right w:w="108" w:type="dxa"/>
        </w:tblCellMar>
      </w:tblPr>
      <w:tblGrid>
        <w:gridCol w:w="3812"/>
        <w:gridCol w:w="3812"/>
        <w:gridCol w:w="3812"/>
        <w:gridCol w:w="3812"/>
      </w:tblGrid>
      <w:tr w14:paraId="689E460F">
        <w:trPr>
          <w:jc w:val="center"/>
        </w:trPr>
        <w:tc>
          <w:tcPr>
            <w:tcW w:w="3812" w:type="dxa"/>
            <w:vAlign w:val="center"/>
          </w:tcPr>
          <w:p w14:paraId="59C037E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CKM stage</w:t>
            </w:r>
          </w:p>
        </w:tc>
        <w:tc>
          <w:tcPr>
            <w:tcW w:w="3812" w:type="dxa"/>
            <w:vAlign w:val="center"/>
          </w:tcPr>
          <w:p w14:paraId="324590A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Main definition, n</w:t>
            </w:r>
          </w:p>
        </w:tc>
        <w:tc>
          <w:tcPr>
            <w:tcW w:w="3812" w:type="dxa"/>
            <w:vAlign w:val="center"/>
          </w:tcPr>
          <w:p w14:paraId="56A3BB0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Alternative CKM stage</w:t>
            </w:r>
          </w:p>
        </w:tc>
        <w:tc>
          <w:tcPr>
            <w:tcW w:w="3812" w:type="dxa"/>
            <w:vAlign w:val="center"/>
          </w:tcPr>
          <w:p w14:paraId="6AC610E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Alternative definition, n</w:t>
            </w:r>
          </w:p>
        </w:tc>
      </w:tr>
      <w:tr w14:paraId="6A68390A">
        <w:trPr>
          <w:jc w:val="center"/>
        </w:trPr>
        <w:tc>
          <w:tcPr>
            <w:tcW w:w="3812" w:type="dxa"/>
            <w:vAlign w:val="center"/>
          </w:tcPr>
          <w:p w14:paraId="065DE9B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Stage 0</w:t>
            </w:r>
          </w:p>
        </w:tc>
        <w:tc>
          <w:tcPr>
            <w:tcW w:w="3812" w:type="dxa"/>
            <w:vAlign w:val="center"/>
          </w:tcPr>
          <w:p w14:paraId="07CB8F5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598</w:t>
            </w:r>
          </w:p>
        </w:tc>
        <w:tc>
          <w:tcPr>
            <w:tcW w:w="3812" w:type="dxa"/>
            <w:vAlign w:val="center"/>
          </w:tcPr>
          <w:p w14:paraId="0A31FB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Stage 0</w:t>
            </w:r>
          </w:p>
        </w:tc>
        <w:tc>
          <w:tcPr>
            <w:tcW w:w="3812" w:type="dxa"/>
            <w:vAlign w:val="center"/>
          </w:tcPr>
          <w:p w14:paraId="3AA4385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648</w:t>
            </w:r>
          </w:p>
        </w:tc>
      </w:tr>
      <w:tr w14:paraId="49AE5A01">
        <w:trPr>
          <w:jc w:val="center"/>
        </w:trPr>
        <w:tc>
          <w:tcPr>
            <w:tcW w:w="3812" w:type="dxa"/>
            <w:vAlign w:val="center"/>
          </w:tcPr>
          <w:p w14:paraId="7EB31F6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Stage 1</w:t>
            </w:r>
          </w:p>
        </w:tc>
        <w:tc>
          <w:tcPr>
            <w:tcW w:w="3812" w:type="dxa"/>
            <w:vAlign w:val="center"/>
          </w:tcPr>
          <w:p w14:paraId="2281BF3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1171</w:t>
            </w:r>
          </w:p>
        </w:tc>
        <w:tc>
          <w:tcPr>
            <w:tcW w:w="3812" w:type="dxa"/>
            <w:vAlign w:val="center"/>
          </w:tcPr>
          <w:p w14:paraId="437D59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Stage 1</w:t>
            </w:r>
          </w:p>
        </w:tc>
        <w:tc>
          <w:tcPr>
            <w:tcW w:w="3812" w:type="dxa"/>
            <w:vAlign w:val="center"/>
          </w:tcPr>
          <w:p w14:paraId="39F06C7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1262</w:t>
            </w:r>
          </w:p>
        </w:tc>
      </w:tr>
      <w:tr w14:paraId="3CDCCBD8">
        <w:trPr>
          <w:jc w:val="center"/>
        </w:trPr>
        <w:tc>
          <w:tcPr>
            <w:tcW w:w="3812" w:type="dxa"/>
            <w:vAlign w:val="center"/>
          </w:tcPr>
          <w:p w14:paraId="3D0462E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Stage 2</w:t>
            </w:r>
          </w:p>
        </w:tc>
        <w:tc>
          <w:tcPr>
            <w:tcW w:w="3812" w:type="dxa"/>
            <w:vAlign w:val="center"/>
          </w:tcPr>
          <w:p w14:paraId="07B85FD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3102</w:t>
            </w:r>
          </w:p>
        </w:tc>
        <w:tc>
          <w:tcPr>
            <w:tcW w:w="3812" w:type="dxa"/>
            <w:vAlign w:val="center"/>
          </w:tcPr>
          <w:p w14:paraId="097AA85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Stage 2</w:t>
            </w:r>
          </w:p>
        </w:tc>
        <w:tc>
          <w:tcPr>
            <w:tcW w:w="3812" w:type="dxa"/>
            <w:vAlign w:val="center"/>
          </w:tcPr>
          <w:p w14:paraId="1AFC152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5218</w:t>
            </w:r>
          </w:p>
        </w:tc>
      </w:tr>
      <w:tr w14:paraId="505BEF63">
        <w:trPr>
          <w:jc w:val="center"/>
        </w:trPr>
        <w:tc>
          <w:tcPr>
            <w:tcW w:w="3812" w:type="dxa"/>
            <w:vAlign w:val="center"/>
          </w:tcPr>
          <w:p w14:paraId="60E99D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Stage 3</w:t>
            </w:r>
          </w:p>
        </w:tc>
        <w:tc>
          <w:tcPr>
            <w:tcW w:w="3812" w:type="dxa"/>
            <w:vAlign w:val="center"/>
          </w:tcPr>
          <w:p w14:paraId="33E9EE0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2261</w:t>
            </w:r>
          </w:p>
        </w:tc>
        <w:tc>
          <w:tcPr>
            <w:tcW w:w="3812" w:type="dxa"/>
            <w:vAlign w:val="center"/>
          </w:tcPr>
          <w:p w14:paraId="0FED95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Stage 3</w:t>
            </w:r>
          </w:p>
        </w:tc>
        <w:tc>
          <w:tcPr>
            <w:tcW w:w="3812" w:type="dxa"/>
            <w:vAlign w:val="center"/>
          </w:tcPr>
          <w:p w14:paraId="49546BC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w:t>
            </w:r>
          </w:p>
        </w:tc>
      </w:tr>
    </w:tbl>
    <w:p w14:paraId="4A1B7663">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36E3368E">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rPr>
        <w:t>Note: Both the main and alternative CKM stage distributions were tabulated within the same final baseline CVD analytic cohort (n = 7,132). Reclassification using an eGFR-only stage 3 definition substantially reduced the number of participants assigned to stage 3, although it did not alter eligibility for the overall CKM stage 0–3 analytic population. Therefore, no duplicate overall Cox model is reported for this sensitivity analysis.</w:t>
      </w:r>
    </w:p>
    <w:p w14:paraId="17C35442">
      <w:pPr>
        <w:jc w:val="left"/>
      </w:pPr>
      <w:r>
        <w:rPr>
          <w:b/>
          <w:sz w:val="24"/>
        </w:rPr>
        <w:t>Table S7 Analytic eligibility under the primary and eGFR-only stage 3 definitions.</w:t>
      </w:r>
    </w:p>
    <w:tbl>
      <w:tblPr>
        <w:tblStyle w:val="32"/>
        <w:tblW w:w="0" w:type="auto"/>
        <w:tblInd w:w="0" w:type="dxa"/>
        <w:tblLayout w:type="autofit"/>
        <w:tblCellMar>
          <w:top w:w="0" w:type="dxa"/>
          <w:left w:w="108" w:type="dxa"/>
          <w:bottom w:w="0" w:type="dxa"/>
          <w:right w:w="108" w:type="dxa"/>
        </w:tblCellMar>
      </w:tblPr>
      <w:tblGrid>
        <w:gridCol w:w="3812"/>
        <w:gridCol w:w="3812"/>
        <w:gridCol w:w="3812"/>
        <w:gridCol w:w="3812"/>
      </w:tblGrid>
      <w:tr w14:paraId="43119335">
        <w:tc>
          <w:tcPr>
            <w:tcW w:w="3812" w:type="dxa"/>
          </w:tcPr>
          <w:p w14:paraId="58B3BB3B">
            <w:r>
              <w:rPr>
                <w:b/>
              </w:rPr>
              <w:t>Analysis cohort</w:t>
            </w:r>
          </w:p>
        </w:tc>
        <w:tc>
          <w:tcPr>
            <w:tcW w:w="3812" w:type="dxa"/>
          </w:tcPr>
          <w:p w14:paraId="5799BEAC">
            <w:r>
              <w:rPr>
                <w:b/>
              </w:rPr>
              <w:t>Primary definition eligible, n</w:t>
            </w:r>
          </w:p>
        </w:tc>
        <w:tc>
          <w:tcPr>
            <w:tcW w:w="3812" w:type="dxa"/>
          </w:tcPr>
          <w:p w14:paraId="146B4B2A">
            <w:r>
              <w:rPr>
                <w:b/>
              </w:rPr>
              <w:t>eGFR-only stage 3 definition eligible, n</w:t>
            </w:r>
          </w:p>
        </w:tc>
        <w:tc>
          <w:tcPr>
            <w:tcW w:w="3812" w:type="dxa"/>
          </w:tcPr>
          <w:p w14:paraId="677407CE">
            <w:r>
              <w:rPr>
                <w:b/>
              </w:rPr>
              <w:t>Difference, n</w:t>
            </w:r>
          </w:p>
        </w:tc>
      </w:tr>
      <w:tr w14:paraId="6592BECA">
        <w:tc>
          <w:tcPr>
            <w:tcW w:w="3812" w:type="dxa"/>
          </w:tcPr>
          <w:p w14:paraId="39FE1DD4">
            <w:r>
              <w:t>Baseline CVD cohort</w:t>
            </w:r>
          </w:p>
        </w:tc>
        <w:tc>
          <w:tcPr>
            <w:tcW w:w="3812" w:type="dxa"/>
          </w:tcPr>
          <w:p w14:paraId="6F04B86F">
            <w:r>
              <w:t>7,132</w:t>
            </w:r>
          </w:p>
        </w:tc>
        <w:tc>
          <w:tcPr>
            <w:tcW w:w="3812" w:type="dxa"/>
          </w:tcPr>
          <w:p w14:paraId="6EDADEC0">
            <w:r>
              <w:t>7,132</w:t>
            </w:r>
          </w:p>
        </w:tc>
        <w:tc>
          <w:tcPr>
            <w:tcW w:w="3812" w:type="dxa"/>
          </w:tcPr>
          <w:p w14:paraId="5D6A8C9D">
            <w:r>
              <w:t>0</w:t>
            </w:r>
          </w:p>
        </w:tc>
      </w:tr>
      <w:tr w14:paraId="6989D9DB">
        <w:tc>
          <w:tcPr>
            <w:tcW w:w="3812" w:type="dxa"/>
          </w:tcPr>
          <w:p w14:paraId="60B1775D">
            <w:r>
              <w:t>Repeated-measure/two-time-point cohort</w:t>
            </w:r>
          </w:p>
        </w:tc>
        <w:tc>
          <w:tcPr>
            <w:tcW w:w="3812" w:type="dxa"/>
          </w:tcPr>
          <w:p w14:paraId="72E71346">
            <w:r>
              <w:t>4,111</w:t>
            </w:r>
          </w:p>
        </w:tc>
        <w:tc>
          <w:tcPr>
            <w:tcW w:w="3812" w:type="dxa"/>
          </w:tcPr>
          <w:p w14:paraId="1931DD98">
            <w:r>
              <w:t>4,111</w:t>
            </w:r>
          </w:p>
        </w:tc>
        <w:tc>
          <w:tcPr>
            <w:tcW w:w="3812" w:type="dxa"/>
          </w:tcPr>
          <w:p w14:paraId="272285D2">
            <w:r>
              <w:t>0</w:t>
            </w:r>
          </w:p>
        </w:tc>
      </w:tr>
    </w:tbl>
    <w:p w14:paraId="30FFF760">
      <w:r>
        <w:t>Note: The eGFR-only stage 3 definition reclassified participants across CKM stages but did not change eligibility for either analytic cohort because all retained participants remained within CKM stages 0–3. Therefore, no duplicate overall Cox model was fitted solely for this reclassification.</w:t>
      </w:r>
    </w:p>
    <w:p w14:paraId="3200C6E2">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8D78E9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B0360C1">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19A458F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DB1A9E6">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41EF385">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0B2089E">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F0AE644">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CC942C2">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D13568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0239273">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3CAB431">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9F4644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F3C5ED4">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20B0A27">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349CEA1">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790256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1562B99">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356C009">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S8 Standardized associations of TyG-VLR and related indices.</w:t>
      </w:r>
    </w:p>
    <w:tbl>
      <w:tblPr>
        <w:tblStyle w:val="32"/>
        <w:tblW w:w="0" w:type="auto"/>
        <w:jc w:val="center"/>
        <w:tblLayout w:type="autofit"/>
        <w:tblCellMar>
          <w:top w:w="80" w:type="dxa"/>
          <w:left w:w="80" w:type="dxa"/>
          <w:bottom w:w="80" w:type="dxa"/>
          <w:right w:w="80" w:type="dxa"/>
        </w:tblCellMar>
      </w:tblPr>
      <w:tblGrid>
        <w:gridCol w:w="2590"/>
        <w:gridCol w:w="2590"/>
        <w:gridCol w:w="2590"/>
        <w:gridCol w:w="2590"/>
      </w:tblGrid>
      <w:tr w14:paraId="059699BE">
        <w:trPr>
          <w:cantSplit/>
          <w:tblHeader/>
          <w:jc w:val="center"/>
        </w:trPr>
        <w:tc>
          <w:tcPr>
            <w:tcW w:w="2590"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0D0B4E0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Outcome</w:t>
            </w:r>
          </w:p>
        </w:tc>
        <w:tc>
          <w:tcPr>
            <w:tcW w:w="2590"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ADB83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Marker</w:t>
            </w:r>
          </w:p>
        </w:tc>
        <w:tc>
          <w:tcPr>
            <w:tcW w:w="2590"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462969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HR (95% CI)</w:t>
            </w:r>
          </w:p>
        </w:tc>
        <w:tc>
          <w:tcPr>
            <w:tcW w:w="2590"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71E11FD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P value</w:t>
            </w:r>
          </w:p>
        </w:tc>
      </w:tr>
      <w:tr w14:paraId="09A111E7">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DB50E0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C9B6C4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2454B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1.04 (0.99-1.10)</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A4AEE3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0.115</w:t>
            </w:r>
          </w:p>
        </w:tc>
      </w:tr>
      <w:tr w14:paraId="1B0F26F0">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7F1E56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D350F7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LDL-C</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5F85F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1.06 (1.01-1.11)</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4A241B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0.020</w:t>
            </w:r>
          </w:p>
        </w:tc>
      </w:tr>
      <w:tr w14:paraId="37E08DA6">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9FC90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5BD5E9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CVAI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A9E4C8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1.16 (1.10-1.22)</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537142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303BDD1F">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2D5A0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4B0818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VLR</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A663F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1.15 (1.10-1.21)</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BAB83E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34EB548">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5C396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04100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TyG-CVAI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B59742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1.15 (1.09-1.21)</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5ABDC7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3B8E52AC">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CE1B54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20BC7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TyG-VLR</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373DDB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1.15 (1.10-1.21)</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0DAA0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445912E">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EA7492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5727C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TyG-BMI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35D761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1.13 (1.07-1.19)</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5DD405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CF4F61A">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2BBBE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2BA49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TyG-WC</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21B69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1.15 (1.09-1.21)</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F1608B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C6474F5">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34167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3BE73B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TyG-WHtR</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EF098A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1.12 (1.07-1.19)</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468923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527DA927">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8A2208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9B32F1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TyG-WWI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F39954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1.07 (1.01-1.13)</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249DFA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0.025</w:t>
            </w:r>
          </w:p>
        </w:tc>
      </w:tr>
      <w:tr w14:paraId="79967CE9">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B56ED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CDE7F3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TyG-BRI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6BBF1D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1.12 (1.07-1.18)</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3C0F69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3F1E3E15">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7337EE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120A53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TyG-ABSI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8DCFB5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1.05 (1.00-1.11)</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9C5108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0.075</w:t>
            </w:r>
          </w:p>
        </w:tc>
      </w:tr>
      <w:tr w14:paraId="6A8E9818">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44326B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450100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A5750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0.99 (0.93-1.05)</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CAD421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0.670</w:t>
            </w:r>
          </w:p>
        </w:tc>
      </w:tr>
      <w:tr w14:paraId="479CFB82">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FEA4A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A2BF71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LDL-C</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6A8713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1.04 (0.99-1.10)</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FA7708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0.144</w:t>
            </w:r>
          </w:p>
        </w:tc>
      </w:tr>
      <w:tr w14:paraId="47DE093C">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45C1E0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B7C03A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CVAI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2998E7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1.12 (1.05-1.19)</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48F3DD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8A7D6A3">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2D8D0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5FE66E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VLR</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4463E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1.12 (1.06-1.19)</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ABF6A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4E45461">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A2E3F6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8E55B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TyG-CVAI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17224B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1.10 (1.03-1.17)</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291D12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0.003</w:t>
            </w:r>
          </w:p>
        </w:tc>
      </w:tr>
      <w:tr w14:paraId="73191103">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F145F2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540EC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TyG-VLR</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491FA0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1.11 (1.05-1.18)</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9D778F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365D7340">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48BE06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FE6B6B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TyG-BMI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CF88FD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1.10 (1.03-1.16)</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7323AF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0.002</w:t>
            </w:r>
          </w:p>
        </w:tc>
      </w:tr>
      <w:tr w14:paraId="78912213">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3D2B1B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C7B723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TyG-WC</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1BE053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1.10 (1.03-1.17)</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FFF961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0.002</w:t>
            </w:r>
          </w:p>
        </w:tc>
      </w:tr>
      <w:tr w14:paraId="61B735E5">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DFF9B4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5CB2A5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TyG-WHtR</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A5B436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1.07 (1.00-1.14)</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47A98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0.042</w:t>
            </w:r>
          </w:p>
        </w:tc>
      </w:tr>
      <w:tr w14:paraId="5E1FDA0C">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B562DA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219A0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TyG-WWI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CE4C4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1.00 (0.94-1.07)</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26EB07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0.996</w:t>
            </w:r>
          </w:p>
        </w:tc>
      </w:tr>
      <w:tr w14:paraId="1143C5D7">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A7E339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1FC4D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TyG-BRI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E79341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1.08 (1.02-1.15)</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889BC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0.010</w:t>
            </w:r>
          </w:p>
        </w:tc>
      </w:tr>
      <w:tr w14:paraId="0D768FC3">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BA7542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E3E957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TyG-ABSI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3CEF83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0.99 (0.93-1.05)</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84162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0.803</w:t>
            </w:r>
          </w:p>
        </w:tc>
      </w:tr>
      <w:tr w14:paraId="60840D6A">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048C4E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FB61F8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DF4113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1.17 (1.07-1.28)</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784C8A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43941C6">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ABAB94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097925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LDL-C</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2399DC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1.09 (1.01-1.18)</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43E9D6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0.026</w:t>
            </w:r>
          </w:p>
        </w:tc>
      </w:tr>
      <w:tr w14:paraId="23351817">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EDB752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84D1C1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CVAI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26A9A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1.24 (1.14-1.35)</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00185D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36B6D2B">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12CC03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6EA84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VLR</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A9249A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(1.12-1.31)</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4529F0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1D585BB7">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54121E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D43EC7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TyG-CVAI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1D886F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1.24 (1.14-1.35)</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0ED91E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F8895F5">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A6A970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7223A6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TyG-VLR</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D3AF50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(1.12-1.31)</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4B753E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3FF7DCBF">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41BEE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3548366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TyG-BMI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10324E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1.18 (1.09-1.28)</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1BD392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04234357">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0D8244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0E1BB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TyG-WC</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5D2C10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1.24 (1.14-1.35)</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0C0931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26461E4">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109CBB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D7AE7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TyG-WHtR</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9B18BF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1.24 (1.14-1.36)</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2B95BBE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06CAC5FD">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4A327D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4494B5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TyG-WWI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39D354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(1.11-1.33)</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62AD73F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3098B88">
        <w:trPr>
          <w:cantSplit/>
          <w:jc w:val="center"/>
        </w:trPr>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DE3BE3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79A822B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TyG-BRI</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1036A46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1.20 (1.10-1.31)</w:t>
            </w:r>
          </w:p>
        </w:tc>
        <w:tc>
          <w:tcPr>
            <w:tcW w:w="2590" w:type="dxa"/>
            <w:tcBorders>
              <w:top w:val="nil"/>
              <w:left w:val="nil"/>
              <w:bottom w:val="nil"/>
              <w:right w:val="nil"/>
              <w:insideH w:val="nil"/>
              <w:insideV w:val="nil"/>
            </w:tcBorders>
            <w:tcMar>
              <w:top w:w="50" w:type="dxa"/>
              <w:left w:w="50" w:type="dxa"/>
              <w:bottom w:w="50" w:type="dxa"/>
              <w:right w:w="50" w:type="dxa"/>
            </w:tcMar>
            <w:vAlign w:val="center"/>
          </w:tcPr>
          <w:p w14:paraId="097649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CA8AFFD">
        <w:trPr>
          <w:cantSplit/>
          <w:jc w:val="center"/>
        </w:trPr>
        <w:tc>
          <w:tcPr>
            <w:tcW w:w="2590"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50BB561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2590"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68758EC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TyG-ABSI</w:t>
            </w:r>
          </w:p>
        </w:tc>
        <w:tc>
          <w:tcPr>
            <w:tcW w:w="2590"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7A4AC2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1.17 (1.07-1.27)</w:t>
            </w:r>
          </w:p>
        </w:tc>
        <w:tc>
          <w:tcPr>
            <w:tcW w:w="2590"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59CA67D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bl>
    <w:p w14:paraId="52F9E787">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025E2C24">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Each marker was standardized and evaluated in a separate marker-specific Cox model because of mathematical component overlap.</w:t>
      </w:r>
    </w:p>
    <w:p w14:paraId="3D4CFABF">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1FA15D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08F26B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5B7CB7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3D21729">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75AF14F">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6F67D5D">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719F7ED">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08C1DE4">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S9 Variance inflation factor diagnostics.</w:t>
      </w:r>
    </w:p>
    <w:tbl>
      <w:tblPr>
        <w:tblStyle w:val="32"/>
        <w:tblW w:w="0" w:type="auto"/>
        <w:jc w:val="center"/>
        <w:tblLayout w:type="autofit"/>
        <w:tblCellMar>
          <w:top w:w="80" w:type="dxa"/>
          <w:left w:w="80" w:type="dxa"/>
          <w:bottom w:w="80" w:type="dxa"/>
          <w:right w:w="80" w:type="dxa"/>
        </w:tblCellMar>
      </w:tblPr>
      <w:tblGrid>
        <w:gridCol w:w="5117"/>
        <w:gridCol w:w="5122"/>
        <w:gridCol w:w="5111"/>
      </w:tblGrid>
      <w:tr w14:paraId="26864CE8">
        <w:trPr>
          <w:cantSplit/>
          <w:tblHeader/>
          <w:jc w:val="center"/>
        </w:trPr>
        <w:tc>
          <w:tcPr>
            <w:tcW w:w="5179"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511618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Model</w:t>
            </w:r>
          </w:p>
        </w:tc>
        <w:tc>
          <w:tcPr>
            <w:tcW w:w="5179"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0B621F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Variable</w:t>
            </w:r>
          </w:p>
        </w:tc>
        <w:tc>
          <w:tcPr>
            <w:tcW w:w="5179"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AB89D6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VIF</w:t>
            </w:r>
          </w:p>
        </w:tc>
      </w:tr>
      <w:tr w14:paraId="6537DFF4">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032DB8D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105AEE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Age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308370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1.206</w:t>
            </w:r>
          </w:p>
        </w:tc>
      </w:tr>
      <w:tr w14:paraId="41A61BFC">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0D880B2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22714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Male sex</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5C14C2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2.322</w:t>
            </w:r>
          </w:p>
        </w:tc>
      </w:tr>
      <w:tr w14:paraId="502DD1F7">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7AA46B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D0494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Married marital status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EE1869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1.114</w:t>
            </w:r>
          </w:p>
        </w:tc>
      </w:tr>
      <w:tr w14:paraId="12D80969">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3F971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AF43E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Rural residence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99FA9D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1.108</w:t>
            </w:r>
          </w:p>
        </w:tc>
      </w:tr>
      <w:tr w14:paraId="6DA727CF">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1C452C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FBC340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High school education</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7F1F9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1.103</w:t>
            </w:r>
          </w:p>
        </w:tc>
      </w:tr>
      <w:tr w14:paraId="4EA82A5C">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06E9B2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511A34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College education or above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B67C90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1.046</w:t>
            </w:r>
          </w:p>
        </w:tc>
      </w:tr>
      <w:tr w14:paraId="39F7B995">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2183E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02AD7E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Current smoking</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E2F4F2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2.054</w:t>
            </w:r>
          </w:p>
        </w:tc>
      </w:tr>
      <w:tr w14:paraId="4A525DFA">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7711E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7B4633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Current alcohol consumption</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5ADADC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1.422</w:t>
            </w:r>
          </w:p>
        </w:tc>
      </w:tr>
      <w:tr w14:paraId="3C7C70A0">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455CD6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F99F01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Hypertension</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09E51E4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2.013</w:t>
            </w:r>
          </w:p>
        </w:tc>
      </w:tr>
      <w:tr w14:paraId="01E19F47">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A149F9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F1B723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Diabetes mellitus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759D5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1.28</w:t>
            </w:r>
          </w:p>
        </w:tc>
      </w:tr>
      <w:tr w14:paraId="5CEEF759">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0767BB9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249447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Dyslipidemia</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4010F6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1.075</w:t>
            </w:r>
          </w:p>
        </w:tc>
      </w:tr>
      <w:tr w14:paraId="03230536">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C6F8F2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F2BADF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Kidney disease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00BA312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1.005</w:t>
            </w:r>
          </w:p>
        </w:tc>
      </w:tr>
      <w:tr w14:paraId="2A56DCDF">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798800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03506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Cancer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0B632ED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1.036</w:t>
            </w:r>
          </w:p>
        </w:tc>
      </w:tr>
      <w:tr w14:paraId="5FFFEF9A">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B49218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26B2B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Systolic blood pressure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4F9992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2.047</w:t>
            </w:r>
          </w:p>
        </w:tc>
      </w:tr>
      <w:tr w14:paraId="562C2E35">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E3E781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C9D012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HbA1c</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58153A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1.275</w:t>
            </w:r>
          </w:p>
        </w:tc>
      </w:tr>
      <w:tr w14:paraId="6F161F65">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F586D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D1EA30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White blood cell count</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C4FD88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1.077</w:t>
            </w:r>
          </w:p>
        </w:tc>
      </w:tr>
      <w:tr w14:paraId="0E8D20BF">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02B5A6B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covariates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7B97AB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C-reactive protein</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2B54E2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1.06</w:t>
            </w:r>
          </w:p>
        </w:tc>
      </w:tr>
      <w:tr w14:paraId="3489828F">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695E01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F7E2F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EFFE8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1.213</w:t>
            </w:r>
          </w:p>
        </w:tc>
      </w:tr>
      <w:tr w14:paraId="45894E5C">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10FA5C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C89FE4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Age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B2836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1.228</w:t>
            </w:r>
          </w:p>
        </w:tc>
      </w:tr>
      <w:tr w14:paraId="0AD9BCA0">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0B6D47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4B740A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Male sex</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1ECB7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2.337</w:t>
            </w:r>
          </w:p>
        </w:tc>
      </w:tr>
      <w:tr w14:paraId="59100E77">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037285B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86FB23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Married marital status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344641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1.115</w:t>
            </w:r>
          </w:p>
        </w:tc>
      </w:tr>
      <w:tr w14:paraId="5BAC71F9">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C4232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88FCEE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Rural residence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4B5445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1.117</w:t>
            </w:r>
          </w:p>
        </w:tc>
      </w:tr>
      <w:tr w14:paraId="009BFA9D">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B1912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8DD1E4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High school education</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8E2ACA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1.103</w:t>
            </w:r>
          </w:p>
        </w:tc>
      </w:tr>
      <w:tr w14:paraId="3EF98161">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192742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21D3AF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College education or above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C04950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1.046</w:t>
            </w:r>
          </w:p>
        </w:tc>
      </w:tr>
      <w:tr w14:paraId="31645F2D">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F594C8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E24A5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Current smoking</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8E8DF0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2.056</w:t>
            </w:r>
          </w:p>
        </w:tc>
      </w:tr>
      <w:tr w14:paraId="32834073">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1AB27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A478D0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Current alcohol consumption</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0FEB665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1.422</w:t>
            </w:r>
          </w:p>
        </w:tc>
      </w:tr>
      <w:tr w14:paraId="2F948FEE">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3EBFDD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62C566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Hypertension</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F7988C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2.032</w:t>
            </w:r>
          </w:p>
        </w:tc>
      </w:tr>
      <w:tr w14:paraId="18437FD9">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E15E2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50029E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Diabetes mellitus</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963815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1.283</w:t>
            </w:r>
          </w:p>
        </w:tc>
      </w:tr>
      <w:tr w14:paraId="50B2A7AF">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4A36D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DB350A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Dyslipidemia</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00FE80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1.094</w:t>
            </w:r>
          </w:p>
        </w:tc>
      </w:tr>
      <w:tr w14:paraId="42A6314A">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10C2EA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946DB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Kidney disease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C87825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1.005</w:t>
            </w:r>
          </w:p>
        </w:tc>
      </w:tr>
      <w:tr w14:paraId="6873D611">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8281DE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B12DBB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Cancer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06AD875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1.036</w:t>
            </w:r>
          </w:p>
        </w:tc>
      </w:tr>
      <w:tr w14:paraId="25800ECB">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029CFD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ECB19A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Systolic blood pressure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B50307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2.061</w:t>
            </w:r>
          </w:p>
        </w:tc>
      </w:tr>
      <w:tr w14:paraId="2C4D3B71">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F0C4BC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3277B6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HbA1c</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7FF313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1.298</w:t>
            </w:r>
          </w:p>
        </w:tc>
      </w:tr>
      <w:tr w14:paraId="217D0E1A">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5F2C83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DEB087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White blood cell count</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B7AD26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1.089</w:t>
            </w:r>
          </w:p>
        </w:tc>
      </w:tr>
      <w:tr w14:paraId="69DBE1F2">
        <w:trPr>
          <w:cantSplit/>
          <w:jc w:val="center"/>
        </w:trPr>
        <w:tc>
          <w:tcPr>
            <w:tcW w:w="5179"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6A2437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plus baseline TyG-VLR</w:t>
            </w:r>
          </w:p>
        </w:tc>
        <w:tc>
          <w:tcPr>
            <w:tcW w:w="5179"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622C26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C-reactive protein</w:t>
            </w:r>
          </w:p>
        </w:tc>
        <w:tc>
          <w:tcPr>
            <w:tcW w:w="5179"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410B2CC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1.061</w:t>
            </w:r>
          </w:p>
        </w:tc>
      </w:tr>
    </w:tbl>
    <w:p w14:paraId="0352947B">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7C3BA5EE">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VIF diagnostics were used to evaluate multicollinearity in the model covariate set and marker-specific models.</w:t>
      </w:r>
    </w:p>
    <w:p w14:paraId="64D4BF79">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B05810B">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6CF1DA2">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EC08467">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A3900F0">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585F1B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1F17AD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2A6E26E">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7299C77">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6AE26D5">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S10 Alternative adjustment models excluding diabetes and/or HbA1c.</w:t>
      </w:r>
    </w:p>
    <w:tbl>
      <w:tblPr>
        <w:tblStyle w:val="32"/>
        <w:tblW w:w="0" w:type="auto"/>
        <w:jc w:val="center"/>
        <w:tblLayout w:type="autofit"/>
        <w:tblCellMar>
          <w:top w:w="80" w:type="dxa"/>
          <w:left w:w="80" w:type="dxa"/>
          <w:bottom w:w="80" w:type="dxa"/>
          <w:right w:w="80" w:type="dxa"/>
        </w:tblCellMar>
      </w:tblPr>
      <w:tblGrid>
        <w:gridCol w:w="1942"/>
        <w:gridCol w:w="1942"/>
        <w:gridCol w:w="1942"/>
        <w:gridCol w:w="1942"/>
        <w:gridCol w:w="1942"/>
        <w:gridCol w:w="1942"/>
      </w:tblGrid>
      <w:tr w14:paraId="62DFC13C">
        <w:trPr>
          <w:cantSplit/>
          <w:tblHeader/>
          <w:jc w:val="center"/>
        </w:trPr>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137EAE1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Outcome</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1F1D795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Exposure</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582291E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Adjustment</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3E3EC6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Contrast</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489D9C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HR (95% CI)</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A3EBCB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P value</w:t>
            </w:r>
          </w:p>
        </w:tc>
      </w:tr>
      <w:tr w14:paraId="2B00788A">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1DDA5A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00D13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167EC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original</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2BED0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541B79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1.15 (1.10-1.21)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A4BF92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388947F">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FA8A3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941DC4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F65A52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original</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590A7B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C0713A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(1.12-1.30)</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917367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21913E6">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611E43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D63A6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A121AC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original</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4CCE7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79D71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1.24 (1.05-1.48)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017FB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0.013</w:t>
            </w:r>
          </w:p>
        </w:tc>
      </w:tr>
      <w:tr w14:paraId="239704AB">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71021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CA4FA8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A3A924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original</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6370C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F677EA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1.51 (1.22-1.85)</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BE875A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51120B76">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276B7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5B72DB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7D571A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4F0638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EE8BB5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1.15 (1.09-1.21)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AC826E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89873CE">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B5486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4BA48A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1DD08A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4BE8BC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F49B79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1.20 (1.12-1.29)</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0424A7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A106712">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0A2513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F93451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996DC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823EBA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2618D9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1.24 (1.05-1.48)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B6D1F5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0.013</w:t>
            </w:r>
          </w:p>
        </w:tc>
      </w:tr>
      <w:tr w14:paraId="34BED04D">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3D210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543AA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14E064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1F5531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DA307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1.50 (1.22-1.85)</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97244E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ED1433F">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1D2C01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047412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D00089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27A21D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AB43FD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1.16 (1.11-1.22)</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F47367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13A636F">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5C4FCB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92085E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D32A7F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2B497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170A05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1.22 (1.13-1.31)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2A8C0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AB96237">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C63BC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F0367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BA1224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31981D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68A535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1.26 (1.06-1.50)</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BA01AB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0.009</w:t>
            </w:r>
          </w:p>
        </w:tc>
      </w:tr>
      <w:tr w14:paraId="0D75C6B3">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8366F1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4B3E52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28AF70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93A44D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A03FE1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1.55 (1.26-1.90)</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B99D9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69532E3">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454A6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9905F3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B6F1C5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and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BDEDA3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531E4B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1.16 (1.11-1.22)</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7A5982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B5DB5B6">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ADFFF5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DC4A96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12DDAA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and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9599AE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C3FCFC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1.22 (1.13-1.31)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3F634B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19311CDF">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B7DDCD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9BFE17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26C103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and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BECA7D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DF050E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1.26 (1.06-1.50)</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C280FB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0.008</w:t>
            </w:r>
          </w:p>
        </w:tc>
      </w:tr>
      <w:tr w14:paraId="150217C0">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149F0E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01B505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4A7D67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and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9E2576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BA20C0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1.56 (1.27-1.91)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5C8198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DDA9DBD">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506604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FE2982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D43D4B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HbA1c, CRP, and WBC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F382E6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821DC1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1.17 (1.11-1.22)</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4AFA85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38CE4AF">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841366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1A64AA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C174D0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HbA1c, CRP, and WBC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7C88A2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22DD5E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1.23 (1.15-1.32)</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24B640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E2FEDC2">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5C78BD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75F53D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E52F3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HbA1c, CRP, and WBC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D66AB2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175F9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1.27 (1.07-1.51)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E6874D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0.007</w:t>
            </w:r>
          </w:p>
        </w:tc>
      </w:tr>
      <w:tr w14:paraId="4238A563">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B9C628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304662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809069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HbA1c, CRP, and WBC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B11695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65D36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1.60 (1.30-1.96)</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43A1A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9D75C15">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EA51E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0F83B1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317301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original</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939F28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FDBA80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1.11 (1.05-1.18)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DF631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8B126F4">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470333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BFB52B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BC145E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original</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88F2AD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FCE98A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1.17 (1.07-1.28)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581FCE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5EFB91E">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70BE7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AAF455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439384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original</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ADF324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CCC3ED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1.00 (0.82-1.24)</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CA4638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0.966</w:t>
            </w:r>
          </w:p>
        </w:tc>
      </w:tr>
      <w:tr w14:paraId="3AC0C210">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06D01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C44B08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034A74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original</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A40662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90CD64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1.35 (1.06-1.73)</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08EE72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0.015</w:t>
            </w:r>
          </w:p>
        </w:tc>
      </w:tr>
      <w:tr w14:paraId="3705B450">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E74820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4E82BE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C3E1B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6EA5C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AE9BB5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1.11 (1.05-1.18)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55DBF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5D2A880">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9B422B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6B0CAF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2401A0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F88DCB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8801C4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1.17 (1.07-1.28)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7C4660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5A85A95C">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ECEFF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8EA73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9531E6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B1EB9B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AA224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1.00 (0.82-1.24)</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19E2B7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0.966</w:t>
            </w:r>
          </w:p>
        </w:tc>
      </w:tr>
      <w:tr w14:paraId="3B23FC87">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07941B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F9B26C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36413F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10320B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3E06E1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1.35 (1.06-1.73)</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79999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0.016</w:t>
            </w:r>
          </w:p>
        </w:tc>
      </w:tr>
      <w:tr w14:paraId="1351F5C7">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799F2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E3CFC3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12799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D72A54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20DFB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1.12 (1.06-1.18)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178B1F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3522057">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913700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7488B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058B0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1A472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3D544D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1.19 (1.09-1.30)</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A40FB4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16A9D40">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E1F8A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55F34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BEA382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1CAF5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E305F4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1.02 (0.83-1.25)</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F3B55D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0.871</w:t>
            </w:r>
          </w:p>
        </w:tc>
      </w:tr>
      <w:tr w14:paraId="4E7BA0F9">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ED405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5009A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2A8FA5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DF8BE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75479C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1.39 (1.09-1.78)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C4733F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0.007</w:t>
            </w:r>
          </w:p>
        </w:tc>
      </w:tr>
      <w:tr w14:paraId="62CAD9F8">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A95F3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5AF4B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690FE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and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93381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AFCB6C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1.12 (1.06-1.18)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A98710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938F58D">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B0787E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F60C9C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F88EB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and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A6A783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A25040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1.19 (1.09-1.30)</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04568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122F6A33">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E793E7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151F3A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BB117E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and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D5C629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1199C3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1.02 (0.83-1.25)</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C5B743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0.864</w:t>
            </w:r>
          </w:p>
        </w:tc>
      </w:tr>
      <w:tr w14:paraId="07E5B5A0">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4F1289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4D472F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2D26A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and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CB1E6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393EC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1.40 (1.10-1.78)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4E6B6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0.006</w:t>
            </w:r>
          </w:p>
        </w:tc>
      </w:tr>
      <w:tr w14:paraId="015B8C25">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2A0943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23914B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9E26B6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HbA1c, CRP, and WBC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C1F36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E5FCB4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1.12 (1.06-1.18)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325F83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16932BE4">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157C7F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8EE337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DE0C02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HbA1c, CRP, and WBC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3D8973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14BFCC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1.19 (1.09-1.30)</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261860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1DC42F15">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E6B766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DA649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03814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HbA1c, CRP, and WBC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F8812F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613AA2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1.02 (0.83-1.26)</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8B28AA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0.829</w:t>
            </w:r>
          </w:p>
        </w:tc>
      </w:tr>
      <w:tr w14:paraId="542B77B3">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C7906D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6B8006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4CEB0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HbA1c, CRP, and WBC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202371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F61B7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1.42 (1.12-1.81)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F46EE5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0.004</w:t>
            </w:r>
          </w:p>
        </w:tc>
      </w:tr>
      <w:tr w14:paraId="3E2F863B">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3E7CEB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FBF4F2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989ABF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original</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D1C5DF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BF30C5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(1.12-1.31)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274E2C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6EA9B42">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413D69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EA9ADD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DA7FFE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original</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54828B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BBF8B0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1.27 (1.14-1.42)</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A63645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46E66D9">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BB251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F023E1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115708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original</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12969C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142B3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1.96 (1.47-2.62)</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8E399A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BAD4A8C">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212EC2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2AE8E0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78FEC7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original</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D3606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68F0D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1.97 (1.39-2.79)</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2AEE14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34AC9EAB">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A200FA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D52336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976603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BAC823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FF6C35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(1.12-1.31)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63C1B9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1E805516">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D1F99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517819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17CC2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D7E8C4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6CAE40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1.27 (1.13-1.41)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1EC662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4238961">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28D1DF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D1A409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B59F0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D795B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5E8543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1.96 (1.47-2.62)</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99E0C6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5EFE9F3A">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5B2B47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C8191E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D90DEB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04801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E700B2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1.97 (1.39-2.78)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40B491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55D0954">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7875F6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0D047B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EA3D3D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8FABC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D55C1A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1.23 (1.14-1.33)</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91ED3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0EC62BD9">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7BB290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781FE2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2CC2AF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0C6B07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29E5C1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1.29 (1.15-1.43)</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9F7364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8774634">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B0319B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E93C93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9BD4E1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9E6332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1E2C87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1.99 (1.49-2.66)</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475C1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3A9BED93">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EE0495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D8A8CB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9F305D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B87CAC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9642D1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2.05 (1.46-2.89)</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C75DB8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626E744">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F91E77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75F731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1C3852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and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25F53F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0A7BEA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1.24 (1.15-1.34)</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E64E45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9AF282A">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050DB4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0DAEF4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8B7808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and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CBDE21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029317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1.29 (1.16-1.44)</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96932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1695B113">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5363B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7784F3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9C6D78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and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B44516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2F65E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2.00 (1.50-2.67)</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9B2A7E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1D10E245">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6DE35E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DFC6B3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A56050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and HbA1c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73B746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80C487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2.07 (1.47-2.91)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0D6654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E2B0BED">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5444CE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0F146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3F5F81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HbA1c, CRP, and WBC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A8D47E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896A72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1.25 (1.16-1.35)</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1F4A9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05A4BF65">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B37FC6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806ACA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9835DC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HbA1c, CRP, and WBC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D0F69A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A112A2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1.31 (1.17-1.45)</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CEEB93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E800688">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85E7D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67F936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D07DBF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HbA1c, CRP, and WBC</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9FA995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D3A789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2.01 (1.50-2.68)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B98AAE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539AE49">
        <w:trPr>
          <w:cantSplit/>
          <w:jc w:val="center"/>
        </w:trPr>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5B16D4F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52E88C7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729860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3 without diabetes, HbA1c, CRP, and WBC</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4EAB112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154285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2.13 (1.52-2.98)</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59F73AB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bl>
    <w:p w14:paraId="0D9542F6">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0187E7D6">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Sensitivity models assessed whether adjustment for glycemic variables influenced the associations.</w:t>
      </w:r>
    </w:p>
    <w:p w14:paraId="597A631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37DEB1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FDA89DD">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S11 IPW sensitivity analysis for repeated-measure TyG-VLR burden.</w:t>
      </w:r>
    </w:p>
    <w:tbl>
      <w:tblPr>
        <w:tblStyle w:val="32"/>
        <w:tblW w:w="0" w:type="auto"/>
        <w:jc w:val="center"/>
        <w:tblLayout w:type="autofit"/>
        <w:tblCellMar>
          <w:top w:w="80" w:type="dxa"/>
          <w:left w:w="80" w:type="dxa"/>
          <w:bottom w:w="80" w:type="dxa"/>
          <w:right w:w="80" w:type="dxa"/>
        </w:tblCellMar>
      </w:tblPr>
      <w:tblGrid>
        <w:gridCol w:w="1942"/>
        <w:gridCol w:w="1942"/>
        <w:gridCol w:w="1942"/>
        <w:gridCol w:w="1942"/>
        <w:gridCol w:w="1942"/>
        <w:gridCol w:w="1942"/>
      </w:tblGrid>
      <w:tr w14:paraId="3F1EF3B1">
        <w:trPr>
          <w:cantSplit/>
          <w:tblHeader/>
          <w:jc w:val="center"/>
        </w:trPr>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DBF037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Outcome</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770E946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Exposure</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023675D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Method</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0AFD53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Contrast</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0CDFE8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HR (95% CI)</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5A4CA68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P value</w:t>
            </w:r>
          </w:p>
        </w:tc>
      </w:tr>
      <w:tr w14:paraId="613B59E1">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68E9C4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FDFED9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35E099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Complete-case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20127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AF3B62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(1.12-1.30)</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930870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98D3A1C">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41033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6B5DCD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ADE2F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IPW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B7E658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8654FC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1.20 (1.12-1.29)</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5BD770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FD3ADAE">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375EE4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45309E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7213C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Complete-case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F7DB46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4D1C13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1.24 (1.05-1.48)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80E94A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0.013</w:t>
            </w:r>
          </w:p>
        </w:tc>
      </w:tr>
      <w:tr w14:paraId="4760F157">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2CC39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2BED4F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424A07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Complete-case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57A69D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7AE29A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1.51 (1.22-1.85)</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EFA72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5F5AA31B">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15CA6E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B5C367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63B467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IPW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467DDC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35713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1.23 (1.04-1.47)</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0016E0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0.018</w:t>
            </w:r>
          </w:p>
        </w:tc>
      </w:tr>
      <w:tr w14:paraId="406B7C2A">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A64B78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BD2519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4F31DD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IPW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D75D2C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2242CA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1.49 (1.22-1.84)</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96FA3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827CF2E">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11721A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3FA8D2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C6C40F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Complete-case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00936E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F16B5B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1.17 (1.07-1.28)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CE220A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AC8AC4D">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2633F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B56B77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1853F0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IPW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9FE06A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4E6B74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1.17 (1.07-1.28)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1145DC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0.001</w:t>
            </w:r>
          </w:p>
        </w:tc>
      </w:tr>
      <w:tr w14:paraId="49504F09">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89A463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551BC3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679FA0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Complete-case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88A75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A88275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1.00 (0.82-1.24)</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D2962C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0.966</w:t>
            </w:r>
          </w:p>
        </w:tc>
      </w:tr>
      <w:tr w14:paraId="2EB5D27C">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001EAB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BCA8CC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41DEB1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Complete-case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CD4825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0E4C64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1.35 (1.06-1.73)</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3132A5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0.015</w:t>
            </w:r>
          </w:p>
        </w:tc>
      </w:tr>
      <w:tr w14:paraId="3259EF7F">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465A56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288883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629C7F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IPW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BD7384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68CB8B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1.00 (0.81-1.23)</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B80B8D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0.994</w:t>
            </w:r>
          </w:p>
        </w:tc>
      </w:tr>
      <w:tr w14:paraId="08D88999">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84574E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18229C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F6A860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IPW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94CA6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EBE2BD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1.33 (1.04-1.70)</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E19D2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0.027</w:t>
            </w:r>
          </w:p>
        </w:tc>
      </w:tr>
      <w:tr w14:paraId="5CF16409">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4704EF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A2A579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969593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Complete-case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46AD1E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103CCE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1.27 (1.14-1.42)</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119820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CE2ADAA">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EAF220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607CA4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6EED0D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IPW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003427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DA610B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1.27 (1.14-1.41)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3623D5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078A9A40">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E699E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5CCE4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C9E2F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Complete-case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4DEDED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62CB3C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1.96 (1.47-2.62)</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71B4E6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4C5DB60">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D7F7C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E9FC41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1AA1F0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Complete-case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689845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40B6E5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1.97 (1.39-2.79)</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9AA5A3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224AB3B">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5D4094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780569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3E28B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IPW Cox</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06BB4D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F18874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1.94 (1.45-2.60)</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2899FD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1192D215">
        <w:trPr>
          <w:cantSplit/>
          <w:jc w:val="center"/>
        </w:trPr>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1C25AA1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6FA96B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Two-time-point patterns</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652B2F4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IPW Cox</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11137F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22FEEFA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1.98 (1.40-2.79)</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65E854C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bl>
    <w:p w14:paraId="588CCA11">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0F7D36C2">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Stabilized inverse probability weighting was used to assess potential selection bias in the repeated-measure cohort.</w:t>
      </w:r>
    </w:p>
    <w:p w14:paraId="1929EEF2">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6CD3526">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88D6DF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7AA7B7E">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3127F04">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2908552">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8059FEE">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S12 Included versus excluded participants for repeated-measure analyses.</w:t>
      </w:r>
    </w:p>
    <w:tbl>
      <w:tblPr>
        <w:tblStyle w:val="32"/>
        <w:tblW w:w="0" w:type="auto"/>
        <w:jc w:val="center"/>
        <w:tblLayout w:type="autofit"/>
        <w:tblCellMar>
          <w:top w:w="80" w:type="dxa"/>
          <w:left w:w="80" w:type="dxa"/>
          <w:bottom w:w="80" w:type="dxa"/>
          <w:right w:w="80" w:type="dxa"/>
        </w:tblCellMar>
      </w:tblPr>
      <w:tblGrid>
        <w:gridCol w:w="3842"/>
        <w:gridCol w:w="3839"/>
        <w:gridCol w:w="3839"/>
        <w:gridCol w:w="3830"/>
      </w:tblGrid>
      <w:tr w14:paraId="06E4925C">
        <w:trPr>
          <w:cantSplit/>
          <w:tblHeader/>
          <w:jc w:val="center"/>
        </w:trPr>
        <w:tc>
          <w:tcPr>
            <w:tcW w:w="3884"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8220CB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Variable</w:t>
            </w:r>
          </w:p>
        </w:tc>
        <w:tc>
          <w:tcPr>
            <w:tcW w:w="3884"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75CDCD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Included participants</w:t>
            </w:r>
          </w:p>
        </w:tc>
        <w:tc>
          <w:tcPr>
            <w:tcW w:w="3884"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225D4CF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Excluded participants</w:t>
            </w:r>
          </w:p>
        </w:tc>
        <w:tc>
          <w:tcPr>
            <w:tcW w:w="3884"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71F8CF6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Level</w:t>
            </w:r>
          </w:p>
        </w:tc>
      </w:tr>
      <w:tr w14:paraId="1CE19BD8">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4F610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Age, years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9CCD31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58.36 (8.61)</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004B1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60.07 (10.10)</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846CB3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202E2411">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66A501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Body mass index, kg/m²</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E778FE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23.39 (3.66)</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DBB026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23.27 (3.78)</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07B320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604509D7">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BDB5F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Waist circumference, cm</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03F545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84.89 (9.72)</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5A0B1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84.83 (10.15)</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D17E67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7A8BE293">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D5A84B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Systolic blood pressure, mmHg</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D70016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127.81 (20.55)</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87EEA6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130.75 (22.06)</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A902F3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5C459636">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A1E574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HbA1c, %</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8B255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5.25 (0.80)</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0945A7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5.27 (0.80)</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E7973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7F453AD3">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0FF82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BCA70C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95842.25 (52884.98)</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028D1F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99409.41 (56932.25)</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2DA1C3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3915587C">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19A4DE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Sex</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B618E9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52.6%</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06C135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52.3%</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676728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Female</w:t>
            </w:r>
          </w:p>
        </w:tc>
      </w:tr>
      <w:tr w14:paraId="295F5539">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FBF652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Sex</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7B15DA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47.4%</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408DF6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47.7%</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02E3DC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Male</w:t>
            </w:r>
          </w:p>
        </w:tc>
      </w:tr>
      <w:tr w14:paraId="57C4CC28">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A18EF7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Residence</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F62DF4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11.1%</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EE2C0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16.0%</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43026A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Urban</w:t>
            </w:r>
          </w:p>
        </w:tc>
      </w:tr>
      <w:tr w14:paraId="6EE08D7C">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C4BF60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Residence</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F05CC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88.9%</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1422D6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84.0%</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D4B2ED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Rural</w:t>
            </w:r>
          </w:p>
        </w:tc>
      </w:tr>
      <w:tr w14:paraId="24F2A064">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AFC252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Smoking status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54BD4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61.2%</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FD1644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59.3%</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268B24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No</w:t>
            </w:r>
          </w:p>
        </w:tc>
      </w:tr>
      <w:tr w14:paraId="2B61BF62">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AA757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Smoking status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E67E5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38.8%</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EE80E4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40.7%</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C13569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Yes</w:t>
            </w:r>
          </w:p>
        </w:tc>
      </w:tr>
      <w:tr w14:paraId="76341C5B">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2A052C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Alcohol consumption</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E8AD8B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58.4%</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94A0B8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57.7%</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AD8331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No</w:t>
            </w:r>
          </w:p>
        </w:tc>
      </w:tr>
      <w:tr w14:paraId="0AA9B0E1">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8935B4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Alcohol consumption</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2FC8C4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41.6%</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137678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42.3%</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514225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Yes</w:t>
            </w:r>
          </w:p>
        </w:tc>
      </w:tr>
      <w:tr w14:paraId="70DB3F14">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AD2557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Hypertension</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0CEEE3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48.4%</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7C1C66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43.2%</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F6531C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No</w:t>
            </w:r>
          </w:p>
        </w:tc>
      </w:tr>
      <w:tr w14:paraId="2C14F16B">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1CF49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Hypertension</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9973E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51.6%</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5B87EA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56.8%</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3D9448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Yes</w:t>
            </w:r>
          </w:p>
        </w:tc>
      </w:tr>
      <w:tr w14:paraId="0F99E82B">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E60BD1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Diabetes mellitus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C9419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84.3%</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B0A6A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83.6%</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14377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No</w:t>
            </w:r>
          </w:p>
        </w:tc>
      </w:tr>
      <w:tr w14:paraId="2210D419">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D78E67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Diabetes mellitus</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EB05CC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15.7%</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1EECC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16.4%</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DD9753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Yes</w:t>
            </w:r>
          </w:p>
        </w:tc>
      </w:tr>
      <w:tr w14:paraId="1AF67661">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E41D2C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Dyslipidemia</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CC2EAB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91.7%</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52D9FC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92.0%</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267BF6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No</w:t>
            </w:r>
          </w:p>
        </w:tc>
      </w:tr>
      <w:tr w14:paraId="79441ECF">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DA0906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Dyslipidemia</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81005A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8.3%</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369DA7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8.0%</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23CC67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Yes</w:t>
            </w:r>
          </w:p>
        </w:tc>
      </w:tr>
      <w:tr w14:paraId="4B280027">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AF5D91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Kidney disease</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3661EB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93.8%</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FB6B07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91.3%</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50AC182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No</w:t>
            </w:r>
          </w:p>
        </w:tc>
      </w:tr>
      <w:tr w14:paraId="4F2DBD1C">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F353A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Kidney disease</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404EC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6.2%</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1C056F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8.7%</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4B16F3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Yes</w:t>
            </w:r>
          </w:p>
        </w:tc>
      </w:tr>
      <w:tr w14:paraId="1ADF213F">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F2C1A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CKM stage</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855793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8.7%</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27B1130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7.7%</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77426CCB">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Stage 0</w:t>
            </w:r>
          </w:p>
        </w:tc>
      </w:tr>
      <w:tr w14:paraId="2F41E619">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AF9AA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CKM stage</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28B2E5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17.8%</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329E31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14.1%</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6D9162E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Stage 1</w:t>
            </w:r>
          </w:p>
        </w:tc>
      </w:tr>
      <w:tr w14:paraId="04774887">
        <w:trPr>
          <w:cantSplit/>
          <w:jc w:val="center"/>
        </w:trPr>
        <w:tc>
          <w:tcPr>
            <w:tcW w:w="3884" w:type="dxa"/>
            <w:tcBorders>
              <w:top w:val="nil"/>
              <w:left w:val="nil"/>
              <w:bottom w:val="nil"/>
              <w:right w:val="nil"/>
              <w:insideH w:val="nil"/>
              <w:insideV w:val="nil"/>
            </w:tcBorders>
            <w:tcMar>
              <w:top w:w="50" w:type="dxa"/>
              <w:left w:w="50" w:type="dxa"/>
              <w:bottom w:w="50" w:type="dxa"/>
              <w:right w:w="50" w:type="dxa"/>
            </w:tcMar>
            <w:vAlign w:val="center"/>
          </w:tcPr>
          <w:p w14:paraId="12DCF8E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CKM stage</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70B87B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43.3%</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01A42B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43.0%</w:t>
            </w:r>
          </w:p>
        </w:tc>
        <w:tc>
          <w:tcPr>
            <w:tcW w:w="3884" w:type="dxa"/>
            <w:tcBorders>
              <w:top w:val="nil"/>
              <w:left w:val="nil"/>
              <w:bottom w:val="nil"/>
              <w:right w:val="nil"/>
              <w:insideH w:val="nil"/>
              <w:insideV w:val="nil"/>
            </w:tcBorders>
            <w:tcMar>
              <w:top w:w="50" w:type="dxa"/>
              <w:left w:w="50" w:type="dxa"/>
              <w:bottom w:w="50" w:type="dxa"/>
              <w:right w:w="50" w:type="dxa"/>
            </w:tcMar>
            <w:vAlign w:val="center"/>
          </w:tcPr>
          <w:p w14:paraId="47E4AD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Stage 2</w:t>
            </w:r>
          </w:p>
        </w:tc>
      </w:tr>
      <w:tr w14:paraId="011DF9DD">
        <w:trPr>
          <w:cantSplit/>
          <w:jc w:val="center"/>
        </w:trPr>
        <w:tc>
          <w:tcPr>
            <w:tcW w:w="3884"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056262E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CKM stage</w:t>
            </w:r>
          </w:p>
        </w:tc>
        <w:tc>
          <w:tcPr>
            <w:tcW w:w="3884"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4C4A9B3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30.1%</w:t>
            </w:r>
          </w:p>
        </w:tc>
        <w:tc>
          <w:tcPr>
            <w:tcW w:w="3884"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5B093E9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35.2%</w:t>
            </w:r>
          </w:p>
        </w:tc>
        <w:tc>
          <w:tcPr>
            <w:tcW w:w="3884"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66BFC38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Stage 3</w:t>
            </w:r>
          </w:p>
        </w:tc>
      </w:tr>
    </w:tbl>
    <w:p w14:paraId="7160E0DC">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3262729C">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The comparison was conducted within the baseline analytic cohort.</w:t>
      </w:r>
    </w:p>
    <w:p w14:paraId="0116FB25">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4E8449B">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E3CB2B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8ED71E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19DF726">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EFDCEB2">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AD39594">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S13 Sensitivity analysis excluding early events.</w:t>
      </w:r>
    </w:p>
    <w:tbl>
      <w:tblPr>
        <w:tblStyle w:val="32"/>
        <w:tblW w:w="0" w:type="auto"/>
        <w:jc w:val="center"/>
        <w:tblLayout w:type="autofit"/>
        <w:tblCellMar>
          <w:top w:w="80" w:type="dxa"/>
          <w:left w:w="80" w:type="dxa"/>
          <w:bottom w:w="80" w:type="dxa"/>
          <w:right w:w="80" w:type="dxa"/>
        </w:tblCellMar>
      </w:tblPr>
      <w:tblGrid>
        <w:gridCol w:w="1942"/>
        <w:gridCol w:w="1942"/>
        <w:gridCol w:w="1942"/>
        <w:gridCol w:w="1942"/>
        <w:gridCol w:w="1942"/>
        <w:gridCol w:w="1942"/>
      </w:tblGrid>
      <w:tr w14:paraId="39C1DB27">
        <w:trPr>
          <w:cantSplit/>
          <w:tblHeader/>
          <w:jc w:val="center"/>
        </w:trPr>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0C480B3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Outcome</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062FB56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Exposure</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5976FBD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Exclusion</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739CD31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Contrast</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154D16B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HR (95% CI)</w:t>
            </w:r>
          </w:p>
        </w:tc>
        <w:tc>
          <w:tcPr>
            <w:tcW w:w="1942"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EF4D7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P value</w:t>
            </w:r>
          </w:p>
        </w:tc>
      </w:tr>
      <w:tr w14:paraId="44993200">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BF5844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49A292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988F2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Excluded events within 1 year(s)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60F8D4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11AFD9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1.15 (1.10-1.21)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FBE78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8954BB7">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E9733E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1BFF32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6644CC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Excluded events within 1 year(s)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A8F1C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91A64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(1.12-1.30)</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4E4A7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A9EB72D">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6BAEF1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08DFAD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3ECE7D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Excluded events within 2 year(s)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590D12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11FF80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1.15 (1.09-1.21)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C74D2E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00736CB">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180F6A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2BFD9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9B4F3D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Excluded events within 2 year(s)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9862EF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EEB8B5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(1.12-1.30)</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3AF6F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5892084F">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3D450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E4253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06B139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Excluded events within 1 year(s)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7A1C85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768E87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1.11 (1.05-1.18)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183A5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1FE45B48">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1313E6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D40289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735F78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Excluded events within 1 year(s)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D521B6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05DB6A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1.17 (1.07-1.28)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FD5222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57B49D5E">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CC87E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3D441C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2C7DCA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Excluded events within 2 year(s)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EFB94F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486CC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1.10 (1.04-1.17)</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282054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0.002</w:t>
            </w:r>
          </w:p>
        </w:tc>
      </w:tr>
      <w:tr w14:paraId="01EDEF98">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1DAC6D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935876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B7294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Excluded events within 2 year(s)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75DE91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D98C36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1.17 (1.07-1.28)</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CBA82A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DA15205">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B2BF4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F5CFBE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C909B9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Excluded events within 1 year(s)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2E5A513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A58573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(1.12-1.31)</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8C468E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0C91E213">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55DEE87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5CB606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F03806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Excluded events within 1 year(s)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25784D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045F35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1.27 (1.14-1.42)</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4FF6C34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6A17FB9">
        <w:trPr>
          <w:cantSplit/>
          <w:jc w:val="center"/>
        </w:trPr>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CE6F31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993EF3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641A0BC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Excluded events within 2 year(s)</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1992D10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7266333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1.22 (1.12-1.32)</w:t>
            </w:r>
          </w:p>
        </w:tc>
        <w:tc>
          <w:tcPr>
            <w:tcW w:w="1942" w:type="dxa"/>
            <w:tcBorders>
              <w:top w:val="nil"/>
              <w:left w:val="nil"/>
              <w:bottom w:val="nil"/>
              <w:right w:val="nil"/>
              <w:insideH w:val="nil"/>
              <w:insideV w:val="nil"/>
            </w:tcBorders>
            <w:tcMar>
              <w:top w:w="50" w:type="dxa"/>
              <w:left w:w="50" w:type="dxa"/>
              <w:bottom w:w="50" w:type="dxa"/>
              <w:right w:w="50" w:type="dxa"/>
            </w:tcMar>
            <w:vAlign w:val="center"/>
          </w:tcPr>
          <w:p w14:paraId="3CD1E32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F929981">
        <w:trPr>
          <w:cantSplit/>
          <w:jc w:val="center"/>
        </w:trPr>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41E29B5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2F4D51D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308B271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Excluded events within 2 year(s)</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34BC97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10C951C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1.27 (1.14-1.42)</w:t>
            </w:r>
          </w:p>
        </w:tc>
        <w:tc>
          <w:tcPr>
            <w:tcW w:w="1942"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3D70FA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bl>
    <w:p w14:paraId="7BC001C2">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75CB2ED4">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Early-event exclusion analyses were used to assess potential reverse causation.</w:t>
      </w:r>
    </w:p>
    <w:p w14:paraId="1C60A4A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9DC440D">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3FC6B64">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S14 Schoenfeld residual tests for the main TyG-VLR exposure term in Cox models.</w:t>
      </w:r>
    </w:p>
    <w:tbl>
      <w:tblPr>
        <w:tblStyle w:val="32"/>
        <w:tblW w:w="0" w:type="auto"/>
        <w:jc w:val="center"/>
        <w:tblLayout w:type="autofit"/>
        <w:tblCellMar>
          <w:top w:w="80" w:type="dxa"/>
          <w:left w:w="80" w:type="dxa"/>
          <w:bottom w:w="80" w:type="dxa"/>
          <w:right w:w="80" w:type="dxa"/>
        </w:tblCellMar>
      </w:tblPr>
      <w:tblGrid>
        <w:gridCol w:w="3074"/>
        <w:gridCol w:w="3075"/>
        <w:gridCol w:w="3070"/>
        <w:gridCol w:w="3063"/>
        <w:gridCol w:w="3068"/>
      </w:tblGrid>
      <w:tr w14:paraId="2FF1AFCC">
        <w:trPr>
          <w:cantSplit/>
          <w:tblHeader/>
          <w:jc w:val="center"/>
        </w:trPr>
        <w:tc>
          <w:tcPr>
            <w:tcW w:w="3108"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C8BF12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Outcome</w:t>
            </w:r>
          </w:p>
        </w:tc>
        <w:tc>
          <w:tcPr>
            <w:tcW w:w="3108"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3365262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Exposure</w:t>
            </w:r>
          </w:p>
        </w:tc>
        <w:tc>
          <w:tcPr>
            <w:tcW w:w="3108"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503C00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Chi-square</w:t>
            </w:r>
          </w:p>
        </w:tc>
        <w:tc>
          <w:tcPr>
            <w:tcW w:w="3108"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3D08D77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df</w:t>
            </w:r>
          </w:p>
        </w:tc>
        <w:tc>
          <w:tcPr>
            <w:tcW w:w="3108"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79F146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P value</w:t>
            </w:r>
          </w:p>
        </w:tc>
      </w:tr>
      <w:tr w14:paraId="285F1346">
        <w:trPr>
          <w:cantSplit/>
          <w:jc w:val="center"/>
        </w:trPr>
        <w:tc>
          <w:tcPr>
            <w:tcW w:w="3108" w:type="dxa"/>
            <w:tcBorders>
              <w:top w:val="nil"/>
              <w:left w:val="nil"/>
              <w:bottom w:val="nil"/>
              <w:right w:val="nil"/>
              <w:insideH w:val="nil"/>
              <w:insideV w:val="nil"/>
            </w:tcBorders>
            <w:tcMar>
              <w:top w:w="50" w:type="dxa"/>
              <w:left w:w="50" w:type="dxa"/>
              <w:bottom w:w="50" w:type="dxa"/>
              <w:right w:w="50" w:type="dxa"/>
            </w:tcMar>
            <w:vAlign w:val="center"/>
          </w:tcPr>
          <w:p w14:paraId="2DAFC76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229025B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 xml:space="preserve">TyG-VLR </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3CD2FE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1.488</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3672397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17DDEFD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0.223</w:t>
            </w:r>
          </w:p>
        </w:tc>
      </w:tr>
      <w:tr w14:paraId="4BCCC76C">
        <w:trPr>
          <w:cantSplit/>
          <w:jc w:val="center"/>
        </w:trPr>
        <w:tc>
          <w:tcPr>
            <w:tcW w:w="3108" w:type="dxa"/>
            <w:tcBorders>
              <w:top w:val="nil"/>
              <w:left w:val="nil"/>
              <w:bottom w:val="nil"/>
              <w:right w:val="nil"/>
              <w:insideH w:val="nil"/>
              <w:insideV w:val="nil"/>
            </w:tcBorders>
            <w:tcMar>
              <w:top w:w="50" w:type="dxa"/>
              <w:left w:w="50" w:type="dxa"/>
              <w:bottom w:w="50" w:type="dxa"/>
              <w:right w:w="50" w:type="dxa"/>
            </w:tcMar>
            <w:vAlign w:val="center"/>
          </w:tcPr>
          <w:p w14:paraId="5901EAC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0B0E6C4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 xml:space="preserve">TyG-VLR </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0E55230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5.49e-04</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556F1D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w:t>
            </w:r>
          </w:p>
        </w:tc>
        <w:tc>
          <w:tcPr>
            <w:tcW w:w="3108" w:type="dxa"/>
            <w:tcBorders>
              <w:top w:val="nil"/>
              <w:left w:val="nil"/>
              <w:bottom w:val="nil"/>
              <w:right w:val="nil"/>
              <w:insideH w:val="nil"/>
              <w:insideV w:val="nil"/>
            </w:tcBorders>
            <w:tcMar>
              <w:top w:w="50" w:type="dxa"/>
              <w:left w:w="50" w:type="dxa"/>
              <w:bottom w:w="50" w:type="dxa"/>
              <w:right w:w="50" w:type="dxa"/>
            </w:tcMar>
            <w:vAlign w:val="center"/>
          </w:tcPr>
          <w:p w14:paraId="74E41B1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0.981</w:t>
            </w:r>
          </w:p>
        </w:tc>
      </w:tr>
      <w:tr w14:paraId="22E65413">
        <w:trPr>
          <w:cantSplit/>
          <w:jc w:val="center"/>
        </w:trPr>
        <w:tc>
          <w:tcPr>
            <w:tcW w:w="3108"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3D7BDED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3108"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141ECE6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 xml:space="preserve">TyG-VLR </w:t>
            </w:r>
          </w:p>
        </w:tc>
        <w:tc>
          <w:tcPr>
            <w:tcW w:w="3108"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2C83C49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1.46</w:t>
            </w:r>
          </w:p>
        </w:tc>
        <w:tc>
          <w:tcPr>
            <w:tcW w:w="3108"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0224F6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w:t>
            </w:r>
          </w:p>
        </w:tc>
        <w:tc>
          <w:tcPr>
            <w:tcW w:w="3108"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0D3653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0.227</w:t>
            </w:r>
          </w:p>
        </w:tc>
      </w:tr>
    </w:tbl>
    <w:p w14:paraId="030CE12D">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136A2AFB">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sz w:val="24"/>
          <w:szCs w:val="24"/>
        </w:rPr>
        <w:t>Note: No evidence of violation was observed for CVD, heart disease, or stroke.</w:t>
      </w:r>
    </w:p>
    <w:p w14:paraId="39BE4FA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F51901C">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S15 Sensitivity analysis using midpoint event-time assignment.</w:t>
      </w:r>
    </w:p>
    <w:tbl>
      <w:tblPr>
        <w:tblStyle w:val="32"/>
        <w:tblW w:w="4999" w:type="pct"/>
        <w:jc w:val="center"/>
        <w:tblLayout w:type="autofit"/>
        <w:tblCellMar>
          <w:top w:w="80" w:type="dxa"/>
          <w:left w:w="80" w:type="dxa"/>
          <w:bottom w:w="80" w:type="dxa"/>
          <w:right w:w="80" w:type="dxa"/>
        </w:tblCellMar>
      </w:tblPr>
      <w:tblGrid>
        <w:gridCol w:w="2557"/>
        <w:gridCol w:w="2558"/>
        <w:gridCol w:w="2558"/>
        <w:gridCol w:w="2558"/>
        <w:gridCol w:w="2558"/>
        <w:gridCol w:w="2558"/>
      </w:tblGrid>
      <w:tr w14:paraId="2FBCFAF0">
        <w:trPr>
          <w:cantSplit/>
          <w:tblHeader/>
          <w:jc w:val="center"/>
        </w:trPr>
        <w:tc>
          <w:tcPr>
            <w:tcW w:w="833"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2940B09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Outcome</w:t>
            </w:r>
          </w:p>
        </w:tc>
        <w:tc>
          <w:tcPr>
            <w:tcW w:w="833"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2722CA8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Exposure</w:t>
            </w:r>
          </w:p>
        </w:tc>
        <w:tc>
          <w:tcPr>
            <w:tcW w:w="833"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988156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Event-time assignment</w:t>
            </w:r>
          </w:p>
        </w:tc>
        <w:tc>
          <w:tcPr>
            <w:tcW w:w="833"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0415163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Contrast</w:t>
            </w:r>
          </w:p>
        </w:tc>
        <w:tc>
          <w:tcPr>
            <w:tcW w:w="833"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10B37F0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HR (95% CI)</w:t>
            </w:r>
          </w:p>
        </w:tc>
        <w:tc>
          <w:tcPr>
            <w:tcW w:w="833"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5798050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P value</w:t>
            </w:r>
          </w:p>
        </w:tc>
      </w:tr>
      <w:tr w14:paraId="52A1FB92">
        <w:trPr>
          <w:cantSplit/>
          <w:jc w:val="center"/>
        </w:trPr>
        <w:tc>
          <w:tcPr>
            <w:tcW w:w="833" w:type="pct"/>
            <w:tcBorders>
              <w:top w:val="nil"/>
              <w:left w:val="nil"/>
              <w:bottom w:val="nil"/>
              <w:right w:val="nil"/>
              <w:insideH w:val="nil"/>
              <w:insideV w:val="nil"/>
            </w:tcBorders>
            <w:tcMar>
              <w:top w:w="50" w:type="dxa"/>
              <w:left w:w="50" w:type="dxa"/>
              <w:bottom w:w="50" w:type="dxa"/>
              <w:right w:w="50" w:type="dxa"/>
            </w:tcMar>
            <w:vAlign w:val="center"/>
          </w:tcPr>
          <w:p w14:paraId="105BE8E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3F619B9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0AF89E1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Midpoint</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65EF1E6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3E25BB4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1.16 (1.10-1.21)</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685467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7DE1825">
        <w:trPr>
          <w:cantSplit/>
          <w:jc w:val="center"/>
        </w:trPr>
        <w:tc>
          <w:tcPr>
            <w:tcW w:w="833" w:type="pct"/>
            <w:tcBorders>
              <w:top w:val="nil"/>
              <w:left w:val="nil"/>
              <w:bottom w:val="nil"/>
              <w:right w:val="nil"/>
              <w:insideH w:val="nil"/>
              <w:insideV w:val="nil"/>
            </w:tcBorders>
            <w:tcMar>
              <w:top w:w="50" w:type="dxa"/>
              <w:left w:w="50" w:type="dxa"/>
              <w:bottom w:w="50" w:type="dxa"/>
              <w:right w:w="50" w:type="dxa"/>
            </w:tcMar>
            <w:vAlign w:val="center"/>
          </w:tcPr>
          <w:p w14:paraId="5F02DC1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35837C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2ADF1FE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Midpoint</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5B9144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71B8290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1.18 (1.10-1.27)</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3DE7FEE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DD1EC29">
        <w:trPr>
          <w:cantSplit/>
          <w:jc w:val="center"/>
        </w:trPr>
        <w:tc>
          <w:tcPr>
            <w:tcW w:w="833" w:type="pct"/>
            <w:tcBorders>
              <w:top w:val="nil"/>
              <w:left w:val="nil"/>
              <w:bottom w:val="nil"/>
              <w:right w:val="nil"/>
              <w:insideH w:val="nil"/>
              <w:insideV w:val="nil"/>
            </w:tcBorders>
            <w:tcMar>
              <w:top w:w="50" w:type="dxa"/>
              <w:left w:w="50" w:type="dxa"/>
              <w:bottom w:w="50" w:type="dxa"/>
              <w:right w:w="50" w:type="dxa"/>
            </w:tcMar>
            <w:vAlign w:val="center"/>
          </w:tcPr>
          <w:p w14:paraId="0D09C97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235D97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7AC325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Midpoint</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47C139A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7438790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1.12 (1.06-1.19)</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024675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3F88C1CC">
        <w:trPr>
          <w:cantSplit/>
          <w:jc w:val="center"/>
        </w:trPr>
        <w:tc>
          <w:tcPr>
            <w:tcW w:w="833" w:type="pct"/>
            <w:tcBorders>
              <w:top w:val="nil"/>
              <w:left w:val="nil"/>
              <w:bottom w:val="nil"/>
              <w:right w:val="nil"/>
              <w:insideH w:val="nil"/>
              <w:insideV w:val="nil"/>
            </w:tcBorders>
            <w:tcMar>
              <w:top w:w="50" w:type="dxa"/>
              <w:left w:w="50" w:type="dxa"/>
              <w:bottom w:w="50" w:type="dxa"/>
              <w:right w:w="50" w:type="dxa"/>
            </w:tcMar>
            <w:vAlign w:val="center"/>
          </w:tcPr>
          <w:p w14:paraId="414AAA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224A6B6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3CB9830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Midpoint</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3EC6ADC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0CB3DB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1.15 (1.05-1.26)</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78316B4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0.002</w:t>
            </w:r>
          </w:p>
        </w:tc>
      </w:tr>
      <w:tr w14:paraId="44D6AFAC">
        <w:trPr>
          <w:cantSplit/>
          <w:jc w:val="center"/>
        </w:trPr>
        <w:tc>
          <w:tcPr>
            <w:tcW w:w="833" w:type="pct"/>
            <w:tcBorders>
              <w:top w:val="nil"/>
              <w:left w:val="nil"/>
              <w:bottom w:val="nil"/>
              <w:right w:val="nil"/>
              <w:insideH w:val="nil"/>
              <w:insideV w:val="nil"/>
            </w:tcBorders>
            <w:tcMar>
              <w:top w:w="50" w:type="dxa"/>
              <w:left w:w="50" w:type="dxa"/>
              <w:bottom w:w="50" w:type="dxa"/>
              <w:right w:w="50" w:type="dxa"/>
            </w:tcMar>
            <w:vAlign w:val="center"/>
          </w:tcPr>
          <w:p w14:paraId="0891826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161B10F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(per 1-SD increase)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469051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Midpoint</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4382DDF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5F6E958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1.22 (1.12-1.31)</w:t>
            </w:r>
          </w:p>
        </w:tc>
        <w:tc>
          <w:tcPr>
            <w:tcW w:w="833" w:type="pct"/>
            <w:tcBorders>
              <w:top w:val="nil"/>
              <w:left w:val="nil"/>
              <w:bottom w:val="nil"/>
              <w:right w:val="nil"/>
              <w:insideH w:val="nil"/>
              <w:insideV w:val="nil"/>
            </w:tcBorders>
            <w:tcMar>
              <w:top w:w="50" w:type="dxa"/>
              <w:left w:w="50" w:type="dxa"/>
              <w:bottom w:w="50" w:type="dxa"/>
              <w:right w:w="50" w:type="dxa"/>
            </w:tcMar>
            <w:vAlign w:val="center"/>
          </w:tcPr>
          <w:p w14:paraId="3DA759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5A031CC7">
        <w:trPr>
          <w:cantSplit/>
          <w:jc w:val="center"/>
        </w:trPr>
        <w:tc>
          <w:tcPr>
            <w:tcW w:w="833"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4FF4AA6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833"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644B851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(per 1-SD increase)</w:t>
            </w:r>
          </w:p>
        </w:tc>
        <w:tc>
          <w:tcPr>
            <w:tcW w:w="833"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7FD297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Midpoint</w:t>
            </w:r>
          </w:p>
        </w:tc>
        <w:tc>
          <w:tcPr>
            <w:tcW w:w="833"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0698A69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833"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0310575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1.25 (1.12-1.40)</w:t>
            </w:r>
          </w:p>
        </w:tc>
        <w:tc>
          <w:tcPr>
            <w:tcW w:w="833"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3667589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bl>
    <w:p w14:paraId="35C91008">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62D06979">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Event times were assigned to the midpoint between the last event-free interview and the first interview at which the event was reported.</w:t>
      </w:r>
    </w:p>
    <w:p w14:paraId="20C35822">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4D7A275">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E2E728F">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FE8D736">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S16 Subgroup analyses with interaction P values.</w:t>
      </w:r>
    </w:p>
    <w:tbl>
      <w:tblPr>
        <w:tblStyle w:val="32"/>
        <w:tblW w:w="0" w:type="auto"/>
        <w:jc w:val="center"/>
        <w:tblLayout w:type="autofit"/>
        <w:tblCellMar>
          <w:top w:w="0" w:type="dxa"/>
          <w:left w:w="108" w:type="dxa"/>
          <w:bottom w:w="0" w:type="dxa"/>
          <w:right w:w="108" w:type="dxa"/>
        </w:tblCellMar>
      </w:tblPr>
      <w:tblGrid>
        <w:gridCol w:w="1525"/>
        <w:gridCol w:w="1525"/>
        <w:gridCol w:w="1525"/>
        <w:gridCol w:w="1525"/>
        <w:gridCol w:w="1525"/>
        <w:gridCol w:w="1525"/>
        <w:gridCol w:w="1525"/>
        <w:gridCol w:w="1525"/>
        <w:gridCol w:w="1525"/>
        <w:gridCol w:w="1525"/>
      </w:tblGrid>
      <w:tr w14:paraId="64A496E1">
        <w:trPr>
          <w:jc w:val="center"/>
        </w:trPr>
        <w:tc>
          <w:tcPr>
            <w:tcW w:w="1525" w:type="dxa"/>
            <w:vAlign w:val="center"/>
          </w:tcPr>
          <w:p w14:paraId="73D743E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Outcome</w:t>
            </w:r>
          </w:p>
        </w:tc>
        <w:tc>
          <w:tcPr>
            <w:tcW w:w="1525" w:type="dxa"/>
            <w:vAlign w:val="center"/>
          </w:tcPr>
          <w:p w14:paraId="0787C25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Exposure</w:t>
            </w:r>
          </w:p>
        </w:tc>
        <w:tc>
          <w:tcPr>
            <w:tcW w:w="1525" w:type="dxa"/>
            <w:vAlign w:val="center"/>
          </w:tcPr>
          <w:p w14:paraId="7E5D05D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Subgroup</w:t>
            </w:r>
          </w:p>
        </w:tc>
        <w:tc>
          <w:tcPr>
            <w:tcW w:w="1525" w:type="dxa"/>
            <w:vAlign w:val="center"/>
          </w:tcPr>
          <w:p w14:paraId="1D7BF49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Level</w:t>
            </w:r>
          </w:p>
        </w:tc>
        <w:tc>
          <w:tcPr>
            <w:tcW w:w="1525" w:type="dxa"/>
            <w:vAlign w:val="center"/>
          </w:tcPr>
          <w:p w14:paraId="61E8A19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N</w:t>
            </w:r>
          </w:p>
        </w:tc>
        <w:tc>
          <w:tcPr>
            <w:tcW w:w="1525" w:type="dxa"/>
            <w:vAlign w:val="center"/>
          </w:tcPr>
          <w:p w14:paraId="256C1FD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Events</w:t>
            </w:r>
          </w:p>
        </w:tc>
        <w:tc>
          <w:tcPr>
            <w:tcW w:w="1525" w:type="dxa"/>
            <w:vAlign w:val="center"/>
          </w:tcPr>
          <w:p w14:paraId="0244908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HR (95% CI)</w:t>
            </w:r>
          </w:p>
        </w:tc>
        <w:tc>
          <w:tcPr>
            <w:tcW w:w="1525" w:type="dxa"/>
            <w:vAlign w:val="center"/>
          </w:tcPr>
          <w:p w14:paraId="40AACE7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P value</w:t>
            </w:r>
          </w:p>
        </w:tc>
        <w:tc>
          <w:tcPr>
            <w:tcW w:w="1525" w:type="dxa"/>
            <w:vAlign w:val="center"/>
          </w:tcPr>
          <w:p w14:paraId="1B0DA6E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P for interaction</w:t>
            </w:r>
          </w:p>
        </w:tc>
        <w:tc>
          <w:tcPr>
            <w:tcW w:w="1525" w:type="dxa"/>
            <w:vAlign w:val="center"/>
          </w:tcPr>
          <w:p w14:paraId="1086026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FDR-adjusted P for interaction</w:t>
            </w:r>
          </w:p>
        </w:tc>
      </w:tr>
      <w:tr w14:paraId="0A2CDC33">
        <w:trPr>
          <w:jc w:val="center"/>
        </w:trPr>
        <w:tc>
          <w:tcPr>
            <w:tcW w:w="1525" w:type="dxa"/>
            <w:vAlign w:val="center"/>
          </w:tcPr>
          <w:p w14:paraId="06A8C9B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14C7BE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42E379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Age</w:t>
            </w:r>
          </w:p>
        </w:tc>
        <w:tc>
          <w:tcPr>
            <w:tcW w:w="1525" w:type="dxa"/>
            <w:vAlign w:val="center"/>
          </w:tcPr>
          <w:p w14:paraId="5DA816E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&lt;60</w:t>
            </w:r>
          </w:p>
        </w:tc>
        <w:tc>
          <w:tcPr>
            <w:tcW w:w="1525" w:type="dxa"/>
            <w:vAlign w:val="center"/>
          </w:tcPr>
          <w:p w14:paraId="4A8A30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4059</w:t>
            </w:r>
          </w:p>
        </w:tc>
        <w:tc>
          <w:tcPr>
            <w:tcW w:w="1525" w:type="dxa"/>
            <w:vAlign w:val="center"/>
          </w:tcPr>
          <w:p w14:paraId="5EA812D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825</w:t>
            </w:r>
          </w:p>
        </w:tc>
        <w:tc>
          <w:tcPr>
            <w:tcW w:w="1525" w:type="dxa"/>
            <w:vAlign w:val="center"/>
          </w:tcPr>
          <w:p w14:paraId="0990581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1.18 (1.09-1.27)</w:t>
            </w:r>
          </w:p>
        </w:tc>
        <w:tc>
          <w:tcPr>
            <w:tcW w:w="1525" w:type="dxa"/>
            <w:vAlign w:val="center"/>
          </w:tcPr>
          <w:p w14:paraId="0529EF1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0F8BB6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0.041</w:t>
            </w:r>
          </w:p>
        </w:tc>
        <w:tc>
          <w:tcPr>
            <w:tcW w:w="1525" w:type="dxa"/>
            <w:vAlign w:val="center"/>
          </w:tcPr>
          <w:p w14:paraId="766FFE9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0.205</w:t>
            </w:r>
          </w:p>
        </w:tc>
      </w:tr>
      <w:tr w14:paraId="5A9036B7">
        <w:trPr>
          <w:jc w:val="center"/>
        </w:trPr>
        <w:tc>
          <w:tcPr>
            <w:tcW w:w="1525" w:type="dxa"/>
            <w:vAlign w:val="center"/>
          </w:tcPr>
          <w:p w14:paraId="70D415D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327A339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6E58CFE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Age</w:t>
            </w:r>
          </w:p>
        </w:tc>
        <w:tc>
          <w:tcPr>
            <w:tcW w:w="1525" w:type="dxa"/>
            <w:vAlign w:val="center"/>
          </w:tcPr>
          <w:p w14:paraId="4C9D0F8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&gt;=60</w:t>
            </w:r>
          </w:p>
        </w:tc>
        <w:tc>
          <w:tcPr>
            <w:tcW w:w="1525" w:type="dxa"/>
            <w:vAlign w:val="center"/>
          </w:tcPr>
          <w:p w14:paraId="395543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3073</w:t>
            </w:r>
          </w:p>
        </w:tc>
        <w:tc>
          <w:tcPr>
            <w:tcW w:w="1525" w:type="dxa"/>
            <w:vAlign w:val="center"/>
          </w:tcPr>
          <w:p w14:paraId="5B63DFF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863</w:t>
            </w:r>
          </w:p>
        </w:tc>
        <w:tc>
          <w:tcPr>
            <w:tcW w:w="1525" w:type="dxa"/>
            <w:vAlign w:val="center"/>
          </w:tcPr>
          <w:p w14:paraId="5EE63AA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1.13 (1.06-1.21)</w:t>
            </w:r>
          </w:p>
        </w:tc>
        <w:tc>
          <w:tcPr>
            <w:tcW w:w="1525" w:type="dxa"/>
            <w:vAlign w:val="center"/>
          </w:tcPr>
          <w:p w14:paraId="27B46AD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35EA532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0.041</w:t>
            </w:r>
          </w:p>
        </w:tc>
        <w:tc>
          <w:tcPr>
            <w:tcW w:w="1525" w:type="dxa"/>
            <w:vAlign w:val="center"/>
          </w:tcPr>
          <w:p w14:paraId="369AA0D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0.205</w:t>
            </w:r>
          </w:p>
        </w:tc>
      </w:tr>
      <w:tr w14:paraId="291E9343">
        <w:trPr>
          <w:jc w:val="center"/>
        </w:trPr>
        <w:tc>
          <w:tcPr>
            <w:tcW w:w="1525" w:type="dxa"/>
            <w:vAlign w:val="center"/>
          </w:tcPr>
          <w:p w14:paraId="182D5C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7FFB0F6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71BC027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Sex</w:t>
            </w:r>
          </w:p>
        </w:tc>
        <w:tc>
          <w:tcPr>
            <w:tcW w:w="1525" w:type="dxa"/>
            <w:vAlign w:val="center"/>
          </w:tcPr>
          <w:p w14:paraId="4766074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Female</w:t>
            </w:r>
          </w:p>
        </w:tc>
        <w:tc>
          <w:tcPr>
            <w:tcW w:w="1525" w:type="dxa"/>
            <w:vAlign w:val="center"/>
          </w:tcPr>
          <w:p w14:paraId="38D757B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3755</w:t>
            </w:r>
          </w:p>
        </w:tc>
        <w:tc>
          <w:tcPr>
            <w:tcW w:w="1525" w:type="dxa"/>
            <w:vAlign w:val="center"/>
          </w:tcPr>
          <w:p w14:paraId="237DCE2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973</w:t>
            </w:r>
          </w:p>
        </w:tc>
        <w:tc>
          <w:tcPr>
            <w:tcW w:w="1525" w:type="dxa"/>
            <w:vAlign w:val="center"/>
          </w:tcPr>
          <w:p w14:paraId="554294F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1.11 (1.03-1.19)</w:t>
            </w:r>
          </w:p>
        </w:tc>
        <w:tc>
          <w:tcPr>
            <w:tcW w:w="1525" w:type="dxa"/>
            <w:vAlign w:val="center"/>
          </w:tcPr>
          <w:p w14:paraId="1A3E223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0.004</w:t>
            </w:r>
          </w:p>
        </w:tc>
        <w:tc>
          <w:tcPr>
            <w:tcW w:w="1525" w:type="dxa"/>
            <w:vAlign w:val="center"/>
          </w:tcPr>
          <w:p w14:paraId="0D489CE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0.017</w:t>
            </w:r>
          </w:p>
        </w:tc>
        <w:tc>
          <w:tcPr>
            <w:tcW w:w="1525" w:type="dxa"/>
            <w:vAlign w:val="center"/>
          </w:tcPr>
          <w:p w14:paraId="76FF8F9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0.170</w:t>
            </w:r>
          </w:p>
        </w:tc>
      </w:tr>
      <w:tr w14:paraId="572BA3DF">
        <w:trPr>
          <w:jc w:val="center"/>
        </w:trPr>
        <w:tc>
          <w:tcPr>
            <w:tcW w:w="1525" w:type="dxa"/>
            <w:vAlign w:val="center"/>
          </w:tcPr>
          <w:p w14:paraId="54BFB99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215256E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26A8C2B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Sex</w:t>
            </w:r>
          </w:p>
        </w:tc>
        <w:tc>
          <w:tcPr>
            <w:tcW w:w="1525" w:type="dxa"/>
            <w:vAlign w:val="center"/>
          </w:tcPr>
          <w:p w14:paraId="7CEE6FF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Male</w:t>
            </w:r>
          </w:p>
        </w:tc>
        <w:tc>
          <w:tcPr>
            <w:tcW w:w="1525" w:type="dxa"/>
            <w:vAlign w:val="center"/>
          </w:tcPr>
          <w:p w14:paraId="607E8B1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3377</w:t>
            </w:r>
          </w:p>
        </w:tc>
        <w:tc>
          <w:tcPr>
            <w:tcW w:w="1525" w:type="dxa"/>
            <w:vAlign w:val="center"/>
          </w:tcPr>
          <w:p w14:paraId="5A5ABEF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715</w:t>
            </w:r>
          </w:p>
        </w:tc>
        <w:tc>
          <w:tcPr>
            <w:tcW w:w="1525" w:type="dxa"/>
            <w:vAlign w:val="center"/>
          </w:tcPr>
          <w:p w14:paraId="60CE1EE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1.23 (1.15-1.33)</w:t>
            </w:r>
          </w:p>
        </w:tc>
        <w:tc>
          <w:tcPr>
            <w:tcW w:w="1525" w:type="dxa"/>
            <w:vAlign w:val="center"/>
          </w:tcPr>
          <w:p w14:paraId="5F37D0F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4159ACC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0.017</w:t>
            </w:r>
          </w:p>
        </w:tc>
        <w:tc>
          <w:tcPr>
            <w:tcW w:w="1525" w:type="dxa"/>
            <w:vAlign w:val="center"/>
          </w:tcPr>
          <w:p w14:paraId="03D67C4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0.170</w:t>
            </w:r>
          </w:p>
        </w:tc>
      </w:tr>
      <w:tr w14:paraId="07E8AC72">
        <w:trPr>
          <w:jc w:val="center"/>
        </w:trPr>
        <w:tc>
          <w:tcPr>
            <w:tcW w:w="1525" w:type="dxa"/>
            <w:vAlign w:val="center"/>
          </w:tcPr>
          <w:p w14:paraId="58E60C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1F52A77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45BBB96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Residence</w:t>
            </w:r>
          </w:p>
        </w:tc>
        <w:tc>
          <w:tcPr>
            <w:tcW w:w="1525" w:type="dxa"/>
            <w:vAlign w:val="center"/>
          </w:tcPr>
          <w:p w14:paraId="4F29C7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Urban</w:t>
            </w:r>
          </w:p>
        </w:tc>
        <w:tc>
          <w:tcPr>
            <w:tcW w:w="1525" w:type="dxa"/>
            <w:vAlign w:val="center"/>
          </w:tcPr>
          <w:p w14:paraId="3A0FE9E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925</w:t>
            </w:r>
          </w:p>
        </w:tc>
        <w:tc>
          <w:tcPr>
            <w:tcW w:w="1525" w:type="dxa"/>
            <w:vAlign w:val="center"/>
          </w:tcPr>
          <w:p w14:paraId="2CA04AF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245</w:t>
            </w:r>
          </w:p>
        </w:tc>
        <w:tc>
          <w:tcPr>
            <w:tcW w:w="1525" w:type="dxa"/>
            <w:vAlign w:val="center"/>
          </w:tcPr>
          <w:p w14:paraId="2BAA586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1.19 (1.04-1.35)</w:t>
            </w:r>
          </w:p>
        </w:tc>
        <w:tc>
          <w:tcPr>
            <w:tcW w:w="1525" w:type="dxa"/>
            <w:vAlign w:val="center"/>
          </w:tcPr>
          <w:p w14:paraId="7F9DF9F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0.011</w:t>
            </w:r>
          </w:p>
        </w:tc>
        <w:tc>
          <w:tcPr>
            <w:tcW w:w="1525" w:type="dxa"/>
            <w:vAlign w:val="center"/>
          </w:tcPr>
          <w:p w14:paraId="135914E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0.509</w:t>
            </w:r>
          </w:p>
        </w:tc>
        <w:tc>
          <w:tcPr>
            <w:tcW w:w="1525" w:type="dxa"/>
            <w:vAlign w:val="center"/>
          </w:tcPr>
          <w:p w14:paraId="179E762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0.662</w:t>
            </w:r>
          </w:p>
        </w:tc>
      </w:tr>
      <w:tr w14:paraId="20B6D3B5">
        <w:trPr>
          <w:jc w:val="center"/>
        </w:trPr>
        <w:tc>
          <w:tcPr>
            <w:tcW w:w="1525" w:type="dxa"/>
            <w:vAlign w:val="center"/>
          </w:tcPr>
          <w:p w14:paraId="17A1B4F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3093CCF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4090240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Residence</w:t>
            </w:r>
          </w:p>
        </w:tc>
        <w:tc>
          <w:tcPr>
            <w:tcW w:w="1525" w:type="dxa"/>
            <w:vAlign w:val="center"/>
          </w:tcPr>
          <w:p w14:paraId="7AB3248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Rural</w:t>
            </w:r>
          </w:p>
        </w:tc>
        <w:tc>
          <w:tcPr>
            <w:tcW w:w="1525" w:type="dxa"/>
            <w:vAlign w:val="center"/>
          </w:tcPr>
          <w:p w14:paraId="3516398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6207</w:t>
            </w:r>
          </w:p>
        </w:tc>
        <w:tc>
          <w:tcPr>
            <w:tcW w:w="1525" w:type="dxa"/>
            <w:vAlign w:val="center"/>
          </w:tcPr>
          <w:p w14:paraId="525D656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1443</w:t>
            </w:r>
          </w:p>
        </w:tc>
        <w:tc>
          <w:tcPr>
            <w:tcW w:w="1525" w:type="dxa"/>
            <w:vAlign w:val="center"/>
          </w:tcPr>
          <w:p w14:paraId="18E1953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1.15 (1.09-1.21)</w:t>
            </w:r>
          </w:p>
        </w:tc>
        <w:tc>
          <w:tcPr>
            <w:tcW w:w="1525" w:type="dxa"/>
            <w:vAlign w:val="center"/>
          </w:tcPr>
          <w:p w14:paraId="51AD31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078D04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0.509</w:t>
            </w:r>
          </w:p>
        </w:tc>
        <w:tc>
          <w:tcPr>
            <w:tcW w:w="1525" w:type="dxa"/>
            <w:vAlign w:val="center"/>
          </w:tcPr>
          <w:p w14:paraId="1B2DD67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0.662</w:t>
            </w:r>
          </w:p>
        </w:tc>
      </w:tr>
      <w:tr w14:paraId="5CCAED8D">
        <w:trPr>
          <w:jc w:val="center"/>
        </w:trPr>
        <w:tc>
          <w:tcPr>
            <w:tcW w:w="1525" w:type="dxa"/>
            <w:vAlign w:val="center"/>
          </w:tcPr>
          <w:p w14:paraId="102462D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3A17CDB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4088A11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Smoking</w:t>
            </w:r>
          </w:p>
        </w:tc>
        <w:tc>
          <w:tcPr>
            <w:tcW w:w="1525" w:type="dxa"/>
            <w:vAlign w:val="center"/>
          </w:tcPr>
          <w:p w14:paraId="00A76F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27105EB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4330</w:t>
            </w:r>
          </w:p>
        </w:tc>
        <w:tc>
          <w:tcPr>
            <w:tcW w:w="1525" w:type="dxa"/>
            <w:vAlign w:val="center"/>
          </w:tcPr>
          <w:p w14:paraId="26A317C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1058</w:t>
            </w:r>
          </w:p>
        </w:tc>
        <w:tc>
          <w:tcPr>
            <w:tcW w:w="1525" w:type="dxa"/>
            <w:vAlign w:val="center"/>
          </w:tcPr>
          <w:p w14:paraId="2AE312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1.18 (1.10-1.26)</w:t>
            </w:r>
          </w:p>
        </w:tc>
        <w:tc>
          <w:tcPr>
            <w:tcW w:w="1525" w:type="dxa"/>
            <w:vAlign w:val="center"/>
          </w:tcPr>
          <w:p w14:paraId="3F09684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16B7E8A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0.583</w:t>
            </w:r>
          </w:p>
        </w:tc>
        <w:tc>
          <w:tcPr>
            <w:tcW w:w="1525" w:type="dxa"/>
            <w:vAlign w:val="center"/>
          </w:tcPr>
          <w:p w14:paraId="40ACA4B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0.662</w:t>
            </w:r>
          </w:p>
        </w:tc>
      </w:tr>
      <w:tr w14:paraId="28826794">
        <w:trPr>
          <w:jc w:val="center"/>
        </w:trPr>
        <w:tc>
          <w:tcPr>
            <w:tcW w:w="1525" w:type="dxa"/>
            <w:vAlign w:val="center"/>
          </w:tcPr>
          <w:p w14:paraId="1B253A1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1430907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330110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Smoking</w:t>
            </w:r>
          </w:p>
        </w:tc>
        <w:tc>
          <w:tcPr>
            <w:tcW w:w="1525" w:type="dxa"/>
            <w:vAlign w:val="center"/>
          </w:tcPr>
          <w:p w14:paraId="7EB689D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1F8BA86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2802</w:t>
            </w:r>
          </w:p>
        </w:tc>
        <w:tc>
          <w:tcPr>
            <w:tcW w:w="1525" w:type="dxa"/>
            <w:vAlign w:val="center"/>
          </w:tcPr>
          <w:p w14:paraId="4EA33DB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630</w:t>
            </w:r>
          </w:p>
        </w:tc>
        <w:tc>
          <w:tcPr>
            <w:tcW w:w="1525" w:type="dxa"/>
            <w:vAlign w:val="center"/>
          </w:tcPr>
          <w:p w14:paraId="601CE39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1.13 (1.04-1.22)</w:t>
            </w:r>
          </w:p>
        </w:tc>
        <w:tc>
          <w:tcPr>
            <w:tcW w:w="1525" w:type="dxa"/>
            <w:vAlign w:val="center"/>
          </w:tcPr>
          <w:p w14:paraId="242B16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0.002</w:t>
            </w:r>
          </w:p>
        </w:tc>
        <w:tc>
          <w:tcPr>
            <w:tcW w:w="1525" w:type="dxa"/>
            <w:vAlign w:val="center"/>
          </w:tcPr>
          <w:p w14:paraId="2939A58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0.583</w:t>
            </w:r>
          </w:p>
        </w:tc>
        <w:tc>
          <w:tcPr>
            <w:tcW w:w="1525" w:type="dxa"/>
            <w:vAlign w:val="center"/>
          </w:tcPr>
          <w:p w14:paraId="2E2760C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0.662</w:t>
            </w:r>
          </w:p>
        </w:tc>
      </w:tr>
      <w:tr w14:paraId="12077DAA">
        <w:trPr>
          <w:jc w:val="center"/>
        </w:trPr>
        <w:tc>
          <w:tcPr>
            <w:tcW w:w="1525" w:type="dxa"/>
            <w:vAlign w:val="center"/>
          </w:tcPr>
          <w:p w14:paraId="30A9B42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7D4C06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20BD6A1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Drinking</w:t>
            </w:r>
          </w:p>
        </w:tc>
        <w:tc>
          <w:tcPr>
            <w:tcW w:w="1525" w:type="dxa"/>
            <w:vAlign w:val="center"/>
          </w:tcPr>
          <w:p w14:paraId="28AFA85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5EEEBED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4145</w:t>
            </w:r>
          </w:p>
        </w:tc>
        <w:tc>
          <w:tcPr>
            <w:tcW w:w="1525" w:type="dxa"/>
            <w:vAlign w:val="center"/>
          </w:tcPr>
          <w:p w14:paraId="5EC664E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1026</w:t>
            </w:r>
          </w:p>
        </w:tc>
        <w:tc>
          <w:tcPr>
            <w:tcW w:w="1525" w:type="dxa"/>
            <w:vAlign w:val="center"/>
          </w:tcPr>
          <w:p w14:paraId="58E063C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1.15 (1.08-1.23)</w:t>
            </w:r>
          </w:p>
        </w:tc>
        <w:tc>
          <w:tcPr>
            <w:tcW w:w="1525" w:type="dxa"/>
            <w:vAlign w:val="center"/>
          </w:tcPr>
          <w:p w14:paraId="10E4331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3E38D0F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0.515</w:t>
            </w:r>
          </w:p>
        </w:tc>
        <w:tc>
          <w:tcPr>
            <w:tcW w:w="1525" w:type="dxa"/>
            <w:vAlign w:val="center"/>
          </w:tcPr>
          <w:p w14:paraId="27D88A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0.662</w:t>
            </w:r>
          </w:p>
        </w:tc>
      </w:tr>
      <w:tr w14:paraId="35376004">
        <w:trPr>
          <w:jc w:val="center"/>
        </w:trPr>
        <w:tc>
          <w:tcPr>
            <w:tcW w:w="1525" w:type="dxa"/>
            <w:vAlign w:val="center"/>
          </w:tcPr>
          <w:p w14:paraId="79A3A42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1E9EB41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08A738B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Drinking</w:t>
            </w:r>
          </w:p>
        </w:tc>
        <w:tc>
          <w:tcPr>
            <w:tcW w:w="1525" w:type="dxa"/>
            <w:vAlign w:val="center"/>
          </w:tcPr>
          <w:p w14:paraId="72F0094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52158C3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2987</w:t>
            </w:r>
          </w:p>
        </w:tc>
        <w:tc>
          <w:tcPr>
            <w:tcW w:w="1525" w:type="dxa"/>
            <w:vAlign w:val="center"/>
          </w:tcPr>
          <w:p w14:paraId="6686FD5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662</w:t>
            </w:r>
          </w:p>
        </w:tc>
        <w:tc>
          <w:tcPr>
            <w:tcW w:w="1525" w:type="dxa"/>
            <w:vAlign w:val="center"/>
          </w:tcPr>
          <w:p w14:paraId="29CED4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1.18 (1.09-1.27)</w:t>
            </w:r>
          </w:p>
        </w:tc>
        <w:tc>
          <w:tcPr>
            <w:tcW w:w="1525" w:type="dxa"/>
            <w:vAlign w:val="center"/>
          </w:tcPr>
          <w:p w14:paraId="46B391E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563DF11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0.515</w:t>
            </w:r>
          </w:p>
        </w:tc>
        <w:tc>
          <w:tcPr>
            <w:tcW w:w="1525" w:type="dxa"/>
            <w:vAlign w:val="center"/>
          </w:tcPr>
          <w:p w14:paraId="410DC28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0.662</w:t>
            </w:r>
          </w:p>
        </w:tc>
      </w:tr>
      <w:tr w14:paraId="460CC854">
        <w:trPr>
          <w:jc w:val="center"/>
        </w:trPr>
        <w:tc>
          <w:tcPr>
            <w:tcW w:w="1525" w:type="dxa"/>
            <w:vAlign w:val="center"/>
          </w:tcPr>
          <w:p w14:paraId="61649E9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332DD40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06D05C8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Hypertension</w:t>
            </w:r>
          </w:p>
        </w:tc>
        <w:tc>
          <w:tcPr>
            <w:tcW w:w="1525" w:type="dxa"/>
            <w:vAlign w:val="center"/>
          </w:tcPr>
          <w:p w14:paraId="46CDF56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5E2475A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3308</w:t>
            </w:r>
          </w:p>
        </w:tc>
        <w:tc>
          <w:tcPr>
            <w:tcW w:w="1525" w:type="dxa"/>
            <w:vAlign w:val="center"/>
          </w:tcPr>
          <w:p w14:paraId="3F5DFE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593</w:t>
            </w:r>
          </w:p>
        </w:tc>
        <w:tc>
          <w:tcPr>
            <w:tcW w:w="1525" w:type="dxa"/>
            <w:vAlign w:val="center"/>
          </w:tcPr>
          <w:p w14:paraId="4F08D31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1.18 (1.07-1.29)</w:t>
            </w:r>
          </w:p>
        </w:tc>
        <w:tc>
          <w:tcPr>
            <w:tcW w:w="1525" w:type="dxa"/>
            <w:vAlign w:val="center"/>
          </w:tcPr>
          <w:p w14:paraId="49ED99D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2140AC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0.259</w:t>
            </w:r>
          </w:p>
        </w:tc>
        <w:tc>
          <w:tcPr>
            <w:tcW w:w="1525" w:type="dxa"/>
            <w:vAlign w:val="center"/>
          </w:tcPr>
          <w:p w14:paraId="4A90B13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0.648</w:t>
            </w:r>
          </w:p>
        </w:tc>
      </w:tr>
      <w:tr w14:paraId="21AD5703">
        <w:trPr>
          <w:jc w:val="center"/>
        </w:trPr>
        <w:tc>
          <w:tcPr>
            <w:tcW w:w="1525" w:type="dxa"/>
            <w:vAlign w:val="center"/>
          </w:tcPr>
          <w:p w14:paraId="41B14A8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7B2460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416E95F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Hypertension</w:t>
            </w:r>
          </w:p>
        </w:tc>
        <w:tc>
          <w:tcPr>
            <w:tcW w:w="1525" w:type="dxa"/>
            <w:vAlign w:val="center"/>
          </w:tcPr>
          <w:p w14:paraId="31BE0F0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19B46C9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3824</w:t>
            </w:r>
          </w:p>
        </w:tc>
        <w:tc>
          <w:tcPr>
            <w:tcW w:w="1525" w:type="dxa"/>
            <w:vAlign w:val="center"/>
          </w:tcPr>
          <w:p w14:paraId="290D9BE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1095</w:t>
            </w:r>
          </w:p>
        </w:tc>
        <w:tc>
          <w:tcPr>
            <w:tcW w:w="1525" w:type="dxa"/>
            <w:vAlign w:val="center"/>
          </w:tcPr>
          <w:p w14:paraId="722069A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1.14 (1.07-1.21)</w:t>
            </w:r>
          </w:p>
        </w:tc>
        <w:tc>
          <w:tcPr>
            <w:tcW w:w="1525" w:type="dxa"/>
            <w:vAlign w:val="center"/>
          </w:tcPr>
          <w:p w14:paraId="2C4FBCB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4C3820B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0.259</w:t>
            </w:r>
          </w:p>
        </w:tc>
        <w:tc>
          <w:tcPr>
            <w:tcW w:w="1525" w:type="dxa"/>
            <w:vAlign w:val="center"/>
          </w:tcPr>
          <w:p w14:paraId="7C4BF78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0.648</w:t>
            </w:r>
          </w:p>
        </w:tc>
      </w:tr>
      <w:tr w14:paraId="45811696">
        <w:trPr>
          <w:jc w:val="center"/>
        </w:trPr>
        <w:tc>
          <w:tcPr>
            <w:tcW w:w="1525" w:type="dxa"/>
            <w:vAlign w:val="center"/>
          </w:tcPr>
          <w:p w14:paraId="644295A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3EAFE4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0675FBE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Diabetes</w:t>
            </w:r>
          </w:p>
        </w:tc>
        <w:tc>
          <w:tcPr>
            <w:tcW w:w="1525" w:type="dxa"/>
            <w:vAlign w:val="center"/>
          </w:tcPr>
          <w:p w14:paraId="3A73948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198FD63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6006</w:t>
            </w:r>
          </w:p>
        </w:tc>
        <w:tc>
          <w:tcPr>
            <w:tcW w:w="1525" w:type="dxa"/>
            <w:vAlign w:val="center"/>
          </w:tcPr>
          <w:p w14:paraId="3209CC7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1382</w:t>
            </w:r>
          </w:p>
        </w:tc>
        <w:tc>
          <w:tcPr>
            <w:tcW w:w="1525" w:type="dxa"/>
            <w:vAlign w:val="center"/>
          </w:tcPr>
          <w:p w14:paraId="59BE210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1.16 (1.09-1.22)</w:t>
            </w:r>
          </w:p>
        </w:tc>
        <w:tc>
          <w:tcPr>
            <w:tcW w:w="1525" w:type="dxa"/>
            <w:vAlign w:val="center"/>
          </w:tcPr>
          <w:p w14:paraId="25BE8F5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42893F0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0.920</w:t>
            </w:r>
          </w:p>
        </w:tc>
        <w:tc>
          <w:tcPr>
            <w:tcW w:w="1525" w:type="dxa"/>
            <w:vAlign w:val="center"/>
          </w:tcPr>
          <w:p w14:paraId="2DFAE2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0.920</w:t>
            </w:r>
          </w:p>
        </w:tc>
      </w:tr>
      <w:tr w14:paraId="2576D9A7">
        <w:trPr>
          <w:jc w:val="center"/>
        </w:trPr>
        <w:tc>
          <w:tcPr>
            <w:tcW w:w="1525" w:type="dxa"/>
            <w:vAlign w:val="center"/>
          </w:tcPr>
          <w:p w14:paraId="2BF825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19A49A2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0A99AAA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Diabetes</w:t>
            </w:r>
          </w:p>
        </w:tc>
        <w:tc>
          <w:tcPr>
            <w:tcW w:w="1525" w:type="dxa"/>
            <w:vAlign w:val="center"/>
          </w:tcPr>
          <w:p w14:paraId="64EA2C4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4C50AC9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1126</w:t>
            </w:r>
          </w:p>
        </w:tc>
        <w:tc>
          <w:tcPr>
            <w:tcW w:w="1525" w:type="dxa"/>
            <w:vAlign w:val="center"/>
          </w:tcPr>
          <w:p w14:paraId="509A0F4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306</w:t>
            </w:r>
          </w:p>
        </w:tc>
        <w:tc>
          <w:tcPr>
            <w:tcW w:w="1525" w:type="dxa"/>
            <w:vAlign w:val="center"/>
          </w:tcPr>
          <w:p w14:paraId="1247F1B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1.13 (1.01-1.25)</w:t>
            </w:r>
          </w:p>
        </w:tc>
        <w:tc>
          <w:tcPr>
            <w:tcW w:w="1525" w:type="dxa"/>
            <w:vAlign w:val="center"/>
          </w:tcPr>
          <w:p w14:paraId="02E069A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0.026</w:t>
            </w:r>
          </w:p>
        </w:tc>
        <w:tc>
          <w:tcPr>
            <w:tcW w:w="1525" w:type="dxa"/>
            <w:vAlign w:val="center"/>
          </w:tcPr>
          <w:p w14:paraId="1C43D27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0.920</w:t>
            </w:r>
          </w:p>
        </w:tc>
        <w:tc>
          <w:tcPr>
            <w:tcW w:w="1525" w:type="dxa"/>
            <w:vAlign w:val="center"/>
          </w:tcPr>
          <w:p w14:paraId="38BB3E2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0.920</w:t>
            </w:r>
          </w:p>
        </w:tc>
      </w:tr>
      <w:tr w14:paraId="6D0F62AD">
        <w:trPr>
          <w:jc w:val="center"/>
        </w:trPr>
        <w:tc>
          <w:tcPr>
            <w:tcW w:w="1525" w:type="dxa"/>
            <w:vAlign w:val="center"/>
          </w:tcPr>
          <w:p w14:paraId="72DC550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69815B7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50BAA89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Dyslipidemia</w:t>
            </w:r>
          </w:p>
        </w:tc>
        <w:tc>
          <w:tcPr>
            <w:tcW w:w="1525" w:type="dxa"/>
            <w:vAlign w:val="center"/>
          </w:tcPr>
          <w:p w14:paraId="0804B1E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7F82A05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6555</w:t>
            </w:r>
          </w:p>
        </w:tc>
        <w:tc>
          <w:tcPr>
            <w:tcW w:w="1525" w:type="dxa"/>
            <w:vAlign w:val="center"/>
          </w:tcPr>
          <w:p w14:paraId="0C1329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1460</w:t>
            </w:r>
          </w:p>
        </w:tc>
        <w:tc>
          <w:tcPr>
            <w:tcW w:w="1525" w:type="dxa"/>
            <w:vAlign w:val="center"/>
          </w:tcPr>
          <w:p w14:paraId="7BEC347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1.16 (1.10-1.23)</w:t>
            </w:r>
          </w:p>
        </w:tc>
        <w:tc>
          <w:tcPr>
            <w:tcW w:w="1525" w:type="dxa"/>
            <w:vAlign w:val="center"/>
          </w:tcPr>
          <w:p w14:paraId="6E9918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36F4570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0.570</w:t>
            </w:r>
          </w:p>
        </w:tc>
        <w:tc>
          <w:tcPr>
            <w:tcW w:w="1525" w:type="dxa"/>
            <w:vAlign w:val="center"/>
          </w:tcPr>
          <w:p w14:paraId="5BCA4BB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0.662</w:t>
            </w:r>
          </w:p>
        </w:tc>
      </w:tr>
      <w:tr w14:paraId="49818B69">
        <w:trPr>
          <w:jc w:val="center"/>
        </w:trPr>
        <w:tc>
          <w:tcPr>
            <w:tcW w:w="1525" w:type="dxa"/>
            <w:vAlign w:val="center"/>
          </w:tcPr>
          <w:p w14:paraId="25D4C35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23FE14F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6C9A0EF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Dyslipidemia</w:t>
            </w:r>
          </w:p>
        </w:tc>
        <w:tc>
          <w:tcPr>
            <w:tcW w:w="1525" w:type="dxa"/>
            <w:vAlign w:val="center"/>
          </w:tcPr>
          <w:p w14:paraId="6966F20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2D58923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577</w:t>
            </w:r>
          </w:p>
        </w:tc>
        <w:tc>
          <w:tcPr>
            <w:tcW w:w="1525" w:type="dxa"/>
            <w:vAlign w:val="center"/>
          </w:tcPr>
          <w:p w14:paraId="5E261B2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228</w:t>
            </w:r>
          </w:p>
        </w:tc>
        <w:tc>
          <w:tcPr>
            <w:tcW w:w="1525" w:type="dxa"/>
            <w:vAlign w:val="center"/>
          </w:tcPr>
          <w:p w14:paraId="53968EF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1.09 (0.96-1.23)</w:t>
            </w:r>
          </w:p>
        </w:tc>
        <w:tc>
          <w:tcPr>
            <w:tcW w:w="1525" w:type="dxa"/>
            <w:vAlign w:val="center"/>
          </w:tcPr>
          <w:p w14:paraId="6CF2FC2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0.184</w:t>
            </w:r>
          </w:p>
        </w:tc>
        <w:tc>
          <w:tcPr>
            <w:tcW w:w="1525" w:type="dxa"/>
            <w:vAlign w:val="center"/>
          </w:tcPr>
          <w:p w14:paraId="41DC048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0.570</w:t>
            </w:r>
          </w:p>
        </w:tc>
        <w:tc>
          <w:tcPr>
            <w:tcW w:w="1525" w:type="dxa"/>
            <w:vAlign w:val="center"/>
          </w:tcPr>
          <w:p w14:paraId="48D452C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0.662</w:t>
            </w:r>
          </w:p>
        </w:tc>
      </w:tr>
      <w:tr w14:paraId="15686164">
        <w:trPr>
          <w:jc w:val="center"/>
        </w:trPr>
        <w:tc>
          <w:tcPr>
            <w:tcW w:w="1525" w:type="dxa"/>
            <w:vAlign w:val="center"/>
          </w:tcPr>
          <w:p w14:paraId="4CD87D5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5470DA0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2294DDA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Kidney disease</w:t>
            </w:r>
          </w:p>
        </w:tc>
        <w:tc>
          <w:tcPr>
            <w:tcW w:w="1525" w:type="dxa"/>
            <w:vAlign w:val="center"/>
          </w:tcPr>
          <w:p w14:paraId="1C4C964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55B4207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6628</w:t>
            </w:r>
          </w:p>
        </w:tc>
        <w:tc>
          <w:tcPr>
            <w:tcW w:w="1525" w:type="dxa"/>
            <w:vAlign w:val="center"/>
          </w:tcPr>
          <w:p w14:paraId="0BFF9D9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1544</w:t>
            </w:r>
          </w:p>
        </w:tc>
        <w:tc>
          <w:tcPr>
            <w:tcW w:w="1525" w:type="dxa"/>
            <w:vAlign w:val="center"/>
          </w:tcPr>
          <w:p w14:paraId="05B4586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1.15 (1.09-1.21)</w:t>
            </w:r>
          </w:p>
        </w:tc>
        <w:tc>
          <w:tcPr>
            <w:tcW w:w="1525" w:type="dxa"/>
            <w:vAlign w:val="center"/>
          </w:tcPr>
          <w:p w14:paraId="7208D98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1AB72AA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0.596</w:t>
            </w:r>
          </w:p>
        </w:tc>
        <w:tc>
          <w:tcPr>
            <w:tcW w:w="1525" w:type="dxa"/>
            <w:vAlign w:val="center"/>
          </w:tcPr>
          <w:p w14:paraId="558641B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0.662</w:t>
            </w:r>
          </w:p>
        </w:tc>
      </w:tr>
      <w:tr w14:paraId="43E556EB">
        <w:trPr>
          <w:jc w:val="center"/>
        </w:trPr>
        <w:tc>
          <w:tcPr>
            <w:tcW w:w="1525" w:type="dxa"/>
            <w:vAlign w:val="center"/>
          </w:tcPr>
          <w:p w14:paraId="4F11EAE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1DCB93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7A45CE8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Kidney disease</w:t>
            </w:r>
          </w:p>
        </w:tc>
        <w:tc>
          <w:tcPr>
            <w:tcW w:w="1525" w:type="dxa"/>
            <w:vAlign w:val="center"/>
          </w:tcPr>
          <w:p w14:paraId="44329EA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1D02CC4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504</w:t>
            </w:r>
          </w:p>
        </w:tc>
        <w:tc>
          <w:tcPr>
            <w:tcW w:w="1525" w:type="dxa"/>
            <w:vAlign w:val="center"/>
          </w:tcPr>
          <w:p w14:paraId="551EBCB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144</w:t>
            </w:r>
          </w:p>
        </w:tc>
        <w:tc>
          <w:tcPr>
            <w:tcW w:w="1525" w:type="dxa"/>
            <w:vAlign w:val="center"/>
          </w:tcPr>
          <w:p w14:paraId="465DF6D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1.20 (1.01-1.42)</w:t>
            </w:r>
          </w:p>
        </w:tc>
        <w:tc>
          <w:tcPr>
            <w:tcW w:w="1525" w:type="dxa"/>
            <w:vAlign w:val="center"/>
          </w:tcPr>
          <w:p w14:paraId="60B0981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0.043</w:t>
            </w:r>
          </w:p>
        </w:tc>
        <w:tc>
          <w:tcPr>
            <w:tcW w:w="1525" w:type="dxa"/>
            <w:vAlign w:val="center"/>
          </w:tcPr>
          <w:p w14:paraId="7F6B441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0.596</w:t>
            </w:r>
          </w:p>
        </w:tc>
        <w:tc>
          <w:tcPr>
            <w:tcW w:w="1525" w:type="dxa"/>
            <w:vAlign w:val="center"/>
          </w:tcPr>
          <w:p w14:paraId="770928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0.662</w:t>
            </w:r>
          </w:p>
        </w:tc>
      </w:tr>
      <w:tr w14:paraId="4125FDC8">
        <w:trPr>
          <w:jc w:val="center"/>
        </w:trPr>
        <w:tc>
          <w:tcPr>
            <w:tcW w:w="1525" w:type="dxa"/>
            <w:vAlign w:val="center"/>
          </w:tcPr>
          <w:p w14:paraId="0316F64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097695B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3975DB6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CKM stage group</w:t>
            </w:r>
          </w:p>
        </w:tc>
        <w:tc>
          <w:tcPr>
            <w:tcW w:w="1525" w:type="dxa"/>
            <w:vAlign w:val="center"/>
          </w:tcPr>
          <w:p w14:paraId="6589302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w:t>
            </w:r>
          </w:p>
        </w:tc>
        <w:tc>
          <w:tcPr>
            <w:tcW w:w="1525" w:type="dxa"/>
            <w:vAlign w:val="center"/>
          </w:tcPr>
          <w:p w14:paraId="6D7565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1769</w:t>
            </w:r>
          </w:p>
        </w:tc>
        <w:tc>
          <w:tcPr>
            <w:tcW w:w="1525" w:type="dxa"/>
            <w:vAlign w:val="center"/>
          </w:tcPr>
          <w:p w14:paraId="57005A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286</w:t>
            </w:r>
          </w:p>
        </w:tc>
        <w:tc>
          <w:tcPr>
            <w:tcW w:w="1525" w:type="dxa"/>
            <w:vAlign w:val="center"/>
          </w:tcPr>
          <w:p w14:paraId="357B66C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1.23 (1.03-1.46)</w:t>
            </w:r>
          </w:p>
        </w:tc>
        <w:tc>
          <w:tcPr>
            <w:tcW w:w="1525" w:type="dxa"/>
            <w:vAlign w:val="center"/>
          </w:tcPr>
          <w:p w14:paraId="60F2C1E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0.019</w:t>
            </w:r>
          </w:p>
        </w:tc>
        <w:tc>
          <w:tcPr>
            <w:tcW w:w="1525" w:type="dxa"/>
            <w:vAlign w:val="center"/>
          </w:tcPr>
          <w:p w14:paraId="031675A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0.213</w:t>
            </w:r>
          </w:p>
        </w:tc>
        <w:tc>
          <w:tcPr>
            <w:tcW w:w="1525" w:type="dxa"/>
            <w:vAlign w:val="center"/>
          </w:tcPr>
          <w:p w14:paraId="0E4D492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0.648</w:t>
            </w:r>
          </w:p>
        </w:tc>
      </w:tr>
      <w:tr w14:paraId="40474ECC">
        <w:trPr>
          <w:jc w:val="center"/>
        </w:trPr>
        <w:tc>
          <w:tcPr>
            <w:tcW w:w="1525" w:type="dxa"/>
            <w:vAlign w:val="center"/>
          </w:tcPr>
          <w:p w14:paraId="2BED70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5324A54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323C094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CKM stage group</w:t>
            </w:r>
          </w:p>
        </w:tc>
        <w:tc>
          <w:tcPr>
            <w:tcW w:w="1525" w:type="dxa"/>
            <w:vAlign w:val="center"/>
          </w:tcPr>
          <w:p w14:paraId="499DC63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2-3</w:t>
            </w:r>
          </w:p>
        </w:tc>
        <w:tc>
          <w:tcPr>
            <w:tcW w:w="1525" w:type="dxa"/>
            <w:vAlign w:val="center"/>
          </w:tcPr>
          <w:p w14:paraId="47F9845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5363</w:t>
            </w:r>
          </w:p>
        </w:tc>
        <w:tc>
          <w:tcPr>
            <w:tcW w:w="1525" w:type="dxa"/>
            <w:vAlign w:val="center"/>
          </w:tcPr>
          <w:p w14:paraId="1EE055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1402</w:t>
            </w:r>
          </w:p>
        </w:tc>
        <w:tc>
          <w:tcPr>
            <w:tcW w:w="1525" w:type="dxa"/>
            <w:vAlign w:val="center"/>
          </w:tcPr>
          <w:p w14:paraId="55F3B0A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1.14 (1.08-1.20)</w:t>
            </w:r>
          </w:p>
        </w:tc>
        <w:tc>
          <w:tcPr>
            <w:tcW w:w="1525" w:type="dxa"/>
            <w:vAlign w:val="center"/>
          </w:tcPr>
          <w:p w14:paraId="70B2988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151D920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0.213</w:t>
            </w:r>
          </w:p>
        </w:tc>
        <w:tc>
          <w:tcPr>
            <w:tcW w:w="1525" w:type="dxa"/>
            <w:vAlign w:val="center"/>
          </w:tcPr>
          <w:p w14:paraId="2A4151A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0.648</w:t>
            </w:r>
          </w:p>
        </w:tc>
      </w:tr>
      <w:tr w14:paraId="347F68CC">
        <w:trPr>
          <w:jc w:val="center"/>
        </w:trPr>
        <w:tc>
          <w:tcPr>
            <w:tcW w:w="1525" w:type="dxa"/>
            <w:vAlign w:val="center"/>
          </w:tcPr>
          <w:p w14:paraId="016016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2B7DDDE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7216B09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Age</w:t>
            </w:r>
          </w:p>
        </w:tc>
        <w:tc>
          <w:tcPr>
            <w:tcW w:w="1525" w:type="dxa"/>
            <w:vAlign w:val="center"/>
          </w:tcPr>
          <w:p w14:paraId="2DA12A2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&lt;60</w:t>
            </w:r>
          </w:p>
        </w:tc>
        <w:tc>
          <w:tcPr>
            <w:tcW w:w="1525" w:type="dxa"/>
            <w:vAlign w:val="center"/>
          </w:tcPr>
          <w:p w14:paraId="742DB83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2463</w:t>
            </w:r>
          </w:p>
        </w:tc>
        <w:tc>
          <w:tcPr>
            <w:tcW w:w="1525" w:type="dxa"/>
            <w:vAlign w:val="center"/>
          </w:tcPr>
          <w:p w14:paraId="60D5E4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385</w:t>
            </w:r>
          </w:p>
        </w:tc>
        <w:tc>
          <w:tcPr>
            <w:tcW w:w="1525" w:type="dxa"/>
            <w:vAlign w:val="center"/>
          </w:tcPr>
          <w:p w14:paraId="0FBF1B5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1.20 (1.08-1.33)</w:t>
            </w:r>
          </w:p>
        </w:tc>
        <w:tc>
          <w:tcPr>
            <w:tcW w:w="1525" w:type="dxa"/>
            <w:vAlign w:val="center"/>
          </w:tcPr>
          <w:p w14:paraId="3138701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2017A89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0.530</w:t>
            </w:r>
          </w:p>
        </w:tc>
        <w:tc>
          <w:tcPr>
            <w:tcW w:w="1525" w:type="dxa"/>
            <w:vAlign w:val="center"/>
          </w:tcPr>
          <w:p w14:paraId="2C524DB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0.662</w:t>
            </w:r>
          </w:p>
        </w:tc>
      </w:tr>
      <w:tr w14:paraId="39755AE9">
        <w:trPr>
          <w:jc w:val="center"/>
        </w:trPr>
        <w:tc>
          <w:tcPr>
            <w:tcW w:w="1525" w:type="dxa"/>
            <w:vAlign w:val="center"/>
          </w:tcPr>
          <w:p w14:paraId="1E34378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5C35C6A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79B8EDA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Age</w:t>
            </w:r>
          </w:p>
        </w:tc>
        <w:tc>
          <w:tcPr>
            <w:tcW w:w="1525" w:type="dxa"/>
            <w:vAlign w:val="center"/>
          </w:tcPr>
          <w:p w14:paraId="5BB2CAF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&gt;=60</w:t>
            </w:r>
          </w:p>
        </w:tc>
        <w:tc>
          <w:tcPr>
            <w:tcW w:w="1525" w:type="dxa"/>
            <w:vAlign w:val="center"/>
          </w:tcPr>
          <w:p w14:paraId="5D5049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1648</w:t>
            </w:r>
          </w:p>
        </w:tc>
        <w:tc>
          <w:tcPr>
            <w:tcW w:w="1525" w:type="dxa"/>
            <w:vAlign w:val="center"/>
          </w:tcPr>
          <w:p w14:paraId="5AAAE1D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392</w:t>
            </w:r>
          </w:p>
        </w:tc>
        <w:tc>
          <w:tcPr>
            <w:tcW w:w="1525" w:type="dxa"/>
            <w:vAlign w:val="center"/>
          </w:tcPr>
          <w:p w14:paraId="6021DE3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1.19 (1.08-1.32)</w:t>
            </w:r>
          </w:p>
        </w:tc>
        <w:tc>
          <w:tcPr>
            <w:tcW w:w="1525" w:type="dxa"/>
            <w:vAlign w:val="center"/>
          </w:tcPr>
          <w:p w14:paraId="38F56A1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1BBB946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0.530</w:t>
            </w:r>
          </w:p>
        </w:tc>
        <w:tc>
          <w:tcPr>
            <w:tcW w:w="1525" w:type="dxa"/>
            <w:vAlign w:val="center"/>
          </w:tcPr>
          <w:p w14:paraId="4FC8C51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0.662</w:t>
            </w:r>
          </w:p>
        </w:tc>
      </w:tr>
      <w:tr w14:paraId="2510EC22">
        <w:trPr>
          <w:jc w:val="center"/>
        </w:trPr>
        <w:tc>
          <w:tcPr>
            <w:tcW w:w="1525" w:type="dxa"/>
            <w:vAlign w:val="center"/>
          </w:tcPr>
          <w:p w14:paraId="7274DD1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31A1F1B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0C1A3C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Sex</w:t>
            </w:r>
          </w:p>
        </w:tc>
        <w:tc>
          <w:tcPr>
            <w:tcW w:w="1525" w:type="dxa"/>
            <w:vAlign w:val="center"/>
          </w:tcPr>
          <w:p w14:paraId="7B1DB3D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Female</w:t>
            </w:r>
          </w:p>
        </w:tc>
        <w:tc>
          <w:tcPr>
            <w:tcW w:w="1525" w:type="dxa"/>
            <w:vAlign w:val="center"/>
          </w:tcPr>
          <w:p w14:paraId="2AA9F30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2205</w:t>
            </w:r>
          </w:p>
        </w:tc>
        <w:tc>
          <w:tcPr>
            <w:tcW w:w="1525" w:type="dxa"/>
            <w:vAlign w:val="center"/>
          </w:tcPr>
          <w:p w14:paraId="7C96AE7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453</w:t>
            </w:r>
          </w:p>
        </w:tc>
        <w:tc>
          <w:tcPr>
            <w:tcW w:w="1525" w:type="dxa"/>
            <w:vAlign w:val="center"/>
          </w:tcPr>
          <w:p w14:paraId="69F6107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1.14 (1.03-1.26)</w:t>
            </w:r>
          </w:p>
        </w:tc>
        <w:tc>
          <w:tcPr>
            <w:tcW w:w="1525" w:type="dxa"/>
            <w:vAlign w:val="center"/>
          </w:tcPr>
          <w:p w14:paraId="21B3BC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0.011</w:t>
            </w:r>
          </w:p>
        </w:tc>
        <w:tc>
          <w:tcPr>
            <w:tcW w:w="1525" w:type="dxa"/>
            <w:vAlign w:val="center"/>
          </w:tcPr>
          <w:p w14:paraId="397EE5A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0.236</w:t>
            </w:r>
          </w:p>
        </w:tc>
        <w:tc>
          <w:tcPr>
            <w:tcW w:w="1525" w:type="dxa"/>
            <w:vAlign w:val="center"/>
          </w:tcPr>
          <w:p w14:paraId="01B5C0F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5F4916E8">
        <w:trPr>
          <w:jc w:val="center"/>
        </w:trPr>
        <w:tc>
          <w:tcPr>
            <w:tcW w:w="1525" w:type="dxa"/>
            <w:vAlign w:val="center"/>
          </w:tcPr>
          <w:p w14:paraId="44709A5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239585D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6400B07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Sex</w:t>
            </w:r>
          </w:p>
        </w:tc>
        <w:tc>
          <w:tcPr>
            <w:tcW w:w="1525" w:type="dxa"/>
            <w:vAlign w:val="center"/>
          </w:tcPr>
          <w:p w14:paraId="7A6E817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Male</w:t>
            </w:r>
          </w:p>
        </w:tc>
        <w:tc>
          <w:tcPr>
            <w:tcW w:w="1525" w:type="dxa"/>
            <w:vAlign w:val="center"/>
          </w:tcPr>
          <w:p w14:paraId="7AFB89B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1906</w:t>
            </w:r>
          </w:p>
        </w:tc>
        <w:tc>
          <w:tcPr>
            <w:tcW w:w="1525" w:type="dxa"/>
            <w:vAlign w:val="center"/>
          </w:tcPr>
          <w:p w14:paraId="027E2E9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324</w:t>
            </w:r>
          </w:p>
        </w:tc>
        <w:tc>
          <w:tcPr>
            <w:tcW w:w="1525" w:type="dxa"/>
            <w:vAlign w:val="center"/>
          </w:tcPr>
          <w:p w14:paraId="22CBF89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1.32 (1.19-1.46)</w:t>
            </w:r>
          </w:p>
        </w:tc>
        <w:tc>
          <w:tcPr>
            <w:tcW w:w="1525" w:type="dxa"/>
            <w:vAlign w:val="center"/>
          </w:tcPr>
          <w:p w14:paraId="2E6E46F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31D18C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0.236</w:t>
            </w:r>
          </w:p>
        </w:tc>
        <w:tc>
          <w:tcPr>
            <w:tcW w:w="1525" w:type="dxa"/>
            <w:vAlign w:val="center"/>
          </w:tcPr>
          <w:p w14:paraId="78B4E8A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01E7439B">
        <w:trPr>
          <w:jc w:val="center"/>
        </w:trPr>
        <w:tc>
          <w:tcPr>
            <w:tcW w:w="1525" w:type="dxa"/>
            <w:vAlign w:val="center"/>
          </w:tcPr>
          <w:p w14:paraId="28B04B5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5E5E1F6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0F4FF2C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Residence</w:t>
            </w:r>
          </w:p>
        </w:tc>
        <w:tc>
          <w:tcPr>
            <w:tcW w:w="1525" w:type="dxa"/>
            <w:vAlign w:val="center"/>
          </w:tcPr>
          <w:p w14:paraId="54DD76B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Urban</w:t>
            </w:r>
          </w:p>
        </w:tc>
        <w:tc>
          <w:tcPr>
            <w:tcW w:w="1525" w:type="dxa"/>
            <w:vAlign w:val="center"/>
          </w:tcPr>
          <w:p w14:paraId="4FF5FA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449</w:t>
            </w:r>
          </w:p>
        </w:tc>
        <w:tc>
          <w:tcPr>
            <w:tcW w:w="1525" w:type="dxa"/>
            <w:vAlign w:val="center"/>
          </w:tcPr>
          <w:p w14:paraId="0B15F13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86</w:t>
            </w:r>
          </w:p>
        </w:tc>
        <w:tc>
          <w:tcPr>
            <w:tcW w:w="1525" w:type="dxa"/>
            <w:vAlign w:val="center"/>
          </w:tcPr>
          <w:p w14:paraId="310B98D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1.39 (1.10-1.75)</w:t>
            </w:r>
          </w:p>
        </w:tc>
        <w:tc>
          <w:tcPr>
            <w:tcW w:w="1525" w:type="dxa"/>
            <w:vAlign w:val="center"/>
          </w:tcPr>
          <w:p w14:paraId="342DF4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0.006</w:t>
            </w:r>
          </w:p>
        </w:tc>
        <w:tc>
          <w:tcPr>
            <w:tcW w:w="1525" w:type="dxa"/>
            <w:vAlign w:val="center"/>
          </w:tcPr>
          <w:p w14:paraId="5E425EA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0.166</w:t>
            </w:r>
          </w:p>
        </w:tc>
        <w:tc>
          <w:tcPr>
            <w:tcW w:w="1525" w:type="dxa"/>
            <w:vAlign w:val="center"/>
          </w:tcPr>
          <w:p w14:paraId="7A08F1B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0282FEDD">
        <w:trPr>
          <w:jc w:val="center"/>
        </w:trPr>
        <w:tc>
          <w:tcPr>
            <w:tcW w:w="1525" w:type="dxa"/>
            <w:vAlign w:val="center"/>
          </w:tcPr>
          <w:p w14:paraId="2C7A43C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089F051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43C6507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Residence</w:t>
            </w:r>
          </w:p>
        </w:tc>
        <w:tc>
          <w:tcPr>
            <w:tcW w:w="1525" w:type="dxa"/>
            <w:vAlign w:val="center"/>
          </w:tcPr>
          <w:p w14:paraId="1F4DA22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Rural</w:t>
            </w:r>
          </w:p>
        </w:tc>
        <w:tc>
          <w:tcPr>
            <w:tcW w:w="1525" w:type="dxa"/>
            <w:vAlign w:val="center"/>
          </w:tcPr>
          <w:p w14:paraId="560D28B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3662</w:t>
            </w:r>
          </w:p>
        </w:tc>
        <w:tc>
          <w:tcPr>
            <w:tcW w:w="1525" w:type="dxa"/>
            <w:vAlign w:val="center"/>
          </w:tcPr>
          <w:p w14:paraId="1388866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691</w:t>
            </w:r>
          </w:p>
        </w:tc>
        <w:tc>
          <w:tcPr>
            <w:tcW w:w="1525" w:type="dxa"/>
            <w:vAlign w:val="center"/>
          </w:tcPr>
          <w:p w14:paraId="77DEA9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1.19 (1.10-1.29)</w:t>
            </w:r>
          </w:p>
        </w:tc>
        <w:tc>
          <w:tcPr>
            <w:tcW w:w="1525" w:type="dxa"/>
            <w:vAlign w:val="center"/>
          </w:tcPr>
          <w:p w14:paraId="43A26B8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2EF116E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0.166</w:t>
            </w:r>
          </w:p>
        </w:tc>
        <w:tc>
          <w:tcPr>
            <w:tcW w:w="1525" w:type="dxa"/>
            <w:vAlign w:val="center"/>
          </w:tcPr>
          <w:p w14:paraId="7392B1F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71B0AF64">
        <w:trPr>
          <w:jc w:val="center"/>
        </w:trPr>
        <w:tc>
          <w:tcPr>
            <w:tcW w:w="1525" w:type="dxa"/>
            <w:vAlign w:val="center"/>
          </w:tcPr>
          <w:p w14:paraId="7548251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4973389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5B27BB0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Smoking</w:t>
            </w:r>
          </w:p>
        </w:tc>
        <w:tc>
          <w:tcPr>
            <w:tcW w:w="1525" w:type="dxa"/>
            <w:vAlign w:val="center"/>
          </w:tcPr>
          <w:p w14:paraId="5555D57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5E9D939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2543</w:t>
            </w:r>
          </w:p>
        </w:tc>
        <w:tc>
          <w:tcPr>
            <w:tcW w:w="1525" w:type="dxa"/>
            <w:vAlign w:val="center"/>
          </w:tcPr>
          <w:p w14:paraId="4AF0EC0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498</w:t>
            </w:r>
          </w:p>
        </w:tc>
        <w:tc>
          <w:tcPr>
            <w:tcW w:w="1525" w:type="dxa"/>
            <w:vAlign w:val="center"/>
          </w:tcPr>
          <w:p w14:paraId="004F915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1.25 (1.13-1.37)</w:t>
            </w:r>
          </w:p>
        </w:tc>
        <w:tc>
          <w:tcPr>
            <w:tcW w:w="1525" w:type="dxa"/>
            <w:vAlign w:val="center"/>
          </w:tcPr>
          <w:p w14:paraId="1902C06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502B96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0.310</w:t>
            </w:r>
          </w:p>
        </w:tc>
        <w:tc>
          <w:tcPr>
            <w:tcW w:w="1525" w:type="dxa"/>
            <w:vAlign w:val="center"/>
          </w:tcPr>
          <w:p w14:paraId="500875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08990411">
        <w:trPr>
          <w:jc w:val="center"/>
        </w:trPr>
        <w:tc>
          <w:tcPr>
            <w:tcW w:w="1525" w:type="dxa"/>
            <w:vAlign w:val="center"/>
          </w:tcPr>
          <w:p w14:paraId="2CE260B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7FE225C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3638B22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Smoking</w:t>
            </w:r>
          </w:p>
        </w:tc>
        <w:tc>
          <w:tcPr>
            <w:tcW w:w="1525" w:type="dxa"/>
            <w:vAlign w:val="center"/>
          </w:tcPr>
          <w:p w14:paraId="2ECE3AB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512FAA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1568</w:t>
            </w:r>
          </w:p>
        </w:tc>
        <w:tc>
          <w:tcPr>
            <w:tcW w:w="1525" w:type="dxa"/>
            <w:vAlign w:val="center"/>
          </w:tcPr>
          <w:p w14:paraId="328C9A3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279</w:t>
            </w:r>
          </w:p>
        </w:tc>
        <w:tc>
          <w:tcPr>
            <w:tcW w:w="1525" w:type="dxa"/>
            <w:vAlign w:val="center"/>
          </w:tcPr>
          <w:p w14:paraId="37BBEE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1.16 (1.03-1.30)</w:t>
            </w:r>
          </w:p>
        </w:tc>
        <w:tc>
          <w:tcPr>
            <w:tcW w:w="1525" w:type="dxa"/>
            <w:vAlign w:val="center"/>
          </w:tcPr>
          <w:p w14:paraId="5BAA17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0.011</w:t>
            </w:r>
          </w:p>
        </w:tc>
        <w:tc>
          <w:tcPr>
            <w:tcW w:w="1525" w:type="dxa"/>
            <w:vAlign w:val="center"/>
          </w:tcPr>
          <w:p w14:paraId="72AAB8F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0.310</w:t>
            </w:r>
          </w:p>
        </w:tc>
        <w:tc>
          <w:tcPr>
            <w:tcW w:w="1525" w:type="dxa"/>
            <w:vAlign w:val="center"/>
          </w:tcPr>
          <w:p w14:paraId="0A9095C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1939E15C">
        <w:trPr>
          <w:jc w:val="center"/>
        </w:trPr>
        <w:tc>
          <w:tcPr>
            <w:tcW w:w="1525" w:type="dxa"/>
            <w:vAlign w:val="center"/>
          </w:tcPr>
          <w:p w14:paraId="0F1803A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616BC1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4951961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Drinking</w:t>
            </w:r>
          </w:p>
        </w:tc>
        <w:tc>
          <w:tcPr>
            <w:tcW w:w="1525" w:type="dxa"/>
            <w:vAlign w:val="center"/>
          </w:tcPr>
          <w:p w14:paraId="7CEB54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08626B8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2409</w:t>
            </w:r>
          </w:p>
        </w:tc>
        <w:tc>
          <w:tcPr>
            <w:tcW w:w="1525" w:type="dxa"/>
            <w:vAlign w:val="center"/>
          </w:tcPr>
          <w:p w14:paraId="3C5FF22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466</w:t>
            </w:r>
          </w:p>
        </w:tc>
        <w:tc>
          <w:tcPr>
            <w:tcW w:w="1525" w:type="dxa"/>
            <w:vAlign w:val="center"/>
          </w:tcPr>
          <w:p w14:paraId="307198E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1.17 (1.06-1.29)</w:t>
            </w:r>
          </w:p>
        </w:tc>
        <w:tc>
          <w:tcPr>
            <w:tcW w:w="1525" w:type="dxa"/>
            <w:vAlign w:val="center"/>
          </w:tcPr>
          <w:p w14:paraId="5316DFC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0.002</w:t>
            </w:r>
          </w:p>
        </w:tc>
        <w:tc>
          <w:tcPr>
            <w:tcW w:w="1525" w:type="dxa"/>
            <w:vAlign w:val="center"/>
          </w:tcPr>
          <w:p w14:paraId="472D142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0.266</w:t>
            </w:r>
          </w:p>
        </w:tc>
        <w:tc>
          <w:tcPr>
            <w:tcW w:w="1525" w:type="dxa"/>
            <w:vAlign w:val="center"/>
          </w:tcPr>
          <w:p w14:paraId="612503F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2A28B8A7">
        <w:trPr>
          <w:jc w:val="center"/>
        </w:trPr>
        <w:tc>
          <w:tcPr>
            <w:tcW w:w="1525" w:type="dxa"/>
            <w:vAlign w:val="center"/>
          </w:tcPr>
          <w:p w14:paraId="2C58036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30D7124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0274BC0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Drinking</w:t>
            </w:r>
          </w:p>
        </w:tc>
        <w:tc>
          <w:tcPr>
            <w:tcW w:w="1525" w:type="dxa"/>
            <w:vAlign w:val="center"/>
          </w:tcPr>
          <w:p w14:paraId="0B051C4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244BA8E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1702</w:t>
            </w:r>
          </w:p>
        </w:tc>
        <w:tc>
          <w:tcPr>
            <w:tcW w:w="1525" w:type="dxa"/>
            <w:vAlign w:val="center"/>
          </w:tcPr>
          <w:p w14:paraId="564088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311</w:t>
            </w:r>
          </w:p>
        </w:tc>
        <w:tc>
          <w:tcPr>
            <w:tcW w:w="1525" w:type="dxa"/>
            <w:vAlign w:val="center"/>
          </w:tcPr>
          <w:p w14:paraId="258D787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1.28 (1.15-1.42)</w:t>
            </w:r>
          </w:p>
        </w:tc>
        <w:tc>
          <w:tcPr>
            <w:tcW w:w="1525" w:type="dxa"/>
            <w:vAlign w:val="center"/>
          </w:tcPr>
          <w:p w14:paraId="03E9BE9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1917BB8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0.266</w:t>
            </w:r>
          </w:p>
        </w:tc>
        <w:tc>
          <w:tcPr>
            <w:tcW w:w="1525" w:type="dxa"/>
            <w:vAlign w:val="center"/>
          </w:tcPr>
          <w:p w14:paraId="2513474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5B5EFE20">
        <w:trPr>
          <w:jc w:val="center"/>
        </w:trPr>
        <w:tc>
          <w:tcPr>
            <w:tcW w:w="1525" w:type="dxa"/>
            <w:vAlign w:val="center"/>
          </w:tcPr>
          <w:p w14:paraId="7E1B0DA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01BF9AA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53EF3A8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Hypertension</w:t>
            </w:r>
          </w:p>
        </w:tc>
        <w:tc>
          <w:tcPr>
            <w:tcW w:w="1525" w:type="dxa"/>
            <w:vAlign w:val="center"/>
          </w:tcPr>
          <w:p w14:paraId="18EA20C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49C0EAC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2012</w:t>
            </w:r>
          </w:p>
        </w:tc>
        <w:tc>
          <w:tcPr>
            <w:tcW w:w="1525" w:type="dxa"/>
            <w:vAlign w:val="center"/>
          </w:tcPr>
          <w:p w14:paraId="38B52C6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280</w:t>
            </w:r>
          </w:p>
        </w:tc>
        <w:tc>
          <w:tcPr>
            <w:tcW w:w="1525" w:type="dxa"/>
            <w:vAlign w:val="center"/>
          </w:tcPr>
          <w:p w14:paraId="2D4AE52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1.33 (1.16-1.51)</w:t>
            </w:r>
          </w:p>
        </w:tc>
        <w:tc>
          <w:tcPr>
            <w:tcW w:w="1525" w:type="dxa"/>
            <w:vAlign w:val="center"/>
          </w:tcPr>
          <w:p w14:paraId="4EFA9C0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724FBFD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0.104</w:t>
            </w:r>
          </w:p>
        </w:tc>
        <w:tc>
          <w:tcPr>
            <w:tcW w:w="1525" w:type="dxa"/>
            <w:vAlign w:val="center"/>
          </w:tcPr>
          <w:p w14:paraId="1BBCD3C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23BB57CD">
        <w:trPr>
          <w:jc w:val="center"/>
        </w:trPr>
        <w:tc>
          <w:tcPr>
            <w:tcW w:w="1525" w:type="dxa"/>
            <w:vAlign w:val="center"/>
          </w:tcPr>
          <w:p w14:paraId="48D0FB9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3C64084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7F5DD97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Hypertension</w:t>
            </w:r>
          </w:p>
        </w:tc>
        <w:tc>
          <w:tcPr>
            <w:tcW w:w="1525" w:type="dxa"/>
            <w:vAlign w:val="center"/>
          </w:tcPr>
          <w:p w14:paraId="0ED3B5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645EC83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2099</w:t>
            </w:r>
          </w:p>
        </w:tc>
        <w:tc>
          <w:tcPr>
            <w:tcW w:w="1525" w:type="dxa"/>
            <w:vAlign w:val="center"/>
          </w:tcPr>
          <w:p w14:paraId="6584A5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497</w:t>
            </w:r>
          </w:p>
        </w:tc>
        <w:tc>
          <w:tcPr>
            <w:tcW w:w="1525" w:type="dxa"/>
            <w:vAlign w:val="center"/>
          </w:tcPr>
          <w:p w14:paraId="5BA74C5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1.16 (1.06-1.26)</w:t>
            </w:r>
          </w:p>
        </w:tc>
        <w:tc>
          <w:tcPr>
            <w:tcW w:w="1525" w:type="dxa"/>
            <w:vAlign w:val="center"/>
          </w:tcPr>
          <w:p w14:paraId="40A790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3738E39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0.104</w:t>
            </w:r>
          </w:p>
        </w:tc>
        <w:tc>
          <w:tcPr>
            <w:tcW w:w="1525" w:type="dxa"/>
            <w:vAlign w:val="center"/>
          </w:tcPr>
          <w:p w14:paraId="16B646F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5DD01823">
        <w:trPr>
          <w:jc w:val="center"/>
        </w:trPr>
        <w:tc>
          <w:tcPr>
            <w:tcW w:w="1525" w:type="dxa"/>
            <w:vAlign w:val="center"/>
          </w:tcPr>
          <w:p w14:paraId="0740747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1F3E510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38FB2E6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Diabetes</w:t>
            </w:r>
          </w:p>
        </w:tc>
        <w:tc>
          <w:tcPr>
            <w:tcW w:w="1525" w:type="dxa"/>
            <w:vAlign w:val="center"/>
          </w:tcPr>
          <w:p w14:paraId="45EFC96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0E0F4D2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3472</w:t>
            </w:r>
          </w:p>
        </w:tc>
        <w:tc>
          <w:tcPr>
            <w:tcW w:w="1525" w:type="dxa"/>
            <w:vAlign w:val="center"/>
          </w:tcPr>
          <w:p w14:paraId="765F50D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628</w:t>
            </w:r>
          </w:p>
        </w:tc>
        <w:tc>
          <w:tcPr>
            <w:tcW w:w="1525" w:type="dxa"/>
            <w:vAlign w:val="center"/>
          </w:tcPr>
          <w:p w14:paraId="06CCF4B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1.21 (1.12-1.32)</w:t>
            </w:r>
          </w:p>
        </w:tc>
        <w:tc>
          <w:tcPr>
            <w:tcW w:w="1525" w:type="dxa"/>
            <w:vAlign w:val="center"/>
          </w:tcPr>
          <w:p w14:paraId="36693E4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343E07D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0.719</w:t>
            </w:r>
          </w:p>
        </w:tc>
        <w:tc>
          <w:tcPr>
            <w:tcW w:w="1525" w:type="dxa"/>
            <w:vAlign w:val="center"/>
          </w:tcPr>
          <w:p w14:paraId="7FA284C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0.799</w:t>
            </w:r>
          </w:p>
        </w:tc>
      </w:tr>
      <w:tr w14:paraId="64576721">
        <w:trPr>
          <w:jc w:val="center"/>
        </w:trPr>
        <w:tc>
          <w:tcPr>
            <w:tcW w:w="1525" w:type="dxa"/>
            <w:vAlign w:val="center"/>
          </w:tcPr>
          <w:p w14:paraId="70C79A2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2A472DA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0F68E84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Diabetes</w:t>
            </w:r>
          </w:p>
        </w:tc>
        <w:tc>
          <w:tcPr>
            <w:tcW w:w="1525" w:type="dxa"/>
            <w:vAlign w:val="center"/>
          </w:tcPr>
          <w:p w14:paraId="4137AB2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62A6724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639</w:t>
            </w:r>
          </w:p>
        </w:tc>
        <w:tc>
          <w:tcPr>
            <w:tcW w:w="1525" w:type="dxa"/>
            <w:vAlign w:val="center"/>
          </w:tcPr>
          <w:p w14:paraId="7D1D28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149</w:t>
            </w:r>
          </w:p>
        </w:tc>
        <w:tc>
          <w:tcPr>
            <w:tcW w:w="1525" w:type="dxa"/>
            <w:vAlign w:val="center"/>
          </w:tcPr>
          <w:p w14:paraId="27E9569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1.14 (0.97-1.34)</w:t>
            </w:r>
          </w:p>
        </w:tc>
        <w:tc>
          <w:tcPr>
            <w:tcW w:w="1525" w:type="dxa"/>
            <w:vAlign w:val="center"/>
          </w:tcPr>
          <w:p w14:paraId="0648346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0.105</w:t>
            </w:r>
          </w:p>
        </w:tc>
        <w:tc>
          <w:tcPr>
            <w:tcW w:w="1525" w:type="dxa"/>
            <w:vAlign w:val="center"/>
          </w:tcPr>
          <w:p w14:paraId="4C145D7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0.719</w:t>
            </w:r>
          </w:p>
        </w:tc>
        <w:tc>
          <w:tcPr>
            <w:tcW w:w="1525" w:type="dxa"/>
            <w:vAlign w:val="center"/>
          </w:tcPr>
          <w:p w14:paraId="417DE66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0.799</w:t>
            </w:r>
          </w:p>
        </w:tc>
      </w:tr>
      <w:tr w14:paraId="6F52E19B">
        <w:trPr>
          <w:jc w:val="center"/>
        </w:trPr>
        <w:tc>
          <w:tcPr>
            <w:tcW w:w="1525" w:type="dxa"/>
            <w:vAlign w:val="center"/>
          </w:tcPr>
          <w:p w14:paraId="3A1C43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46D16F5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285B6D8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Dyslipidemia</w:t>
            </w:r>
          </w:p>
        </w:tc>
        <w:tc>
          <w:tcPr>
            <w:tcW w:w="1525" w:type="dxa"/>
            <w:vAlign w:val="center"/>
          </w:tcPr>
          <w:p w14:paraId="3FE4000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6C72D47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3776</w:t>
            </w:r>
          </w:p>
        </w:tc>
        <w:tc>
          <w:tcPr>
            <w:tcW w:w="1525" w:type="dxa"/>
            <w:vAlign w:val="center"/>
          </w:tcPr>
          <w:p w14:paraId="0E2877E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660</w:t>
            </w:r>
          </w:p>
        </w:tc>
        <w:tc>
          <w:tcPr>
            <w:tcW w:w="1525" w:type="dxa"/>
            <w:vAlign w:val="center"/>
          </w:tcPr>
          <w:p w14:paraId="0116C2F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1.24 (1.15-1.34)</w:t>
            </w:r>
          </w:p>
        </w:tc>
        <w:tc>
          <w:tcPr>
            <w:tcW w:w="1525" w:type="dxa"/>
            <w:vAlign w:val="center"/>
          </w:tcPr>
          <w:p w14:paraId="48B39C5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0453AFC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0.224</w:t>
            </w:r>
          </w:p>
        </w:tc>
        <w:tc>
          <w:tcPr>
            <w:tcW w:w="1525" w:type="dxa"/>
            <w:vAlign w:val="center"/>
          </w:tcPr>
          <w:p w14:paraId="6B05317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39EC50E7">
        <w:trPr>
          <w:jc w:val="center"/>
        </w:trPr>
        <w:tc>
          <w:tcPr>
            <w:tcW w:w="1525" w:type="dxa"/>
            <w:vAlign w:val="center"/>
          </w:tcPr>
          <w:p w14:paraId="1ECE05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3EF05AF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79874D4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Dyslipidemia</w:t>
            </w:r>
          </w:p>
        </w:tc>
        <w:tc>
          <w:tcPr>
            <w:tcW w:w="1525" w:type="dxa"/>
            <w:vAlign w:val="center"/>
          </w:tcPr>
          <w:p w14:paraId="1B4690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7AC7D87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335</w:t>
            </w:r>
          </w:p>
        </w:tc>
        <w:tc>
          <w:tcPr>
            <w:tcW w:w="1525" w:type="dxa"/>
            <w:vAlign w:val="center"/>
          </w:tcPr>
          <w:p w14:paraId="090B04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117</w:t>
            </w:r>
          </w:p>
        </w:tc>
        <w:tc>
          <w:tcPr>
            <w:tcW w:w="1525" w:type="dxa"/>
            <w:vAlign w:val="center"/>
          </w:tcPr>
          <w:p w14:paraId="01A794F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1.01 (0.83-1.22)</w:t>
            </w:r>
          </w:p>
        </w:tc>
        <w:tc>
          <w:tcPr>
            <w:tcW w:w="1525" w:type="dxa"/>
            <w:vAlign w:val="center"/>
          </w:tcPr>
          <w:p w14:paraId="35AE9BA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0.914</w:t>
            </w:r>
          </w:p>
        </w:tc>
        <w:tc>
          <w:tcPr>
            <w:tcW w:w="1525" w:type="dxa"/>
            <w:vAlign w:val="center"/>
          </w:tcPr>
          <w:p w14:paraId="02F24E1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0.224</w:t>
            </w:r>
          </w:p>
        </w:tc>
        <w:tc>
          <w:tcPr>
            <w:tcW w:w="1525" w:type="dxa"/>
            <w:vAlign w:val="center"/>
          </w:tcPr>
          <w:p w14:paraId="7D17F10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7DBEB039">
        <w:trPr>
          <w:jc w:val="center"/>
        </w:trPr>
        <w:tc>
          <w:tcPr>
            <w:tcW w:w="1525" w:type="dxa"/>
            <w:vAlign w:val="center"/>
          </w:tcPr>
          <w:p w14:paraId="0117C3A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7F223E2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143DE10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Kidney disease</w:t>
            </w:r>
          </w:p>
        </w:tc>
        <w:tc>
          <w:tcPr>
            <w:tcW w:w="1525" w:type="dxa"/>
            <w:vAlign w:val="center"/>
          </w:tcPr>
          <w:p w14:paraId="2BD2218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628D035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3860</w:t>
            </w:r>
          </w:p>
        </w:tc>
        <w:tc>
          <w:tcPr>
            <w:tcW w:w="1525" w:type="dxa"/>
            <w:vAlign w:val="center"/>
          </w:tcPr>
          <w:p w14:paraId="496B914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726</w:t>
            </w:r>
          </w:p>
        </w:tc>
        <w:tc>
          <w:tcPr>
            <w:tcW w:w="1525" w:type="dxa"/>
            <w:vAlign w:val="center"/>
          </w:tcPr>
          <w:p w14:paraId="683431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1.21 (1.12-1.31)</w:t>
            </w:r>
          </w:p>
        </w:tc>
        <w:tc>
          <w:tcPr>
            <w:tcW w:w="1525" w:type="dxa"/>
            <w:vAlign w:val="center"/>
          </w:tcPr>
          <w:p w14:paraId="5BA402A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3E1C959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0.829</w:t>
            </w:r>
          </w:p>
        </w:tc>
        <w:tc>
          <w:tcPr>
            <w:tcW w:w="1525" w:type="dxa"/>
            <w:vAlign w:val="center"/>
          </w:tcPr>
          <w:p w14:paraId="1BC2AFC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0.829</w:t>
            </w:r>
          </w:p>
        </w:tc>
      </w:tr>
      <w:tr w14:paraId="043EB0C7">
        <w:trPr>
          <w:jc w:val="center"/>
        </w:trPr>
        <w:tc>
          <w:tcPr>
            <w:tcW w:w="1525" w:type="dxa"/>
            <w:vAlign w:val="center"/>
          </w:tcPr>
          <w:p w14:paraId="56FBC65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452DDD8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0165B09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Kidney disease</w:t>
            </w:r>
          </w:p>
        </w:tc>
        <w:tc>
          <w:tcPr>
            <w:tcW w:w="1525" w:type="dxa"/>
            <w:vAlign w:val="center"/>
          </w:tcPr>
          <w:p w14:paraId="22C0FE0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00F8900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251</w:t>
            </w:r>
          </w:p>
        </w:tc>
        <w:tc>
          <w:tcPr>
            <w:tcW w:w="1525" w:type="dxa"/>
            <w:vAlign w:val="center"/>
          </w:tcPr>
          <w:p w14:paraId="3DD465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51</w:t>
            </w:r>
          </w:p>
        </w:tc>
        <w:tc>
          <w:tcPr>
            <w:tcW w:w="1525" w:type="dxa"/>
            <w:vAlign w:val="center"/>
          </w:tcPr>
          <w:p w14:paraId="4EF32A7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1.15 (0.86-1.54)</w:t>
            </w:r>
          </w:p>
        </w:tc>
        <w:tc>
          <w:tcPr>
            <w:tcW w:w="1525" w:type="dxa"/>
            <w:vAlign w:val="center"/>
          </w:tcPr>
          <w:p w14:paraId="153875C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0.344</w:t>
            </w:r>
          </w:p>
        </w:tc>
        <w:tc>
          <w:tcPr>
            <w:tcW w:w="1525" w:type="dxa"/>
            <w:vAlign w:val="center"/>
          </w:tcPr>
          <w:p w14:paraId="0956AA5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0.829</w:t>
            </w:r>
          </w:p>
        </w:tc>
        <w:tc>
          <w:tcPr>
            <w:tcW w:w="1525" w:type="dxa"/>
            <w:vAlign w:val="center"/>
          </w:tcPr>
          <w:p w14:paraId="284EEE7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0.829</w:t>
            </w:r>
          </w:p>
        </w:tc>
      </w:tr>
      <w:tr w14:paraId="566E59DA">
        <w:trPr>
          <w:jc w:val="center"/>
        </w:trPr>
        <w:tc>
          <w:tcPr>
            <w:tcW w:w="1525" w:type="dxa"/>
            <w:vAlign w:val="center"/>
          </w:tcPr>
          <w:p w14:paraId="1DAA635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3E390DC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5354FD7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CKM stage group</w:t>
            </w:r>
          </w:p>
        </w:tc>
        <w:tc>
          <w:tcPr>
            <w:tcW w:w="1525" w:type="dxa"/>
            <w:vAlign w:val="center"/>
          </w:tcPr>
          <w:p w14:paraId="6A29635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w:t>
            </w:r>
          </w:p>
        </w:tc>
        <w:tc>
          <w:tcPr>
            <w:tcW w:w="1525" w:type="dxa"/>
            <w:vAlign w:val="center"/>
          </w:tcPr>
          <w:p w14:paraId="736A4C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1105</w:t>
            </w:r>
          </w:p>
        </w:tc>
        <w:tc>
          <w:tcPr>
            <w:tcW w:w="1525" w:type="dxa"/>
            <w:vAlign w:val="center"/>
          </w:tcPr>
          <w:p w14:paraId="390E621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142</w:t>
            </w:r>
          </w:p>
        </w:tc>
        <w:tc>
          <w:tcPr>
            <w:tcW w:w="1525" w:type="dxa"/>
            <w:vAlign w:val="center"/>
          </w:tcPr>
          <w:p w14:paraId="5E76C86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1.35 (1.10-1.67)</w:t>
            </w:r>
          </w:p>
        </w:tc>
        <w:tc>
          <w:tcPr>
            <w:tcW w:w="1525" w:type="dxa"/>
            <w:vAlign w:val="center"/>
          </w:tcPr>
          <w:p w14:paraId="6DBFD5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0.005</w:t>
            </w:r>
          </w:p>
        </w:tc>
        <w:tc>
          <w:tcPr>
            <w:tcW w:w="1525" w:type="dxa"/>
            <w:vAlign w:val="center"/>
          </w:tcPr>
          <w:p w14:paraId="1AAA9A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0.256</w:t>
            </w:r>
          </w:p>
        </w:tc>
        <w:tc>
          <w:tcPr>
            <w:tcW w:w="1525" w:type="dxa"/>
            <w:vAlign w:val="center"/>
          </w:tcPr>
          <w:p w14:paraId="2B6EA6C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72C68096">
        <w:trPr>
          <w:jc w:val="center"/>
        </w:trPr>
        <w:tc>
          <w:tcPr>
            <w:tcW w:w="1525" w:type="dxa"/>
            <w:vAlign w:val="center"/>
          </w:tcPr>
          <w:p w14:paraId="49DE1CD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525" w:type="dxa"/>
            <w:vAlign w:val="center"/>
          </w:tcPr>
          <w:p w14:paraId="0DA0B44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339F113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CKM stage group</w:t>
            </w:r>
          </w:p>
        </w:tc>
        <w:tc>
          <w:tcPr>
            <w:tcW w:w="1525" w:type="dxa"/>
            <w:vAlign w:val="center"/>
          </w:tcPr>
          <w:p w14:paraId="1335182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2-3</w:t>
            </w:r>
          </w:p>
        </w:tc>
        <w:tc>
          <w:tcPr>
            <w:tcW w:w="1525" w:type="dxa"/>
            <w:vAlign w:val="center"/>
          </w:tcPr>
          <w:p w14:paraId="42C27C9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3006</w:t>
            </w:r>
          </w:p>
        </w:tc>
        <w:tc>
          <w:tcPr>
            <w:tcW w:w="1525" w:type="dxa"/>
            <w:vAlign w:val="center"/>
          </w:tcPr>
          <w:p w14:paraId="332A45F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635</w:t>
            </w:r>
          </w:p>
        </w:tc>
        <w:tc>
          <w:tcPr>
            <w:tcW w:w="1525" w:type="dxa"/>
            <w:vAlign w:val="center"/>
          </w:tcPr>
          <w:p w14:paraId="3C90176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1.19 (1.10-1.28)</w:t>
            </w:r>
          </w:p>
        </w:tc>
        <w:tc>
          <w:tcPr>
            <w:tcW w:w="1525" w:type="dxa"/>
            <w:vAlign w:val="center"/>
          </w:tcPr>
          <w:p w14:paraId="5D5A9AF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514C278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0.256</w:t>
            </w:r>
          </w:p>
        </w:tc>
        <w:tc>
          <w:tcPr>
            <w:tcW w:w="1525" w:type="dxa"/>
            <w:vAlign w:val="center"/>
          </w:tcPr>
          <w:p w14:paraId="25EA0C4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0.442</w:t>
            </w:r>
          </w:p>
        </w:tc>
      </w:tr>
      <w:tr w14:paraId="1D7C5C16">
        <w:trPr>
          <w:jc w:val="center"/>
        </w:trPr>
        <w:tc>
          <w:tcPr>
            <w:tcW w:w="1525" w:type="dxa"/>
            <w:vAlign w:val="center"/>
          </w:tcPr>
          <w:p w14:paraId="3F69133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7E11A4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5FC1C3B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Age</w:t>
            </w:r>
          </w:p>
        </w:tc>
        <w:tc>
          <w:tcPr>
            <w:tcW w:w="1525" w:type="dxa"/>
            <w:vAlign w:val="center"/>
          </w:tcPr>
          <w:p w14:paraId="3F934EC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&lt;60</w:t>
            </w:r>
          </w:p>
        </w:tc>
        <w:tc>
          <w:tcPr>
            <w:tcW w:w="1525" w:type="dxa"/>
            <w:vAlign w:val="center"/>
          </w:tcPr>
          <w:p w14:paraId="6867A2B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4054</w:t>
            </w:r>
          </w:p>
        </w:tc>
        <w:tc>
          <w:tcPr>
            <w:tcW w:w="1525" w:type="dxa"/>
            <w:vAlign w:val="center"/>
          </w:tcPr>
          <w:p w14:paraId="60AD1E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632</w:t>
            </w:r>
          </w:p>
        </w:tc>
        <w:tc>
          <w:tcPr>
            <w:tcW w:w="1525" w:type="dxa"/>
            <w:vAlign w:val="center"/>
          </w:tcPr>
          <w:p w14:paraId="122D2B0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1.16 (1.07-1.27)</w:t>
            </w:r>
          </w:p>
        </w:tc>
        <w:tc>
          <w:tcPr>
            <w:tcW w:w="1525" w:type="dxa"/>
            <w:vAlign w:val="center"/>
          </w:tcPr>
          <w:p w14:paraId="70CB7F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5915109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0.022</w:t>
            </w:r>
          </w:p>
        </w:tc>
        <w:tc>
          <w:tcPr>
            <w:tcW w:w="1525" w:type="dxa"/>
            <w:vAlign w:val="center"/>
          </w:tcPr>
          <w:p w14:paraId="270DA4D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0.217</w:t>
            </w:r>
          </w:p>
        </w:tc>
      </w:tr>
      <w:tr w14:paraId="7E99671F">
        <w:trPr>
          <w:jc w:val="center"/>
        </w:trPr>
        <w:tc>
          <w:tcPr>
            <w:tcW w:w="1525" w:type="dxa"/>
            <w:vAlign w:val="center"/>
          </w:tcPr>
          <w:p w14:paraId="6452A21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3B8C27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79528B9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Age</w:t>
            </w:r>
          </w:p>
        </w:tc>
        <w:tc>
          <w:tcPr>
            <w:tcW w:w="1525" w:type="dxa"/>
            <w:vAlign w:val="center"/>
          </w:tcPr>
          <w:p w14:paraId="255857F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&gt;=60</w:t>
            </w:r>
          </w:p>
        </w:tc>
        <w:tc>
          <w:tcPr>
            <w:tcW w:w="1525" w:type="dxa"/>
            <w:vAlign w:val="center"/>
          </w:tcPr>
          <w:p w14:paraId="07F3BDC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3066</w:t>
            </w:r>
          </w:p>
        </w:tc>
        <w:tc>
          <w:tcPr>
            <w:tcW w:w="1525" w:type="dxa"/>
            <w:vAlign w:val="center"/>
          </w:tcPr>
          <w:p w14:paraId="43CB2D4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647</w:t>
            </w:r>
          </w:p>
        </w:tc>
        <w:tc>
          <w:tcPr>
            <w:tcW w:w="1525" w:type="dxa"/>
            <w:vAlign w:val="center"/>
          </w:tcPr>
          <w:p w14:paraId="5CE35D8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1.08 (1.00-1.18)</w:t>
            </w:r>
          </w:p>
        </w:tc>
        <w:tc>
          <w:tcPr>
            <w:tcW w:w="1525" w:type="dxa"/>
            <w:vAlign w:val="center"/>
          </w:tcPr>
          <w:p w14:paraId="4FBF1D3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0.047</w:t>
            </w:r>
          </w:p>
        </w:tc>
        <w:tc>
          <w:tcPr>
            <w:tcW w:w="1525" w:type="dxa"/>
            <w:vAlign w:val="center"/>
          </w:tcPr>
          <w:p w14:paraId="0F11CC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0.022</w:t>
            </w:r>
          </w:p>
        </w:tc>
        <w:tc>
          <w:tcPr>
            <w:tcW w:w="1525" w:type="dxa"/>
            <w:vAlign w:val="center"/>
          </w:tcPr>
          <w:p w14:paraId="12414B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0.217</w:t>
            </w:r>
          </w:p>
        </w:tc>
      </w:tr>
      <w:tr w14:paraId="0FFD3915">
        <w:trPr>
          <w:jc w:val="center"/>
        </w:trPr>
        <w:tc>
          <w:tcPr>
            <w:tcW w:w="1525" w:type="dxa"/>
            <w:vAlign w:val="center"/>
          </w:tcPr>
          <w:p w14:paraId="69DF6E3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7D6984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21B60A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Sex</w:t>
            </w:r>
          </w:p>
        </w:tc>
        <w:tc>
          <w:tcPr>
            <w:tcW w:w="1525" w:type="dxa"/>
            <w:vAlign w:val="center"/>
          </w:tcPr>
          <w:p w14:paraId="00ED60D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Female</w:t>
            </w:r>
          </w:p>
        </w:tc>
        <w:tc>
          <w:tcPr>
            <w:tcW w:w="1525" w:type="dxa"/>
            <w:vAlign w:val="center"/>
          </w:tcPr>
          <w:p w14:paraId="7EDFCAD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3748</w:t>
            </w:r>
          </w:p>
        </w:tc>
        <w:tc>
          <w:tcPr>
            <w:tcW w:w="1525" w:type="dxa"/>
            <w:vAlign w:val="center"/>
          </w:tcPr>
          <w:p w14:paraId="45C9362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781</w:t>
            </w:r>
          </w:p>
        </w:tc>
        <w:tc>
          <w:tcPr>
            <w:tcW w:w="1525" w:type="dxa"/>
            <w:vAlign w:val="center"/>
          </w:tcPr>
          <w:p w14:paraId="08790FE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1.09 (1.01-1.18)</w:t>
            </w:r>
          </w:p>
        </w:tc>
        <w:tc>
          <w:tcPr>
            <w:tcW w:w="1525" w:type="dxa"/>
            <w:vAlign w:val="center"/>
          </w:tcPr>
          <w:p w14:paraId="1CC8773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0.029</w:t>
            </w:r>
          </w:p>
        </w:tc>
        <w:tc>
          <w:tcPr>
            <w:tcW w:w="1525" w:type="dxa"/>
            <w:vAlign w:val="center"/>
          </w:tcPr>
          <w:p w14:paraId="70DAB53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0.156</w:t>
            </w:r>
          </w:p>
        </w:tc>
        <w:tc>
          <w:tcPr>
            <w:tcW w:w="1525" w:type="dxa"/>
            <w:vAlign w:val="center"/>
          </w:tcPr>
          <w:p w14:paraId="53762A4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0.521</w:t>
            </w:r>
          </w:p>
        </w:tc>
      </w:tr>
      <w:tr w14:paraId="6B1CE429">
        <w:trPr>
          <w:jc w:val="center"/>
        </w:trPr>
        <w:tc>
          <w:tcPr>
            <w:tcW w:w="1525" w:type="dxa"/>
            <w:vAlign w:val="center"/>
          </w:tcPr>
          <w:p w14:paraId="4603864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18DD7D4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439B7AE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Sex</w:t>
            </w:r>
          </w:p>
        </w:tc>
        <w:tc>
          <w:tcPr>
            <w:tcW w:w="1525" w:type="dxa"/>
            <w:vAlign w:val="center"/>
          </w:tcPr>
          <w:p w14:paraId="1F6745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Male</w:t>
            </w:r>
          </w:p>
        </w:tc>
        <w:tc>
          <w:tcPr>
            <w:tcW w:w="1525" w:type="dxa"/>
            <w:vAlign w:val="center"/>
          </w:tcPr>
          <w:p w14:paraId="0939627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3372</w:t>
            </w:r>
          </w:p>
        </w:tc>
        <w:tc>
          <w:tcPr>
            <w:tcW w:w="1525" w:type="dxa"/>
            <w:vAlign w:val="center"/>
          </w:tcPr>
          <w:p w14:paraId="7A43DE7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498</w:t>
            </w:r>
          </w:p>
        </w:tc>
        <w:tc>
          <w:tcPr>
            <w:tcW w:w="1525" w:type="dxa"/>
            <w:vAlign w:val="center"/>
          </w:tcPr>
          <w:p w14:paraId="75F0927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1.19 (1.09-1.30)</w:t>
            </w:r>
          </w:p>
        </w:tc>
        <w:tc>
          <w:tcPr>
            <w:tcW w:w="1525" w:type="dxa"/>
            <w:vAlign w:val="center"/>
          </w:tcPr>
          <w:p w14:paraId="6847D3A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3E70F3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0.156</w:t>
            </w:r>
          </w:p>
        </w:tc>
        <w:tc>
          <w:tcPr>
            <w:tcW w:w="1525" w:type="dxa"/>
            <w:vAlign w:val="center"/>
          </w:tcPr>
          <w:p w14:paraId="1A8E0B6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0.521</w:t>
            </w:r>
          </w:p>
        </w:tc>
      </w:tr>
      <w:tr w14:paraId="57F299CA">
        <w:trPr>
          <w:jc w:val="center"/>
        </w:trPr>
        <w:tc>
          <w:tcPr>
            <w:tcW w:w="1525" w:type="dxa"/>
            <w:vAlign w:val="center"/>
          </w:tcPr>
          <w:p w14:paraId="15B973C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0468C9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76CFE86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Residence</w:t>
            </w:r>
          </w:p>
        </w:tc>
        <w:tc>
          <w:tcPr>
            <w:tcW w:w="1525" w:type="dxa"/>
            <w:vAlign w:val="center"/>
          </w:tcPr>
          <w:p w14:paraId="1F2F9AD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Urban</w:t>
            </w:r>
          </w:p>
        </w:tc>
        <w:tc>
          <w:tcPr>
            <w:tcW w:w="1525" w:type="dxa"/>
            <w:vAlign w:val="center"/>
          </w:tcPr>
          <w:p w14:paraId="1C1AAAD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924</w:t>
            </w:r>
          </w:p>
        </w:tc>
        <w:tc>
          <w:tcPr>
            <w:tcW w:w="1525" w:type="dxa"/>
            <w:vAlign w:val="center"/>
          </w:tcPr>
          <w:p w14:paraId="296FB1A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192</w:t>
            </w:r>
          </w:p>
        </w:tc>
        <w:tc>
          <w:tcPr>
            <w:tcW w:w="1525" w:type="dxa"/>
            <w:vAlign w:val="center"/>
          </w:tcPr>
          <w:p w14:paraId="2846D0F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1.11 (0.95-1.29)</w:t>
            </w:r>
          </w:p>
        </w:tc>
        <w:tc>
          <w:tcPr>
            <w:tcW w:w="1525" w:type="dxa"/>
            <w:vAlign w:val="center"/>
          </w:tcPr>
          <w:p w14:paraId="6D6790E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0.189</w:t>
            </w:r>
          </w:p>
        </w:tc>
        <w:tc>
          <w:tcPr>
            <w:tcW w:w="1525" w:type="dxa"/>
            <w:vAlign w:val="center"/>
          </w:tcPr>
          <w:p w14:paraId="25D7ECE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0.888</w:t>
            </w:r>
          </w:p>
        </w:tc>
        <w:tc>
          <w:tcPr>
            <w:tcW w:w="1525" w:type="dxa"/>
            <w:vAlign w:val="center"/>
          </w:tcPr>
          <w:p w14:paraId="3D8763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0.888</w:t>
            </w:r>
          </w:p>
        </w:tc>
      </w:tr>
      <w:tr w14:paraId="0DD36A2B">
        <w:trPr>
          <w:jc w:val="center"/>
        </w:trPr>
        <w:tc>
          <w:tcPr>
            <w:tcW w:w="1525" w:type="dxa"/>
            <w:vAlign w:val="center"/>
          </w:tcPr>
          <w:p w14:paraId="06F19F5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1386962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42E9F8A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Residence</w:t>
            </w:r>
          </w:p>
        </w:tc>
        <w:tc>
          <w:tcPr>
            <w:tcW w:w="1525" w:type="dxa"/>
            <w:vAlign w:val="center"/>
          </w:tcPr>
          <w:p w14:paraId="68AAF84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Rural</w:t>
            </w:r>
          </w:p>
        </w:tc>
        <w:tc>
          <w:tcPr>
            <w:tcW w:w="1525" w:type="dxa"/>
            <w:vAlign w:val="center"/>
          </w:tcPr>
          <w:p w14:paraId="04AE181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6196</w:t>
            </w:r>
          </w:p>
        </w:tc>
        <w:tc>
          <w:tcPr>
            <w:tcW w:w="1525" w:type="dxa"/>
            <w:vAlign w:val="center"/>
          </w:tcPr>
          <w:p w14:paraId="6E620C1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1087</w:t>
            </w:r>
          </w:p>
        </w:tc>
        <w:tc>
          <w:tcPr>
            <w:tcW w:w="1525" w:type="dxa"/>
            <w:vAlign w:val="center"/>
          </w:tcPr>
          <w:p w14:paraId="3EDAAC9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1.11 (1.05-1.19)</w:t>
            </w:r>
          </w:p>
        </w:tc>
        <w:tc>
          <w:tcPr>
            <w:tcW w:w="1525" w:type="dxa"/>
            <w:vAlign w:val="center"/>
          </w:tcPr>
          <w:p w14:paraId="44153CB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1B5262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0.888</w:t>
            </w:r>
          </w:p>
        </w:tc>
        <w:tc>
          <w:tcPr>
            <w:tcW w:w="1525" w:type="dxa"/>
            <w:vAlign w:val="center"/>
          </w:tcPr>
          <w:p w14:paraId="653D45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0.888</w:t>
            </w:r>
          </w:p>
        </w:tc>
      </w:tr>
      <w:tr w14:paraId="31F1F188">
        <w:trPr>
          <w:jc w:val="center"/>
        </w:trPr>
        <w:tc>
          <w:tcPr>
            <w:tcW w:w="1525" w:type="dxa"/>
            <w:vAlign w:val="center"/>
          </w:tcPr>
          <w:p w14:paraId="49AA47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51ECD9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3C71F54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Smoking</w:t>
            </w:r>
          </w:p>
        </w:tc>
        <w:tc>
          <w:tcPr>
            <w:tcW w:w="1525" w:type="dxa"/>
            <w:vAlign w:val="center"/>
          </w:tcPr>
          <w:p w14:paraId="265981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009C5C7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4322</w:t>
            </w:r>
          </w:p>
        </w:tc>
        <w:tc>
          <w:tcPr>
            <w:tcW w:w="1525" w:type="dxa"/>
            <w:vAlign w:val="center"/>
          </w:tcPr>
          <w:p w14:paraId="57DE71B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843</w:t>
            </w:r>
          </w:p>
        </w:tc>
        <w:tc>
          <w:tcPr>
            <w:tcW w:w="1525" w:type="dxa"/>
            <w:vAlign w:val="center"/>
          </w:tcPr>
          <w:p w14:paraId="25BDBD0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1.16 (1.08-1.25)</w:t>
            </w:r>
          </w:p>
        </w:tc>
        <w:tc>
          <w:tcPr>
            <w:tcW w:w="1525" w:type="dxa"/>
            <w:vAlign w:val="center"/>
          </w:tcPr>
          <w:p w14:paraId="48A9251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73FE4B7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0.125</w:t>
            </w:r>
          </w:p>
        </w:tc>
        <w:tc>
          <w:tcPr>
            <w:tcW w:w="1525" w:type="dxa"/>
            <w:vAlign w:val="center"/>
          </w:tcPr>
          <w:p w14:paraId="1F9F6A4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0.521</w:t>
            </w:r>
          </w:p>
        </w:tc>
      </w:tr>
      <w:tr w14:paraId="1B65A28E">
        <w:trPr>
          <w:jc w:val="center"/>
        </w:trPr>
        <w:tc>
          <w:tcPr>
            <w:tcW w:w="1525" w:type="dxa"/>
            <w:vAlign w:val="center"/>
          </w:tcPr>
          <w:p w14:paraId="1EF77BC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77CA9A9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096E129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Smoking</w:t>
            </w:r>
          </w:p>
        </w:tc>
        <w:tc>
          <w:tcPr>
            <w:tcW w:w="1525" w:type="dxa"/>
            <w:vAlign w:val="center"/>
          </w:tcPr>
          <w:p w14:paraId="2F68AA4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168BD54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2798</w:t>
            </w:r>
          </w:p>
        </w:tc>
        <w:tc>
          <w:tcPr>
            <w:tcW w:w="1525" w:type="dxa"/>
            <w:vAlign w:val="center"/>
          </w:tcPr>
          <w:p w14:paraId="559C604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436</w:t>
            </w:r>
          </w:p>
        </w:tc>
        <w:tc>
          <w:tcPr>
            <w:tcW w:w="1525" w:type="dxa"/>
            <w:vAlign w:val="center"/>
          </w:tcPr>
          <w:p w14:paraId="5CD6C5F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1.07 (0.97-1.18)</w:t>
            </w:r>
          </w:p>
        </w:tc>
        <w:tc>
          <w:tcPr>
            <w:tcW w:w="1525" w:type="dxa"/>
            <w:vAlign w:val="center"/>
          </w:tcPr>
          <w:p w14:paraId="158D2FD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0.182</w:t>
            </w:r>
          </w:p>
        </w:tc>
        <w:tc>
          <w:tcPr>
            <w:tcW w:w="1525" w:type="dxa"/>
            <w:vAlign w:val="center"/>
          </w:tcPr>
          <w:p w14:paraId="711822C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0.125</w:t>
            </w:r>
          </w:p>
        </w:tc>
        <w:tc>
          <w:tcPr>
            <w:tcW w:w="1525" w:type="dxa"/>
            <w:vAlign w:val="center"/>
          </w:tcPr>
          <w:p w14:paraId="488F82B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0.521</w:t>
            </w:r>
          </w:p>
        </w:tc>
      </w:tr>
      <w:tr w14:paraId="367EEC05">
        <w:trPr>
          <w:jc w:val="center"/>
        </w:trPr>
        <w:tc>
          <w:tcPr>
            <w:tcW w:w="1525" w:type="dxa"/>
            <w:vAlign w:val="center"/>
          </w:tcPr>
          <w:p w14:paraId="0F6710B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368D1C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31F374A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Drinking</w:t>
            </w:r>
          </w:p>
        </w:tc>
        <w:tc>
          <w:tcPr>
            <w:tcW w:w="1525" w:type="dxa"/>
            <w:vAlign w:val="center"/>
          </w:tcPr>
          <w:p w14:paraId="2946AB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6158E10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4137</w:t>
            </w:r>
          </w:p>
        </w:tc>
        <w:tc>
          <w:tcPr>
            <w:tcW w:w="1525" w:type="dxa"/>
            <w:vAlign w:val="center"/>
          </w:tcPr>
          <w:p w14:paraId="5464285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803</w:t>
            </w:r>
          </w:p>
        </w:tc>
        <w:tc>
          <w:tcPr>
            <w:tcW w:w="1525" w:type="dxa"/>
            <w:vAlign w:val="center"/>
          </w:tcPr>
          <w:p w14:paraId="28AD16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1.13 (1.04-1.21)</w:t>
            </w:r>
          </w:p>
        </w:tc>
        <w:tc>
          <w:tcPr>
            <w:tcW w:w="1525" w:type="dxa"/>
            <w:vAlign w:val="center"/>
          </w:tcPr>
          <w:p w14:paraId="5589B05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0.002</w:t>
            </w:r>
          </w:p>
        </w:tc>
        <w:tc>
          <w:tcPr>
            <w:tcW w:w="1525" w:type="dxa"/>
            <w:vAlign w:val="center"/>
          </w:tcPr>
          <w:p w14:paraId="7A0CFF2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0.854</w:t>
            </w:r>
          </w:p>
        </w:tc>
        <w:tc>
          <w:tcPr>
            <w:tcW w:w="1525" w:type="dxa"/>
            <w:vAlign w:val="center"/>
          </w:tcPr>
          <w:p w14:paraId="51A1A5F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0.888</w:t>
            </w:r>
          </w:p>
        </w:tc>
      </w:tr>
      <w:tr w14:paraId="5CB597B2">
        <w:trPr>
          <w:jc w:val="center"/>
        </w:trPr>
        <w:tc>
          <w:tcPr>
            <w:tcW w:w="1525" w:type="dxa"/>
            <w:vAlign w:val="center"/>
          </w:tcPr>
          <w:p w14:paraId="7C66CFE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545432B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720320D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Drinking</w:t>
            </w:r>
          </w:p>
        </w:tc>
        <w:tc>
          <w:tcPr>
            <w:tcW w:w="1525" w:type="dxa"/>
            <w:vAlign w:val="center"/>
          </w:tcPr>
          <w:p w14:paraId="102F83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41C7045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2983</w:t>
            </w:r>
          </w:p>
        </w:tc>
        <w:tc>
          <w:tcPr>
            <w:tcW w:w="1525" w:type="dxa"/>
            <w:vAlign w:val="center"/>
          </w:tcPr>
          <w:p w14:paraId="33B7165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476</w:t>
            </w:r>
          </w:p>
        </w:tc>
        <w:tc>
          <w:tcPr>
            <w:tcW w:w="1525" w:type="dxa"/>
            <w:vAlign w:val="center"/>
          </w:tcPr>
          <w:p w14:paraId="00EED24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1.12 (1.02-1.23)</w:t>
            </w:r>
          </w:p>
        </w:tc>
        <w:tc>
          <w:tcPr>
            <w:tcW w:w="1525" w:type="dxa"/>
            <w:vAlign w:val="center"/>
          </w:tcPr>
          <w:p w14:paraId="201B19F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0.014</w:t>
            </w:r>
          </w:p>
        </w:tc>
        <w:tc>
          <w:tcPr>
            <w:tcW w:w="1525" w:type="dxa"/>
            <w:vAlign w:val="center"/>
          </w:tcPr>
          <w:p w14:paraId="18FC2C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0.854</w:t>
            </w:r>
          </w:p>
        </w:tc>
        <w:tc>
          <w:tcPr>
            <w:tcW w:w="1525" w:type="dxa"/>
            <w:vAlign w:val="center"/>
          </w:tcPr>
          <w:p w14:paraId="74B3F54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0.888</w:t>
            </w:r>
          </w:p>
        </w:tc>
      </w:tr>
      <w:tr w14:paraId="048732A5">
        <w:trPr>
          <w:jc w:val="center"/>
        </w:trPr>
        <w:tc>
          <w:tcPr>
            <w:tcW w:w="1525" w:type="dxa"/>
            <w:vAlign w:val="center"/>
          </w:tcPr>
          <w:p w14:paraId="5636293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7027330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36D3184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Hypertension</w:t>
            </w:r>
          </w:p>
        </w:tc>
        <w:tc>
          <w:tcPr>
            <w:tcW w:w="1525" w:type="dxa"/>
            <w:vAlign w:val="center"/>
          </w:tcPr>
          <w:p w14:paraId="3615F2D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3868463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3302</w:t>
            </w:r>
          </w:p>
        </w:tc>
        <w:tc>
          <w:tcPr>
            <w:tcW w:w="1525" w:type="dxa"/>
            <w:vAlign w:val="center"/>
          </w:tcPr>
          <w:p w14:paraId="4D8B969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459</w:t>
            </w:r>
          </w:p>
        </w:tc>
        <w:tc>
          <w:tcPr>
            <w:tcW w:w="1525" w:type="dxa"/>
            <w:vAlign w:val="center"/>
          </w:tcPr>
          <w:p w14:paraId="3C3858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1.14 (1.02-1.28)</w:t>
            </w:r>
          </w:p>
        </w:tc>
        <w:tc>
          <w:tcPr>
            <w:tcW w:w="1525" w:type="dxa"/>
            <w:vAlign w:val="center"/>
          </w:tcPr>
          <w:p w14:paraId="1BFA41F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0.018</w:t>
            </w:r>
          </w:p>
        </w:tc>
        <w:tc>
          <w:tcPr>
            <w:tcW w:w="1525" w:type="dxa"/>
            <w:vAlign w:val="center"/>
          </w:tcPr>
          <w:p w14:paraId="45AD21D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0.248</w:t>
            </w:r>
          </w:p>
        </w:tc>
        <w:tc>
          <w:tcPr>
            <w:tcW w:w="1525" w:type="dxa"/>
            <w:vAlign w:val="center"/>
          </w:tcPr>
          <w:p w14:paraId="03F5FA9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0.619</w:t>
            </w:r>
          </w:p>
        </w:tc>
      </w:tr>
      <w:tr w14:paraId="04960BFF">
        <w:trPr>
          <w:jc w:val="center"/>
        </w:trPr>
        <w:tc>
          <w:tcPr>
            <w:tcW w:w="1525" w:type="dxa"/>
            <w:vAlign w:val="center"/>
          </w:tcPr>
          <w:p w14:paraId="25172D9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3C77122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47566C4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Hypertension</w:t>
            </w:r>
          </w:p>
        </w:tc>
        <w:tc>
          <w:tcPr>
            <w:tcW w:w="1525" w:type="dxa"/>
            <w:vAlign w:val="center"/>
          </w:tcPr>
          <w:p w14:paraId="2FD111F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39473FA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3818</w:t>
            </w:r>
          </w:p>
        </w:tc>
        <w:tc>
          <w:tcPr>
            <w:tcW w:w="1525" w:type="dxa"/>
            <w:vAlign w:val="center"/>
          </w:tcPr>
          <w:p w14:paraId="07A9BBA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820</w:t>
            </w:r>
          </w:p>
        </w:tc>
        <w:tc>
          <w:tcPr>
            <w:tcW w:w="1525" w:type="dxa"/>
            <w:vAlign w:val="center"/>
          </w:tcPr>
          <w:p w14:paraId="515D097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1.10 (1.03-1.18)</w:t>
            </w:r>
          </w:p>
        </w:tc>
        <w:tc>
          <w:tcPr>
            <w:tcW w:w="1525" w:type="dxa"/>
            <w:vAlign w:val="center"/>
          </w:tcPr>
          <w:p w14:paraId="5F4E4F0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0.006</w:t>
            </w:r>
          </w:p>
        </w:tc>
        <w:tc>
          <w:tcPr>
            <w:tcW w:w="1525" w:type="dxa"/>
            <w:vAlign w:val="center"/>
          </w:tcPr>
          <w:p w14:paraId="7F8E325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0.248</w:t>
            </w:r>
          </w:p>
        </w:tc>
        <w:tc>
          <w:tcPr>
            <w:tcW w:w="1525" w:type="dxa"/>
            <w:vAlign w:val="center"/>
          </w:tcPr>
          <w:p w14:paraId="6EFD78A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0.619</w:t>
            </w:r>
          </w:p>
        </w:tc>
      </w:tr>
      <w:tr w14:paraId="6CA20259">
        <w:trPr>
          <w:jc w:val="center"/>
        </w:trPr>
        <w:tc>
          <w:tcPr>
            <w:tcW w:w="1525" w:type="dxa"/>
            <w:vAlign w:val="center"/>
          </w:tcPr>
          <w:p w14:paraId="0EDC1FC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4743F9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312EA85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Diabetes</w:t>
            </w:r>
          </w:p>
        </w:tc>
        <w:tc>
          <w:tcPr>
            <w:tcW w:w="1525" w:type="dxa"/>
            <w:vAlign w:val="center"/>
          </w:tcPr>
          <w:p w14:paraId="104DF5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6AF32B7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5998</w:t>
            </w:r>
          </w:p>
        </w:tc>
        <w:tc>
          <w:tcPr>
            <w:tcW w:w="1525" w:type="dxa"/>
            <w:vAlign w:val="center"/>
          </w:tcPr>
          <w:p w14:paraId="4D30BD1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1053</w:t>
            </w:r>
          </w:p>
        </w:tc>
        <w:tc>
          <w:tcPr>
            <w:tcW w:w="1525" w:type="dxa"/>
            <w:vAlign w:val="center"/>
          </w:tcPr>
          <w:p w14:paraId="1F542F2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1.11 (1.04-1.19)</w:t>
            </w:r>
          </w:p>
        </w:tc>
        <w:tc>
          <w:tcPr>
            <w:tcW w:w="1525" w:type="dxa"/>
            <w:vAlign w:val="center"/>
          </w:tcPr>
          <w:p w14:paraId="7803886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0.002</w:t>
            </w:r>
          </w:p>
        </w:tc>
        <w:tc>
          <w:tcPr>
            <w:tcW w:w="1525" w:type="dxa"/>
            <w:vAlign w:val="center"/>
          </w:tcPr>
          <w:p w14:paraId="71B7466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0.789</w:t>
            </w:r>
          </w:p>
        </w:tc>
        <w:tc>
          <w:tcPr>
            <w:tcW w:w="1525" w:type="dxa"/>
            <w:vAlign w:val="center"/>
          </w:tcPr>
          <w:p w14:paraId="59331FD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0.888</w:t>
            </w:r>
          </w:p>
        </w:tc>
      </w:tr>
      <w:tr w14:paraId="11F09383">
        <w:trPr>
          <w:jc w:val="center"/>
        </w:trPr>
        <w:tc>
          <w:tcPr>
            <w:tcW w:w="1525" w:type="dxa"/>
            <w:vAlign w:val="center"/>
          </w:tcPr>
          <w:p w14:paraId="790B818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50DA9CC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0ECB2D7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Diabetes</w:t>
            </w:r>
          </w:p>
        </w:tc>
        <w:tc>
          <w:tcPr>
            <w:tcW w:w="1525" w:type="dxa"/>
            <w:vAlign w:val="center"/>
          </w:tcPr>
          <w:p w14:paraId="1E937E8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159C266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1122</w:t>
            </w:r>
          </w:p>
        </w:tc>
        <w:tc>
          <w:tcPr>
            <w:tcW w:w="1525" w:type="dxa"/>
            <w:vAlign w:val="center"/>
          </w:tcPr>
          <w:p w14:paraId="4B0C1B2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226</w:t>
            </w:r>
          </w:p>
        </w:tc>
        <w:tc>
          <w:tcPr>
            <w:tcW w:w="1525" w:type="dxa"/>
            <w:vAlign w:val="center"/>
          </w:tcPr>
          <w:p w14:paraId="35EC42B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1.11 (0.99-1.26)</w:t>
            </w:r>
          </w:p>
        </w:tc>
        <w:tc>
          <w:tcPr>
            <w:tcW w:w="1525" w:type="dxa"/>
            <w:vAlign w:val="center"/>
          </w:tcPr>
          <w:p w14:paraId="3521B02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0.086</w:t>
            </w:r>
          </w:p>
        </w:tc>
        <w:tc>
          <w:tcPr>
            <w:tcW w:w="1525" w:type="dxa"/>
            <w:vAlign w:val="center"/>
          </w:tcPr>
          <w:p w14:paraId="259E78B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0.789</w:t>
            </w:r>
          </w:p>
        </w:tc>
        <w:tc>
          <w:tcPr>
            <w:tcW w:w="1525" w:type="dxa"/>
            <w:vAlign w:val="center"/>
          </w:tcPr>
          <w:p w14:paraId="01A26B9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0.888</w:t>
            </w:r>
          </w:p>
        </w:tc>
      </w:tr>
      <w:tr w14:paraId="52701B7F">
        <w:trPr>
          <w:jc w:val="center"/>
        </w:trPr>
        <w:tc>
          <w:tcPr>
            <w:tcW w:w="1525" w:type="dxa"/>
            <w:vAlign w:val="center"/>
          </w:tcPr>
          <w:p w14:paraId="0AC6C8F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4F5519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04DC77E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Dyslipidemia</w:t>
            </w:r>
          </w:p>
        </w:tc>
        <w:tc>
          <w:tcPr>
            <w:tcW w:w="1525" w:type="dxa"/>
            <w:vAlign w:val="center"/>
          </w:tcPr>
          <w:p w14:paraId="76913DF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7BC928E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6545</w:t>
            </w:r>
          </w:p>
        </w:tc>
        <w:tc>
          <w:tcPr>
            <w:tcW w:w="1525" w:type="dxa"/>
            <w:vAlign w:val="center"/>
          </w:tcPr>
          <w:p w14:paraId="3A7FC27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1102</w:t>
            </w:r>
          </w:p>
        </w:tc>
        <w:tc>
          <w:tcPr>
            <w:tcW w:w="1525" w:type="dxa"/>
            <w:vAlign w:val="center"/>
          </w:tcPr>
          <w:p w14:paraId="30F87DF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1.12 (1.05-1.19)</w:t>
            </w:r>
          </w:p>
        </w:tc>
        <w:tc>
          <w:tcPr>
            <w:tcW w:w="1525" w:type="dxa"/>
            <w:vAlign w:val="center"/>
          </w:tcPr>
          <w:p w14:paraId="2B5DE9E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1D546FB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0.770</w:t>
            </w:r>
          </w:p>
        </w:tc>
        <w:tc>
          <w:tcPr>
            <w:tcW w:w="1525" w:type="dxa"/>
            <w:vAlign w:val="center"/>
          </w:tcPr>
          <w:p w14:paraId="7EA6E66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0.888</w:t>
            </w:r>
          </w:p>
        </w:tc>
      </w:tr>
      <w:tr w14:paraId="5E9A4069">
        <w:trPr>
          <w:jc w:val="center"/>
        </w:trPr>
        <w:tc>
          <w:tcPr>
            <w:tcW w:w="1525" w:type="dxa"/>
            <w:vAlign w:val="center"/>
          </w:tcPr>
          <w:p w14:paraId="35DE12E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1155BF5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6B66D0B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Dyslipidemia</w:t>
            </w:r>
          </w:p>
        </w:tc>
        <w:tc>
          <w:tcPr>
            <w:tcW w:w="1525" w:type="dxa"/>
            <w:vAlign w:val="center"/>
          </w:tcPr>
          <w:p w14:paraId="13707DE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17EA7CF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575</w:t>
            </w:r>
          </w:p>
        </w:tc>
        <w:tc>
          <w:tcPr>
            <w:tcW w:w="1525" w:type="dxa"/>
            <w:vAlign w:val="center"/>
          </w:tcPr>
          <w:p w14:paraId="569DE0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177</w:t>
            </w:r>
          </w:p>
        </w:tc>
        <w:tc>
          <w:tcPr>
            <w:tcW w:w="1525" w:type="dxa"/>
            <w:vAlign w:val="center"/>
          </w:tcPr>
          <w:p w14:paraId="46A57AA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1.07 (0.93-1.24)</w:t>
            </w:r>
          </w:p>
        </w:tc>
        <w:tc>
          <w:tcPr>
            <w:tcW w:w="1525" w:type="dxa"/>
            <w:vAlign w:val="center"/>
          </w:tcPr>
          <w:p w14:paraId="4F8D4CD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0.340</w:t>
            </w:r>
          </w:p>
        </w:tc>
        <w:tc>
          <w:tcPr>
            <w:tcW w:w="1525" w:type="dxa"/>
            <w:vAlign w:val="center"/>
          </w:tcPr>
          <w:p w14:paraId="6E34A94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0.770</w:t>
            </w:r>
          </w:p>
        </w:tc>
        <w:tc>
          <w:tcPr>
            <w:tcW w:w="1525" w:type="dxa"/>
            <w:vAlign w:val="center"/>
          </w:tcPr>
          <w:p w14:paraId="669E3D1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0.888</w:t>
            </w:r>
          </w:p>
        </w:tc>
      </w:tr>
      <w:tr w14:paraId="7ED0DCDB">
        <w:trPr>
          <w:jc w:val="center"/>
        </w:trPr>
        <w:tc>
          <w:tcPr>
            <w:tcW w:w="1525" w:type="dxa"/>
            <w:vAlign w:val="center"/>
          </w:tcPr>
          <w:p w14:paraId="0F6B5BA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2F6CB02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3E0963B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Kidney disease</w:t>
            </w:r>
          </w:p>
        </w:tc>
        <w:tc>
          <w:tcPr>
            <w:tcW w:w="1525" w:type="dxa"/>
            <w:vAlign w:val="center"/>
          </w:tcPr>
          <w:p w14:paraId="3577C15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62BAF32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6618</w:t>
            </w:r>
          </w:p>
        </w:tc>
        <w:tc>
          <w:tcPr>
            <w:tcW w:w="1525" w:type="dxa"/>
            <w:vAlign w:val="center"/>
          </w:tcPr>
          <w:p w14:paraId="5FFE60C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1164</w:t>
            </w:r>
          </w:p>
        </w:tc>
        <w:tc>
          <w:tcPr>
            <w:tcW w:w="1525" w:type="dxa"/>
            <w:vAlign w:val="center"/>
          </w:tcPr>
          <w:p w14:paraId="1E41F80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1.10 (1.04-1.17)</w:t>
            </w:r>
          </w:p>
        </w:tc>
        <w:tc>
          <w:tcPr>
            <w:tcW w:w="1525" w:type="dxa"/>
            <w:vAlign w:val="center"/>
          </w:tcPr>
          <w:p w14:paraId="1DB45B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0.002</w:t>
            </w:r>
          </w:p>
        </w:tc>
        <w:tc>
          <w:tcPr>
            <w:tcW w:w="1525" w:type="dxa"/>
            <w:vAlign w:val="center"/>
          </w:tcPr>
          <w:p w14:paraId="076F79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0.323</w:t>
            </w:r>
          </w:p>
        </w:tc>
        <w:tc>
          <w:tcPr>
            <w:tcW w:w="1525" w:type="dxa"/>
            <w:vAlign w:val="center"/>
          </w:tcPr>
          <w:p w14:paraId="128FBE6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0.645</w:t>
            </w:r>
          </w:p>
        </w:tc>
      </w:tr>
      <w:tr w14:paraId="197AB5BA">
        <w:trPr>
          <w:jc w:val="center"/>
        </w:trPr>
        <w:tc>
          <w:tcPr>
            <w:tcW w:w="1525" w:type="dxa"/>
            <w:vAlign w:val="center"/>
          </w:tcPr>
          <w:p w14:paraId="1B9C0C5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532C6DF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61DCAF2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Kidney disease</w:t>
            </w:r>
          </w:p>
        </w:tc>
        <w:tc>
          <w:tcPr>
            <w:tcW w:w="1525" w:type="dxa"/>
            <w:vAlign w:val="center"/>
          </w:tcPr>
          <w:p w14:paraId="1C0DB75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3AE806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502</w:t>
            </w:r>
          </w:p>
        </w:tc>
        <w:tc>
          <w:tcPr>
            <w:tcW w:w="1525" w:type="dxa"/>
            <w:vAlign w:val="center"/>
          </w:tcPr>
          <w:p w14:paraId="3FDAEB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115</w:t>
            </w:r>
          </w:p>
        </w:tc>
        <w:tc>
          <w:tcPr>
            <w:tcW w:w="1525" w:type="dxa"/>
            <w:vAlign w:val="center"/>
          </w:tcPr>
          <w:p w14:paraId="28860F5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1.21 (0.99-1.47)</w:t>
            </w:r>
          </w:p>
        </w:tc>
        <w:tc>
          <w:tcPr>
            <w:tcW w:w="1525" w:type="dxa"/>
            <w:vAlign w:val="center"/>
          </w:tcPr>
          <w:p w14:paraId="3E655F8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0.060</w:t>
            </w:r>
          </w:p>
        </w:tc>
        <w:tc>
          <w:tcPr>
            <w:tcW w:w="1525" w:type="dxa"/>
            <w:vAlign w:val="center"/>
          </w:tcPr>
          <w:p w14:paraId="4F5AE5B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0.323</w:t>
            </w:r>
          </w:p>
        </w:tc>
        <w:tc>
          <w:tcPr>
            <w:tcW w:w="1525" w:type="dxa"/>
            <w:vAlign w:val="center"/>
          </w:tcPr>
          <w:p w14:paraId="534F720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0.645</w:t>
            </w:r>
          </w:p>
        </w:tc>
      </w:tr>
      <w:tr w14:paraId="4D349081">
        <w:trPr>
          <w:jc w:val="center"/>
        </w:trPr>
        <w:tc>
          <w:tcPr>
            <w:tcW w:w="1525" w:type="dxa"/>
            <w:vAlign w:val="center"/>
          </w:tcPr>
          <w:p w14:paraId="52F485F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5A1AECC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52A65EA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CKM stage group</w:t>
            </w:r>
          </w:p>
        </w:tc>
        <w:tc>
          <w:tcPr>
            <w:tcW w:w="1525" w:type="dxa"/>
            <w:vAlign w:val="center"/>
          </w:tcPr>
          <w:p w14:paraId="3FFE649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w:t>
            </w:r>
          </w:p>
        </w:tc>
        <w:tc>
          <w:tcPr>
            <w:tcW w:w="1525" w:type="dxa"/>
            <w:vAlign w:val="center"/>
          </w:tcPr>
          <w:p w14:paraId="02CF739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1769</w:t>
            </w:r>
          </w:p>
        </w:tc>
        <w:tc>
          <w:tcPr>
            <w:tcW w:w="1525" w:type="dxa"/>
            <w:vAlign w:val="center"/>
          </w:tcPr>
          <w:p w14:paraId="484213B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220</w:t>
            </w:r>
          </w:p>
        </w:tc>
        <w:tc>
          <w:tcPr>
            <w:tcW w:w="1525" w:type="dxa"/>
            <w:vAlign w:val="center"/>
          </w:tcPr>
          <w:p w14:paraId="3783576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1.07 (0.87-1.31)</w:t>
            </w:r>
          </w:p>
        </w:tc>
        <w:tc>
          <w:tcPr>
            <w:tcW w:w="1525" w:type="dxa"/>
            <w:vAlign w:val="center"/>
          </w:tcPr>
          <w:p w14:paraId="58F1E49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0.541</w:t>
            </w:r>
          </w:p>
        </w:tc>
        <w:tc>
          <w:tcPr>
            <w:tcW w:w="1525" w:type="dxa"/>
            <w:vAlign w:val="center"/>
          </w:tcPr>
          <w:p w14:paraId="4DA832B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0.848</w:t>
            </w:r>
          </w:p>
        </w:tc>
        <w:tc>
          <w:tcPr>
            <w:tcW w:w="1525" w:type="dxa"/>
            <w:vAlign w:val="center"/>
          </w:tcPr>
          <w:p w14:paraId="559F680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0.888</w:t>
            </w:r>
          </w:p>
        </w:tc>
      </w:tr>
      <w:tr w14:paraId="2AF722D1">
        <w:trPr>
          <w:jc w:val="center"/>
        </w:trPr>
        <w:tc>
          <w:tcPr>
            <w:tcW w:w="1525" w:type="dxa"/>
            <w:vAlign w:val="center"/>
          </w:tcPr>
          <w:p w14:paraId="4DC69BD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4CB98A1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264535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CKM stage group</w:t>
            </w:r>
          </w:p>
        </w:tc>
        <w:tc>
          <w:tcPr>
            <w:tcW w:w="1525" w:type="dxa"/>
            <w:vAlign w:val="center"/>
          </w:tcPr>
          <w:p w14:paraId="7A8C9E8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2-3</w:t>
            </w:r>
          </w:p>
        </w:tc>
        <w:tc>
          <w:tcPr>
            <w:tcW w:w="1525" w:type="dxa"/>
            <w:vAlign w:val="center"/>
          </w:tcPr>
          <w:p w14:paraId="408EBD9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5351</w:t>
            </w:r>
          </w:p>
        </w:tc>
        <w:tc>
          <w:tcPr>
            <w:tcW w:w="1525" w:type="dxa"/>
            <w:vAlign w:val="center"/>
          </w:tcPr>
          <w:p w14:paraId="458568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1059</w:t>
            </w:r>
          </w:p>
        </w:tc>
        <w:tc>
          <w:tcPr>
            <w:tcW w:w="1525" w:type="dxa"/>
            <w:vAlign w:val="center"/>
          </w:tcPr>
          <w:p w14:paraId="7A94F59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1.11 (1.05-1.18)</w:t>
            </w:r>
          </w:p>
        </w:tc>
        <w:tc>
          <w:tcPr>
            <w:tcW w:w="1525" w:type="dxa"/>
            <w:vAlign w:val="center"/>
          </w:tcPr>
          <w:p w14:paraId="35DB3B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70B6EBB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0.848</w:t>
            </w:r>
          </w:p>
        </w:tc>
        <w:tc>
          <w:tcPr>
            <w:tcW w:w="1525" w:type="dxa"/>
            <w:vAlign w:val="center"/>
          </w:tcPr>
          <w:p w14:paraId="54BA9C1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0.888</w:t>
            </w:r>
          </w:p>
        </w:tc>
      </w:tr>
      <w:tr w14:paraId="466F806D">
        <w:trPr>
          <w:jc w:val="center"/>
        </w:trPr>
        <w:tc>
          <w:tcPr>
            <w:tcW w:w="1525" w:type="dxa"/>
            <w:vAlign w:val="center"/>
          </w:tcPr>
          <w:p w14:paraId="11A3245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03B4E5E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5B27F1D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Age</w:t>
            </w:r>
          </w:p>
        </w:tc>
        <w:tc>
          <w:tcPr>
            <w:tcW w:w="1525" w:type="dxa"/>
            <w:vAlign w:val="center"/>
          </w:tcPr>
          <w:p w14:paraId="5D42BD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&lt;60</w:t>
            </w:r>
          </w:p>
        </w:tc>
        <w:tc>
          <w:tcPr>
            <w:tcW w:w="1525" w:type="dxa"/>
            <w:vAlign w:val="center"/>
          </w:tcPr>
          <w:p w14:paraId="4EB5B4B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2459</w:t>
            </w:r>
          </w:p>
        </w:tc>
        <w:tc>
          <w:tcPr>
            <w:tcW w:w="1525" w:type="dxa"/>
            <w:vAlign w:val="center"/>
          </w:tcPr>
          <w:p w14:paraId="43E754B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264</w:t>
            </w:r>
          </w:p>
        </w:tc>
        <w:tc>
          <w:tcPr>
            <w:tcW w:w="1525" w:type="dxa"/>
            <w:vAlign w:val="center"/>
          </w:tcPr>
          <w:p w14:paraId="0434FFC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1.18 (1.04-1.35)</w:t>
            </w:r>
          </w:p>
        </w:tc>
        <w:tc>
          <w:tcPr>
            <w:tcW w:w="1525" w:type="dxa"/>
            <w:vAlign w:val="center"/>
          </w:tcPr>
          <w:p w14:paraId="3458767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0.011</w:t>
            </w:r>
          </w:p>
        </w:tc>
        <w:tc>
          <w:tcPr>
            <w:tcW w:w="1525" w:type="dxa"/>
            <w:vAlign w:val="center"/>
          </w:tcPr>
          <w:p w14:paraId="0398184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0.665</w:t>
            </w:r>
          </w:p>
        </w:tc>
        <w:tc>
          <w:tcPr>
            <w:tcW w:w="1525" w:type="dxa"/>
            <w:vAlign w:val="center"/>
          </w:tcPr>
          <w:p w14:paraId="35C886A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0.739</w:t>
            </w:r>
          </w:p>
        </w:tc>
      </w:tr>
      <w:tr w14:paraId="1D812D87">
        <w:trPr>
          <w:jc w:val="center"/>
        </w:trPr>
        <w:tc>
          <w:tcPr>
            <w:tcW w:w="1525" w:type="dxa"/>
            <w:vAlign w:val="center"/>
          </w:tcPr>
          <w:p w14:paraId="36BFB16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732E0CF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4414AA4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Age</w:t>
            </w:r>
          </w:p>
        </w:tc>
        <w:tc>
          <w:tcPr>
            <w:tcW w:w="1525" w:type="dxa"/>
            <w:vAlign w:val="center"/>
          </w:tcPr>
          <w:p w14:paraId="5F37336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&gt;=60</w:t>
            </w:r>
          </w:p>
        </w:tc>
        <w:tc>
          <w:tcPr>
            <w:tcW w:w="1525" w:type="dxa"/>
            <w:vAlign w:val="center"/>
          </w:tcPr>
          <w:p w14:paraId="62B43D0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1643</w:t>
            </w:r>
          </w:p>
        </w:tc>
        <w:tc>
          <w:tcPr>
            <w:tcW w:w="1525" w:type="dxa"/>
            <w:vAlign w:val="center"/>
          </w:tcPr>
          <w:p w14:paraId="0AFCD4A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271</w:t>
            </w:r>
          </w:p>
        </w:tc>
        <w:tc>
          <w:tcPr>
            <w:tcW w:w="1525" w:type="dxa"/>
            <w:vAlign w:val="center"/>
          </w:tcPr>
          <w:p w14:paraId="754119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1.16 (1.02-1.31)</w:t>
            </w:r>
          </w:p>
        </w:tc>
        <w:tc>
          <w:tcPr>
            <w:tcW w:w="1525" w:type="dxa"/>
            <w:vAlign w:val="center"/>
          </w:tcPr>
          <w:p w14:paraId="728C98E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0.020</w:t>
            </w:r>
          </w:p>
        </w:tc>
        <w:tc>
          <w:tcPr>
            <w:tcW w:w="1525" w:type="dxa"/>
            <w:vAlign w:val="center"/>
          </w:tcPr>
          <w:p w14:paraId="16F6E2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0.665</w:t>
            </w:r>
          </w:p>
        </w:tc>
        <w:tc>
          <w:tcPr>
            <w:tcW w:w="1525" w:type="dxa"/>
            <w:vAlign w:val="center"/>
          </w:tcPr>
          <w:p w14:paraId="4C24651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0.739</w:t>
            </w:r>
          </w:p>
        </w:tc>
      </w:tr>
      <w:tr w14:paraId="12189B54">
        <w:trPr>
          <w:jc w:val="center"/>
        </w:trPr>
        <w:tc>
          <w:tcPr>
            <w:tcW w:w="1525" w:type="dxa"/>
            <w:vAlign w:val="center"/>
          </w:tcPr>
          <w:p w14:paraId="51CF55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3C61350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558B564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Sex</w:t>
            </w:r>
          </w:p>
        </w:tc>
        <w:tc>
          <w:tcPr>
            <w:tcW w:w="1525" w:type="dxa"/>
            <w:vAlign w:val="center"/>
          </w:tcPr>
          <w:p w14:paraId="5FA7593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Female</w:t>
            </w:r>
          </w:p>
        </w:tc>
        <w:tc>
          <w:tcPr>
            <w:tcW w:w="1525" w:type="dxa"/>
            <w:vAlign w:val="center"/>
          </w:tcPr>
          <w:p w14:paraId="48AF3E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2200</w:t>
            </w:r>
          </w:p>
        </w:tc>
        <w:tc>
          <w:tcPr>
            <w:tcW w:w="1525" w:type="dxa"/>
            <w:vAlign w:val="center"/>
          </w:tcPr>
          <w:p w14:paraId="4DEAEA0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331</w:t>
            </w:r>
          </w:p>
        </w:tc>
        <w:tc>
          <w:tcPr>
            <w:tcW w:w="1525" w:type="dxa"/>
            <w:vAlign w:val="center"/>
          </w:tcPr>
          <w:p w14:paraId="4F12FE3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1.11 (0.99-1.26)</w:t>
            </w:r>
          </w:p>
        </w:tc>
        <w:tc>
          <w:tcPr>
            <w:tcW w:w="1525" w:type="dxa"/>
            <w:vAlign w:val="center"/>
          </w:tcPr>
          <w:p w14:paraId="1B8B39C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0.086</w:t>
            </w:r>
          </w:p>
        </w:tc>
        <w:tc>
          <w:tcPr>
            <w:tcW w:w="1525" w:type="dxa"/>
            <w:vAlign w:val="center"/>
          </w:tcPr>
          <w:p w14:paraId="13B6213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0.299</w:t>
            </w:r>
          </w:p>
        </w:tc>
        <w:tc>
          <w:tcPr>
            <w:tcW w:w="1525" w:type="dxa"/>
            <w:vAlign w:val="center"/>
          </w:tcPr>
          <w:p w14:paraId="7C1FE49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3C803249">
        <w:trPr>
          <w:jc w:val="center"/>
        </w:trPr>
        <w:tc>
          <w:tcPr>
            <w:tcW w:w="1525" w:type="dxa"/>
            <w:vAlign w:val="center"/>
          </w:tcPr>
          <w:p w14:paraId="271F61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6ABC480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6E0A03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Sex</w:t>
            </w:r>
          </w:p>
        </w:tc>
        <w:tc>
          <w:tcPr>
            <w:tcW w:w="1525" w:type="dxa"/>
            <w:vAlign w:val="center"/>
          </w:tcPr>
          <w:p w14:paraId="27CC3A9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Male</w:t>
            </w:r>
          </w:p>
        </w:tc>
        <w:tc>
          <w:tcPr>
            <w:tcW w:w="1525" w:type="dxa"/>
            <w:vAlign w:val="center"/>
          </w:tcPr>
          <w:p w14:paraId="71D243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1902</w:t>
            </w:r>
          </w:p>
        </w:tc>
        <w:tc>
          <w:tcPr>
            <w:tcW w:w="1525" w:type="dxa"/>
            <w:vAlign w:val="center"/>
          </w:tcPr>
          <w:p w14:paraId="0CD5C9C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204</w:t>
            </w:r>
          </w:p>
        </w:tc>
        <w:tc>
          <w:tcPr>
            <w:tcW w:w="1525" w:type="dxa"/>
            <w:vAlign w:val="center"/>
          </w:tcPr>
          <w:p w14:paraId="228AEF3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1.32 (1.16-1.51)</w:t>
            </w:r>
          </w:p>
        </w:tc>
        <w:tc>
          <w:tcPr>
            <w:tcW w:w="1525" w:type="dxa"/>
            <w:vAlign w:val="center"/>
          </w:tcPr>
          <w:p w14:paraId="2E08732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2D506C6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0.299</w:t>
            </w:r>
          </w:p>
        </w:tc>
        <w:tc>
          <w:tcPr>
            <w:tcW w:w="1525" w:type="dxa"/>
            <w:vAlign w:val="center"/>
          </w:tcPr>
          <w:p w14:paraId="6678492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4CAF7E0D">
        <w:trPr>
          <w:jc w:val="center"/>
        </w:trPr>
        <w:tc>
          <w:tcPr>
            <w:tcW w:w="1525" w:type="dxa"/>
            <w:vAlign w:val="center"/>
          </w:tcPr>
          <w:p w14:paraId="28CEFFC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59C5E46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24BC3EB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Residence</w:t>
            </w:r>
          </w:p>
        </w:tc>
        <w:tc>
          <w:tcPr>
            <w:tcW w:w="1525" w:type="dxa"/>
            <w:vAlign w:val="center"/>
          </w:tcPr>
          <w:p w14:paraId="54531D3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Urban</w:t>
            </w:r>
          </w:p>
        </w:tc>
        <w:tc>
          <w:tcPr>
            <w:tcW w:w="1525" w:type="dxa"/>
            <w:vAlign w:val="center"/>
          </w:tcPr>
          <w:p w14:paraId="0C06AFE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449</w:t>
            </w:r>
          </w:p>
        </w:tc>
        <w:tc>
          <w:tcPr>
            <w:tcW w:w="1525" w:type="dxa"/>
            <w:vAlign w:val="center"/>
          </w:tcPr>
          <w:p w14:paraId="3552519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61</w:t>
            </w:r>
          </w:p>
        </w:tc>
        <w:tc>
          <w:tcPr>
            <w:tcW w:w="1525" w:type="dxa"/>
            <w:vAlign w:val="center"/>
          </w:tcPr>
          <w:p w14:paraId="7C6C50E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1.36 (1.03-1.80)</w:t>
            </w:r>
          </w:p>
        </w:tc>
        <w:tc>
          <w:tcPr>
            <w:tcW w:w="1525" w:type="dxa"/>
            <w:vAlign w:val="center"/>
          </w:tcPr>
          <w:p w14:paraId="246F52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0.031</w:t>
            </w:r>
          </w:p>
        </w:tc>
        <w:tc>
          <w:tcPr>
            <w:tcW w:w="1525" w:type="dxa"/>
            <w:vAlign w:val="center"/>
          </w:tcPr>
          <w:p w14:paraId="7D92A85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0.356</w:t>
            </w:r>
          </w:p>
        </w:tc>
        <w:tc>
          <w:tcPr>
            <w:tcW w:w="1525" w:type="dxa"/>
            <w:vAlign w:val="center"/>
          </w:tcPr>
          <w:p w14:paraId="3D2F636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228E6E89">
        <w:trPr>
          <w:jc w:val="center"/>
        </w:trPr>
        <w:tc>
          <w:tcPr>
            <w:tcW w:w="1525" w:type="dxa"/>
            <w:vAlign w:val="center"/>
          </w:tcPr>
          <w:p w14:paraId="5E244A1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1348AA5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30F2D61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Residence</w:t>
            </w:r>
          </w:p>
        </w:tc>
        <w:tc>
          <w:tcPr>
            <w:tcW w:w="1525" w:type="dxa"/>
            <w:vAlign w:val="center"/>
          </w:tcPr>
          <w:p w14:paraId="74B260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Rural</w:t>
            </w:r>
          </w:p>
        </w:tc>
        <w:tc>
          <w:tcPr>
            <w:tcW w:w="1525" w:type="dxa"/>
            <w:vAlign w:val="center"/>
          </w:tcPr>
          <w:p w14:paraId="6E44ECA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3653</w:t>
            </w:r>
          </w:p>
        </w:tc>
        <w:tc>
          <w:tcPr>
            <w:tcW w:w="1525" w:type="dxa"/>
            <w:vAlign w:val="center"/>
          </w:tcPr>
          <w:p w14:paraId="24B6BC8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474</w:t>
            </w:r>
          </w:p>
        </w:tc>
        <w:tc>
          <w:tcPr>
            <w:tcW w:w="1525" w:type="dxa"/>
            <w:vAlign w:val="center"/>
          </w:tcPr>
          <w:p w14:paraId="1D4176A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1.16 (1.06-1.28)</w:t>
            </w:r>
          </w:p>
        </w:tc>
        <w:tc>
          <w:tcPr>
            <w:tcW w:w="1525" w:type="dxa"/>
            <w:vAlign w:val="center"/>
          </w:tcPr>
          <w:p w14:paraId="37EFC1D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0.002</w:t>
            </w:r>
          </w:p>
        </w:tc>
        <w:tc>
          <w:tcPr>
            <w:tcW w:w="1525" w:type="dxa"/>
            <w:vAlign w:val="center"/>
          </w:tcPr>
          <w:p w14:paraId="60AC6EE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0.356</w:t>
            </w:r>
          </w:p>
        </w:tc>
        <w:tc>
          <w:tcPr>
            <w:tcW w:w="1525" w:type="dxa"/>
            <w:vAlign w:val="center"/>
          </w:tcPr>
          <w:p w14:paraId="37A3B7C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60C84633">
        <w:trPr>
          <w:jc w:val="center"/>
        </w:trPr>
        <w:tc>
          <w:tcPr>
            <w:tcW w:w="1525" w:type="dxa"/>
            <w:vAlign w:val="center"/>
          </w:tcPr>
          <w:p w14:paraId="77049D7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366639D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22472AA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Smoking</w:t>
            </w:r>
          </w:p>
        </w:tc>
        <w:tc>
          <w:tcPr>
            <w:tcW w:w="1525" w:type="dxa"/>
            <w:vAlign w:val="center"/>
          </w:tcPr>
          <w:p w14:paraId="4174603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1186116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2538</w:t>
            </w:r>
          </w:p>
        </w:tc>
        <w:tc>
          <w:tcPr>
            <w:tcW w:w="1525" w:type="dxa"/>
            <w:vAlign w:val="center"/>
          </w:tcPr>
          <w:p w14:paraId="2E2D538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365</w:t>
            </w:r>
          </w:p>
        </w:tc>
        <w:tc>
          <w:tcPr>
            <w:tcW w:w="1525" w:type="dxa"/>
            <w:vAlign w:val="center"/>
          </w:tcPr>
          <w:p w14:paraId="7657C2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1.24 (1.11-1.39)</w:t>
            </w:r>
          </w:p>
        </w:tc>
        <w:tc>
          <w:tcPr>
            <w:tcW w:w="1525" w:type="dxa"/>
            <w:vAlign w:val="center"/>
          </w:tcPr>
          <w:p w14:paraId="28D3B28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19E4D5A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0.216</w:t>
            </w:r>
          </w:p>
        </w:tc>
        <w:tc>
          <w:tcPr>
            <w:tcW w:w="1525" w:type="dxa"/>
            <w:vAlign w:val="center"/>
          </w:tcPr>
          <w:p w14:paraId="7611E99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32EA240A">
        <w:trPr>
          <w:jc w:val="center"/>
        </w:trPr>
        <w:tc>
          <w:tcPr>
            <w:tcW w:w="1525" w:type="dxa"/>
            <w:vAlign w:val="center"/>
          </w:tcPr>
          <w:p w14:paraId="67350BC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0FF274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7F276E8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Smoking</w:t>
            </w:r>
          </w:p>
        </w:tc>
        <w:tc>
          <w:tcPr>
            <w:tcW w:w="1525" w:type="dxa"/>
            <w:vAlign w:val="center"/>
          </w:tcPr>
          <w:p w14:paraId="4C70439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063C026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1564</w:t>
            </w:r>
          </w:p>
        </w:tc>
        <w:tc>
          <w:tcPr>
            <w:tcW w:w="1525" w:type="dxa"/>
            <w:vAlign w:val="center"/>
          </w:tcPr>
          <w:p w14:paraId="599E6D8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170</w:t>
            </w:r>
          </w:p>
        </w:tc>
        <w:tc>
          <w:tcPr>
            <w:tcW w:w="1525" w:type="dxa"/>
            <w:vAlign w:val="center"/>
          </w:tcPr>
          <w:p w14:paraId="7AC4AD9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1.10 (0.95-1.28)</w:t>
            </w:r>
          </w:p>
        </w:tc>
        <w:tc>
          <w:tcPr>
            <w:tcW w:w="1525" w:type="dxa"/>
            <w:vAlign w:val="center"/>
          </w:tcPr>
          <w:p w14:paraId="4481B24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0.194</w:t>
            </w:r>
          </w:p>
        </w:tc>
        <w:tc>
          <w:tcPr>
            <w:tcW w:w="1525" w:type="dxa"/>
            <w:vAlign w:val="center"/>
          </w:tcPr>
          <w:p w14:paraId="6F886EB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0.216</w:t>
            </w:r>
          </w:p>
        </w:tc>
        <w:tc>
          <w:tcPr>
            <w:tcW w:w="1525" w:type="dxa"/>
            <w:vAlign w:val="center"/>
          </w:tcPr>
          <w:p w14:paraId="79229A6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245E3C09">
        <w:trPr>
          <w:jc w:val="center"/>
        </w:trPr>
        <w:tc>
          <w:tcPr>
            <w:tcW w:w="1525" w:type="dxa"/>
            <w:vAlign w:val="center"/>
          </w:tcPr>
          <w:p w14:paraId="49A2A20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3DF6481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3917B7D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Drinking</w:t>
            </w:r>
          </w:p>
        </w:tc>
        <w:tc>
          <w:tcPr>
            <w:tcW w:w="1525" w:type="dxa"/>
            <w:vAlign w:val="center"/>
          </w:tcPr>
          <w:p w14:paraId="618827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58228E1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2403</w:t>
            </w:r>
          </w:p>
        </w:tc>
        <w:tc>
          <w:tcPr>
            <w:tcW w:w="1525" w:type="dxa"/>
            <w:vAlign w:val="center"/>
          </w:tcPr>
          <w:p w14:paraId="77FC3BA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332</w:t>
            </w:r>
          </w:p>
        </w:tc>
        <w:tc>
          <w:tcPr>
            <w:tcW w:w="1525" w:type="dxa"/>
            <w:vAlign w:val="center"/>
          </w:tcPr>
          <w:p w14:paraId="538707C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1.15 (1.03-1.30)</w:t>
            </w:r>
          </w:p>
        </w:tc>
        <w:tc>
          <w:tcPr>
            <w:tcW w:w="1525" w:type="dxa"/>
            <w:vAlign w:val="center"/>
          </w:tcPr>
          <w:p w14:paraId="702F82A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0.018</w:t>
            </w:r>
          </w:p>
        </w:tc>
        <w:tc>
          <w:tcPr>
            <w:tcW w:w="1525" w:type="dxa"/>
            <w:vAlign w:val="center"/>
          </w:tcPr>
          <w:p w14:paraId="7A97E3A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0.508</w:t>
            </w:r>
          </w:p>
        </w:tc>
        <w:tc>
          <w:tcPr>
            <w:tcW w:w="1525" w:type="dxa"/>
            <w:vAlign w:val="center"/>
          </w:tcPr>
          <w:p w14:paraId="1E532A0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2A4F1416">
        <w:trPr>
          <w:jc w:val="center"/>
        </w:trPr>
        <w:tc>
          <w:tcPr>
            <w:tcW w:w="1525" w:type="dxa"/>
            <w:vAlign w:val="center"/>
          </w:tcPr>
          <w:p w14:paraId="6219986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12F5F3D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2C7BA53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Drinking</w:t>
            </w:r>
          </w:p>
        </w:tc>
        <w:tc>
          <w:tcPr>
            <w:tcW w:w="1525" w:type="dxa"/>
            <w:vAlign w:val="center"/>
          </w:tcPr>
          <w:p w14:paraId="4F2F821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6EB19B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1699</w:t>
            </w:r>
          </w:p>
        </w:tc>
        <w:tc>
          <w:tcPr>
            <w:tcW w:w="1525" w:type="dxa"/>
            <w:vAlign w:val="center"/>
          </w:tcPr>
          <w:p w14:paraId="7AD82F1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203</w:t>
            </w:r>
          </w:p>
        </w:tc>
        <w:tc>
          <w:tcPr>
            <w:tcW w:w="1525" w:type="dxa"/>
            <w:vAlign w:val="center"/>
          </w:tcPr>
          <w:p w14:paraId="7D649D1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1.23 (1.07-1.41)</w:t>
            </w:r>
          </w:p>
        </w:tc>
        <w:tc>
          <w:tcPr>
            <w:tcW w:w="1525" w:type="dxa"/>
            <w:vAlign w:val="center"/>
          </w:tcPr>
          <w:p w14:paraId="648F246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0.004</w:t>
            </w:r>
          </w:p>
        </w:tc>
        <w:tc>
          <w:tcPr>
            <w:tcW w:w="1525" w:type="dxa"/>
            <w:vAlign w:val="center"/>
          </w:tcPr>
          <w:p w14:paraId="48EBBA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0.508</w:t>
            </w:r>
          </w:p>
        </w:tc>
        <w:tc>
          <w:tcPr>
            <w:tcW w:w="1525" w:type="dxa"/>
            <w:vAlign w:val="center"/>
          </w:tcPr>
          <w:p w14:paraId="231B8B2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47AACB16">
        <w:trPr>
          <w:jc w:val="center"/>
        </w:trPr>
        <w:tc>
          <w:tcPr>
            <w:tcW w:w="1525" w:type="dxa"/>
            <w:vAlign w:val="center"/>
          </w:tcPr>
          <w:p w14:paraId="1AB4997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7A00E86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233CEB3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Hypertension</w:t>
            </w:r>
          </w:p>
        </w:tc>
        <w:tc>
          <w:tcPr>
            <w:tcW w:w="1525" w:type="dxa"/>
            <w:vAlign w:val="center"/>
          </w:tcPr>
          <w:p w14:paraId="6AACCB0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78FBB9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2007</w:t>
            </w:r>
          </w:p>
        </w:tc>
        <w:tc>
          <w:tcPr>
            <w:tcW w:w="1525" w:type="dxa"/>
            <w:vAlign w:val="center"/>
          </w:tcPr>
          <w:p w14:paraId="2909F07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193</w:t>
            </w:r>
          </w:p>
        </w:tc>
        <w:tc>
          <w:tcPr>
            <w:tcW w:w="1525" w:type="dxa"/>
            <w:vAlign w:val="center"/>
          </w:tcPr>
          <w:p w14:paraId="64D1FEC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1.27 (1.08-1.50)</w:t>
            </w:r>
          </w:p>
        </w:tc>
        <w:tc>
          <w:tcPr>
            <w:tcW w:w="1525" w:type="dxa"/>
            <w:vAlign w:val="center"/>
          </w:tcPr>
          <w:p w14:paraId="4FAFB51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0.004</w:t>
            </w:r>
          </w:p>
        </w:tc>
        <w:tc>
          <w:tcPr>
            <w:tcW w:w="1525" w:type="dxa"/>
            <w:vAlign w:val="center"/>
          </w:tcPr>
          <w:p w14:paraId="6F0A20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0.162</w:t>
            </w:r>
          </w:p>
        </w:tc>
        <w:tc>
          <w:tcPr>
            <w:tcW w:w="1525" w:type="dxa"/>
            <w:vAlign w:val="center"/>
          </w:tcPr>
          <w:p w14:paraId="2482E1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2A0FF8F4">
        <w:trPr>
          <w:jc w:val="center"/>
        </w:trPr>
        <w:tc>
          <w:tcPr>
            <w:tcW w:w="1525" w:type="dxa"/>
            <w:vAlign w:val="center"/>
          </w:tcPr>
          <w:p w14:paraId="36F648B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056CC93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492ED8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Hypertension</w:t>
            </w:r>
          </w:p>
        </w:tc>
        <w:tc>
          <w:tcPr>
            <w:tcW w:w="1525" w:type="dxa"/>
            <w:vAlign w:val="center"/>
          </w:tcPr>
          <w:p w14:paraId="510B685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4C931AF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2095</w:t>
            </w:r>
          </w:p>
        </w:tc>
        <w:tc>
          <w:tcPr>
            <w:tcW w:w="1525" w:type="dxa"/>
            <w:vAlign w:val="center"/>
          </w:tcPr>
          <w:p w14:paraId="0E0DC3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342</w:t>
            </w:r>
          </w:p>
        </w:tc>
        <w:tc>
          <w:tcPr>
            <w:tcW w:w="1525" w:type="dxa"/>
            <w:vAlign w:val="center"/>
          </w:tcPr>
          <w:p w14:paraId="39328E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1.14 (1.02-1.26)</w:t>
            </w:r>
          </w:p>
        </w:tc>
        <w:tc>
          <w:tcPr>
            <w:tcW w:w="1525" w:type="dxa"/>
            <w:vAlign w:val="center"/>
          </w:tcPr>
          <w:p w14:paraId="5AD450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0.019</w:t>
            </w:r>
          </w:p>
        </w:tc>
        <w:tc>
          <w:tcPr>
            <w:tcW w:w="1525" w:type="dxa"/>
            <w:vAlign w:val="center"/>
          </w:tcPr>
          <w:p w14:paraId="6D9DB65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0.162</w:t>
            </w:r>
          </w:p>
        </w:tc>
        <w:tc>
          <w:tcPr>
            <w:tcW w:w="1525" w:type="dxa"/>
            <w:vAlign w:val="center"/>
          </w:tcPr>
          <w:p w14:paraId="30A1A83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5E70EF83">
        <w:trPr>
          <w:jc w:val="center"/>
        </w:trPr>
        <w:tc>
          <w:tcPr>
            <w:tcW w:w="1525" w:type="dxa"/>
            <w:vAlign w:val="center"/>
          </w:tcPr>
          <w:p w14:paraId="7934649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353449A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2EB3596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Diabetes</w:t>
            </w:r>
          </w:p>
        </w:tc>
        <w:tc>
          <w:tcPr>
            <w:tcW w:w="1525" w:type="dxa"/>
            <w:vAlign w:val="center"/>
          </w:tcPr>
          <w:p w14:paraId="726C92B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0965C3E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3465</w:t>
            </w:r>
          </w:p>
        </w:tc>
        <w:tc>
          <w:tcPr>
            <w:tcW w:w="1525" w:type="dxa"/>
            <w:vAlign w:val="center"/>
          </w:tcPr>
          <w:p w14:paraId="1D211AC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435</w:t>
            </w:r>
          </w:p>
        </w:tc>
        <w:tc>
          <w:tcPr>
            <w:tcW w:w="1525" w:type="dxa"/>
            <w:vAlign w:val="center"/>
          </w:tcPr>
          <w:p w14:paraId="6FCEA5A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1.17 (1.05-1.29)</w:t>
            </w:r>
          </w:p>
        </w:tc>
        <w:tc>
          <w:tcPr>
            <w:tcW w:w="1525" w:type="dxa"/>
            <w:vAlign w:val="center"/>
          </w:tcPr>
          <w:p w14:paraId="53A7D0C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0.003</w:t>
            </w:r>
          </w:p>
        </w:tc>
        <w:tc>
          <w:tcPr>
            <w:tcW w:w="1525" w:type="dxa"/>
            <w:vAlign w:val="center"/>
          </w:tcPr>
          <w:p w14:paraId="07CC84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0.597</w:t>
            </w:r>
          </w:p>
        </w:tc>
        <w:tc>
          <w:tcPr>
            <w:tcW w:w="1525" w:type="dxa"/>
            <w:vAlign w:val="center"/>
          </w:tcPr>
          <w:p w14:paraId="263662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0.739</w:t>
            </w:r>
          </w:p>
        </w:tc>
      </w:tr>
      <w:tr w14:paraId="61DEA367">
        <w:trPr>
          <w:jc w:val="center"/>
        </w:trPr>
        <w:tc>
          <w:tcPr>
            <w:tcW w:w="1525" w:type="dxa"/>
            <w:vAlign w:val="center"/>
          </w:tcPr>
          <w:p w14:paraId="09671F2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46E3B5D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2893625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Diabetes</w:t>
            </w:r>
          </w:p>
        </w:tc>
        <w:tc>
          <w:tcPr>
            <w:tcW w:w="1525" w:type="dxa"/>
            <w:vAlign w:val="center"/>
          </w:tcPr>
          <w:p w14:paraId="68C10BC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114644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637</w:t>
            </w:r>
          </w:p>
        </w:tc>
        <w:tc>
          <w:tcPr>
            <w:tcW w:w="1525" w:type="dxa"/>
            <w:vAlign w:val="center"/>
          </w:tcPr>
          <w:p w14:paraId="3B63BA2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100</w:t>
            </w:r>
          </w:p>
        </w:tc>
        <w:tc>
          <w:tcPr>
            <w:tcW w:w="1525" w:type="dxa"/>
            <w:vAlign w:val="center"/>
          </w:tcPr>
          <w:p w14:paraId="1861186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1.14 (0.93-1.38)</w:t>
            </w:r>
          </w:p>
        </w:tc>
        <w:tc>
          <w:tcPr>
            <w:tcW w:w="1525" w:type="dxa"/>
            <w:vAlign w:val="center"/>
          </w:tcPr>
          <w:p w14:paraId="59A2D56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0.199</w:t>
            </w:r>
          </w:p>
        </w:tc>
        <w:tc>
          <w:tcPr>
            <w:tcW w:w="1525" w:type="dxa"/>
            <w:vAlign w:val="center"/>
          </w:tcPr>
          <w:p w14:paraId="6821438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0.597</w:t>
            </w:r>
          </w:p>
        </w:tc>
        <w:tc>
          <w:tcPr>
            <w:tcW w:w="1525" w:type="dxa"/>
            <w:vAlign w:val="center"/>
          </w:tcPr>
          <w:p w14:paraId="68B1788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0.739</w:t>
            </w:r>
          </w:p>
        </w:tc>
      </w:tr>
      <w:tr w14:paraId="38BAD6F7">
        <w:trPr>
          <w:jc w:val="center"/>
        </w:trPr>
        <w:tc>
          <w:tcPr>
            <w:tcW w:w="1525" w:type="dxa"/>
            <w:vAlign w:val="center"/>
          </w:tcPr>
          <w:p w14:paraId="528CE1F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7FEC00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699BD28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Dyslipidemia</w:t>
            </w:r>
          </w:p>
        </w:tc>
        <w:tc>
          <w:tcPr>
            <w:tcW w:w="1525" w:type="dxa"/>
            <w:vAlign w:val="center"/>
          </w:tcPr>
          <w:p w14:paraId="0D66F05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731DE1E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3769</w:t>
            </w:r>
          </w:p>
        </w:tc>
        <w:tc>
          <w:tcPr>
            <w:tcW w:w="1525" w:type="dxa"/>
            <w:vAlign w:val="center"/>
          </w:tcPr>
          <w:p w14:paraId="03197EB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453</w:t>
            </w:r>
          </w:p>
        </w:tc>
        <w:tc>
          <w:tcPr>
            <w:tcW w:w="1525" w:type="dxa"/>
            <w:vAlign w:val="center"/>
          </w:tcPr>
          <w:p w14:paraId="06008BE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1.20 (1.09-1.32)</w:t>
            </w:r>
          </w:p>
        </w:tc>
        <w:tc>
          <w:tcPr>
            <w:tcW w:w="1525" w:type="dxa"/>
            <w:vAlign w:val="center"/>
          </w:tcPr>
          <w:p w14:paraId="018D323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389EAB1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0.380</w:t>
            </w:r>
          </w:p>
        </w:tc>
        <w:tc>
          <w:tcPr>
            <w:tcW w:w="1525" w:type="dxa"/>
            <w:vAlign w:val="center"/>
          </w:tcPr>
          <w:p w14:paraId="717A5A1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49519DE9">
        <w:trPr>
          <w:jc w:val="center"/>
        </w:trPr>
        <w:tc>
          <w:tcPr>
            <w:tcW w:w="1525" w:type="dxa"/>
            <w:vAlign w:val="center"/>
          </w:tcPr>
          <w:p w14:paraId="6F2B4F5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7777EB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588552D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Dyslipidemia</w:t>
            </w:r>
          </w:p>
        </w:tc>
        <w:tc>
          <w:tcPr>
            <w:tcW w:w="1525" w:type="dxa"/>
            <w:vAlign w:val="center"/>
          </w:tcPr>
          <w:p w14:paraId="7BF8332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00D6DDC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333</w:t>
            </w:r>
          </w:p>
        </w:tc>
        <w:tc>
          <w:tcPr>
            <w:tcW w:w="1525" w:type="dxa"/>
            <w:vAlign w:val="center"/>
          </w:tcPr>
          <w:p w14:paraId="2449BB8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82</w:t>
            </w:r>
          </w:p>
        </w:tc>
        <w:tc>
          <w:tcPr>
            <w:tcW w:w="1525" w:type="dxa"/>
            <w:vAlign w:val="center"/>
          </w:tcPr>
          <w:p w14:paraId="42C7EA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1.04 (0.82-1.31)</w:t>
            </w:r>
          </w:p>
        </w:tc>
        <w:tc>
          <w:tcPr>
            <w:tcW w:w="1525" w:type="dxa"/>
            <w:vAlign w:val="center"/>
          </w:tcPr>
          <w:p w14:paraId="19FDAF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0.742</w:t>
            </w:r>
          </w:p>
        </w:tc>
        <w:tc>
          <w:tcPr>
            <w:tcW w:w="1525" w:type="dxa"/>
            <w:vAlign w:val="center"/>
          </w:tcPr>
          <w:p w14:paraId="5D2E1E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0.380</w:t>
            </w:r>
          </w:p>
        </w:tc>
        <w:tc>
          <w:tcPr>
            <w:tcW w:w="1525" w:type="dxa"/>
            <w:vAlign w:val="center"/>
          </w:tcPr>
          <w:p w14:paraId="661CC58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3B2F6793">
        <w:trPr>
          <w:jc w:val="center"/>
        </w:trPr>
        <w:tc>
          <w:tcPr>
            <w:tcW w:w="1525" w:type="dxa"/>
            <w:vAlign w:val="center"/>
          </w:tcPr>
          <w:p w14:paraId="034AE04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3B6CEBB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1FE4730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Kidney disease</w:t>
            </w:r>
          </w:p>
        </w:tc>
        <w:tc>
          <w:tcPr>
            <w:tcW w:w="1525" w:type="dxa"/>
            <w:vAlign w:val="center"/>
          </w:tcPr>
          <w:p w14:paraId="124A501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0CB0BEA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3852</w:t>
            </w:r>
          </w:p>
        </w:tc>
        <w:tc>
          <w:tcPr>
            <w:tcW w:w="1525" w:type="dxa"/>
            <w:vAlign w:val="center"/>
          </w:tcPr>
          <w:p w14:paraId="3E8A8F3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498</w:t>
            </w:r>
          </w:p>
        </w:tc>
        <w:tc>
          <w:tcPr>
            <w:tcW w:w="1525" w:type="dxa"/>
            <w:vAlign w:val="center"/>
          </w:tcPr>
          <w:p w14:paraId="4F70B26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1.19 (1.09-1.31)</w:t>
            </w:r>
          </w:p>
        </w:tc>
        <w:tc>
          <w:tcPr>
            <w:tcW w:w="1525" w:type="dxa"/>
            <w:vAlign w:val="center"/>
          </w:tcPr>
          <w:p w14:paraId="5B4925C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1EFD7D3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0.493</w:t>
            </w:r>
          </w:p>
        </w:tc>
        <w:tc>
          <w:tcPr>
            <w:tcW w:w="1525" w:type="dxa"/>
            <w:vAlign w:val="center"/>
          </w:tcPr>
          <w:p w14:paraId="2728885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41CEDA84">
        <w:trPr>
          <w:jc w:val="center"/>
        </w:trPr>
        <w:tc>
          <w:tcPr>
            <w:tcW w:w="1525" w:type="dxa"/>
            <w:vAlign w:val="center"/>
          </w:tcPr>
          <w:p w14:paraId="342B52A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0B0AE6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4C959AD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Kidney disease</w:t>
            </w:r>
          </w:p>
        </w:tc>
        <w:tc>
          <w:tcPr>
            <w:tcW w:w="1525" w:type="dxa"/>
            <w:vAlign w:val="center"/>
          </w:tcPr>
          <w:p w14:paraId="3681F60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11C3C91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250</w:t>
            </w:r>
          </w:p>
        </w:tc>
        <w:tc>
          <w:tcPr>
            <w:tcW w:w="1525" w:type="dxa"/>
            <w:vAlign w:val="center"/>
          </w:tcPr>
          <w:p w14:paraId="409BC85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37</w:t>
            </w:r>
          </w:p>
        </w:tc>
        <w:tc>
          <w:tcPr>
            <w:tcW w:w="1525" w:type="dxa"/>
            <w:vAlign w:val="center"/>
          </w:tcPr>
          <w:p w14:paraId="75936C8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1.04 (0.72-1.50)</w:t>
            </w:r>
          </w:p>
        </w:tc>
        <w:tc>
          <w:tcPr>
            <w:tcW w:w="1525" w:type="dxa"/>
            <w:vAlign w:val="center"/>
          </w:tcPr>
          <w:p w14:paraId="1D42DDB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0.847</w:t>
            </w:r>
          </w:p>
        </w:tc>
        <w:tc>
          <w:tcPr>
            <w:tcW w:w="1525" w:type="dxa"/>
            <w:vAlign w:val="center"/>
          </w:tcPr>
          <w:p w14:paraId="45EFD79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0.493</w:t>
            </w:r>
          </w:p>
        </w:tc>
        <w:tc>
          <w:tcPr>
            <w:tcW w:w="1525" w:type="dxa"/>
            <w:vAlign w:val="center"/>
          </w:tcPr>
          <w:p w14:paraId="17F0605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0.726</w:t>
            </w:r>
          </w:p>
        </w:tc>
      </w:tr>
      <w:tr w14:paraId="231115B2">
        <w:trPr>
          <w:jc w:val="center"/>
        </w:trPr>
        <w:tc>
          <w:tcPr>
            <w:tcW w:w="1525" w:type="dxa"/>
            <w:vAlign w:val="center"/>
          </w:tcPr>
          <w:p w14:paraId="4457FCD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0F80648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77C5CB2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CKM stage group</w:t>
            </w:r>
          </w:p>
        </w:tc>
        <w:tc>
          <w:tcPr>
            <w:tcW w:w="1525" w:type="dxa"/>
            <w:vAlign w:val="center"/>
          </w:tcPr>
          <w:p w14:paraId="559DFF6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w:t>
            </w:r>
          </w:p>
        </w:tc>
        <w:tc>
          <w:tcPr>
            <w:tcW w:w="1525" w:type="dxa"/>
            <w:vAlign w:val="center"/>
          </w:tcPr>
          <w:p w14:paraId="16DBA70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1105</w:t>
            </w:r>
          </w:p>
        </w:tc>
        <w:tc>
          <w:tcPr>
            <w:tcW w:w="1525" w:type="dxa"/>
            <w:vAlign w:val="center"/>
          </w:tcPr>
          <w:p w14:paraId="35CC54C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96</w:t>
            </w:r>
          </w:p>
        </w:tc>
        <w:tc>
          <w:tcPr>
            <w:tcW w:w="1525" w:type="dxa"/>
            <w:vAlign w:val="center"/>
          </w:tcPr>
          <w:p w14:paraId="678A889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1.17 (0.90-1.53)</w:t>
            </w:r>
          </w:p>
        </w:tc>
        <w:tc>
          <w:tcPr>
            <w:tcW w:w="1525" w:type="dxa"/>
            <w:vAlign w:val="center"/>
          </w:tcPr>
          <w:p w14:paraId="2BB0116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0.245</w:t>
            </w:r>
          </w:p>
        </w:tc>
        <w:tc>
          <w:tcPr>
            <w:tcW w:w="1525" w:type="dxa"/>
            <w:vAlign w:val="center"/>
          </w:tcPr>
          <w:p w14:paraId="4FA067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0.823</w:t>
            </w:r>
          </w:p>
        </w:tc>
        <w:tc>
          <w:tcPr>
            <w:tcW w:w="1525" w:type="dxa"/>
            <w:vAlign w:val="center"/>
          </w:tcPr>
          <w:p w14:paraId="6F18316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0.823</w:t>
            </w:r>
          </w:p>
        </w:tc>
      </w:tr>
      <w:tr w14:paraId="401BB939">
        <w:trPr>
          <w:jc w:val="center"/>
        </w:trPr>
        <w:tc>
          <w:tcPr>
            <w:tcW w:w="1525" w:type="dxa"/>
            <w:vAlign w:val="center"/>
          </w:tcPr>
          <w:p w14:paraId="5C9535A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525" w:type="dxa"/>
            <w:vAlign w:val="center"/>
          </w:tcPr>
          <w:p w14:paraId="12A97F9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0739F51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CKM stage group</w:t>
            </w:r>
          </w:p>
        </w:tc>
        <w:tc>
          <w:tcPr>
            <w:tcW w:w="1525" w:type="dxa"/>
            <w:vAlign w:val="center"/>
          </w:tcPr>
          <w:p w14:paraId="1BADFF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2-3</w:t>
            </w:r>
          </w:p>
        </w:tc>
        <w:tc>
          <w:tcPr>
            <w:tcW w:w="1525" w:type="dxa"/>
            <w:vAlign w:val="center"/>
          </w:tcPr>
          <w:p w14:paraId="227384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2997</w:t>
            </w:r>
          </w:p>
        </w:tc>
        <w:tc>
          <w:tcPr>
            <w:tcW w:w="1525" w:type="dxa"/>
            <w:vAlign w:val="center"/>
          </w:tcPr>
          <w:p w14:paraId="046135C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439</w:t>
            </w:r>
          </w:p>
        </w:tc>
        <w:tc>
          <w:tcPr>
            <w:tcW w:w="1525" w:type="dxa"/>
            <w:vAlign w:val="center"/>
          </w:tcPr>
          <w:p w14:paraId="274D55A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1.17 (1.06-1.29)</w:t>
            </w:r>
          </w:p>
        </w:tc>
        <w:tc>
          <w:tcPr>
            <w:tcW w:w="1525" w:type="dxa"/>
            <w:vAlign w:val="center"/>
          </w:tcPr>
          <w:p w14:paraId="0AB7081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0.001</w:t>
            </w:r>
          </w:p>
        </w:tc>
        <w:tc>
          <w:tcPr>
            <w:tcW w:w="1525" w:type="dxa"/>
            <w:vAlign w:val="center"/>
          </w:tcPr>
          <w:p w14:paraId="44E8ACC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0.823</w:t>
            </w:r>
          </w:p>
        </w:tc>
        <w:tc>
          <w:tcPr>
            <w:tcW w:w="1525" w:type="dxa"/>
            <w:vAlign w:val="center"/>
          </w:tcPr>
          <w:p w14:paraId="1834486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0.823</w:t>
            </w:r>
          </w:p>
        </w:tc>
      </w:tr>
      <w:tr w14:paraId="18980196">
        <w:trPr>
          <w:jc w:val="center"/>
        </w:trPr>
        <w:tc>
          <w:tcPr>
            <w:tcW w:w="1525" w:type="dxa"/>
            <w:vAlign w:val="center"/>
          </w:tcPr>
          <w:p w14:paraId="7D8BDAD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550F328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0A901EE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Age</w:t>
            </w:r>
          </w:p>
        </w:tc>
        <w:tc>
          <w:tcPr>
            <w:tcW w:w="1525" w:type="dxa"/>
            <w:vAlign w:val="center"/>
          </w:tcPr>
          <w:p w14:paraId="086E04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&lt;60</w:t>
            </w:r>
          </w:p>
        </w:tc>
        <w:tc>
          <w:tcPr>
            <w:tcW w:w="1525" w:type="dxa"/>
            <w:vAlign w:val="center"/>
          </w:tcPr>
          <w:p w14:paraId="7D43EDF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4054</w:t>
            </w:r>
          </w:p>
        </w:tc>
        <w:tc>
          <w:tcPr>
            <w:tcW w:w="1525" w:type="dxa"/>
            <w:vAlign w:val="center"/>
          </w:tcPr>
          <w:p w14:paraId="3DB9DFF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271</w:t>
            </w:r>
          </w:p>
        </w:tc>
        <w:tc>
          <w:tcPr>
            <w:tcW w:w="1525" w:type="dxa"/>
            <w:vAlign w:val="center"/>
          </w:tcPr>
          <w:p w14:paraId="2D4B3FC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1.22 (1.09-1.38)</w:t>
            </w:r>
          </w:p>
        </w:tc>
        <w:tc>
          <w:tcPr>
            <w:tcW w:w="1525" w:type="dxa"/>
            <w:vAlign w:val="center"/>
          </w:tcPr>
          <w:p w14:paraId="59962AA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47BCB63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0.176</w:t>
            </w:r>
          </w:p>
        </w:tc>
        <w:tc>
          <w:tcPr>
            <w:tcW w:w="1525" w:type="dxa"/>
            <w:vAlign w:val="center"/>
          </w:tcPr>
          <w:p w14:paraId="3902B05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0.453</w:t>
            </w:r>
          </w:p>
        </w:tc>
      </w:tr>
      <w:tr w14:paraId="4E0F3783">
        <w:trPr>
          <w:jc w:val="center"/>
        </w:trPr>
        <w:tc>
          <w:tcPr>
            <w:tcW w:w="1525" w:type="dxa"/>
            <w:vAlign w:val="center"/>
          </w:tcPr>
          <w:p w14:paraId="4442A48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4A3F12D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14DCA44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Age</w:t>
            </w:r>
          </w:p>
        </w:tc>
        <w:tc>
          <w:tcPr>
            <w:tcW w:w="1525" w:type="dxa"/>
            <w:vAlign w:val="center"/>
          </w:tcPr>
          <w:p w14:paraId="712B409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&gt;=60</w:t>
            </w:r>
          </w:p>
        </w:tc>
        <w:tc>
          <w:tcPr>
            <w:tcW w:w="1525" w:type="dxa"/>
            <w:vAlign w:val="center"/>
          </w:tcPr>
          <w:p w14:paraId="47E8FC8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3072</w:t>
            </w:r>
          </w:p>
        </w:tc>
        <w:tc>
          <w:tcPr>
            <w:tcW w:w="1525" w:type="dxa"/>
            <w:vAlign w:val="center"/>
          </w:tcPr>
          <w:p w14:paraId="21887DA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328</w:t>
            </w:r>
          </w:p>
        </w:tc>
        <w:tc>
          <w:tcPr>
            <w:tcW w:w="1525" w:type="dxa"/>
            <w:vAlign w:val="center"/>
          </w:tcPr>
          <w:p w14:paraId="43841F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1.19 (1.07-1.32)</w:t>
            </w:r>
          </w:p>
        </w:tc>
        <w:tc>
          <w:tcPr>
            <w:tcW w:w="1525" w:type="dxa"/>
            <w:vAlign w:val="center"/>
          </w:tcPr>
          <w:p w14:paraId="74327D0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0.001</w:t>
            </w:r>
          </w:p>
        </w:tc>
        <w:tc>
          <w:tcPr>
            <w:tcW w:w="1525" w:type="dxa"/>
            <w:vAlign w:val="center"/>
          </w:tcPr>
          <w:p w14:paraId="65823F9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0.176</w:t>
            </w:r>
          </w:p>
        </w:tc>
        <w:tc>
          <w:tcPr>
            <w:tcW w:w="1525" w:type="dxa"/>
            <w:vAlign w:val="center"/>
          </w:tcPr>
          <w:p w14:paraId="3A40096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0.453</w:t>
            </w:r>
          </w:p>
        </w:tc>
      </w:tr>
      <w:tr w14:paraId="062DB594">
        <w:trPr>
          <w:jc w:val="center"/>
        </w:trPr>
        <w:tc>
          <w:tcPr>
            <w:tcW w:w="1525" w:type="dxa"/>
            <w:vAlign w:val="center"/>
          </w:tcPr>
          <w:p w14:paraId="3F4BC56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385F0B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7A8F70E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Sex</w:t>
            </w:r>
          </w:p>
        </w:tc>
        <w:tc>
          <w:tcPr>
            <w:tcW w:w="1525" w:type="dxa"/>
            <w:vAlign w:val="center"/>
          </w:tcPr>
          <w:p w14:paraId="7F1BBE0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Female</w:t>
            </w:r>
          </w:p>
        </w:tc>
        <w:tc>
          <w:tcPr>
            <w:tcW w:w="1525" w:type="dxa"/>
            <w:vAlign w:val="center"/>
          </w:tcPr>
          <w:p w14:paraId="76A05FA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3753</w:t>
            </w:r>
          </w:p>
        </w:tc>
        <w:tc>
          <w:tcPr>
            <w:tcW w:w="1525" w:type="dxa"/>
            <w:vAlign w:val="center"/>
          </w:tcPr>
          <w:p w14:paraId="385D2EB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298</w:t>
            </w:r>
          </w:p>
        </w:tc>
        <w:tc>
          <w:tcPr>
            <w:tcW w:w="1525" w:type="dxa"/>
            <w:vAlign w:val="center"/>
          </w:tcPr>
          <w:p w14:paraId="714726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1.15 (1.02-1.29)</w:t>
            </w:r>
          </w:p>
        </w:tc>
        <w:tc>
          <w:tcPr>
            <w:tcW w:w="1525" w:type="dxa"/>
            <w:vAlign w:val="center"/>
          </w:tcPr>
          <w:p w14:paraId="7DD847F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0.021</w:t>
            </w:r>
          </w:p>
        </w:tc>
        <w:tc>
          <w:tcPr>
            <w:tcW w:w="1525" w:type="dxa"/>
            <w:vAlign w:val="center"/>
          </w:tcPr>
          <w:p w14:paraId="75B38DF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0.147</w:t>
            </w:r>
          </w:p>
        </w:tc>
        <w:tc>
          <w:tcPr>
            <w:tcW w:w="1525" w:type="dxa"/>
            <w:vAlign w:val="center"/>
          </w:tcPr>
          <w:p w14:paraId="64CC726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0.453</w:t>
            </w:r>
          </w:p>
        </w:tc>
      </w:tr>
      <w:tr w14:paraId="1CBD3F35">
        <w:trPr>
          <w:jc w:val="center"/>
        </w:trPr>
        <w:tc>
          <w:tcPr>
            <w:tcW w:w="1525" w:type="dxa"/>
            <w:vAlign w:val="center"/>
          </w:tcPr>
          <w:p w14:paraId="4FE4AC5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7FA8043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29E3595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Sex</w:t>
            </w:r>
          </w:p>
        </w:tc>
        <w:tc>
          <w:tcPr>
            <w:tcW w:w="1525" w:type="dxa"/>
            <w:vAlign w:val="center"/>
          </w:tcPr>
          <w:p w14:paraId="5318CA5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Male</w:t>
            </w:r>
          </w:p>
        </w:tc>
        <w:tc>
          <w:tcPr>
            <w:tcW w:w="1525" w:type="dxa"/>
            <w:vAlign w:val="center"/>
          </w:tcPr>
          <w:p w14:paraId="0AC1EB6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3373</w:t>
            </w:r>
          </w:p>
        </w:tc>
        <w:tc>
          <w:tcPr>
            <w:tcW w:w="1525" w:type="dxa"/>
            <w:vAlign w:val="center"/>
          </w:tcPr>
          <w:p w14:paraId="7C2AA0A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301</w:t>
            </w:r>
          </w:p>
        </w:tc>
        <w:tc>
          <w:tcPr>
            <w:tcW w:w="1525" w:type="dxa"/>
            <w:vAlign w:val="center"/>
          </w:tcPr>
          <w:p w14:paraId="1BC78BF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1.27 (1.14-1.41)</w:t>
            </w:r>
          </w:p>
        </w:tc>
        <w:tc>
          <w:tcPr>
            <w:tcW w:w="1525" w:type="dxa"/>
            <w:vAlign w:val="center"/>
          </w:tcPr>
          <w:p w14:paraId="72E087C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529BEF2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0.147</w:t>
            </w:r>
          </w:p>
        </w:tc>
        <w:tc>
          <w:tcPr>
            <w:tcW w:w="1525" w:type="dxa"/>
            <w:vAlign w:val="center"/>
          </w:tcPr>
          <w:p w14:paraId="7058432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0.453</w:t>
            </w:r>
          </w:p>
        </w:tc>
      </w:tr>
      <w:tr w14:paraId="1A9DC904">
        <w:trPr>
          <w:jc w:val="center"/>
        </w:trPr>
        <w:tc>
          <w:tcPr>
            <w:tcW w:w="1525" w:type="dxa"/>
            <w:vAlign w:val="center"/>
          </w:tcPr>
          <w:p w14:paraId="04C67B2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584E5DB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686C02C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Residence</w:t>
            </w:r>
          </w:p>
        </w:tc>
        <w:tc>
          <w:tcPr>
            <w:tcW w:w="1525" w:type="dxa"/>
            <w:vAlign w:val="center"/>
          </w:tcPr>
          <w:p w14:paraId="291A798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Urban</w:t>
            </w:r>
          </w:p>
        </w:tc>
        <w:tc>
          <w:tcPr>
            <w:tcW w:w="1525" w:type="dxa"/>
            <w:vAlign w:val="center"/>
          </w:tcPr>
          <w:p w14:paraId="6B251B2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924</w:t>
            </w:r>
          </w:p>
        </w:tc>
        <w:tc>
          <w:tcPr>
            <w:tcW w:w="1525" w:type="dxa"/>
            <w:vAlign w:val="center"/>
          </w:tcPr>
          <w:p w14:paraId="59C6C77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81</w:t>
            </w:r>
          </w:p>
        </w:tc>
        <w:tc>
          <w:tcPr>
            <w:tcW w:w="1525" w:type="dxa"/>
            <w:vAlign w:val="center"/>
          </w:tcPr>
          <w:p w14:paraId="0EDCE7B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1.35 (1.09-1.68)</w:t>
            </w:r>
          </w:p>
        </w:tc>
        <w:tc>
          <w:tcPr>
            <w:tcW w:w="1525" w:type="dxa"/>
            <w:vAlign w:val="center"/>
          </w:tcPr>
          <w:p w14:paraId="25FB570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0.006</w:t>
            </w:r>
          </w:p>
        </w:tc>
        <w:tc>
          <w:tcPr>
            <w:tcW w:w="1525" w:type="dxa"/>
            <w:vAlign w:val="center"/>
          </w:tcPr>
          <w:p w14:paraId="4ABF245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0.296</w:t>
            </w:r>
          </w:p>
        </w:tc>
        <w:tc>
          <w:tcPr>
            <w:tcW w:w="1525" w:type="dxa"/>
            <w:vAlign w:val="center"/>
          </w:tcPr>
          <w:p w14:paraId="56B9C92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0.493</w:t>
            </w:r>
          </w:p>
        </w:tc>
      </w:tr>
      <w:tr w14:paraId="622BD128">
        <w:trPr>
          <w:jc w:val="center"/>
        </w:trPr>
        <w:tc>
          <w:tcPr>
            <w:tcW w:w="1525" w:type="dxa"/>
            <w:vAlign w:val="center"/>
          </w:tcPr>
          <w:p w14:paraId="5C2F42A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3D2C1D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749BDB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Residence</w:t>
            </w:r>
          </w:p>
        </w:tc>
        <w:tc>
          <w:tcPr>
            <w:tcW w:w="1525" w:type="dxa"/>
            <w:vAlign w:val="center"/>
          </w:tcPr>
          <w:p w14:paraId="09BD415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Rural</w:t>
            </w:r>
          </w:p>
        </w:tc>
        <w:tc>
          <w:tcPr>
            <w:tcW w:w="1525" w:type="dxa"/>
            <w:vAlign w:val="center"/>
          </w:tcPr>
          <w:p w14:paraId="212A1D6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6202</w:t>
            </w:r>
          </w:p>
        </w:tc>
        <w:tc>
          <w:tcPr>
            <w:tcW w:w="1525" w:type="dxa"/>
            <w:vAlign w:val="center"/>
          </w:tcPr>
          <w:p w14:paraId="084717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518</w:t>
            </w:r>
          </w:p>
        </w:tc>
        <w:tc>
          <w:tcPr>
            <w:tcW w:w="1525" w:type="dxa"/>
            <w:vAlign w:val="center"/>
          </w:tcPr>
          <w:p w14:paraId="2D9983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1.20 (1.11-1.31)</w:t>
            </w:r>
          </w:p>
        </w:tc>
        <w:tc>
          <w:tcPr>
            <w:tcW w:w="1525" w:type="dxa"/>
            <w:vAlign w:val="center"/>
          </w:tcPr>
          <w:p w14:paraId="084CC55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4D08EE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0.296</w:t>
            </w:r>
          </w:p>
        </w:tc>
        <w:tc>
          <w:tcPr>
            <w:tcW w:w="1525" w:type="dxa"/>
            <w:vAlign w:val="center"/>
          </w:tcPr>
          <w:p w14:paraId="0C3C22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0.493</w:t>
            </w:r>
          </w:p>
        </w:tc>
      </w:tr>
      <w:tr w14:paraId="22FCF647">
        <w:trPr>
          <w:jc w:val="center"/>
        </w:trPr>
        <w:tc>
          <w:tcPr>
            <w:tcW w:w="1525" w:type="dxa"/>
            <w:vAlign w:val="center"/>
          </w:tcPr>
          <w:p w14:paraId="3B7B86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3201152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0F94D5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Smoking</w:t>
            </w:r>
          </w:p>
        </w:tc>
        <w:tc>
          <w:tcPr>
            <w:tcW w:w="1525" w:type="dxa"/>
            <w:vAlign w:val="center"/>
          </w:tcPr>
          <w:p w14:paraId="1AB8D62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6730256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4327</w:t>
            </w:r>
          </w:p>
        </w:tc>
        <w:tc>
          <w:tcPr>
            <w:tcW w:w="1525" w:type="dxa"/>
            <w:vAlign w:val="center"/>
          </w:tcPr>
          <w:p w14:paraId="3C6A449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328</w:t>
            </w:r>
          </w:p>
        </w:tc>
        <w:tc>
          <w:tcPr>
            <w:tcW w:w="1525" w:type="dxa"/>
            <w:vAlign w:val="center"/>
          </w:tcPr>
          <w:p w14:paraId="55BF74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1.21 (1.08-1.35)</w:t>
            </w:r>
          </w:p>
        </w:tc>
        <w:tc>
          <w:tcPr>
            <w:tcW w:w="1525" w:type="dxa"/>
            <w:vAlign w:val="center"/>
          </w:tcPr>
          <w:p w14:paraId="5C4E7C2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0.001</w:t>
            </w:r>
          </w:p>
        </w:tc>
        <w:tc>
          <w:tcPr>
            <w:tcW w:w="1525" w:type="dxa"/>
            <w:vAlign w:val="center"/>
          </w:tcPr>
          <w:p w14:paraId="35B3903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0.637</w:t>
            </w:r>
          </w:p>
        </w:tc>
        <w:tc>
          <w:tcPr>
            <w:tcW w:w="1525" w:type="dxa"/>
            <w:vAlign w:val="center"/>
          </w:tcPr>
          <w:p w14:paraId="7F8FA98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0.708</w:t>
            </w:r>
          </w:p>
        </w:tc>
      </w:tr>
      <w:tr w14:paraId="7ADF26AF">
        <w:trPr>
          <w:jc w:val="center"/>
        </w:trPr>
        <w:tc>
          <w:tcPr>
            <w:tcW w:w="1525" w:type="dxa"/>
            <w:vAlign w:val="center"/>
          </w:tcPr>
          <w:p w14:paraId="2DFBC82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7DEDC5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4C698E2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Smoking</w:t>
            </w:r>
          </w:p>
        </w:tc>
        <w:tc>
          <w:tcPr>
            <w:tcW w:w="1525" w:type="dxa"/>
            <w:vAlign w:val="center"/>
          </w:tcPr>
          <w:p w14:paraId="58D475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0E2920C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2799</w:t>
            </w:r>
          </w:p>
        </w:tc>
        <w:tc>
          <w:tcPr>
            <w:tcW w:w="1525" w:type="dxa"/>
            <w:vAlign w:val="center"/>
          </w:tcPr>
          <w:p w14:paraId="67534B1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271</w:t>
            </w:r>
          </w:p>
        </w:tc>
        <w:tc>
          <w:tcPr>
            <w:tcW w:w="1525" w:type="dxa"/>
            <w:vAlign w:val="center"/>
          </w:tcPr>
          <w:p w14:paraId="6EA2A4D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1.22 (1.09-1.37)</w:t>
            </w:r>
          </w:p>
        </w:tc>
        <w:tc>
          <w:tcPr>
            <w:tcW w:w="1525" w:type="dxa"/>
            <w:vAlign w:val="center"/>
          </w:tcPr>
          <w:p w14:paraId="66A18BC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2B75858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0.637</w:t>
            </w:r>
          </w:p>
        </w:tc>
        <w:tc>
          <w:tcPr>
            <w:tcW w:w="1525" w:type="dxa"/>
            <w:vAlign w:val="center"/>
          </w:tcPr>
          <w:p w14:paraId="0301898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0.708</w:t>
            </w:r>
          </w:p>
        </w:tc>
      </w:tr>
      <w:tr w14:paraId="1AF87D46">
        <w:trPr>
          <w:jc w:val="center"/>
        </w:trPr>
        <w:tc>
          <w:tcPr>
            <w:tcW w:w="1525" w:type="dxa"/>
            <w:vAlign w:val="center"/>
          </w:tcPr>
          <w:p w14:paraId="50F656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60E332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7E262C8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Drinking</w:t>
            </w:r>
          </w:p>
        </w:tc>
        <w:tc>
          <w:tcPr>
            <w:tcW w:w="1525" w:type="dxa"/>
            <w:vAlign w:val="center"/>
          </w:tcPr>
          <w:p w14:paraId="6C849C1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4F8BEFF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4142</w:t>
            </w:r>
          </w:p>
        </w:tc>
        <w:tc>
          <w:tcPr>
            <w:tcW w:w="1525" w:type="dxa"/>
            <w:vAlign w:val="center"/>
          </w:tcPr>
          <w:p w14:paraId="5FFB409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328</w:t>
            </w:r>
          </w:p>
        </w:tc>
        <w:tc>
          <w:tcPr>
            <w:tcW w:w="1525" w:type="dxa"/>
            <w:vAlign w:val="center"/>
          </w:tcPr>
          <w:p w14:paraId="73610C1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1.20 (1.08-1.34)</w:t>
            </w:r>
          </w:p>
        </w:tc>
        <w:tc>
          <w:tcPr>
            <w:tcW w:w="1525" w:type="dxa"/>
            <w:vAlign w:val="center"/>
          </w:tcPr>
          <w:p w14:paraId="7488EBD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0.001</w:t>
            </w:r>
          </w:p>
        </w:tc>
        <w:tc>
          <w:tcPr>
            <w:tcW w:w="1525" w:type="dxa"/>
            <w:vAlign w:val="center"/>
          </w:tcPr>
          <w:p w14:paraId="296503D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0.951</w:t>
            </w:r>
          </w:p>
        </w:tc>
        <w:tc>
          <w:tcPr>
            <w:tcW w:w="1525" w:type="dxa"/>
            <w:vAlign w:val="center"/>
          </w:tcPr>
          <w:p w14:paraId="2F6013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0.951</w:t>
            </w:r>
          </w:p>
        </w:tc>
      </w:tr>
      <w:tr w14:paraId="271BFC68">
        <w:trPr>
          <w:jc w:val="center"/>
        </w:trPr>
        <w:tc>
          <w:tcPr>
            <w:tcW w:w="1525" w:type="dxa"/>
            <w:vAlign w:val="center"/>
          </w:tcPr>
          <w:p w14:paraId="2731C7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40B8DE8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74D381F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Drinking</w:t>
            </w:r>
          </w:p>
        </w:tc>
        <w:tc>
          <w:tcPr>
            <w:tcW w:w="1525" w:type="dxa"/>
            <w:vAlign w:val="center"/>
          </w:tcPr>
          <w:p w14:paraId="45F6745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5DEC6DF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2984</w:t>
            </w:r>
          </w:p>
        </w:tc>
        <w:tc>
          <w:tcPr>
            <w:tcW w:w="1525" w:type="dxa"/>
            <w:vAlign w:val="center"/>
          </w:tcPr>
          <w:p w14:paraId="32A305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271</w:t>
            </w:r>
          </w:p>
        </w:tc>
        <w:tc>
          <w:tcPr>
            <w:tcW w:w="1525" w:type="dxa"/>
            <w:vAlign w:val="center"/>
          </w:tcPr>
          <w:p w14:paraId="35B0065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1.25 (1.11-1.40)</w:t>
            </w:r>
          </w:p>
        </w:tc>
        <w:tc>
          <w:tcPr>
            <w:tcW w:w="1525" w:type="dxa"/>
            <w:vAlign w:val="center"/>
          </w:tcPr>
          <w:p w14:paraId="232ECF2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45F5D05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0.951</w:t>
            </w:r>
          </w:p>
        </w:tc>
        <w:tc>
          <w:tcPr>
            <w:tcW w:w="1525" w:type="dxa"/>
            <w:vAlign w:val="center"/>
          </w:tcPr>
          <w:p w14:paraId="1ECD98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0.951</w:t>
            </w:r>
          </w:p>
        </w:tc>
      </w:tr>
      <w:tr w14:paraId="6A2C1ECB">
        <w:trPr>
          <w:jc w:val="center"/>
        </w:trPr>
        <w:tc>
          <w:tcPr>
            <w:tcW w:w="1525" w:type="dxa"/>
            <w:vAlign w:val="center"/>
          </w:tcPr>
          <w:p w14:paraId="472639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5D645F7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3FD04A0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Hypertension</w:t>
            </w:r>
          </w:p>
        </w:tc>
        <w:tc>
          <w:tcPr>
            <w:tcW w:w="1525" w:type="dxa"/>
            <w:vAlign w:val="center"/>
          </w:tcPr>
          <w:p w14:paraId="1D9892C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166AA2E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3305</w:t>
            </w:r>
          </w:p>
        </w:tc>
        <w:tc>
          <w:tcPr>
            <w:tcW w:w="1525" w:type="dxa"/>
            <w:vAlign w:val="center"/>
          </w:tcPr>
          <w:p w14:paraId="26C0223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181</w:t>
            </w:r>
          </w:p>
        </w:tc>
        <w:tc>
          <w:tcPr>
            <w:tcW w:w="1525" w:type="dxa"/>
            <w:vAlign w:val="center"/>
          </w:tcPr>
          <w:p w14:paraId="6000E91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1.28 (1.09-1.50)</w:t>
            </w:r>
          </w:p>
        </w:tc>
        <w:tc>
          <w:tcPr>
            <w:tcW w:w="1525" w:type="dxa"/>
            <w:vAlign w:val="center"/>
          </w:tcPr>
          <w:p w14:paraId="13E1CE4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0.003</w:t>
            </w:r>
          </w:p>
        </w:tc>
        <w:tc>
          <w:tcPr>
            <w:tcW w:w="1525" w:type="dxa"/>
            <w:vAlign w:val="center"/>
          </w:tcPr>
          <w:p w14:paraId="37E929A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0.181</w:t>
            </w:r>
          </w:p>
        </w:tc>
        <w:tc>
          <w:tcPr>
            <w:tcW w:w="1525" w:type="dxa"/>
            <w:vAlign w:val="center"/>
          </w:tcPr>
          <w:p w14:paraId="2ED47AE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0.453</w:t>
            </w:r>
          </w:p>
        </w:tc>
      </w:tr>
      <w:tr w14:paraId="53B05A5A">
        <w:trPr>
          <w:jc w:val="center"/>
        </w:trPr>
        <w:tc>
          <w:tcPr>
            <w:tcW w:w="1525" w:type="dxa"/>
            <w:vAlign w:val="center"/>
          </w:tcPr>
          <w:p w14:paraId="1240305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594E62B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0CDCBAA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Hypertension</w:t>
            </w:r>
          </w:p>
        </w:tc>
        <w:tc>
          <w:tcPr>
            <w:tcW w:w="1525" w:type="dxa"/>
            <w:vAlign w:val="center"/>
          </w:tcPr>
          <w:p w14:paraId="46B326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7EE3E7D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3821</w:t>
            </w:r>
          </w:p>
        </w:tc>
        <w:tc>
          <w:tcPr>
            <w:tcW w:w="1525" w:type="dxa"/>
            <w:vAlign w:val="center"/>
          </w:tcPr>
          <w:p w14:paraId="3A8CA95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418</w:t>
            </w:r>
          </w:p>
        </w:tc>
        <w:tc>
          <w:tcPr>
            <w:tcW w:w="1525" w:type="dxa"/>
            <w:vAlign w:val="center"/>
          </w:tcPr>
          <w:p w14:paraId="7BBCB0B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1.19 (1.09-1.30)</w:t>
            </w:r>
          </w:p>
        </w:tc>
        <w:tc>
          <w:tcPr>
            <w:tcW w:w="1525" w:type="dxa"/>
            <w:vAlign w:val="center"/>
          </w:tcPr>
          <w:p w14:paraId="724C721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6BE7DB5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0.181</w:t>
            </w:r>
          </w:p>
        </w:tc>
        <w:tc>
          <w:tcPr>
            <w:tcW w:w="1525" w:type="dxa"/>
            <w:vAlign w:val="center"/>
          </w:tcPr>
          <w:p w14:paraId="7AC806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0.453</w:t>
            </w:r>
          </w:p>
        </w:tc>
      </w:tr>
      <w:tr w14:paraId="7FFD8989">
        <w:trPr>
          <w:jc w:val="center"/>
        </w:trPr>
        <w:tc>
          <w:tcPr>
            <w:tcW w:w="1525" w:type="dxa"/>
            <w:vAlign w:val="center"/>
          </w:tcPr>
          <w:p w14:paraId="06C80A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3663F0B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1697C81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Diabetes</w:t>
            </w:r>
          </w:p>
        </w:tc>
        <w:tc>
          <w:tcPr>
            <w:tcW w:w="1525" w:type="dxa"/>
            <w:vAlign w:val="center"/>
          </w:tcPr>
          <w:p w14:paraId="45337A8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698FF33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6001</w:t>
            </w:r>
          </w:p>
        </w:tc>
        <w:tc>
          <w:tcPr>
            <w:tcW w:w="1525" w:type="dxa"/>
            <w:vAlign w:val="center"/>
          </w:tcPr>
          <w:p w14:paraId="7AB5973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478</w:t>
            </w:r>
          </w:p>
        </w:tc>
        <w:tc>
          <w:tcPr>
            <w:tcW w:w="1525" w:type="dxa"/>
            <w:vAlign w:val="center"/>
          </w:tcPr>
          <w:p w14:paraId="5F4ECD8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1.26 (1.15-1.38)</w:t>
            </w:r>
          </w:p>
        </w:tc>
        <w:tc>
          <w:tcPr>
            <w:tcW w:w="1525" w:type="dxa"/>
            <w:vAlign w:val="center"/>
          </w:tcPr>
          <w:p w14:paraId="1D38DCE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286E261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0.284</w:t>
            </w:r>
          </w:p>
        </w:tc>
        <w:tc>
          <w:tcPr>
            <w:tcW w:w="1525" w:type="dxa"/>
            <w:vAlign w:val="center"/>
          </w:tcPr>
          <w:p w14:paraId="6378749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0.493</w:t>
            </w:r>
          </w:p>
        </w:tc>
      </w:tr>
      <w:tr w14:paraId="58D03D54">
        <w:trPr>
          <w:jc w:val="center"/>
        </w:trPr>
        <w:tc>
          <w:tcPr>
            <w:tcW w:w="1525" w:type="dxa"/>
            <w:vAlign w:val="center"/>
          </w:tcPr>
          <w:p w14:paraId="6568485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1AA7619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201A671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Diabetes</w:t>
            </w:r>
          </w:p>
        </w:tc>
        <w:tc>
          <w:tcPr>
            <w:tcW w:w="1525" w:type="dxa"/>
            <w:vAlign w:val="center"/>
          </w:tcPr>
          <w:p w14:paraId="4E3C0C7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43FA110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1125</w:t>
            </w:r>
          </w:p>
        </w:tc>
        <w:tc>
          <w:tcPr>
            <w:tcW w:w="1525" w:type="dxa"/>
            <w:vAlign w:val="center"/>
          </w:tcPr>
          <w:p w14:paraId="1B9BA80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121</w:t>
            </w:r>
          </w:p>
        </w:tc>
        <w:tc>
          <w:tcPr>
            <w:tcW w:w="1525" w:type="dxa"/>
            <w:vAlign w:val="center"/>
          </w:tcPr>
          <w:p w14:paraId="795117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1.07 (0.91-1.26)</w:t>
            </w:r>
          </w:p>
        </w:tc>
        <w:tc>
          <w:tcPr>
            <w:tcW w:w="1525" w:type="dxa"/>
            <w:vAlign w:val="center"/>
          </w:tcPr>
          <w:p w14:paraId="01072D9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0.406</w:t>
            </w:r>
          </w:p>
        </w:tc>
        <w:tc>
          <w:tcPr>
            <w:tcW w:w="1525" w:type="dxa"/>
            <w:vAlign w:val="center"/>
          </w:tcPr>
          <w:p w14:paraId="45851FA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0.284</w:t>
            </w:r>
          </w:p>
        </w:tc>
        <w:tc>
          <w:tcPr>
            <w:tcW w:w="1525" w:type="dxa"/>
            <w:vAlign w:val="center"/>
          </w:tcPr>
          <w:p w14:paraId="0890C9C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0.493</w:t>
            </w:r>
          </w:p>
        </w:tc>
      </w:tr>
      <w:tr w14:paraId="0A12F71D">
        <w:trPr>
          <w:jc w:val="center"/>
        </w:trPr>
        <w:tc>
          <w:tcPr>
            <w:tcW w:w="1525" w:type="dxa"/>
            <w:vAlign w:val="center"/>
          </w:tcPr>
          <w:p w14:paraId="474BB61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17AC71F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6579434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Dyslipidemia</w:t>
            </w:r>
          </w:p>
        </w:tc>
        <w:tc>
          <w:tcPr>
            <w:tcW w:w="1525" w:type="dxa"/>
            <w:vAlign w:val="center"/>
          </w:tcPr>
          <w:p w14:paraId="38CEF45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4171F47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6549</w:t>
            </w:r>
          </w:p>
        </w:tc>
        <w:tc>
          <w:tcPr>
            <w:tcW w:w="1525" w:type="dxa"/>
            <w:vAlign w:val="center"/>
          </w:tcPr>
          <w:p w14:paraId="5BEC55C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509</w:t>
            </w:r>
          </w:p>
        </w:tc>
        <w:tc>
          <w:tcPr>
            <w:tcW w:w="1525" w:type="dxa"/>
            <w:vAlign w:val="center"/>
          </w:tcPr>
          <w:p w14:paraId="7BA28B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1.24 (1.13-1.35)</w:t>
            </w:r>
          </w:p>
        </w:tc>
        <w:tc>
          <w:tcPr>
            <w:tcW w:w="1525" w:type="dxa"/>
            <w:vAlign w:val="center"/>
          </w:tcPr>
          <w:p w14:paraId="492BDFF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2EB298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0.540</w:t>
            </w:r>
          </w:p>
        </w:tc>
        <w:tc>
          <w:tcPr>
            <w:tcW w:w="1525" w:type="dxa"/>
            <w:vAlign w:val="center"/>
          </w:tcPr>
          <w:p w14:paraId="285205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0.675</w:t>
            </w:r>
          </w:p>
        </w:tc>
      </w:tr>
      <w:tr w14:paraId="3A8CD9DB">
        <w:trPr>
          <w:jc w:val="center"/>
        </w:trPr>
        <w:tc>
          <w:tcPr>
            <w:tcW w:w="1525" w:type="dxa"/>
            <w:vAlign w:val="center"/>
          </w:tcPr>
          <w:p w14:paraId="115364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7027549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661BDC2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Dyslipidemia</w:t>
            </w:r>
          </w:p>
        </w:tc>
        <w:tc>
          <w:tcPr>
            <w:tcW w:w="1525" w:type="dxa"/>
            <w:vAlign w:val="center"/>
          </w:tcPr>
          <w:p w14:paraId="46371BF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14253E1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577</w:t>
            </w:r>
          </w:p>
        </w:tc>
        <w:tc>
          <w:tcPr>
            <w:tcW w:w="1525" w:type="dxa"/>
            <w:vAlign w:val="center"/>
          </w:tcPr>
          <w:p w14:paraId="3D46C29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90</w:t>
            </w:r>
          </w:p>
        </w:tc>
        <w:tc>
          <w:tcPr>
            <w:tcW w:w="1525" w:type="dxa"/>
            <w:vAlign w:val="center"/>
          </w:tcPr>
          <w:p w14:paraId="253A508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1.11 (0.91-1.34)</w:t>
            </w:r>
          </w:p>
        </w:tc>
        <w:tc>
          <w:tcPr>
            <w:tcW w:w="1525" w:type="dxa"/>
            <w:vAlign w:val="center"/>
          </w:tcPr>
          <w:p w14:paraId="14B2EC2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0.299</w:t>
            </w:r>
          </w:p>
        </w:tc>
        <w:tc>
          <w:tcPr>
            <w:tcW w:w="1525" w:type="dxa"/>
            <w:vAlign w:val="center"/>
          </w:tcPr>
          <w:p w14:paraId="7E00D32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0.540</w:t>
            </w:r>
          </w:p>
        </w:tc>
        <w:tc>
          <w:tcPr>
            <w:tcW w:w="1525" w:type="dxa"/>
            <w:vAlign w:val="center"/>
          </w:tcPr>
          <w:p w14:paraId="48A34A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0.675</w:t>
            </w:r>
          </w:p>
        </w:tc>
      </w:tr>
      <w:tr w14:paraId="7138D54B">
        <w:trPr>
          <w:jc w:val="center"/>
        </w:trPr>
        <w:tc>
          <w:tcPr>
            <w:tcW w:w="1525" w:type="dxa"/>
            <w:vAlign w:val="center"/>
          </w:tcPr>
          <w:p w14:paraId="3976658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25B00F2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4F7FF6D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Kidney disease</w:t>
            </w:r>
          </w:p>
        </w:tc>
        <w:tc>
          <w:tcPr>
            <w:tcW w:w="1525" w:type="dxa"/>
            <w:vAlign w:val="center"/>
          </w:tcPr>
          <w:p w14:paraId="46666E3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319A69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6623</w:t>
            </w:r>
          </w:p>
        </w:tc>
        <w:tc>
          <w:tcPr>
            <w:tcW w:w="1525" w:type="dxa"/>
            <w:vAlign w:val="center"/>
          </w:tcPr>
          <w:p w14:paraId="121D7B8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552</w:t>
            </w:r>
          </w:p>
        </w:tc>
        <w:tc>
          <w:tcPr>
            <w:tcW w:w="1525" w:type="dxa"/>
            <w:vAlign w:val="center"/>
          </w:tcPr>
          <w:p w14:paraId="55EE2C9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1.22 (1.13-1.33)</w:t>
            </w:r>
          </w:p>
        </w:tc>
        <w:tc>
          <w:tcPr>
            <w:tcW w:w="1525" w:type="dxa"/>
            <w:vAlign w:val="center"/>
          </w:tcPr>
          <w:p w14:paraId="1D819D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1A5462E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0.432</w:t>
            </w:r>
          </w:p>
        </w:tc>
        <w:tc>
          <w:tcPr>
            <w:tcW w:w="1525" w:type="dxa"/>
            <w:vAlign w:val="center"/>
          </w:tcPr>
          <w:p w14:paraId="2E3FF3E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0.617</w:t>
            </w:r>
          </w:p>
        </w:tc>
      </w:tr>
      <w:tr w14:paraId="683186A6">
        <w:trPr>
          <w:jc w:val="center"/>
        </w:trPr>
        <w:tc>
          <w:tcPr>
            <w:tcW w:w="1525" w:type="dxa"/>
            <w:vAlign w:val="center"/>
          </w:tcPr>
          <w:p w14:paraId="33DCEF9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3E6EB3B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5B4DCB1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Kidney disease</w:t>
            </w:r>
          </w:p>
        </w:tc>
        <w:tc>
          <w:tcPr>
            <w:tcW w:w="1525" w:type="dxa"/>
            <w:vAlign w:val="center"/>
          </w:tcPr>
          <w:p w14:paraId="7C32F07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71B80FF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503</w:t>
            </w:r>
          </w:p>
        </w:tc>
        <w:tc>
          <w:tcPr>
            <w:tcW w:w="1525" w:type="dxa"/>
            <w:vAlign w:val="center"/>
          </w:tcPr>
          <w:p w14:paraId="0146ACD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47</w:t>
            </w:r>
          </w:p>
        </w:tc>
        <w:tc>
          <w:tcPr>
            <w:tcW w:w="1525" w:type="dxa"/>
            <w:vAlign w:val="center"/>
          </w:tcPr>
          <w:p w14:paraId="3F7161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1.17 (0.86-1.60)</w:t>
            </w:r>
          </w:p>
        </w:tc>
        <w:tc>
          <w:tcPr>
            <w:tcW w:w="1525" w:type="dxa"/>
            <w:vAlign w:val="center"/>
          </w:tcPr>
          <w:p w14:paraId="44703FE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0.306</w:t>
            </w:r>
          </w:p>
        </w:tc>
        <w:tc>
          <w:tcPr>
            <w:tcW w:w="1525" w:type="dxa"/>
            <w:vAlign w:val="center"/>
          </w:tcPr>
          <w:p w14:paraId="717A632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0.432</w:t>
            </w:r>
          </w:p>
        </w:tc>
        <w:tc>
          <w:tcPr>
            <w:tcW w:w="1525" w:type="dxa"/>
            <w:vAlign w:val="center"/>
          </w:tcPr>
          <w:p w14:paraId="1B53C0B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0.617</w:t>
            </w:r>
          </w:p>
        </w:tc>
      </w:tr>
      <w:tr w14:paraId="6DBF16E0">
        <w:trPr>
          <w:jc w:val="center"/>
        </w:trPr>
        <w:tc>
          <w:tcPr>
            <w:tcW w:w="1525" w:type="dxa"/>
            <w:vAlign w:val="center"/>
          </w:tcPr>
          <w:p w14:paraId="4FED58B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033D8B8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624A3EF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CKM stage group</w:t>
            </w:r>
          </w:p>
        </w:tc>
        <w:tc>
          <w:tcPr>
            <w:tcW w:w="1525" w:type="dxa"/>
            <w:vAlign w:val="center"/>
          </w:tcPr>
          <w:p w14:paraId="303E0D9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w:t>
            </w:r>
          </w:p>
        </w:tc>
        <w:tc>
          <w:tcPr>
            <w:tcW w:w="1525" w:type="dxa"/>
            <w:vAlign w:val="center"/>
          </w:tcPr>
          <w:p w14:paraId="52BF602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1767</w:t>
            </w:r>
          </w:p>
        </w:tc>
        <w:tc>
          <w:tcPr>
            <w:tcW w:w="1525" w:type="dxa"/>
            <w:vAlign w:val="center"/>
          </w:tcPr>
          <w:p w14:paraId="6647D97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82</w:t>
            </w:r>
          </w:p>
        </w:tc>
        <w:tc>
          <w:tcPr>
            <w:tcW w:w="1525" w:type="dxa"/>
            <w:vAlign w:val="center"/>
          </w:tcPr>
          <w:p w14:paraId="22AE8D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1.77 (1.31-2.38)</w:t>
            </w:r>
          </w:p>
        </w:tc>
        <w:tc>
          <w:tcPr>
            <w:tcW w:w="1525" w:type="dxa"/>
            <w:vAlign w:val="center"/>
          </w:tcPr>
          <w:p w14:paraId="0518144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14131C6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0.010</w:t>
            </w:r>
          </w:p>
        </w:tc>
        <w:tc>
          <w:tcPr>
            <w:tcW w:w="1525" w:type="dxa"/>
            <w:vAlign w:val="center"/>
          </w:tcPr>
          <w:p w14:paraId="1E9F015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0.100</w:t>
            </w:r>
          </w:p>
        </w:tc>
      </w:tr>
      <w:tr w14:paraId="4E9ABD87">
        <w:trPr>
          <w:jc w:val="center"/>
        </w:trPr>
        <w:tc>
          <w:tcPr>
            <w:tcW w:w="1525" w:type="dxa"/>
            <w:vAlign w:val="center"/>
          </w:tcPr>
          <w:p w14:paraId="4D1C51B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640837F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525" w:type="dxa"/>
            <w:vAlign w:val="center"/>
          </w:tcPr>
          <w:p w14:paraId="7A6D16C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CKM stage group</w:t>
            </w:r>
          </w:p>
        </w:tc>
        <w:tc>
          <w:tcPr>
            <w:tcW w:w="1525" w:type="dxa"/>
            <w:vAlign w:val="center"/>
          </w:tcPr>
          <w:p w14:paraId="12E282D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2-3</w:t>
            </w:r>
          </w:p>
        </w:tc>
        <w:tc>
          <w:tcPr>
            <w:tcW w:w="1525" w:type="dxa"/>
            <w:vAlign w:val="center"/>
          </w:tcPr>
          <w:p w14:paraId="06B8F40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5359</w:t>
            </w:r>
          </w:p>
        </w:tc>
        <w:tc>
          <w:tcPr>
            <w:tcW w:w="1525" w:type="dxa"/>
            <w:vAlign w:val="center"/>
          </w:tcPr>
          <w:p w14:paraId="3F8AC2F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517</w:t>
            </w:r>
          </w:p>
        </w:tc>
        <w:tc>
          <w:tcPr>
            <w:tcW w:w="1525" w:type="dxa"/>
            <w:vAlign w:val="center"/>
          </w:tcPr>
          <w:p w14:paraId="13D6FDB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1.18 (1.09-1.28)</w:t>
            </w:r>
          </w:p>
        </w:tc>
        <w:tc>
          <w:tcPr>
            <w:tcW w:w="1525" w:type="dxa"/>
            <w:vAlign w:val="center"/>
          </w:tcPr>
          <w:p w14:paraId="161C75E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7CB311B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0.010</w:t>
            </w:r>
          </w:p>
        </w:tc>
        <w:tc>
          <w:tcPr>
            <w:tcW w:w="1525" w:type="dxa"/>
            <w:vAlign w:val="center"/>
          </w:tcPr>
          <w:p w14:paraId="3809D19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0.100</w:t>
            </w:r>
          </w:p>
        </w:tc>
      </w:tr>
      <w:tr w14:paraId="432349CE">
        <w:trPr>
          <w:jc w:val="center"/>
        </w:trPr>
        <w:tc>
          <w:tcPr>
            <w:tcW w:w="1525" w:type="dxa"/>
            <w:vAlign w:val="center"/>
          </w:tcPr>
          <w:p w14:paraId="6C2C32A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09278A9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41A9ABA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Age</w:t>
            </w:r>
          </w:p>
        </w:tc>
        <w:tc>
          <w:tcPr>
            <w:tcW w:w="1525" w:type="dxa"/>
            <w:vAlign w:val="center"/>
          </w:tcPr>
          <w:p w14:paraId="03C62E5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&lt;60</w:t>
            </w:r>
          </w:p>
        </w:tc>
        <w:tc>
          <w:tcPr>
            <w:tcW w:w="1525" w:type="dxa"/>
            <w:vAlign w:val="center"/>
          </w:tcPr>
          <w:p w14:paraId="2A85D8F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2459</w:t>
            </w:r>
          </w:p>
        </w:tc>
        <w:tc>
          <w:tcPr>
            <w:tcW w:w="1525" w:type="dxa"/>
            <w:vAlign w:val="center"/>
          </w:tcPr>
          <w:p w14:paraId="737F31E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145</w:t>
            </w:r>
          </w:p>
        </w:tc>
        <w:tc>
          <w:tcPr>
            <w:tcW w:w="1525" w:type="dxa"/>
            <w:vAlign w:val="center"/>
          </w:tcPr>
          <w:p w14:paraId="54699C3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1.28 (1.09-1.50)</w:t>
            </w:r>
          </w:p>
        </w:tc>
        <w:tc>
          <w:tcPr>
            <w:tcW w:w="1525" w:type="dxa"/>
            <w:vAlign w:val="center"/>
          </w:tcPr>
          <w:p w14:paraId="1F63FC5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0.003</w:t>
            </w:r>
          </w:p>
        </w:tc>
        <w:tc>
          <w:tcPr>
            <w:tcW w:w="1525" w:type="dxa"/>
            <w:vAlign w:val="center"/>
          </w:tcPr>
          <w:p w14:paraId="0091288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0.242</w:t>
            </w:r>
          </w:p>
        </w:tc>
        <w:tc>
          <w:tcPr>
            <w:tcW w:w="1525" w:type="dxa"/>
            <w:vAlign w:val="center"/>
          </w:tcPr>
          <w:p w14:paraId="01CBA05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0.634</w:t>
            </w:r>
          </w:p>
        </w:tc>
      </w:tr>
      <w:tr w14:paraId="58449DE9">
        <w:trPr>
          <w:jc w:val="center"/>
        </w:trPr>
        <w:tc>
          <w:tcPr>
            <w:tcW w:w="1525" w:type="dxa"/>
            <w:vAlign w:val="center"/>
          </w:tcPr>
          <w:p w14:paraId="3445679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18F745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67EB7D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Age</w:t>
            </w:r>
          </w:p>
        </w:tc>
        <w:tc>
          <w:tcPr>
            <w:tcW w:w="1525" w:type="dxa"/>
            <w:vAlign w:val="center"/>
          </w:tcPr>
          <w:p w14:paraId="2552D2F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&gt;=60</w:t>
            </w:r>
          </w:p>
        </w:tc>
        <w:tc>
          <w:tcPr>
            <w:tcW w:w="1525" w:type="dxa"/>
            <w:vAlign w:val="center"/>
          </w:tcPr>
          <w:p w14:paraId="6FFA710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1647</w:t>
            </w:r>
          </w:p>
        </w:tc>
        <w:tc>
          <w:tcPr>
            <w:tcW w:w="1525" w:type="dxa"/>
            <w:vAlign w:val="center"/>
          </w:tcPr>
          <w:p w14:paraId="6799056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165</w:t>
            </w:r>
          </w:p>
        </w:tc>
        <w:tc>
          <w:tcPr>
            <w:tcW w:w="1525" w:type="dxa"/>
            <w:vAlign w:val="center"/>
          </w:tcPr>
          <w:p w14:paraId="263A30B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1.23 (1.06-1.43)</w:t>
            </w:r>
          </w:p>
        </w:tc>
        <w:tc>
          <w:tcPr>
            <w:tcW w:w="1525" w:type="dxa"/>
            <w:vAlign w:val="center"/>
          </w:tcPr>
          <w:p w14:paraId="128590D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0.008</w:t>
            </w:r>
          </w:p>
        </w:tc>
        <w:tc>
          <w:tcPr>
            <w:tcW w:w="1525" w:type="dxa"/>
            <w:vAlign w:val="center"/>
          </w:tcPr>
          <w:p w14:paraId="7562EBB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0.242</w:t>
            </w:r>
          </w:p>
        </w:tc>
        <w:tc>
          <w:tcPr>
            <w:tcW w:w="1525" w:type="dxa"/>
            <w:vAlign w:val="center"/>
          </w:tcPr>
          <w:p w14:paraId="360E549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0.634</w:t>
            </w:r>
          </w:p>
        </w:tc>
      </w:tr>
      <w:tr w14:paraId="4D983851">
        <w:trPr>
          <w:jc w:val="center"/>
        </w:trPr>
        <w:tc>
          <w:tcPr>
            <w:tcW w:w="1525" w:type="dxa"/>
            <w:vAlign w:val="center"/>
          </w:tcPr>
          <w:p w14:paraId="157E899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7866C3B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76B729B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Sex</w:t>
            </w:r>
          </w:p>
        </w:tc>
        <w:tc>
          <w:tcPr>
            <w:tcW w:w="1525" w:type="dxa"/>
            <w:vAlign w:val="center"/>
          </w:tcPr>
          <w:p w14:paraId="36EE455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Female</w:t>
            </w:r>
          </w:p>
        </w:tc>
        <w:tc>
          <w:tcPr>
            <w:tcW w:w="1525" w:type="dxa"/>
            <w:vAlign w:val="center"/>
          </w:tcPr>
          <w:p w14:paraId="24D62DC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2204</w:t>
            </w:r>
          </w:p>
        </w:tc>
        <w:tc>
          <w:tcPr>
            <w:tcW w:w="1525" w:type="dxa"/>
            <w:vAlign w:val="center"/>
          </w:tcPr>
          <w:p w14:paraId="2959456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161</w:t>
            </w:r>
          </w:p>
        </w:tc>
        <w:tc>
          <w:tcPr>
            <w:tcW w:w="1525" w:type="dxa"/>
            <w:vAlign w:val="center"/>
          </w:tcPr>
          <w:p w14:paraId="70B277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1.23 (1.04-1.45)</w:t>
            </w:r>
          </w:p>
        </w:tc>
        <w:tc>
          <w:tcPr>
            <w:tcW w:w="1525" w:type="dxa"/>
            <w:vAlign w:val="center"/>
          </w:tcPr>
          <w:p w14:paraId="5A31AD2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0.014</w:t>
            </w:r>
          </w:p>
        </w:tc>
        <w:tc>
          <w:tcPr>
            <w:tcW w:w="1525" w:type="dxa"/>
            <w:vAlign w:val="center"/>
          </w:tcPr>
          <w:p w14:paraId="2B4584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0.898</w:t>
            </w:r>
          </w:p>
        </w:tc>
        <w:tc>
          <w:tcPr>
            <w:tcW w:w="1525" w:type="dxa"/>
            <w:vAlign w:val="center"/>
          </w:tcPr>
          <w:p w14:paraId="02E0E5F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0.898</w:t>
            </w:r>
          </w:p>
        </w:tc>
      </w:tr>
      <w:tr w14:paraId="23869FDC">
        <w:trPr>
          <w:jc w:val="center"/>
        </w:trPr>
        <w:tc>
          <w:tcPr>
            <w:tcW w:w="1525" w:type="dxa"/>
            <w:vAlign w:val="center"/>
          </w:tcPr>
          <w:p w14:paraId="00EE1C0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00865BF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622BCFE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Sex</w:t>
            </w:r>
          </w:p>
        </w:tc>
        <w:tc>
          <w:tcPr>
            <w:tcW w:w="1525" w:type="dxa"/>
            <w:vAlign w:val="center"/>
          </w:tcPr>
          <w:p w14:paraId="13EF939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Male</w:t>
            </w:r>
          </w:p>
        </w:tc>
        <w:tc>
          <w:tcPr>
            <w:tcW w:w="1525" w:type="dxa"/>
            <w:vAlign w:val="center"/>
          </w:tcPr>
          <w:p w14:paraId="222C3E4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1902</w:t>
            </w:r>
          </w:p>
        </w:tc>
        <w:tc>
          <w:tcPr>
            <w:tcW w:w="1525" w:type="dxa"/>
            <w:vAlign w:val="center"/>
          </w:tcPr>
          <w:p w14:paraId="466BBE4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149</w:t>
            </w:r>
          </w:p>
        </w:tc>
        <w:tc>
          <w:tcPr>
            <w:tcW w:w="1525" w:type="dxa"/>
            <w:vAlign w:val="center"/>
          </w:tcPr>
          <w:p w14:paraId="0711FA2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1.28 (1.10-1.50)</w:t>
            </w:r>
          </w:p>
        </w:tc>
        <w:tc>
          <w:tcPr>
            <w:tcW w:w="1525" w:type="dxa"/>
            <w:vAlign w:val="center"/>
          </w:tcPr>
          <w:p w14:paraId="3FA3C89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0.002</w:t>
            </w:r>
          </w:p>
        </w:tc>
        <w:tc>
          <w:tcPr>
            <w:tcW w:w="1525" w:type="dxa"/>
            <w:vAlign w:val="center"/>
          </w:tcPr>
          <w:p w14:paraId="1387EE3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0.898</w:t>
            </w:r>
          </w:p>
        </w:tc>
        <w:tc>
          <w:tcPr>
            <w:tcW w:w="1525" w:type="dxa"/>
            <w:vAlign w:val="center"/>
          </w:tcPr>
          <w:p w14:paraId="13E6F2B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0.898</w:t>
            </w:r>
          </w:p>
        </w:tc>
      </w:tr>
      <w:tr w14:paraId="39E759F7">
        <w:trPr>
          <w:jc w:val="center"/>
        </w:trPr>
        <w:tc>
          <w:tcPr>
            <w:tcW w:w="1525" w:type="dxa"/>
            <w:vAlign w:val="center"/>
          </w:tcPr>
          <w:p w14:paraId="7509F3C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6652935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40ABA35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Residence</w:t>
            </w:r>
          </w:p>
        </w:tc>
        <w:tc>
          <w:tcPr>
            <w:tcW w:w="1525" w:type="dxa"/>
            <w:vAlign w:val="center"/>
          </w:tcPr>
          <w:p w14:paraId="787B969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Urban</w:t>
            </w:r>
          </w:p>
        </w:tc>
        <w:tc>
          <w:tcPr>
            <w:tcW w:w="1525" w:type="dxa"/>
            <w:vAlign w:val="center"/>
          </w:tcPr>
          <w:p w14:paraId="18AD194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448</w:t>
            </w:r>
          </w:p>
        </w:tc>
        <w:tc>
          <w:tcPr>
            <w:tcW w:w="1525" w:type="dxa"/>
            <w:vAlign w:val="center"/>
          </w:tcPr>
          <w:p w14:paraId="3087027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33</w:t>
            </w:r>
          </w:p>
        </w:tc>
        <w:tc>
          <w:tcPr>
            <w:tcW w:w="1525" w:type="dxa"/>
            <w:vAlign w:val="center"/>
          </w:tcPr>
          <w:p w14:paraId="0A2F81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1.32 (0.91-1.92)</w:t>
            </w:r>
          </w:p>
        </w:tc>
        <w:tc>
          <w:tcPr>
            <w:tcW w:w="1525" w:type="dxa"/>
            <w:vAlign w:val="center"/>
          </w:tcPr>
          <w:p w14:paraId="6383DB1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0.147</w:t>
            </w:r>
          </w:p>
        </w:tc>
        <w:tc>
          <w:tcPr>
            <w:tcW w:w="1525" w:type="dxa"/>
            <w:vAlign w:val="center"/>
          </w:tcPr>
          <w:p w14:paraId="02241A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0.302</w:t>
            </w:r>
          </w:p>
        </w:tc>
        <w:tc>
          <w:tcPr>
            <w:tcW w:w="1525" w:type="dxa"/>
            <w:vAlign w:val="center"/>
          </w:tcPr>
          <w:p w14:paraId="19D542A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0.634</w:t>
            </w:r>
          </w:p>
        </w:tc>
      </w:tr>
      <w:tr w14:paraId="3970D2D2">
        <w:trPr>
          <w:jc w:val="center"/>
        </w:trPr>
        <w:tc>
          <w:tcPr>
            <w:tcW w:w="1525" w:type="dxa"/>
            <w:vAlign w:val="center"/>
          </w:tcPr>
          <w:p w14:paraId="4834A42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789BA45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2F46F3C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Residence</w:t>
            </w:r>
          </w:p>
        </w:tc>
        <w:tc>
          <w:tcPr>
            <w:tcW w:w="1525" w:type="dxa"/>
            <w:vAlign w:val="center"/>
          </w:tcPr>
          <w:p w14:paraId="58A512B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Rural</w:t>
            </w:r>
          </w:p>
        </w:tc>
        <w:tc>
          <w:tcPr>
            <w:tcW w:w="1525" w:type="dxa"/>
            <w:vAlign w:val="center"/>
          </w:tcPr>
          <w:p w14:paraId="5F63FF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3658</w:t>
            </w:r>
          </w:p>
        </w:tc>
        <w:tc>
          <w:tcPr>
            <w:tcW w:w="1525" w:type="dxa"/>
            <w:vAlign w:val="center"/>
          </w:tcPr>
          <w:p w14:paraId="5493A79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277</w:t>
            </w:r>
          </w:p>
        </w:tc>
        <w:tc>
          <w:tcPr>
            <w:tcW w:w="1525" w:type="dxa"/>
            <w:vAlign w:val="center"/>
          </w:tcPr>
          <w:p w14:paraId="2C95AB7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1.26 (1.12-1.42)</w:t>
            </w:r>
          </w:p>
        </w:tc>
        <w:tc>
          <w:tcPr>
            <w:tcW w:w="1525" w:type="dxa"/>
            <w:vAlign w:val="center"/>
          </w:tcPr>
          <w:p w14:paraId="1753566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6A8DE4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0.302</w:t>
            </w:r>
          </w:p>
        </w:tc>
        <w:tc>
          <w:tcPr>
            <w:tcW w:w="1525" w:type="dxa"/>
            <w:vAlign w:val="center"/>
          </w:tcPr>
          <w:p w14:paraId="72089DF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0.634</w:t>
            </w:r>
          </w:p>
        </w:tc>
      </w:tr>
      <w:tr w14:paraId="3718D002">
        <w:trPr>
          <w:jc w:val="center"/>
        </w:trPr>
        <w:tc>
          <w:tcPr>
            <w:tcW w:w="1525" w:type="dxa"/>
            <w:vAlign w:val="center"/>
          </w:tcPr>
          <w:p w14:paraId="553978B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0103B47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71AFCC9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Smoking</w:t>
            </w:r>
          </w:p>
        </w:tc>
        <w:tc>
          <w:tcPr>
            <w:tcW w:w="1525" w:type="dxa"/>
            <w:vAlign w:val="center"/>
          </w:tcPr>
          <w:p w14:paraId="46603E5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7D2C040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2541</w:t>
            </w:r>
          </w:p>
        </w:tc>
        <w:tc>
          <w:tcPr>
            <w:tcW w:w="1525" w:type="dxa"/>
            <w:vAlign w:val="center"/>
          </w:tcPr>
          <w:p w14:paraId="3EA606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176</w:t>
            </w:r>
          </w:p>
        </w:tc>
        <w:tc>
          <w:tcPr>
            <w:tcW w:w="1525" w:type="dxa"/>
            <w:vAlign w:val="center"/>
          </w:tcPr>
          <w:p w14:paraId="1754165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1.30 (1.12-1.52)</w:t>
            </w:r>
          </w:p>
        </w:tc>
        <w:tc>
          <w:tcPr>
            <w:tcW w:w="1525" w:type="dxa"/>
            <w:vAlign w:val="center"/>
          </w:tcPr>
          <w:p w14:paraId="29CFDD4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048322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0.444</w:t>
            </w:r>
          </w:p>
        </w:tc>
        <w:tc>
          <w:tcPr>
            <w:tcW w:w="1525" w:type="dxa"/>
            <w:vAlign w:val="center"/>
          </w:tcPr>
          <w:p w14:paraId="6FC92FC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0.634</w:t>
            </w:r>
          </w:p>
        </w:tc>
      </w:tr>
      <w:tr w14:paraId="0CA30FFF">
        <w:trPr>
          <w:jc w:val="center"/>
        </w:trPr>
        <w:tc>
          <w:tcPr>
            <w:tcW w:w="1525" w:type="dxa"/>
            <w:vAlign w:val="center"/>
          </w:tcPr>
          <w:p w14:paraId="0A1DA90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1620CBC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71773D7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Smoking</w:t>
            </w:r>
          </w:p>
        </w:tc>
        <w:tc>
          <w:tcPr>
            <w:tcW w:w="1525" w:type="dxa"/>
            <w:vAlign w:val="center"/>
          </w:tcPr>
          <w:p w14:paraId="65C69F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2551BA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1565</w:t>
            </w:r>
          </w:p>
        </w:tc>
        <w:tc>
          <w:tcPr>
            <w:tcW w:w="1525" w:type="dxa"/>
            <w:vAlign w:val="center"/>
          </w:tcPr>
          <w:p w14:paraId="5DC3C42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134</w:t>
            </w:r>
          </w:p>
        </w:tc>
        <w:tc>
          <w:tcPr>
            <w:tcW w:w="1525" w:type="dxa"/>
            <w:vAlign w:val="center"/>
          </w:tcPr>
          <w:p w14:paraId="3AC8798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1.22 (1.03-1.43)</w:t>
            </w:r>
          </w:p>
        </w:tc>
        <w:tc>
          <w:tcPr>
            <w:tcW w:w="1525" w:type="dxa"/>
            <w:vAlign w:val="center"/>
          </w:tcPr>
          <w:p w14:paraId="2AA3084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0.017</w:t>
            </w:r>
          </w:p>
        </w:tc>
        <w:tc>
          <w:tcPr>
            <w:tcW w:w="1525" w:type="dxa"/>
            <w:vAlign w:val="center"/>
          </w:tcPr>
          <w:p w14:paraId="40057F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0.444</w:t>
            </w:r>
          </w:p>
        </w:tc>
        <w:tc>
          <w:tcPr>
            <w:tcW w:w="1525" w:type="dxa"/>
            <w:vAlign w:val="center"/>
          </w:tcPr>
          <w:p w14:paraId="5F63952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0.634</w:t>
            </w:r>
          </w:p>
        </w:tc>
      </w:tr>
      <w:tr w14:paraId="40E70107">
        <w:trPr>
          <w:jc w:val="center"/>
        </w:trPr>
        <w:tc>
          <w:tcPr>
            <w:tcW w:w="1525" w:type="dxa"/>
            <w:vAlign w:val="center"/>
          </w:tcPr>
          <w:p w14:paraId="6ABFC46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7D9E1BA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1C08C79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Drinking</w:t>
            </w:r>
          </w:p>
        </w:tc>
        <w:tc>
          <w:tcPr>
            <w:tcW w:w="1525" w:type="dxa"/>
            <w:vAlign w:val="center"/>
          </w:tcPr>
          <w:p w14:paraId="4093F8C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072D32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2407</w:t>
            </w:r>
          </w:p>
        </w:tc>
        <w:tc>
          <w:tcPr>
            <w:tcW w:w="1525" w:type="dxa"/>
            <w:vAlign w:val="center"/>
          </w:tcPr>
          <w:p w14:paraId="7742FE4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167</w:t>
            </w:r>
          </w:p>
        </w:tc>
        <w:tc>
          <w:tcPr>
            <w:tcW w:w="1525" w:type="dxa"/>
            <w:vAlign w:val="center"/>
          </w:tcPr>
          <w:p w14:paraId="5F71A4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1.20 (1.02-1.40)</w:t>
            </w:r>
          </w:p>
        </w:tc>
        <w:tc>
          <w:tcPr>
            <w:tcW w:w="1525" w:type="dxa"/>
            <w:vAlign w:val="center"/>
          </w:tcPr>
          <w:p w14:paraId="4810BF0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0.027</w:t>
            </w:r>
          </w:p>
        </w:tc>
        <w:tc>
          <w:tcPr>
            <w:tcW w:w="1525" w:type="dxa"/>
            <w:vAlign w:val="center"/>
          </w:tcPr>
          <w:p w14:paraId="0DB9EE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0.402</w:t>
            </w:r>
          </w:p>
        </w:tc>
        <w:tc>
          <w:tcPr>
            <w:tcW w:w="1525" w:type="dxa"/>
            <w:vAlign w:val="center"/>
          </w:tcPr>
          <w:p w14:paraId="10ED5BF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0.634</w:t>
            </w:r>
          </w:p>
        </w:tc>
      </w:tr>
      <w:tr w14:paraId="2D5D1C60">
        <w:trPr>
          <w:jc w:val="center"/>
        </w:trPr>
        <w:tc>
          <w:tcPr>
            <w:tcW w:w="1525" w:type="dxa"/>
            <w:vAlign w:val="center"/>
          </w:tcPr>
          <w:p w14:paraId="32A4A4D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22940E4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521AC84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Drinking</w:t>
            </w:r>
          </w:p>
        </w:tc>
        <w:tc>
          <w:tcPr>
            <w:tcW w:w="1525" w:type="dxa"/>
            <w:vAlign w:val="center"/>
          </w:tcPr>
          <w:p w14:paraId="049DA73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7230A30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1699</w:t>
            </w:r>
          </w:p>
        </w:tc>
        <w:tc>
          <w:tcPr>
            <w:tcW w:w="1525" w:type="dxa"/>
            <w:vAlign w:val="center"/>
          </w:tcPr>
          <w:p w14:paraId="2518BC6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143</w:t>
            </w:r>
          </w:p>
        </w:tc>
        <w:tc>
          <w:tcPr>
            <w:tcW w:w="1525" w:type="dxa"/>
            <w:vAlign w:val="center"/>
          </w:tcPr>
          <w:p w14:paraId="3122FC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1.36 (1.16-1.59)</w:t>
            </w:r>
          </w:p>
        </w:tc>
        <w:tc>
          <w:tcPr>
            <w:tcW w:w="1525" w:type="dxa"/>
            <w:vAlign w:val="center"/>
          </w:tcPr>
          <w:p w14:paraId="0C66F1B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09ADC1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0.402</w:t>
            </w:r>
          </w:p>
        </w:tc>
        <w:tc>
          <w:tcPr>
            <w:tcW w:w="1525" w:type="dxa"/>
            <w:vAlign w:val="center"/>
          </w:tcPr>
          <w:p w14:paraId="321D54E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0.634</w:t>
            </w:r>
          </w:p>
        </w:tc>
      </w:tr>
      <w:tr w14:paraId="17E20076">
        <w:trPr>
          <w:jc w:val="center"/>
        </w:trPr>
        <w:tc>
          <w:tcPr>
            <w:tcW w:w="1525" w:type="dxa"/>
            <w:vAlign w:val="center"/>
          </w:tcPr>
          <w:p w14:paraId="1206FE9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66C42E5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3570710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Hypertension</w:t>
            </w:r>
          </w:p>
        </w:tc>
        <w:tc>
          <w:tcPr>
            <w:tcW w:w="1525" w:type="dxa"/>
            <w:vAlign w:val="center"/>
          </w:tcPr>
          <w:p w14:paraId="2B08302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79C4EAB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2009</w:t>
            </w:r>
          </w:p>
        </w:tc>
        <w:tc>
          <w:tcPr>
            <w:tcW w:w="1525" w:type="dxa"/>
            <w:vAlign w:val="center"/>
          </w:tcPr>
          <w:p w14:paraId="74A3DA6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111</w:t>
            </w:r>
          </w:p>
        </w:tc>
        <w:tc>
          <w:tcPr>
            <w:tcW w:w="1525" w:type="dxa"/>
            <w:vAlign w:val="center"/>
          </w:tcPr>
          <w:p w14:paraId="23F3061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1.44 (1.18-1.75)</w:t>
            </w:r>
          </w:p>
        </w:tc>
        <w:tc>
          <w:tcPr>
            <w:tcW w:w="1525" w:type="dxa"/>
            <w:vAlign w:val="center"/>
          </w:tcPr>
          <w:p w14:paraId="27D3756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5FEB075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0.172</w:t>
            </w:r>
          </w:p>
        </w:tc>
        <w:tc>
          <w:tcPr>
            <w:tcW w:w="1525" w:type="dxa"/>
            <w:vAlign w:val="center"/>
          </w:tcPr>
          <w:p w14:paraId="4B2EF59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0.634</w:t>
            </w:r>
          </w:p>
        </w:tc>
      </w:tr>
      <w:tr w14:paraId="6C2DFFCC">
        <w:trPr>
          <w:jc w:val="center"/>
        </w:trPr>
        <w:tc>
          <w:tcPr>
            <w:tcW w:w="1525" w:type="dxa"/>
            <w:vAlign w:val="center"/>
          </w:tcPr>
          <w:p w14:paraId="26EDD56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2D52776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2A80D7F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Hypertension</w:t>
            </w:r>
          </w:p>
        </w:tc>
        <w:tc>
          <w:tcPr>
            <w:tcW w:w="1525" w:type="dxa"/>
            <w:vAlign w:val="center"/>
          </w:tcPr>
          <w:p w14:paraId="6C3736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6113B10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2097</w:t>
            </w:r>
          </w:p>
        </w:tc>
        <w:tc>
          <w:tcPr>
            <w:tcW w:w="1525" w:type="dxa"/>
            <w:vAlign w:val="center"/>
          </w:tcPr>
          <w:p w14:paraId="619364F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199</w:t>
            </w:r>
          </w:p>
        </w:tc>
        <w:tc>
          <w:tcPr>
            <w:tcW w:w="1525" w:type="dxa"/>
            <w:vAlign w:val="center"/>
          </w:tcPr>
          <w:p w14:paraId="045E47D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1.19 (1.04-1.36)</w:t>
            </w:r>
          </w:p>
        </w:tc>
        <w:tc>
          <w:tcPr>
            <w:tcW w:w="1525" w:type="dxa"/>
            <w:vAlign w:val="center"/>
          </w:tcPr>
          <w:p w14:paraId="13E1C32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0.010</w:t>
            </w:r>
          </w:p>
        </w:tc>
        <w:tc>
          <w:tcPr>
            <w:tcW w:w="1525" w:type="dxa"/>
            <w:vAlign w:val="center"/>
          </w:tcPr>
          <w:p w14:paraId="4CDDF9D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0.172</w:t>
            </w:r>
          </w:p>
        </w:tc>
        <w:tc>
          <w:tcPr>
            <w:tcW w:w="1525" w:type="dxa"/>
            <w:vAlign w:val="center"/>
          </w:tcPr>
          <w:p w14:paraId="6CBC558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0.634</w:t>
            </w:r>
          </w:p>
        </w:tc>
      </w:tr>
      <w:tr w14:paraId="5E0BD2ED">
        <w:trPr>
          <w:jc w:val="center"/>
        </w:trPr>
        <w:tc>
          <w:tcPr>
            <w:tcW w:w="1525" w:type="dxa"/>
            <w:vAlign w:val="center"/>
          </w:tcPr>
          <w:p w14:paraId="7A4F298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416A46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6A6AAB6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Diabetes</w:t>
            </w:r>
          </w:p>
        </w:tc>
        <w:tc>
          <w:tcPr>
            <w:tcW w:w="1525" w:type="dxa"/>
            <w:vAlign w:val="center"/>
          </w:tcPr>
          <w:p w14:paraId="37F6D89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2571E47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3468</w:t>
            </w:r>
          </w:p>
        </w:tc>
        <w:tc>
          <w:tcPr>
            <w:tcW w:w="1525" w:type="dxa"/>
            <w:vAlign w:val="center"/>
          </w:tcPr>
          <w:p w14:paraId="3BFE4EC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247</w:t>
            </w:r>
          </w:p>
        </w:tc>
        <w:tc>
          <w:tcPr>
            <w:tcW w:w="1525" w:type="dxa"/>
            <w:vAlign w:val="center"/>
          </w:tcPr>
          <w:p w14:paraId="5F09FE9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1.31 (1.16-1.49)</w:t>
            </w:r>
          </w:p>
        </w:tc>
        <w:tc>
          <w:tcPr>
            <w:tcW w:w="1525" w:type="dxa"/>
            <w:vAlign w:val="center"/>
          </w:tcPr>
          <w:p w14:paraId="14D9A40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5358845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0.509</w:t>
            </w:r>
          </w:p>
        </w:tc>
        <w:tc>
          <w:tcPr>
            <w:tcW w:w="1525" w:type="dxa"/>
            <w:vAlign w:val="center"/>
          </w:tcPr>
          <w:p w14:paraId="2B2A6A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0.636</w:t>
            </w:r>
          </w:p>
        </w:tc>
      </w:tr>
      <w:tr w14:paraId="4C813DC9">
        <w:trPr>
          <w:jc w:val="center"/>
        </w:trPr>
        <w:tc>
          <w:tcPr>
            <w:tcW w:w="1525" w:type="dxa"/>
            <w:vAlign w:val="center"/>
          </w:tcPr>
          <w:p w14:paraId="5E87E56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4A54BC5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6E8397C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Diabetes</w:t>
            </w:r>
          </w:p>
        </w:tc>
        <w:tc>
          <w:tcPr>
            <w:tcW w:w="1525" w:type="dxa"/>
            <w:vAlign w:val="center"/>
          </w:tcPr>
          <w:p w14:paraId="20908E9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3DE5AAA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638</w:t>
            </w:r>
          </w:p>
        </w:tc>
        <w:tc>
          <w:tcPr>
            <w:tcW w:w="1525" w:type="dxa"/>
            <w:vAlign w:val="center"/>
          </w:tcPr>
          <w:p w14:paraId="6CE28E0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63</w:t>
            </w:r>
          </w:p>
        </w:tc>
        <w:tc>
          <w:tcPr>
            <w:tcW w:w="1525" w:type="dxa"/>
            <w:vAlign w:val="center"/>
          </w:tcPr>
          <w:p w14:paraId="68CD7B1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1.13 (0.89-1.45)</w:t>
            </w:r>
          </w:p>
        </w:tc>
        <w:tc>
          <w:tcPr>
            <w:tcW w:w="1525" w:type="dxa"/>
            <w:vAlign w:val="center"/>
          </w:tcPr>
          <w:p w14:paraId="6DF2C53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0.310</w:t>
            </w:r>
          </w:p>
        </w:tc>
        <w:tc>
          <w:tcPr>
            <w:tcW w:w="1525" w:type="dxa"/>
            <w:vAlign w:val="center"/>
          </w:tcPr>
          <w:p w14:paraId="2C5B81F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0.509</w:t>
            </w:r>
          </w:p>
        </w:tc>
        <w:tc>
          <w:tcPr>
            <w:tcW w:w="1525" w:type="dxa"/>
            <w:vAlign w:val="center"/>
          </w:tcPr>
          <w:p w14:paraId="2160DC6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0.636</w:t>
            </w:r>
          </w:p>
        </w:tc>
      </w:tr>
      <w:tr w14:paraId="7479B561">
        <w:trPr>
          <w:jc w:val="center"/>
        </w:trPr>
        <w:tc>
          <w:tcPr>
            <w:tcW w:w="1525" w:type="dxa"/>
            <w:vAlign w:val="center"/>
          </w:tcPr>
          <w:p w14:paraId="0A58655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1E07B1B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58BCADD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Dyslipidemia</w:t>
            </w:r>
          </w:p>
        </w:tc>
        <w:tc>
          <w:tcPr>
            <w:tcW w:w="1525" w:type="dxa"/>
            <w:vAlign w:val="center"/>
          </w:tcPr>
          <w:p w14:paraId="1759DA9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163F4BB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3771</w:t>
            </w:r>
          </w:p>
        </w:tc>
        <w:tc>
          <w:tcPr>
            <w:tcW w:w="1525" w:type="dxa"/>
            <w:vAlign w:val="center"/>
          </w:tcPr>
          <w:p w14:paraId="7990D3B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257</w:t>
            </w:r>
          </w:p>
        </w:tc>
        <w:tc>
          <w:tcPr>
            <w:tcW w:w="1525" w:type="dxa"/>
            <w:vAlign w:val="center"/>
          </w:tcPr>
          <w:p w14:paraId="407B124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1.32 (1.17-1.49)</w:t>
            </w:r>
          </w:p>
        </w:tc>
        <w:tc>
          <w:tcPr>
            <w:tcW w:w="1525" w:type="dxa"/>
            <w:vAlign w:val="center"/>
          </w:tcPr>
          <w:p w14:paraId="3673C4A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4ABAE13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0.384</w:t>
            </w:r>
          </w:p>
        </w:tc>
        <w:tc>
          <w:tcPr>
            <w:tcW w:w="1525" w:type="dxa"/>
            <w:vAlign w:val="center"/>
          </w:tcPr>
          <w:p w14:paraId="2C1747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0.634</w:t>
            </w:r>
          </w:p>
        </w:tc>
      </w:tr>
      <w:tr w14:paraId="1D7C1EF6">
        <w:trPr>
          <w:jc w:val="center"/>
        </w:trPr>
        <w:tc>
          <w:tcPr>
            <w:tcW w:w="1525" w:type="dxa"/>
            <w:vAlign w:val="center"/>
          </w:tcPr>
          <w:p w14:paraId="31E29C1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1237D36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764B9D1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Dyslipidemia</w:t>
            </w:r>
          </w:p>
        </w:tc>
        <w:tc>
          <w:tcPr>
            <w:tcW w:w="1525" w:type="dxa"/>
            <w:vAlign w:val="center"/>
          </w:tcPr>
          <w:p w14:paraId="3E6133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5A8C3D0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335</w:t>
            </w:r>
          </w:p>
        </w:tc>
        <w:tc>
          <w:tcPr>
            <w:tcW w:w="1525" w:type="dxa"/>
            <w:vAlign w:val="center"/>
          </w:tcPr>
          <w:p w14:paraId="5BFFDF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53</w:t>
            </w:r>
          </w:p>
        </w:tc>
        <w:tc>
          <w:tcPr>
            <w:tcW w:w="1525" w:type="dxa"/>
            <w:vAlign w:val="center"/>
          </w:tcPr>
          <w:p w14:paraId="0483BF9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1.00 (0.76-1.32)</w:t>
            </w:r>
          </w:p>
        </w:tc>
        <w:tc>
          <w:tcPr>
            <w:tcW w:w="1525" w:type="dxa"/>
            <w:vAlign w:val="center"/>
          </w:tcPr>
          <w:p w14:paraId="7DE7C22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0.982</w:t>
            </w:r>
          </w:p>
        </w:tc>
        <w:tc>
          <w:tcPr>
            <w:tcW w:w="1525" w:type="dxa"/>
            <w:vAlign w:val="center"/>
          </w:tcPr>
          <w:p w14:paraId="756542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0.384</w:t>
            </w:r>
          </w:p>
        </w:tc>
        <w:tc>
          <w:tcPr>
            <w:tcW w:w="1525" w:type="dxa"/>
            <w:vAlign w:val="center"/>
          </w:tcPr>
          <w:p w14:paraId="2CF3B0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0.634</w:t>
            </w:r>
          </w:p>
        </w:tc>
      </w:tr>
      <w:tr w14:paraId="2CDF5228">
        <w:trPr>
          <w:jc w:val="center"/>
        </w:trPr>
        <w:tc>
          <w:tcPr>
            <w:tcW w:w="1525" w:type="dxa"/>
            <w:vAlign w:val="center"/>
          </w:tcPr>
          <w:p w14:paraId="326701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1667912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031819F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Kidney disease</w:t>
            </w:r>
          </w:p>
        </w:tc>
        <w:tc>
          <w:tcPr>
            <w:tcW w:w="1525" w:type="dxa"/>
            <w:vAlign w:val="center"/>
          </w:tcPr>
          <w:p w14:paraId="3C32BD0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w:t>
            </w:r>
          </w:p>
        </w:tc>
        <w:tc>
          <w:tcPr>
            <w:tcW w:w="1525" w:type="dxa"/>
            <w:vAlign w:val="center"/>
          </w:tcPr>
          <w:p w14:paraId="2F66EB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3856</w:t>
            </w:r>
          </w:p>
        </w:tc>
        <w:tc>
          <w:tcPr>
            <w:tcW w:w="1525" w:type="dxa"/>
            <w:vAlign w:val="center"/>
          </w:tcPr>
          <w:p w14:paraId="1CC3146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291</w:t>
            </w:r>
          </w:p>
        </w:tc>
        <w:tc>
          <w:tcPr>
            <w:tcW w:w="1525" w:type="dxa"/>
            <w:vAlign w:val="center"/>
          </w:tcPr>
          <w:p w14:paraId="5242DCC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1.27 (1.14-1.43)</w:t>
            </w:r>
          </w:p>
        </w:tc>
        <w:tc>
          <w:tcPr>
            <w:tcW w:w="1525" w:type="dxa"/>
            <w:vAlign w:val="center"/>
          </w:tcPr>
          <w:p w14:paraId="74F0AFD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77B1BD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0.670</w:t>
            </w:r>
          </w:p>
        </w:tc>
        <w:tc>
          <w:tcPr>
            <w:tcW w:w="1525" w:type="dxa"/>
            <w:vAlign w:val="center"/>
          </w:tcPr>
          <w:p w14:paraId="08CD59D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0.744</w:t>
            </w:r>
          </w:p>
        </w:tc>
      </w:tr>
      <w:tr w14:paraId="735553E6">
        <w:trPr>
          <w:jc w:val="center"/>
        </w:trPr>
        <w:tc>
          <w:tcPr>
            <w:tcW w:w="1525" w:type="dxa"/>
            <w:vAlign w:val="center"/>
          </w:tcPr>
          <w:p w14:paraId="7CDC444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433BF65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6D71A56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Kidney disease</w:t>
            </w:r>
          </w:p>
        </w:tc>
        <w:tc>
          <w:tcPr>
            <w:tcW w:w="1525" w:type="dxa"/>
            <w:vAlign w:val="center"/>
          </w:tcPr>
          <w:p w14:paraId="3C27DE6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Yes</w:t>
            </w:r>
          </w:p>
        </w:tc>
        <w:tc>
          <w:tcPr>
            <w:tcW w:w="1525" w:type="dxa"/>
            <w:vAlign w:val="center"/>
          </w:tcPr>
          <w:p w14:paraId="3D07788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250</w:t>
            </w:r>
          </w:p>
        </w:tc>
        <w:tc>
          <w:tcPr>
            <w:tcW w:w="1525" w:type="dxa"/>
            <w:vAlign w:val="center"/>
          </w:tcPr>
          <w:p w14:paraId="7AE4A6E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19</w:t>
            </w:r>
          </w:p>
        </w:tc>
        <w:tc>
          <w:tcPr>
            <w:tcW w:w="1525" w:type="dxa"/>
            <w:vAlign w:val="center"/>
          </w:tcPr>
          <w:p w14:paraId="273DC18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1.19 (0.75-1.89)</w:t>
            </w:r>
          </w:p>
        </w:tc>
        <w:tc>
          <w:tcPr>
            <w:tcW w:w="1525" w:type="dxa"/>
            <w:vAlign w:val="center"/>
          </w:tcPr>
          <w:p w14:paraId="17297F8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0.467</w:t>
            </w:r>
          </w:p>
        </w:tc>
        <w:tc>
          <w:tcPr>
            <w:tcW w:w="1525" w:type="dxa"/>
            <w:vAlign w:val="center"/>
          </w:tcPr>
          <w:p w14:paraId="1388074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0.670</w:t>
            </w:r>
          </w:p>
        </w:tc>
        <w:tc>
          <w:tcPr>
            <w:tcW w:w="1525" w:type="dxa"/>
            <w:vAlign w:val="center"/>
          </w:tcPr>
          <w:p w14:paraId="65A29DC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0.744</w:t>
            </w:r>
          </w:p>
        </w:tc>
      </w:tr>
      <w:tr w14:paraId="28C361A4">
        <w:trPr>
          <w:jc w:val="center"/>
        </w:trPr>
        <w:tc>
          <w:tcPr>
            <w:tcW w:w="1525" w:type="dxa"/>
            <w:vAlign w:val="center"/>
          </w:tcPr>
          <w:p w14:paraId="71DD4A6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0BD243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4047CA0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CKM stage group</w:t>
            </w:r>
          </w:p>
        </w:tc>
        <w:tc>
          <w:tcPr>
            <w:tcW w:w="1525" w:type="dxa"/>
            <w:vAlign w:val="center"/>
          </w:tcPr>
          <w:p w14:paraId="4E31A2F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w:t>
            </w:r>
          </w:p>
        </w:tc>
        <w:tc>
          <w:tcPr>
            <w:tcW w:w="1525" w:type="dxa"/>
            <w:vAlign w:val="center"/>
          </w:tcPr>
          <w:p w14:paraId="6B808C8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1103</w:t>
            </w:r>
          </w:p>
        </w:tc>
        <w:tc>
          <w:tcPr>
            <w:tcW w:w="1525" w:type="dxa"/>
            <w:vAlign w:val="center"/>
          </w:tcPr>
          <w:p w14:paraId="299FD00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52</w:t>
            </w:r>
          </w:p>
        </w:tc>
        <w:tc>
          <w:tcPr>
            <w:tcW w:w="1525" w:type="dxa"/>
            <w:vAlign w:val="center"/>
          </w:tcPr>
          <w:p w14:paraId="39715FA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1.84 (1.34-2.53)</w:t>
            </w:r>
          </w:p>
        </w:tc>
        <w:tc>
          <w:tcPr>
            <w:tcW w:w="1525" w:type="dxa"/>
            <w:vAlign w:val="center"/>
          </w:tcPr>
          <w:p w14:paraId="1DC591F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525" w:type="dxa"/>
            <w:vAlign w:val="center"/>
          </w:tcPr>
          <w:p w14:paraId="5E6A78D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0.042</w:t>
            </w:r>
          </w:p>
        </w:tc>
        <w:tc>
          <w:tcPr>
            <w:tcW w:w="1525" w:type="dxa"/>
            <w:vAlign w:val="center"/>
          </w:tcPr>
          <w:p w14:paraId="3810493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0.423</w:t>
            </w:r>
          </w:p>
        </w:tc>
      </w:tr>
      <w:tr w14:paraId="75770535">
        <w:trPr>
          <w:jc w:val="center"/>
        </w:trPr>
        <w:tc>
          <w:tcPr>
            <w:tcW w:w="1525" w:type="dxa"/>
            <w:vAlign w:val="center"/>
          </w:tcPr>
          <w:p w14:paraId="49F3B47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525" w:type="dxa"/>
            <w:vAlign w:val="center"/>
          </w:tcPr>
          <w:p w14:paraId="19CA587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TyG-VLR burden per 1 SD</w:t>
            </w:r>
          </w:p>
        </w:tc>
        <w:tc>
          <w:tcPr>
            <w:tcW w:w="1525" w:type="dxa"/>
            <w:vAlign w:val="center"/>
          </w:tcPr>
          <w:p w14:paraId="2EC4788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CKM stage group</w:t>
            </w:r>
          </w:p>
        </w:tc>
        <w:tc>
          <w:tcPr>
            <w:tcW w:w="1525" w:type="dxa"/>
            <w:vAlign w:val="center"/>
          </w:tcPr>
          <w:p w14:paraId="29B075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2-3</w:t>
            </w:r>
          </w:p>
        </w:tc>
        <w:tc>
          <w:tcPr>
            <w:tcW w:w="1525" w:type="dxa"/>
            <w:vAlign w:val="center"/>
          </w:tcPr>
          <w:p w14:paraId="1E0C57B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3003</w:t>
            </w:r>
          </w:p>
        </w:tc>
        <w:tc>
          <w:tcPr>
            <w:tcW w:w="1525" w:type="dxa"/>
            <w:vAlign w:val="center"/>
          </w:tcPr>
          <w:p w14:paraId="37B258B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258</w:t>
            </w:r>
          </w:p>
        </w:tc>
        <w:tc>
          <w:tcPr>
            <w:tcW w:w="1525" w:type="dxa"/>
            <w:vAlign w:val="center"/>
          </w:tcPr>
          <w:p w14:paraId="3BADB34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1.21 (1.07-1.36)</w:t>
            </w:r>
          </w:p>
        </w:tc>
        <w:tc>
          <w:tcPr>
            <w:tcW w:w="1525" w:type="dxa"/>
            <w:vAlign w:val="center"/>
          </w:tcPr>
          <w:p w14:paraId="715BABD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0.002</w:t>
            </w:r>
          </w:p>
        </w:tc>
        <w:tc>
          <w:tcPr>
            <w:tcW w:w="1525" w:type="dxa"/>
            <w:vAlign w:val="center"/>
          </w:tcPr>
          <w:p w14:paraId="42D95E9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0.042</w:t>
            </w:r>
          </w:p>
        </w:tc>
        <w:tc>
          <w:tcPr>
            <w:tcW w:w="1525" w:type="dxa"/>
            <w:vAlign w:val="center"/>
          </w:tcPr>
          <w:p w14:paraId="1F52274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0.423</w:t>
            </w:r>
          </w:p>
        </w:tc>
      </w:tr>
    </w:tbl>
    <w:p w14:paraId="0DC35BC9">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48FAA751">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t>Note: Models used the fully adjusted covariate set while omitting the stratifying variable where appropriate. N and event counts are shown for each stratum. Interaction analyses were exploratory.</w:t>
      </w:r>
    </w:p>
    <w:p w14:paraId="684ECEE5">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C40392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DA06EF0">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0CA42F0">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B870110">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S17 Alternative exposure categorization analyses.</w:t>
      </w:r>
    </w:p>
    <w:tbl>
      <w:tblPr>
        <w:tblStyle w:val="32"/>
        <w:tblW w:w="5000" w:type="pct"/>
        <w:jc w:val="center"/>
        <w:tblLayout w:type="autofit"/>
        <w:tblCellMar>
          <w:top w:w="80" w:type="dxa"/>
          <w:left w:w="80" w:type="dxa"/>
          <w:bottom w:w="80" w:type="dxa"/>
          <w:right w:w="80" w:type="dxa"/>
        </w:tblCellMar>
      </w:tblPr>
      <w:tblGrid>
        <w:gridCol w:w="3070"/>
        <w:gridCol w:w="3070"/>
        <w:gridCol w:w="3070"/>
        <w:gridCol w:w="3070"/>
        <w:gridCol w:w="3070"/>
      </w:tblGrid>
      <w:tr w14:paraId="50BBC071">
        <w:trPr>
          <w:cantSplit/>
          <w:tblHeader/>
          <w:jc w:val="center"/>
        </w:trPr>
        <w:tc>
          <w:tcPr>
            <w:tcW w:w="100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4E2E4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Outcome</w:t>
            </w:r>
          </w:p>
        </w:tc>
        <w:tc>
          <w:tcPr>
            <w:tcW w:w="100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547C8F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Exposure</w:t>
            </w:r>
          </w:p>
        </w:tc>
        <w:tc>
          <w:tcPr>
            <w:tcW w:w="100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049D585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Contrast</w:t>
            </w:r>
          </w:p>
        </w:tc>
        <w:tc>
          <w:tcPr>
            <w:tcW w:w="100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52A92E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HR (95% CI)</w:t>
            </w:r>
          </w:p>
        </w:tc>
        <w:tc>
          <w:tcPr>
            <w:tcW w:w="100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5A5916E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P value</w:t>
            </w:r>
          </w:p>
        </w:tc>
      </w:tr>
      <w:tr w14:paraId="146A7CB0">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FF8303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8B7549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BF67C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5F25C9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1.15 (1.10-1.21)</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E4796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19D66BFD">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BB7D80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CCCF9D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tertiles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0AC8CF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T2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6EFB22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1.19 (1.04-1.36)</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856593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0.010</w:t>
            </w:r>
          </w:p>
        </w:tc>
      </w:tr>
      <w:tr w14:paraId="74EFE5AD">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6774DC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84C569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tertiles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76EDE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T3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C73335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1.37 (1.20-1.57)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801230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3061B1B7">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E146C9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5D1B85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CCC2C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Q2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C38A5E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1.14 (0.98-1.33)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F6C537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0.091</w:t>
            </w:r>
          </w:p>
        </w:tc>
      </w:tr>
      <w:tr w14:paraId="2A3C1508">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3A4CDC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7312BA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26E9C2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Q3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3BC324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1.24 (1.06-1.44)</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F02D2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0.006</w:t>
            </w:r>
          </w:p>
        </w:tc>
      </w:tr>
      <w:tr w14:paraId="7C724348">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6EB973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DD363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38C899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Q4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89E7C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1.44 (1.23-1.67)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67FFF0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3A197B94">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6CA24F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2EBB37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822C4C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FFAA2E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(1.12-1.30)</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72E50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87A0333">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35DAA5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70F56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tertiles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EA82F2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T2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D4C24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1.34 (1.10-1.64)</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5A6352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0.004</w:t>
            </w:r>
          </w:p>
        </w:tc>
      </w:tr>
      <w:tr w14:paraId="2C4D1943">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C0A900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278444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tertiles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C26B1D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T3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C6149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1.71 (1.41-2.09)</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BCA421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CB9A64D">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A2C200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2715E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423609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Q2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230093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1.32 (1.04-1.68)</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F2D84A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0.021</w:t>
            </w:r>
          </w:p>
        </w:tc>
      </w:tr>
      <w:tr w14:paraId="00F683DB">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15E148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2D84F3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838670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Q3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74CD70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1.55 (1.23-1.95)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88233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A436334">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CFD890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CVD</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2EB7F1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29B7BC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Q4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6F9B5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1.79 (1.42-2.26)</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0C7D04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0BA29F6A">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CBB046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2AD814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769854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40FFFC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1.11 (1.05-1.18)</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8952F9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0E1204D1">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ADC05C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AAAE5D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tertiles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48B8A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T2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47351E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1.06 (0.91-1.23)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8BFF20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0.465</w:t>
            </w:r>
          </w:p>
        </w:tc>
      </w:tr>
      <w:tr w14:paraId="3B1A78DD">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3D431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500C13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tertiles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6A0D4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T3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61B996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(1.04-1.41)</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AC5F5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0.013</w:t>
            </w:r>
          </w:p>
        </w:tc>
      </w:tr>
      <w:tr w14:paraId="06692880">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E9DAC1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48369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5B331E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Q2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EBF73C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1.07 (0.90-1.27)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E2543F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0.453</w:t>
            </w:r>
          </w:p>
        </w:tc>
      </w:tr>
      <w:tr w14:paraId="10C8673E">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8F894E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E884EF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3D2CD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Q3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A5637C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1.07 (0.90-1.27)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94DCEF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0.476</w:t>
            </w:r>
          </w:p>
        </w:tc>
      </w:tr>
      <w:tr w14:paraId="636527D5">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396E99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0811F2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A2DD16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Q4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D28D05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1.27 (1.07-1.51)</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8E59B0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0.007</w:t>
            </w:r>
          </w:p>
        </w:tc>
      </w:tr>
      <w:tr w14:paraId="30ECFA3D">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C0E92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C8124A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3B3264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FF25E4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1.17 (1.07-1.28)</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BB9CE1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0CFC4681">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CA3E0F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359B4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tertiles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E6C758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T2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74330E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1.11 (0.88-1.41)</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271A34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0.381</w:t>
            </w:r>
          </w:p>
        </w:tc>
      </w:tr>
      <w:tr w14:paraId="63A17DA1">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113F22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B84AFC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tertiles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038D2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T3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9A28F5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1.41 (1.11-1.78)</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ABF608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0.004</w:t>
            </w:r>
          </w:p>
        </w:tc>
      </w:tr>
      <w:tr w14:paraId="703A687B">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17DE16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2D6520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40643C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Q2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4AC125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1.07 (0.81-1.41)</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7516C6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0.635</w:t>
            </w:r>
          </w:p>
        </w:tc>
      </w:tr>
      <w:tr w14:paraId="0C8ECEB0">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6A1076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F4608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316625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Q3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C416BE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1.11 (0.85-1.46)</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C20111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0.454</w:t>
            </w:r>
          </w:p>
        </w:tc>
      </w:tr>
      <w:tr w14:paraId="624B7351">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4FE149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Heart disease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3EADD5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EDF0B7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Q4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09B0A2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1.42 (1.08-1.86)</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B25A3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0.011</w:t>
            </w:r>
          </w:p>
        </w:tc>
      </w:tr>
      <w:tr w14:paraId="03021604">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F90BC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0CDBFC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C474D2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9BB0C4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1.21 (1.12-1.31)</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AD45FC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3AEA5E07">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5470B5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484618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tertiles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584149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T2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94BC5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1.66 (1.31-2.11)</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B50DA4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3992029">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3B7893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3070B3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tertiles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31463F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T3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73035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1.92 (1.52-2.44)</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2D496A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0C047E1">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6E328A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A62747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AAE594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Q2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1FD5E4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1.45 (1.09-1.94)</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BAC82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0.012</w:t>
            </w:r>
          </w:p>
        </w:tc>
      </w:tr>
      <w:tr w14:paraId="4A6EFA39">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C3D31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CE083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8B039C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Q3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2305C4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1.84 (1.40-2.43)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F41E9A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D31EAF5">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122EFD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631481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8CDAD1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Q4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BC4DA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2.09 (1.59-2.75)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1B8503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7B995C10">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5F3202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60B406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01E08D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Per 1-SD increase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38E610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1.27 (1.14-1.42)</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671B2A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57C99CB0">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90B641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8DEC3D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tertiles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0C9E76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T2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4078DB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2.05 (1.45-2.89)</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0AC0C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1DA06CA7">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816F29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6B3C3B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tertiles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B5F4D9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T3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2C537D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2.67 (1.90-3.75)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BCC133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F9AFA61">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0560F0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BD9FED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3400C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Q2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865633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2.03 (1.31-3.15)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235362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0.002</w:t>
            </w:r>
          </w:p>
        </w:tc>
      </w:tr>
      <w:tr w14:paraId="0C3407A4">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801CC4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A30C59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8D0568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Q3 vs reference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6C34C0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3.26 (2.15-4.94)</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888E1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C23EC8E">
        <w:trPr>
          <w:cantSplit/>
          <w:jc w:val="center"/>
        </w:trPr>
        <w:tc>
          <w:tcPr>
            <w:tcW w:w="100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3E4199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Stroke</w:t>
            </w:r>
          </w:p>
        </w:tc>
        <w:tc>
          <w:tcPr>
            <w:tcW w:w="100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39EAE4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TyG-VLR burden quartiles</w:t>
            </w:r>
          </w:p>
        </w:tc>
        <w:tc>
          <w:tcPr>
            <w:tcW w:w="100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22E1A61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Q4 vs reference</w:t>
            </w:r>
          </w:p>
        </w:tc>
        <w:tc>
          <w:tcPr>
            <w:tcW w:w="100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17450E2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3.06 (2.00-4.69)</w:t>
            </w:r>
          </w:p>
        </w:tc>
        <w:tc>
          <w:tcPr>
            <w:tcW w:w="100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62F3FAD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bl>
    <w:p w14:paraId="704D547F">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22F0128F">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Continuous per-SD results were prioritized; tertile and quartile analyses were used to assess categorical robustness.</w:t>
      </w:r>
    </w:p>
    <w:p w14:paraId="390FB144">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E7322A2">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65E23D5">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8F498C9">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S18 Cluster stability for two-time-point pattern analysis.</w:t>
      </w:r>
    </w:p>
    <w:tbl>
      <w:tblPr>
        <w:tblStyle w:val="32"/>
        <w:tblW w:w="0" w:type="auto"/>
        <w:jc w:val="center"/>
        <w:tblLayout w:type="autofit"/>
        <w:tblCellMar>
          <w:top w:w="80" w:type="dxa"/>
          <w:left w:w="80" w:type="dxa"/>
          <w:bottom w:w="80" w:type="dxa"/>
          <w:right w:w="80" w:type="dxa"/>
        </w:tblCellMar>
      </w:tblPr>
      <w:tblGrid>
        <w:gridCol w:w="5111"/>
        <w:gridCol w:w="5122"/>
        <w:gridCol w:w="5117"/>
      </w:tblGrid>
      <w:tr w14:paraId="06D6B270">
        <w:trPr>
          <w:cantSplit/>
          <w:tblHeader/>
          <w:jc w:val="center"/>
        </w:trPr>
        <w:tc>
          <w:tcPr>
            <w:tcW w:w="5179"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E392AE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K</w:t>
            </w:r>
          </w:p>
        </w:tc>
        <w:tc>
          <w:tcPr>
            <w:tcW w:w="5179"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911853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Metric</w:t>
            </w:r>
          </w:p>
        </w:tc>
        <w:tc>
          <w:tcPr>
            <w:tcW w:w="5179" w:type="dxa"/>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A41093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Value</w:t>
            </w:r>
          </w:p>
        </w:tc>
      </w:tr>
      <w:tr w14:paraId="433B42CF">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5F0512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0B6919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Minimum cluster size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79BB1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1568</w:t>
            </w:r>
          </w:p>
        </w:tc>
      </w:tr>
      <w:tr w14:paraId="23CE1DD4">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0FEC6F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436E44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Mean silhouette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20E4DA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0.497</w:t>
            </w:r>
          </w:p>
        </w:tc>
      </w:tr>
      <w:tr w14:paraId="06010197">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B153EE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718DE38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Minimum cluster size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A60FE2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772</w:t>
            </w:r>
          </w:p>
        </w:tc>
      </w:tr>
      <w:tr w14:paraId="0E7D8A03">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FDB04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94B576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Mean silhouette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21C005A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0.427</w:t>
            </w:r>
          </w:p>
        </w:tc>
      </w:tr>
      <w:tr w14:paraId="5B44B905">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5B378A0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A0FC74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Minimum cluster size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66F7E9A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400</w:t>
            </w:r>
          </w:p>
        </w:tc>
      </w:tr>
      <w:tr w14:paraId="4EB0765F">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09DECAC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FB097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Mean silhouette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489E7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0.383</w:t>
            </w:r>
          </w:p>
        </w:tc>
      </w:tr>
      <w:tr w14:paraId="5B873166">
        <w:trPr>
          <w:cantSplit/>
          <w:jc w:val="center"/>
        </w:trPr>
        <w:tc>
          <w:tcPr>
            <w:tcW w:w="5179" w:type="dxa"/>
            <w:tcBorders>
              <w:top w:val="nil"/>
              <w:left w:val="nil"/>
              <w:bottom w:val="nil"/>
              <w:right w:val="nil"/>
              <w:insideH w:val="nil"/>
              <w:insideV w:val="nil"/>
            </w:tcBorders>
            <w:tcMar>
              <w:top w:w="50" w:type="dxa"/>
              <w:left w:w="50" w:type="dxa"/>
              <w:bottom w:w="50" w:type="dxa"/>
              <w:right w:w="50" w:type="dxa"/>
            </w:tcMar>
            <w:vAlign w:val="center"/>
          </w:tcPr>
          <w:p w14:paraId="15476B4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3645D9C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Minimum cluster size</w:t>
            </w:r>
          </w:p>
        </w:tc>
        <w:tc>
          <w:tcPr>
            <w:tcW w:w="5179" w:type="dxa"/>
            <w:tcBorders>
              <w:top w:val="nil"/>
              <w:left w:val="nil"/>
              <w:bottom w:val="nil"/>
              <w:right w:val="nil"/>
              <w:insideH w:val="nil"/>
              <w:insideV w:val="nil"/>
            </w:tcBorders>
            <w:tcMar>
              <w:top w:w="50" w:type="dxa"/>
              <w:left w:w="50" w:type="dxa"/>
              <w:bottom w:w="50" w:type="dxa"/>
              <w:right w:w="50" w:type="dxa"/>
            </w:tcMar>
            <w:vAlign w:val="center"/>
          </w:tcPr>
          <w:p w14:paraId="41B3F8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387</w:t>
            </w:r>
          </w:p>
        </w:tc>
      </w:tr>
      <w:tr w14:paraId="7E48D1A9">
        <w:trPr>
          <w:cantSplit/>
          <w:jc w:val="center"/>
        </w:trPr>
        <w:tc>
          <w:tcPr>
            <w:tcW w:w="5179"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4A63C51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5179"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1992664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Mean silhouette</w:t>
            </w:r>
          </w:p>
        </w:tc>
        <w:tc>
          <w:tcPr>
            <w:tcW w:w="5179" w:type="dxa"/>
            <w:tcBorders>
              <w:top w:val="nil"/>
              <w:left w:val="nil"/>
              <w:bottom w:val="single" w:color="000000" w:sz="8" w:space="0"/>
              <w:right w:val="nil"/>
              <w:insideH w:val="nil"/>
              <w:insideV w:val="nil"/>
            </w:tcBorders>
            <w:tcMar>
              <w:top w:w="50" w:type="dxa"/>
              <w:left w:w="50" w:type="dxa"/>
              <w:bottom w:w="50" w:type="dxa"/>
              <w:right w:w="50" w:type="dxa"/>
            </w:tcMar>
            <w:vAlign w:val="center"/>
          </w:tcPr>
          <w:p w14:paraId="111E4D3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0.366</w:t>
            </w:r>
          </w:p>
        </w:tc>
      </w:tr>
    </w:tbl>
    <w:p w14:paraId="7D167E91">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4B74BDBF">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Silhouette coefficients and minimum cluster sizes were used to evaluate alternative cluster solutions.</w:t>
      </w:r>
    </w:p>
    <w:p w14:paraId="1DC64442">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3E359D0">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0B6B529">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B6F3F6E">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AB861C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6D0496D">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97F708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BEE7AE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7CCB323">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8E232FE">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FF8DF56">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24708E5">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S19 Cluster sensitivity analysis.</w:t>
      </w:r>
    </w:p>
    <w:tbl>
      <w:tblPr>
        <w:tblStyle w:val="32"/>
        <w:tblW w:w="4998" w:type="pct"/>
        <w:jc w:val="center"/>
        <w:tblLayout w:type="autofit"/>
        <w:tblCellMar>
          <w:top w:w="80" w:type="dxa"/>
          <w:left w:w="80" w:type="dxa"/>
          <w:bottom w:w="80" w:type="dxa"/>
          <w:right w:w="80" w:type="dxa"/>
        </w:tblCellMar>
      </w:tblPr>
      <w:tblGrid>
        <w:gridCol w:w="1704"/>
        <w:gridCol w:w="1705"/>
        <w:gridCol w:w="1705"/>
        <w:gridCol w:w="1705"/>
        <w:gridCol w:w="1705"/>
        <w:gridCol w:w="1705"/>
        <w:gridCol w:w="1705"/>
        <w:gridCol w:w="1705"/>
        <w:gridCol w:w="1705"/>
      </w:tblGrid>
      <w:tr w14:paraId="114C6437">
        <w:trPr>
          <w:cantSplit/>
          <w:tblHeader/>
          <w:jc w:val="center"/>
        </w:trPr>
        <w:tc>
          <w:tcPr>
            <w:tcW w:w="555"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385C879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K</w:t>
            </w:r>
          </w:p>
        </w:tc>
        <w:tc>
          <w:tcPr>
            <w:tcW w:w="555"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17CCE0A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Type</w:t>
            </w:r>
          </w:p>
        </w:tc>
        <w:tc>
          <w:tcPr>
            <w:tcW w:w="555"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56842BE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cluster</w:t>
            </w:r>
          </w:p>
        </w:tc>
        <w:tc>
          <w:tcPr>
            <w:tcW w:w="555"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33E09D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baseline</w:t>
            </w:r>
          </w:p>
        </w:tc>
        <w:tc>
          <w:tcPr>
            <w:tcW w:w="555"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C0E5F5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second</w:t>
            </w:r>
          </w:p>
        </w:tc>
        <w:tc>
          <w:tcPr>
            <w:tcW w:w="555"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76CC9C1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repeated-measure</w:t>
            </w:r>
          </w:p>
        </w:tc>
        <w:tc>
          <w:tcPr>
            <w:tcW w:w="555"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1A3B75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Contrast</w:t>
            </w:r>
          </w:p>
        </w:tc>
        <w:tc>
          <w:tcPr>
            <w:tcW w:w="555"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0869ADB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HR (95% CI)</w:t>
            </w:r>
          </w:p>
        </w:tc>
        <w:tc>
          <w:tcPr>
            <w:tcW w:w="555"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0FAC704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P value</w:t>
            </w:r>
          </w:p>
        </w:tc>
      </w:tr>
      <w:tr w14:paraId="0D98A871">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10AEDA6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607913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FFDB9F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1</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2820B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65,519.48</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90A0E6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66,467.09</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856D9C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262,740.14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30D29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45BD43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EE4CAA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3B6F3A37">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05DCD25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1BDF1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0CC030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2F9BA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149,139.16</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5367A8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141,543.91</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91CBED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579,788.52</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0FD8B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4F518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B4A159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67E22304">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50D6394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3C36D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Cox association</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6493E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2A4D9F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22816A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DE9581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809D1F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98696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1.43 (1.23-1.67)</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5B1AEB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426055A0">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3E5251F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AD5B4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D75955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1</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19EDAD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51,116.74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A8C8DB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51,611.59</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90728B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204,467.12</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3E3165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00E56B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37EB3D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35486EBB">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5A969E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BB5B2F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1C91B0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38C0B9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104,438.93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715AE0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103,750.53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009BA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414,760.36</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C5DFC4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04FE91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76626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647C48E8">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195DCCD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81317A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F956DD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599321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177,092.38</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962493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165,535.31</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A85BFD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683,671.40</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1D3137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FFE752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B442FF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58EFEE79">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63FDE0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4B3350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Cox association</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390621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783D04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00A8A0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318A71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9BEB1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56CC5A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1.24 (1.05-1.48)</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525A64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0.013</w:t>
            </w:r>
          </w:p>
        </w:tc>
      </w:tr>
      <w:tr w14:paraId="67498F5F">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7A68499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10800C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Cox association</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B8BF2B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127484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08A07E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3D4154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C34BB4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D1328D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1.51 (1.22-1.85)</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07A745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55C19D34">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5E777B9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026F93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894CC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1</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D39C5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44,534.20</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70C8DD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44,120.51</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B53921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176,339.41</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31E73B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078171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5CFF64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6EF42D50">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4F68A5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21869D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86A1E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56B879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85,392.03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8C0DB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88,087.96</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20FB5C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345,479.00</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17E37F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CAC678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B71F8F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7715FB33">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7901DE5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64CAFB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B76B04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ADFC5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133,773.90</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CB6C2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129,012.08</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BA339F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523,893.17</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366791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A0E51C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FA7026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75499AC5">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0C5605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8BF41A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5CB9FD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36976D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202,107.04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D5FBFA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182,389.02</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087246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767,708.67</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B119D2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7C2D96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40F82B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34FF277C">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210FE2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68F6CB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Cox association</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E25036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633F62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A69D8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BF8A13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59ED5E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4F9415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1.36 (1.10-1.67)</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950152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0.004</w:t>
            </w:r>
          </w:p>
        </w:tc>
      </w:tr>
      <w:tr w14:paraId="658FB717">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5C77C3F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C26044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Cox association</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4C8142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7C7B8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5328B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89C531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BF4D0F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B6923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1.66 (1.34-2.07)</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0BF2DE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24A47C3">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659683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821F7C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Cox association</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ADC5F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FA55A2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3B0CC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1CA056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9B82B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4 vs reference</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A8A497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1.91 (1.47-2.49)</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5F7F9F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23337536">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0B442F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A96F44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8E3F36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1</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5327F7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43,180.66</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CF2FEC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42,141.70</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FBB90D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169,642.28</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949E4E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521D9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585D84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120AC187">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101592F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6E83DA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D5C6B1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1F9E9F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79,182.30</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1FC038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86,243.70</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EAE631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329,359.40</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1C44C7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20522A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0190C6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33670C19">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324C58C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D620A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EE1997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613A7E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137,441.45</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3B5EB8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100,593.98</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C50C1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474,812.71</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2F4C9F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6FBD83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EB4EB8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265BE5D7">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438EC40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AECC32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F2EB8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25E492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123,130.57</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9CE557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148,513.53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1EE7E4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541,673.54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45F811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C1C8AE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2584F6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2E3AC4F0">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0E22BA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842465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centers</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56558D6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5</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FAE07A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204,490.04</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2580A2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181,216.55</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86F74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769,694.91</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7E2715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96CE4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BD1DA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4F69D582">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249BE2C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7851A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Cox association</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7E2B18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3EB08D8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966671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4269ABE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373B8B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2 vs reference</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33FB7F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1.35 (1.08-1.67)</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E8B1A2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0.007</w:t>
            </w:r>
          </w:p>
        </w:tc>
      </w:tr>
      <w:tr w14:paraId="1DF8A417">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6693530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ECA711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Cox association</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BB7CC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1D6934B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09FFF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48FC4A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FF6643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3 vs reference</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33406E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1.67 (1.31-2.12)</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7532E6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023AC0DB">
        <w:trPr>
          <w:cantSplit/>
          <w:jc w:val="center"/>
        </w:trPr>
        <w:tc>
          <w:tcPr>
            <w:tcW w:w="555" w:type="pct"/>
            <w:tcBorders>
              <w:top w:val="nil"/>
              <w:left w:val="nil"/>
              <w:bottom w:val="nil"/>
              <w:right w:val="nil"/>
              <w:insideH w:val="nil"/>
              <w:insideV w:val="nil"/>
            </w:tcBorders>
            <w:tcMar>
              <w:top w:w="50" w:type="dxa"/>
              <w:left w:w="50" w:type="dxa"/>
              <w:bottom w:w="50" w:type="dxa"/>
              <w:right w:w="50" w:type="dxa"/>
            </w:tcMar>
            <w:vAlign w:val="center"/>
          </w:tcPr>
          <w:p w14:paraId="251FDB0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49172D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Cox association</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7ED81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64C4F9C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29B52C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C210CB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079CBA0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4 vs reference</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26F8C9F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1.58 (1.23-2.03)</w:t>
            </w:r>
          </w:p>
        </w:tc>
        <w:tc>
          <w:tcPr>
            <w:tcW w:w="555" w:type="pct"/>
            <w:tcBorders>
              <w:top w:val="nil"/>
              <w:left w:val="nil"/>
              <w:bottom w:val="nil"/>
              <w:right w:val="nil"/>
              <w:insideH w:val="nil"/>
              <w:insideV w:val="nil"/>
            </w:tcBorders>
            <w:tcMar>
              <w:top w:w="50" w:type="dxa"/>
              <w:left w:w="50" w:type="dxa"/>
              <w:bottom w:w="50" w:type="dxa"/>
              <w:right w:w="50" w:type="dxa"/>
            </w:tcMar>
            <w:vAlign w:val="center"/>
          </w:tcPr>
          <w:p w14:paraId="7FBB92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r w14:paraId="6B703F1F">
        <w:trPr>
          <w:cantSplit/>
          <w:jc w:val="center"/>
        </w:trPr>
        <w:tc>
          <w:tcPr>
            <w:tcW w:w="555"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3413DEA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555"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1A98D36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Cox association</w:t>
            </w:r>
          </w:p>
        </w:tc>
        <w:tc>
          <w:tcPr>
            <w:tcW w:w="555"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355EC47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7367D7D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6832D2C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70136EB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c>
          <w:tcPr>
            <w:tcW w:w="555"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440087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Cluster 5 vs reference</w:t>
            </w:r>
          </w:p>
        </w:tc>
        <w:tc>
          <w:tcPr>
            <w:tcW w:w="555"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22410B0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2.03 (1.55-2.66)</w:t>
            </w:r>
          </w:p>
        </w:tc>
        <w:tc>
          <w:tcPr>
            <w:tcW w:w="555"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1FFDBDF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&lt;0.001</w:t>
            </w:r>
          </w:p>
        </w:tc>
      </w:tr>
    </w:tbl>
    <w:p w14:paraId="73313335">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5A60A746">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Cluster centers and Cox associations are shown for alternative K values. The three-cluster solution was retained for interpretability as low, intermediate, and high two-time-point patterns.</w:t>
      </w:r>
    </w:p>
    <w:p w14:paraId="6269F80B">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C7AE793">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8B4B6B1">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97EE28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E6735E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354C336">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S20 Variable missingness.</w:t>
      </w:r>
    </w:p>
    <w:tbl>
      <w:tblPr>
        <w:tblStyle w:val="32"/>
        <w:tblW w:w="4999" w:type="pct"/>
        <w:jc w:val="center"/>
        <w:tblLayout w:type="autofit"/>
        <w:tblCellMar>
          <w:top w:w="80" w:type="dxa"/>
          <w:left w:w="80" w:type="dxa"/>
          <w:bottom w:w="80" w:type="dxa"/>
          <w:right w:w="80" w:type="dxa"/>
        </w:tblCellMar>
      </w:tblPr>
      <w:tblGrid>
        <w:gridCol w:w="3836"/>
        <w:gridCol w:w="3837"/>
        <w:gridCol w:w="3837"/>
        <w:gridCol w:w="3837"/>
      </w:tblGrid>
      <w:tr w14:paraId="48626920">
        <w:trPr>
          <w:cantSplit/>
          <w:tblHeader/>
          <w:jc w:val="center"/>
        </w:trPr>
        <w:tc>
          <w:tcPr>
            <w:tcW w:w="125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3FEEE0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Variable</w:t>
            </w:r>
          </w:p>
        </w:tc>
        <w:tc>
          <w:tcPr>
            <w:tcW w:w="125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7949CFA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Role</w:t>
            </w:r>
          </w:p>
        </w:tc>
        <w:tc>
          <w:tcPr>
            <w:tcW w:w="125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7406DD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Available, n</w:t>
            </w:r>
          </w:p>
        </w:tc>
        <w:tc>
          <w:tcPr>
            <w:tcW w:w="125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13380B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Missing, n (%)</w:t>
            </w:r>
          </w:p>
        </w:tc>
      </w:tr>
      <w:tr w14:paraId="6777935C">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B8D7F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64508E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Exposure</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1F6CAB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7514</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0F248B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43 (0.6)</w:t>
            </w:r>
          </w:p>
        </w:tc>
      </w:tr>
      <w:tr w14:paraId="28CFE43C">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1770A6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Wave 3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21B00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 exposure</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B29191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4909</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80177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2648 (35)</w:t>
            </w:r>
          </w:p>
        </w:tc>
      </w:tr>
      <w:tr w14:paraId="61EA5364">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D40C40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Age</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DB25B5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Covariate</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FC90D0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7557</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4F3D0AF">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 (0.0)</w:t>
            </w:r>
          </w:p>
        </w:tc>
      </w:tr>
      <w:tr w14:paraId="2F18ADA2">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1B7256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Sex</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73414D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Covariate</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5279CC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7557</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8BF7E0A">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 (0.0)</w:t>
            </w:r>
          </w:p>
        </w:tc>
      </w:tr>
      <w:tr w14:paraId="1E341B84">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58A16C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BMI</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8F405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Index/CKM</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7218C3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7525</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7DDD85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32 (0.4)</w:t>
            </w:r>
          </w:p>
        </w:tc>
      </w:tr>
      <w:tr w14:paraId="773897D4">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E18E55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Waist circumference</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0EB0CA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Index/CKM</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3722B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7557</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AA3123E">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 (0.0)</w:t>
            </w:r>
          </w:p>
        </w:tc>
      </w:tr>
      <w:tr w14:paraId="750086B1">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BB144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FPG</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5BEC74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Diabetes mellitus/TyG</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B3D45E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7557</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AADDBD6">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 (0.0)</w:t>
            </w:r>
          </w:p>
        </w:tc>
      </w:tr>
      <w:tr w14:paraId="6307C51D">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B16B01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HbA1c</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854A84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Diabetes/covariate</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78885E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7548</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B3D1BF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 (0.1)</w:t>
            </w:r>
          </w:p>
        </w:tc>
      </w:tr>
      <w:tr w14:paraId="1B3C9534">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F10F84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LDL-C</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F35B74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40F50E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7546</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6D966E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11 (0.1)</w:t>
            </w:r>
          </w:p>
        </w:tc>
      </w:tr>
      <w:tr w14:paraId="58981337">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9F912F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CVAI</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F568F2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7E17AB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7525</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C5C74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32 (0.4)</w:t>
            </w:r>
          </w:p>
        </w:tc>
      </w:tr>
      <w:tr w14:paraId="5A9F73C0">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0A85D1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eGFR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9F8C2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CKM</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1C123A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7557</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CB398A8">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 (0.0)</w:t>
            </w:r>
          </w:p>
        </w:tc>
      </w:tr>
      <w:tr w14:paraId="3327A1D1">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323CAC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WBC</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4EB1D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Covariate</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D85F9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7408</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BFB284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149 (2)</w:t>
            </w:r>
          </w:p>
        </w:tc>
      </w:tr>
      <w:tr w14:paraId="65B6CBE4">
        <w:trPr>
          <w:cantSplit/>
          <w:jc w:val="center"/>
        </w:trPr>
        <w:tc>
          <w:tcPr>
            <w:tcW w:w="125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69594BE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CRP</w:t>
            </w:r>
          </w:p>
        </w:tc>
        <w:tc>
          <w:tcPr>
            <w:tcW w:w="125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6109217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Covariate</w:t>
            </w:r>
          </w:p>
        </w:tc>
        <w:tc>
          <w:tcPr>
            <w:tcW w:w="125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00412A4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7557</w:t>
            </w:r>
          </w:p>
        </w:tc>
        <w:tc>
          <w:tcPr>
            <w:tcW w:w="125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7EBF5D61">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 (0.0)</w:t>
            </w:r>
          </w:p>
        </w:tc>
      </w:tr>
    </w:tbl>
    <w:p w14:paraId="7AE867AC">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22D41933">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Missingness was summarized among biomarker-eligible participants.</w:t>
      </w:r>
    </w:p>
    <w:p w14:paraId="074878E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7F668C6">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0BB37D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897A400">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3FBD8E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0DA3199">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S21 Exploratory incremental C-index analyses.</w:t>
      </w:r>
    </w:p>
    <w:tbl>
      <w:tblPr>
        <w:tblStyle w:val="32"/>
        <w:tblW w:w="4999" w:type="pct"/>
        <w:jc w:val="center"/>
        <w:tblLayout w:type="autofit"/>
        <w:tblCellMar>
          <w:top w:w="80" w:type="dxa"/>
          <w:left w:w="80" w:type="dxa"/>
          <w:bottom w:w="80" w:type="dxa"/>
          <w:right w:w="80" w:type="dxa"/>
        </w:tblCellMar>
      </w:tblPr>
      <w:tblGrid>
        <w:gridCol w:w="4004"/>
        <w:gridCol w:w="6672"/>
        <w:gridCol w:w="2002"/>
        <w:gridCol w:w="2669"/>
      </w:tblGrid>
      <w:tr w14:paraId="5647C9A8">
        <w:trPr>
          <w:cantSplit/>
          <w:tblHeader/>
          <w:jc w:val="center"/>
        </w:trPr>
        <w:tc>
          <w:tcPr>
            <w:tcW w:w="1304"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4A6314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Analysis</w:t>
            </w:r>
          </w:p>
        </w:tc>
        <w:tc>
          <w:tcPr>
            <w:tcW w:w="2173"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7543AE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Model</w:t>
            </w:r>
          </w:p>
        </w:tc>
        <w:tc>
          <w:tcPr>
            <w:tcW w:w="652"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74DF5C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C-index</w:t>
            </w:r>
          </w:p>
        </w:tc>
        <w:tc>
          <w:tcPr>
            <w:tcW w:w="869"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2B055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ΔC-index</w:t>
            </w:r>
          </w:p>
        </w:tc>
      </w:tr>
      <w:tr w14:paraId="319BE408">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7EDCCB3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577CFBB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A: demographic variables</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52B108D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0.589</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05EBCBF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00CC180C">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3AF18FA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0758616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B: traditional risk factors</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112501F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0.634</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64E347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456884B2">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3A5823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540E2B6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C: traditional risk factors and CKM stage</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27C48B1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0.634</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46537C3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03D63E1E">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451E619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76300A97">
            <w:pPr>
              <w:jc w:val="center"/>
            </w:pPr>
            <w:r>
              <w:rPr>
                <w:rFonts w:ascii="Times New Roman" w:hAnsi="Times New Roman"/>
                <w:sz w:val="12"/>
              </w:rPr>
              <w:t>Model D: Model C plus baseline TyG-VLR</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3D60C0F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0.636</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3AE11B0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66559866">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2B42D8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2678E7F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D vs Model C</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204E8F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0.636</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46D7D36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0.002</w:t>
            </w:r>
          </w:p>
        </w:tc>
      </w:tr>
      <w:tr w14:paraId="519E41C0">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44633BC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4F758C2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A: demographic variables</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56473A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0.616</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653205B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202FEA94">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6516879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15C619E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B: traditional risk factors</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4CED9CB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0.679</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4817272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66ABB692">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4858215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680B850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C: traditional risk factors and CKM stage</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5ACE11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0.680</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7DEE6D1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7A824AA8">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19AC19D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6A8D4ABB">
            <w:pPr>
              <w:jc w:val="center"/>
            </w:pPr>
            <w:r>
              <w:rPr>
                <w:rFonts w:ascii="Times New Roman" w:hAnsi="Times New Roman"/>
                <w:sz w:val="12"/>
              </w:rPr>
              <w:t>Model D: Model C plus baseline TyG-VLR</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4FB72A0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0.684</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188315F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18477B32">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0AD30D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210A0C4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D vs Model C</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009DC0C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0.684</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5BAB09E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0.004</w:t>
            </w:r>
          </w:p>
        </w:tc>
      </w:tr>
      <w:tr w14:paraId="5A01D428">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6A8B8F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6117653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A: demographic variables</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1D1296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0.580</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6C3ECA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43C356BB">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2051DB9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6CE4A6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B: traditional risk factors</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62FD5D4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0.630</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1A7750F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1494B169">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2289B84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134968A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C: traditional risk factors and CKM stage</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67A6188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0.632</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7440442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4458BE40">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4D8EF82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2F2BC3E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D: Model C plus repeated-measure TyG-VLR burden</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45E5509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0.640</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069B6F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521286FD">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3CCA7A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38AD932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D vs Model C</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3450B95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0.640</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47E47C2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0.008</w:t>
            </w:r>
          </w:p>
        </w:tc>
      </w:tr>
      <w:tr w14:paraId="4C6A147C">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52CEE8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11DE5F4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A: demographic variables</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67AB9BA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0.580</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3484B2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7169C3DA">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1EE26A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29C368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B: traditional risk factors</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79FF1A4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0.630</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45A3F01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2699B522">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0BDFA73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133B01E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C: traditional risk factors and CKM stage</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16001C7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0.632</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75959D1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7AAE407B">
        <w:trPr>
          <w:cantSplit/>
          <w:jc w:val="center"/>
        </w:trPr>
        <w:tc>
          <w:tcPr>
            <w:tcW w:w="1304" w:type="pct"/>
            <w:tcBorders>
              <w:top w:val="nil"/>
              <w:left w:val="nil"/>
              <w:bottom w:val="nil"/>
              <w:right w:val="nil"/>
              <w:insideH w:val="nil"/>
              <w:insideV w:val="nil"/>
            </w:tcBorders>
            <w:tcMar>
              <w:top w:w="50" w:type="dxa"/>
              <w:left w:w="50" w:type="dxa"/>
              <w:bottom w:w="50" w:type="dxa"/>
              <w:right w:w="50" w:type="dxa"/>
            </w:tcMar>
            <w:vAlign w:val="center"/>
          </w:tcPr>
          <w:p w14:paraId="3F38DDE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2173" w:type="pct"/>
            <w:tcBorders>
              <w:top w:val="nil"/>
              <w:left w:val="nil"/>
              <w:bottom w:val="nil"/>
              <w:right w:val="nil"/>
              <w:insideH w:val="nil"/>
              <w:insideV w:val="nil"/>
            </w:tcBorders>
            <w:tcMar>
              <w:top w:w="50" w:type="dxa"/>
              <w:left w:w="50" w:type="dxa"/>
              <w:bottom w:w="50" w:type="dxa"/>
              <w:right w:w="50" w:type="dxa"/>
            </w:tcMar>
            <w:vAlign w:val="center"/>
          </w:tcPr>
          <w:p w14:paraId="285C27C3">
            <w:pPr>
              <w:jc w:val="center"/>
            </w:pPr>
            <w:r>
              <w:rPr>
                <w:rFonts w:ascii="Times New Roman" w:hAnsi="Times New Roman"/>
                <w:sz w:val="12"/>
              </w:rPr>
              <w:t>Model D: Model C plus two-time-point pattern group</w:t>
            </w:r>
          </w:p>
        </w:tc>
        <w:tc>
          <w:tcPr>
            <w:tcW w:w="652" w:type="pct"/>
            <w:tcBorders>
              <w:top w:val="nil"/>
              <w:left w:val="nil"/>
              <w:bottom w:val="nil"/>
              <w:right w:val="nil"/>
              <w:insideH w:val="nil"/>
              <w:insideV w:val="nil"/>
            </w:tcBorders>
            <w:tcMar>
              <w:top w:w="50" w:type="dxa"/>
              <w:left w:w="50" w:type="dxa"/>
              <w:bottom w:w="50" w:type="dxa"/>
              <w:right w:w="50" w:type="dxa"/>
            </w:tcMar>
            <w:vAlign w:val="center"/>
          </w:tcPr>
          <w:p w14:paraId="73FBB1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0.636</w:t>
            </w:r>
          </w:p>
        </w:tc>
        <w:tc>
          <w:tcPr>
            <w:tcW w:w="869" w:type="pct"/>
            <w:tcBorders>
              <w:top w:val="nil"/>
              <w:left w:val="nil"/>
              <w:bottom w:val="nil"/>
              <w:right w:val="nil"/>
              <w:insideH w:val="nil"/>
              <w:insideV w:val="nil"/>
            </w:tcBorders>
            <w:tcMar>
              <w:top w:w="50" w:type="dxa"/>
              <w:left w:w="50" w:type="dxa"/>
              <w:bottom w:w="50" w:type="dxa"/>
              <w:right w:w="50" w:type="dxa"/>
            </w:tcMar>
            <w:vAlign w:val="center"/>
          </w:tcPr>
          <w:p w14:paraId="5CD331F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p>
        </w:tc>
      </w:tr>
      <w:tr w14:paraId="22BC57A9">
        <w:trPr>
          <w:cantSplit/>
          <w:jc w:val="center"/>
        </w:trPr>
        <w:tc>
          <w:tcPr>
            <w:tcW w:w="1304"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178F174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2173"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7494A1F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D vs Model C</w:t>
            </w:r>
          </w:p>
        </w:tc>
        <w:tc>
          <w:tcPr>
            <w:tcW w:w="652"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304F47F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0.636</w:t>
            </w:r>
          </w:p>
        </w:tc>
        <w:tc>
          <w:tcPr>
            <w:tcW w:w="869"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1322576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0.004</w:t>
            </w:r>
          </w:p>
        </w:tc>
      </w:tr>
    </w:tbl>
    <w:p w14:paraId="200B2B33">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3A062DB1">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t xml:space="preserve"> Model C included traditional factors and adapted CKM stage; Model D additionally included the exposure specified in the Analysis column. Incremental value was interpreted as modest.</w:t>
      </w:r>
    </w:p>
    <w:p w14:paraId="083AA2D4">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733914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94CAD0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A992B2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CF5FC89">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0126CEA">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7FBC4E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10D4E87">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C4F18E8">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4FB06F8E">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237C371">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7DEDC3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D5C6290">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EF4DA9B">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rPr>
        <w:t>Table S22 Five-year NRI and IDI analyses.</w:t>
      </w:r>
    </w:p>
    <w:tbl>
      <w:tblPr>
        <w:tblStyle w:val="32"/>
        <w:tblW w:w="0" w:type="auto"/>
        <w:jc w:val="center"/>
        <w:tblLayout w:type="autofit"/>
        <w:tblCellMar>
          <w:top w:w="0" w:type="dxa"/>
          <w:left w:w="108" w:type="dxa"/>
          <w:bottom w:w="0" w:type="dxa"/>
          <w:right w:w="108" w:type="dxa"/>
        </w:tblCellMar>
      </w:tblPr>
      <w:tblGrid>
        <w:gridCol w:w="1906"/>
        <w:gridCol w:w="1906"/>
        <w:gridCol w:w="1906"/>
        <w:gridCol w:w="1906"/>
        <w:gridCol w:w="1906"/>
        <w:gridCol w:w="1906"/>
        <w:gridCol w:w="1906"/>
        <w:gridCol w:w="1906"/>
      </w:tblGrid>
      <w:tr w14:paraId="35869A40">
        <w:trPr>
          <w:jc w:val="center"/>
        </w:trPr>
        <w:tc>
          <w:tcPr>
            <w:tcW w:w="1906" w:type="dxa"/>
            <w:vAlign w:val="center"/>
          </w:tcPr>
          <w:p w14:paraId="5977B41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Analysis</w:t>
            </w:r>
          </w:p>
        </w:tc>
        <w:tc>
          <w:tcPr>
            <w:tcW w:w="1906" w:type="dxa"/>
            <w:vAlign w:val="center"/>
          </w:tcPr>
          <w:p w14:paraId="666FFD2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Comparison</w:t>
            </w:r>
          </w:p>
        </w:tc>
        <w:tc>
          <w:tcPr>
            <w:tcW w:w="1906" w:type="dxa"/>
            <w:vAlign w:val="center"/>
          </w:tcPr>
          <w:p w14:paraId="6D91FD6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Metric</w:t>
            </w:r>
          </w:p>
        </w:tc>
        <w:tc>
          <w:tcPr>
            <w:tcW w:w="1906" w:type="dxa"/>
            <w:vAlign w:val="center"/>
          </w:tcPr>
          <w:p w14:paraId="489741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Estimate</w:t>
            </w:r>
          </w:p>
        </w:tc>
        <w:tc>
          <w:tcPr>
            <w:tcW w:w="1906" w:type="dxa"/>
            <w:vAlign w:val="center"/>
          </w:tcPr>
          <w:p w14:paraId="65B6CFF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95% CI</w:t>
            </w:r>
          </w:p>
        </w:tc>
        <w:tc>
          <w:tcPr>
            <w:tcW w:w="1906" w:type="dxa"/>
            <w:vAlign w:val="center"/>
          </w:tcPr>
          <w:p w14:paraId="062CA7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P value</w:t>
            </w:r>
          </w:p>
        </w:tc>
        <w:tc>
          <w:tcPr>
            <w:tcW w:w="1906" w:type="dxa"/>
            <w:vAlign w:val="center"/>
          </w:tcPr>
          <w:p w14:paraId="38D5C30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Events</w:t>
            </w:r>
          </w:p>
        </w:tc>
        <w:tc>
          <w:tcPr>
            <w:tcW w:w="1906" w:type="dxa"/>
            <w:vAlign w:val="center"/>
          </w:tcPr>
          <w:p w14:paraId="715393A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Non-events</w:t>
            </w:r>
          </w:p>
        </w:tc>
      </w:tr>
      <w:tr w14:paraId="186CD696">
        <w:trPr>
          <w:jc w:val="center"/>
        </w:trPr>
        <w:tc>
          <w:tcPr>
            <w:tcW w:w="1906" w:type="dxa"/>
            <w:vAlign w:val="center"/>
          </w:tcPr>
          <w:p w14:paraId="329C2C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Baseline CVD + TyG-VLR</w:t>
            </w:r>
          </w:p>
        </w:tc>
        <w:tc>
          <w:tcPr>
            <w:tcW w:w="1906" w:type="dxa"/>
            <w:vAlign w:val="center"/>
          </w:tcPr>
          <w:p w14:paraId="45DD521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Model D vs Model C</w:t>
            </w:r>
          </w:p>
        </w:tc>
        <w:tc>
          <w:tcPr>
            <w:tcW w:w="1906" w:type="dxa"/>
            <w:vAlign w:val="center"/>
          </w:tcPr>
          <w:p w14:paraId="49AF76A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Continuous NRI</w:t>
            </w:r>
          </w:p>
        </w:tc>
        <w:tc>
          <w:tcPr>
            <w:tcW w:w="1906" w:type="dxa"/>
            <w:vAlign w:val="center"/>
          </w:tcPr>
          <w:p w14:paraId="4D1AF6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0.07</w:t>
            </w:r>
          </w:p>
        </w:tc>
        <w:tc>
          <w:tcPr>
            <w:tcW w:w="1906" w:type="dxa"/>
            <w:vAlign w:val="center"/>
          </w:tcPr>
          <w:p w14:paraId="01EDA05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-0.017 to 0.154</w:t>
            </w:r>
          </w:p>
        </w:tc>
        <w:tc>
          <w:tcPr>
            <w:tcW w:w="1906" w:type="dxa"/>
            <w:vAlign w:val="center"/>
          </w:tcPr>
          <w:p w14:paraId="6ED9A6E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0.128</w:t>
            </w:r>
          </w:p>
        </w:tc>
        <w:tc>
          <w:tcPr>
            <w:tcW w:w="1906" w:type="dxa"/>
            <w:vAlign w:val="center"/>
          </w:tcPr>
          <w:p w14:paraId="3C4A61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623</w:t>
            </w:r>
          </w:p>
        </w:tc>
        <w:tc>
          <w:tcPr>
            <w:tcW w:w="1906" w:type="dxa"/>
            <w:vAlign w:val="center"/>
          </w:tcPr>
          <w:p w14:paraId="37248E3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5895</w:t>
            </w:r>
          </w:p>
        </w:tc>
      </w:tr>
      <w:tr w14:paraId="49E748AA">
        <w:trPr>
          <w:jc w:val="center"/>
        </w:trPr>
        <w:tc>
          <w:tcPr>
            <w:tcW w:w="1906" w:type="dxa"/>
            <w:vAlign w:val="center"/>
          </w:tcPr>
          <w:p w14:paraId="564AB9F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CVD + TyG-VLR</w:t>
            </w:r>
          </w:p>
        </w:tc>
        <w:tc>
          <w:tcPr>
            <w:tcW w:w="1906" w:type="dxa"/>
            <w:vAlign w:val="center"/>
          </w:tcPr>
          <w:p w14:paraId="77DBF91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10B2A3E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Event NRI</w:t>
            </w:r>
          </w:p>
        </w:tc>
        <w:tc>
          <w:tcPr>
            <w:tcW w:w="1906" w:type="dxa"/>
            <w:vAlign w:val="center"/>
          </w:tcPr>
          <w:p w14:paraId="6F60756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-0.069</w:t>
            </w:r>
          </w:p>
        </w:tc>
        <w:tc>
          <w:tcPr>
            <w:tcW w:w="1906" w:type="dxa"/>
            <w:vAlign w:val="center"/>
          </w:tcPr>
          <w:p w14:paraId="2394EF9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-0.148 to 0.013</w:t>
            </w:r>
          </w:p>
        </w:tc>
        <w:tc>
          <w:tcPr>
            <w:tcW w:w="1906" w:type="dxa"/>
            <w:vAlign w:val="center"/>
          </w:tcPr>
          <w:p w14:paraId="0D961C1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0.084</w:t>
            </w:r>
          </w:p>
        </w:tc>
        <w:tc>
          <w:tcPr>
            <w:tcW w:w="1906" w:type="dxa"/>
            <w:vAlign w:val="center"/>
          </w:tcPr>
          <w:p w14:paraId="29CD21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623</w:t>
            </w:r>
          </w:p>
        </w:tc>
        <w:tc>
          <w:tcPr>
            <w:tcW w:w="1906" w:type="dxa"/>
            <w:vAlign w:val="center"/>
          </w:tcPr>
          <w:p w14:paraId="2EB72DB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5895</w:t>
            </w:r>
          </w:p>
        </w:tc>
      </w:tr>
      <w:tr w14:paraId="696A7086">
        <w:trPr>
          <w:jc w:val="center"/>
        </w:trPr>
        <w:tc>
          <w:tcPr>
            <w:tcW w:w="1906" w:type="dxa"/>
            <w:vAlign w:val="center"/>
          </w:tcPr>
          <w:p w14:paraId="256801A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CVD + TyG-VLR</w:t>
            </w:r>
          </w:p>
        </w:tc>
        <w:tc>
          <w:tcPr>
            <w:tcW w:w="1906" w:type="dxa"/>
            <w:vAlign w:val="center"/>
          </w:tcPr>
          <w:p w14:paraId="1BCD6DD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025217A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Non-event NRI</w:t>
            </w:r>
          </w:p>
        </w:tc>
        <w:tc>
          <w:tcPr>
            <w:tcW w:w="1906" w:type="dxa"/>
            <w:vAlign w:val="center"/>
          </w:tcPr>
          <w:p w14:paraId="6B30923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0.139</w:t>
            </w:r>
          </w:p>
        </w:tc>
        <w:tc>
          <w:tcPr>
            <w:tcW w:w="1906" w:type="dxa"/>
            <w:vAlign w:val="center"/>
          </w:tcPr>
          <w:p w14:paraId="6A961EE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0.115 to 0.163</w:t>
            </w:r>
          </w:p>
        </w:tc>
        <w:tc>
          <w:tcPr>
            <w:tcW w:w="1906" w:type="dxa"/>
            <w:vAlign w:val="center"/>
          </w:tcPr>
          <w:p w14:paraId="3B2186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906" w:type="dxa"/>
            <w:vAlign w:val="center"/>
          </w:tcPr>
          <w:p w14:paraId="1298F79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623</w:t>
            </w:r>
          </w:p>
        </w:tc>
        <w:tc>
          <w:tcPr>
            <w:tcW w:w="1906" w:type="dxa"/>
            <w:vAlign w:val="center"/>
          </w:tcPr>
          <w:p w14:paraId="2848554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5895</w:t>
            </w:r>
          </w:p>
        </w:tc>
      </w:tr>
      <w:tr w14:paraId="3C0E240F">
        <w:trPr>
          <w:jc w:val="center"/>
        </w:trPr>
        <w:tc>
          <w:tcPr>
            <w:tcW w:w="1906" w:type="dxa"/>
            <w:vAlign w:val="center"/>
          </w:tcPr>
          <w:p w14:paraId="5A7A496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CVD + TyG-VLR</w:t>
            </w:r>
          </w:p>
        </w:tc>
        <w:tc>
          <w:tcPr>
            <w:tcW w:w="1906" w:type="dxa"/>
            <w:vAlign w:val="center"/>
          </w:tcPr>
          <w:p w14:paraId="62D593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7C1AC33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IDI</w:t>
            </w:r>
          </w:p>
        </w:tc>
        <w:tc>
          <w:tcPr>
            <w:tcW w:w="1906" w:type="dxa"/>
            <w:vAlign w:val="center"/>
          </w:tcPr>
          <w:p w14:paraId="4820AEB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0.001</w:t>
            </w:r>
          </w:p>
        </w:tc>
        <w:tc>
          <w:tcPr>
            <w:tcW w:w="1906" w:type="dxa"/>
            <w:vAlign w:val="center"/>
          </w:tcPr>
          <w:p w14:paraId="6852E5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-0.000 to 0.001</w:t>
            </w:r>
          </w:p>
        </w:tc>
        <w:tc>
          <w:tcPr>
            <w:tcW w:w="1906" w:type="dxa"/>
            <w:vAlign w:val="center"/>
          </w:tcPr>
          <w:p w14:paraId="636DBD5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0.240</w:t>
            </w:r>
          </w:p>
        </w:tc>
        <w:tc>
          <w:tcPr>
            <w:tcW w:w="1906" w:type="dxa"/>
            <w:vAlign w:val="center"/>
          </w:tcPr>
          <w:p w14:paraId="458E498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623</w:t>
            </w:r>
          </w:p>
        </w:tc>
        <w:tc>
          <w:tcPr>
            <w:tcW w:w="1906" w:type="dxa"/>
            <w:vAlign w:val="center"/>
          </w:tcPr>
          <w:p w14:paraId="403045A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5895</w:t>
            </w:r>
          </w:p>
        </w:tc>
      </w:tr>
      <w:tr w14:paraId="7FC3008F">
        <w:trPr>
          <w:jc w:val="center"/>
        </w:trPr>
        <w:tc>
          <w:tcPr>
            <w:tcW w:w="1906" w:type="dxa"/>
            <w:vAlign w:val="center"/>
          </w:tcPr>
          <w:p w14:paraId="17B1E9B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stroke + TyG-VLR</w:t>
            </w:r>
          </w:p>
        </w:tc>
        <w:tc>
          <w:tcPr>
            <w:tcW w:w="1906" w:type="dxa"/>
            <w:vAlign w:val="center"/>
          </w:tcPr>
          <w:p w14:paraId="05DBA08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5A0418C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Continuous NRI</w:t>
            </w:r>
          </w:p>
        </w:tc>
        <w:tc>
          <w:tcPr>
            <w:tcW w:w="1906" w:type="dxa"/>
            <w:vAlign w:val="center"/>
          </w:tcPr>
          <w:p w14:paraId="5E30D7C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0.243</w:t>
            </w:r>
          </w:p>
        </w:tc>
        <w:tc>
          <w:tcPr>
            <w:tcW w:w="1906" w:type="dxa"/>
            <w:vAlign w:val="center"/>
          </w:tcPr>
          <w:p w14:paraId="2C5E12A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0.069 to 0.429</w:t>
            </w:r>
          </w:p>
        </w:tc>
        <w:tc>
          <w:tcPr>
            <w:tcW w:w="1906" w:type="dxa"/>
            <w:vAlign w:val="center"/>
          </w:tcPr>
          <w:p w14:paraId="097FADD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0.004</w:t>
            </w:r>
          </w:p>
        </w:tc>
        <w:tc>
          <w:tcPr>
            <w:tcW w:w="1906" w:type="dxa"/>
            <w:vAlign w:val="center"/>
          </w:tcPr>
          <w:p w14:paraId="36692A5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106</w:t>
            </w:r>
          </w:p>
        </w:tc>
        <w:tc>
          <w:tcPr>
            <w:tcW w:w="1906" w:type="dxa"/>
            <w:vAlign w:val="center"/>
          </w:tcPr>
          <w:p w14:paraId="5391496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6346</w:t>
            </w:r>
          </w:p>
        </w:tc>
      </w:tr>
      <w:tr w14:paraId="7E936687">
        <w:trPr>
          <w:jc w:val="center"/>
        </w:trPr>
        <w:tc>
          <w:tcPr>
            <w:tcW w:w="1906" w:type="dxa"/>
            <w:vAlign w:val="center"/>
          </w:tcPr>
          <w:p w14:paraId="2613FE9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stroke + TyG-VLR</w:t>
            </w:r>
          </w:p>
        </w:tc>
        <w:tc>
          <w:tcPr>
            <w:tcW w:w="1906" w:type="dxa"/>
            <w:vAlign w:val="center"/>
          </w:tcPr>
          <w:p w14:paraId="227DF8C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2D3850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Event NRI</w:t>
            </w:r>
          </w:p>
        </w:tc>
        <w:tc>
          <w:tcPr>
            <w:tcW w:w="1906" w:type="dxa"/>
            <w:vAlign w:val="center"/>
          </w:tcPr>
          <w:p w14:paraId="6593DE7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0.075</w:t>
            </w:r>
          </w:p>
        </w:tc>
        <w:tc>
          <w:tcPr>
            <w:tcW w:w="1906" w:type="dxa"/>
            <w:vAlign w:val="center"/>
          </w:tcPr>
          <w:p w14:paraId="7852596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-0.093 to 0.257</w:t>
            </w:r>
          </w:p>
        </w:tc>
        <w:tc>
          <w:tcPr>
            <w:tcW w:w="1906" w:type="dxa"/>
            <w:vAlign w:val="center"/>
          </w:tcPr>
          <w:p w14:paraId="49E04D1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0.460</w:t>
            </w:r>
          </w:p>
        </w:tc>
        <w:tc>
          <w:tcPr>
            <w:tcW w:w="1906" w:type="dxa"/>
            <w:vAlign w:val="center"/>
          </w:tcPr>
          <w:p w14:paraId="752233A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106</w:t>
            </w:r>
          </w:p>
        </w:tc>
        <w:tc>
          <w:tcPr>
            <w:tcW w:w="1906" w:type="dxa"/>
            <w:vAlign w:val="center"/>
          </w:tcPr>
          <w:p w14:paraId="629D8B9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6346</w:t>
            </w:r>
          </w:p>
        </w:tc>
      </w:tr>
      <w:tr w14:paraId="7E7507EB">
        <w:trPr>
          <w:jc w:val="center"/>
        </w:trPr>
        <w:tc>
          <w:tcPr>
            <w:tcW w:w="1906" w:type="dxa"/>
            <w:vAlign w:val="center"/>
          </w:tcPr>
          <w:p w14:paraId="1EDDE32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stroke + TyG-VLR</w:t>
            </w:r>
          </w:p>
        </w:tc>
        <w:tc>
          <w:tcPr>
            <w:tcW w:w="1906" w:type="dxa"/>
            <w:vAlign w:val="center"/>
          </w:tcPr>
          <w:p w14:paraId="1BD60B3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4F2A397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Non-event NRI</w:t>
            </w:r>
          </w:p>
        </w:tc>
        <w:tc>
          <w:tcPr>
            <w:tcW w:w="1906" w:type="dxa"/>
            <w:vAlign w:val="center"/>
          </w:tcPr>
          <w:p w14:paraId="3C338BC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0.168</w:t>
            </w:r>
          </w:p>
        </w:tc>
        <w:tc>
          <w:tcPr>
            <w:tcW w:w="1906" w:type="dxa"/>
            <w:vAlign w:val="center"/>
          </w:tcPr>
          <w:p w14:paraId="390F58A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0.144 to 0.191</w:t>
            </w:r>
          </w:p>
        </w:tc>
        <w:tc>
          <w:tcPr>
            <w:tcW w:w="1906" w:type="dxa"/>
            <w:vAlign w:val="center"/>
          </w:tcPr>
          <w:p w14:paraId="7443D8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906" w:type="dxa"/>
            <w:vAlign w:val="center"/>
          </w:tcPr>
          <w:p w14:paraId="191C0C9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106</w:t>
            </w:r>
          </w:p>
        </w:tc>
        <w:tc>
          <w:tcPr>
            <w:tcW w:w="1906" w:type="dxa"/>
            <w:vAlign w:val="center"/>
          </w:tcPr>
          <w:p w14:paraId="02B93C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6346</w:t>
            </w:r>
          </w:p>
        </w:tc>
      </w:tr>
      <w:tr w14:paraId="0365FC99">
        <w:trPr>
          <w:jc w:val="center"/>
        </w:trPr>
        <w:tc>
          <w:tcPr>
            <w:tcW w:w="1906" w:type="dxa"/>
            <w:vAlign w:val="center"/>
          </w:tcPr>
          <w:p w14:paraId="4D2CB32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stroke + TyG-VLR</w:t>
            </w:r>
          </w:p>
        </w:tc>
        <w:tc>
          <w:tcPr>
            <w:tcW w:w="1906" w:type="dxa"/>
            <w:vAlign w:val="center"/>
          </w:tcPr>
          <w:p w14:paraId="04DD595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055175A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IDI</w:t>
            </w:r>
          </w:p>
        </w:tc>
        <w:tc>
          <w:tcPr>
            <w:tcW w:w="1906" w:type="dxa"/>
            <w:vAlign w:val="center"/>
          </w:tcPr>
          <w:p w14:paraId="260CE55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0.001</w:t>
            </w:r>
          </w:p>
        </w:tc>
        <w:tc>
          <w:tcPr>
            <w:tcW w:w="1906" w:type="dxa"/>
            <w:vAlign w:val="center"/>
          </w:tcPr>
          <w:p w14:paraId="64AF5B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0.000 to 0.003</w:t>
            </w:r>
          </w:p>
        </w:tc>
        <w:tc>
          <w:tcPr>
            <w:tcW w:w="1906" w:type="dxa"/>
            <w:vAlign w:val="center"/>
          </w:tcPr>
          <w:p w14:paraId="5598DAF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0.024</w:t>
            </w:r>
          </w:p>
        </w:tc>
        <w:tc>
          <w:tcPr>
            <w:tcW w:w="1906" w:type="dxa"/>
            <w:vAlign w:val="center"/>
          </w:tcPr>
          <w:p w14:paraId="1DB061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106</w:t>
            </w:r>
          </w:p>
        </w:tc>
        <w:tc>
          <w:tcPr>
            <w:tcW w:w="1906" w:type="dxa"/>
            <w:vAlign w:val="center"/>
          </w:tcPr>
          <w:p w14:paraId="6EF9933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6346</w:t>
            </w:r>
          </w:p>
        </w:tc>
      </w:tr>
      <w:tr w14:paraId="22EB925F">
        <w:trPr>
          <w:jc w:val="center"/>
        </w:trPr>
        <w:tc>
          <w:tcPr>
            <w:tcW w:w="1906" w:type="dxa"/>
            <w:vAlign w:val="center"/>
          </w:tcPr>
          <w:p w14:paraId="477A66D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CVD + repeated-measure TyG-VLR burden</w:t>
            </w:r>
          </w:p>
        </w:tc>
        <w:tc>
          <w:tcPr>
            <w:tcW w:w="1906" w:type="dxa"/>
            <w:vAlign w:val="center"/>
          </w:tcPr>
          <w:p w14:paraId="79C818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049A80B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Continuous NRI</w:t>
            </w:r>
          </w:p>
        </w:tc>
        <w:tc>
          <w:tcPr>
            <w:tcW w:w="1906" w:type="dxa"/>
            <w:vAlign w:val="center"/>
          </w:tcPr>
          <w:p w14:paraId="391307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0.187</w:t>
            </w:r>
          </w:p>
        </w:tc>
        <w:tc>
          <w:tcPr>
            <w:tcW w:w="1906" w:type="dxa"/>
            <w:vAlign w:val="center"/>
          </w:tcPr>
          <w:p w14:paraId="60FC935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0.107 to 0.276</w:t>
            </w:r>
          </w:p>
        </w:tc>
        <w:tc>
          <w:tcPr>
            <w:tcW w:w="1906" w:type="dxa"/>
            <w:vAlign w:val="center"/>
          </w:tcPr>
          <w:p w14:paraId="465FE8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906" w:type="dxa"/>
            <w:vAlign w:val="center"/>
          </w:tcPr>
          <w:p w14:paraId="40F739D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700</w:t>
            </w:r>
          </w:p>
        </w:tc>
        <w:tc>
          <w:tcPr>
            <w:tcW w:w="1906" w:type="dxa"/>
            <w:vAlign w:val="center"/>
          </w:tcPr>
          <w:p w14:paraId="712BF99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2709</w:t>
            </w:r>
          </w:p>
        </w:tc>
      </w:tr>
      <w:tr w14:paraId="6E0AB0E4">
        <w:trPr>
          <w:jc w:val="center"/>
        </w:trPr>
        <w:tc>
          <w:tcPr>
            <w:tcW w:w="1906" w:type="dxa"/>
            <w:vAlign w:val="center"/>
          </w:tcPr>
          <w:p w14:paraId="1A6335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CVD + repeated-measure TyG-VLR burden</w:t>
            </w:r>
          </w:p>
        </w:tc>
        <w:tc>
          <w:tcPr>
            <w:tcW w:w="1906" w:type="dxa"/>
            <w:vAlign w:val="center"/>
          </w:tcPr>
          <w:p w14:paraId="34C7E60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38FB7C4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Event NRI</w:t>
            </w:r>
          </w:p>
        </w:tc>
        <w:tc>
          <w:tcPr>
            <w:tcW w:w="1906" w:type="dxa"/>
            <w:vAlign w:val="center"/>
          </w:tcPr>
          <w:p w14:paraId="2A5632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0.014</w:t>
            </w:r>
          </w:p>
        </w:tc>
        <w:tc>
          <w:tcPr>
            <w:tcW w:w="1906" w:type="dxa"/>
            <w:vAlign w:val="center"/>
          </w:tcPr>
          <w:p w14:paraId="01A5AF4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-0.059 to 0.093</w:t>
            </w:r>
          </w:p>
        </w:tc>
        <w:tc>
          <w:tcPr>
            <w:tcW w:w="1906" w:type="dxa"/>
            <w:vAlign w:val="center"/>
          </w:tcPr>
          <w:p w14:paraId="193877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0.660</w:t>
            </w:r>
          </w:p>
        </w:tc>
        <w:tc>
          <w:tcPr>
            <w:tcW w:w="1906" w:type="dxa"/>
            <w:vAlign w:val="center"/>
          </w:tcPr>
          <w:p w14:paraId="0255B06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700</w:t>
            </w:r>
          </w:p>
        </w:tc>
        <w:tc>
          <w:tcPr>
            <w:tcW w:w="1906" w:type="dxa"/>
            <w:vAlign w:val="center"/>
          </w:tcPr>
          <w:p w14:paraId="6E4E55B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2709</w:t>
            </w:r>
          </w:p>
        </w:tc>
      </w:tr>
      <w:tr w14:paraId="0A888262">
        <w:trPr>
          <w:jc w:val="center"/>
        </w:trPr>
        <w:tc>
          <w:tcPr>
            <w:tcW w:w="1906" w:type="dxa"/>
            <w:vAlign w:val="center"/>
          </w:tcPr>
          <w:p w14:paraId="6CDD085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CVD + repeated-measure TyG-VLR burden</w:t>
            </w:r>
          </w:p>
        </w:tc>
        <w:tc>
          <w:tcPr>
            <w:tcW w:w="1906" w:type="dxa"/>
            <w:vAlign w:val="center"/>
          </w:tcPr>
          <w:p w14:paraId="6C19D28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03DA5F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Non-event NRI</w:t>
            </w:r>
          </w:p>
        </w:tc>
        <w:tc>
          <w:tcPr>
            <w:tcW w:w="1906" w:type="dxa"/>
            <w:vAlign w:val="center"/>
          </w:tcPr>
          <w:p w14:paraId="124D1D5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0.172</w:t>
            </w:r>
          </w:p>
        </w:tc>
        <w:tc>
          <w:tcPr>
            <w:tcW w:w="1906" w:type="dxa"/>
            <w:vAlign w:val="center"/>
          </w:tcPr>
          <w:p w14:paraId="45FB541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0.136 to 0.211</w:t>
            </w:r>
          </w:p>
        </w:tc>
        <w:tc>
          <w:tcPr>
            <w:tcW w:w="1906" w:type="dxa"/>
            <w:vAlign w:val="center"/>
          </w:tcPr>
          <w:p w14:paraId="4C5B4ED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906" w:type="dxa"/>
            <w:vAlign w:val="center"/>
          </w:tcPr>
          <w:p w14:paraId="23D3F91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700</w:t>
            </w:r>
          </w:p>
        </w:tc>
        <w:tc>
          <w:tcPr>
            <w:tcW w:w="1906" w:type="dxa"/>
            <w:vAlign w:val="center"/>
          </w:tcPr>
          <w:p w14:paraId="0053269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2709</w:t>
            </w:r>
          </w:p>
        </w:tc>
      </w:tr>
      <w:tr w14:paraId="4DE51701">
        <w:trPr>
          <w:jc w:val="center"/>
        </w:trPr>
        <w:tc>
          <w:tcPr>
            <w:tcW w:w="1906" w:type="dxa"/>
            <w:vAlign w:val="center"/>
          </w:tcPr>
          <w:p w14:paraId="5AE565B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CVD + repeated-measure TyG-VLR burden</w:t>
            </w:r>
          </w:p>
        </w:tc>
        <w:tc>
          <w:tcPr>
            <w:tcW w:w="1906" w:type="dxa"/>
            <w:vAlign w:val="center"/>
          </w:tcPr>
          <w:p w14:paraId="47990E2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5862903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IDI</w:t>
            </w:r>
          </w:p>
        </w:tc>
        <w:tc>
          <w:tcPr>
            <w:tcW w:w="1906" w:type="dxa"/>
            <w:vAlign w:val="center"/>
          </w:tcPr>
          <w:p w14:paraId="7423B3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0.005</w:t>
            </w:r>
          </w:p>
        </w:tc>
        <w:tc>
          <w:tcPr>
            <w:tcW w:w="1906" w:type="dxa"/>
            <w:vAlign w:val="center"/>
          </w:tcPr>
          <w:p w14:paraId="3C785AA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0.002 to 0.007</w:t>
            </w:r>
          </w:p>
        </w:tc>
        <w:tc>
          <w:tcPr>
            <w:tcW w:w="1906" w:type="dxa"/>
            <w:vAlign w:val="center"/>
          </w:tcPr>
          <w:p w14:paraId="65191C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906" w:type="dxa"/>
            <w:vAlign w:val="center"/>
          </w:tcPr>
          <w:p w14:paraId="67F04D0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700</w:t>
            </w:r>
          </w:p>
        </w:tc>
        <w:tc>
          <w:tcPr>
            <w:tcW w:w="1906" w:type="dxa"/>
            <w:vAlign w:val="center"/>
          </w:tcPr>
          <w:p w14:paraId="3F5B97E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2709</w:t>
            </w:r>
          </w:p>
        </w:tc>
      </w:tr>
      <w:tr w14:paraId="6CE805DB">
        <w:trPr>
          <w:jc w:val="center"/>
        </w:trPr>
        <w:tc>
          <w:tcPr>
            <w:tcW w:w="1906" w:type="dxa"/>
            <w:vAlign w:val="center"/>
          </w:tcPr>
          <w:p w14:paraId="2CB10AC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CVD + two-time-point pattern</w:t>
            </w:r>
          </w:p>
        </w:tc>
        <w:tc>
          <w:tcPr>
            <w:tcW w:w="1906" w:type="dxa"/>
            <w:vAlign w:val="center"/>
          </w:tcPr>
          <w:p w14:paraId="0FFB1B9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4632FCC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Continuous NRI</w:t>
            </w:r>
          </w:p>
        </w:tc>
        <w:tc>
          <w:tcPr>
            <w:tcW w:w="1906" w:type="dxa"/>
            <w:vAlign w:val="center"/>
          </w:tcPr>
          <w:p w14:paraId="330D863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0.135</w:t>
            </w:r>
          </w:p>
        </w:tc>
        <w:tc>
          <w:tcPr>
            <w:tcW w:w="1906" w:type="dxa"/>
            <w:vAlign w:val="center"/>
          </w:tcPr>
          <w:p w14:paraId="58C6523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0.050 to 0.214</w:t>
            </w:r>
          </w:p>
        </w:tc>
        <w:tc>
          <w:tcPr>
            <w:tcW w:w="1906" w:type="dxa"/>
            <w:vAlign w:val="center"/>
          </w:tcPr>
          <w:p w14:paraId="4BE56F6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906" w:type="dxa"/>
            <w:vAlign w:val="center"/>
          </w:tcPr>
          <w:p w14:paraId="17D4D71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700</w:t>
            </w:r>
          </w:p>
        </w:tc>
        <w:tc>
          <w:tcPr>
            <w:tcW w:w="1906" w:type="dxa"/>
            <w:vAlign w:val="center"/>
          </w:tcPr>
          <w:p w14:paraId="62F7E07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2709</w:t>
            </w:r>
          </w:p>
        </w:tc>
      </w:tr>
      <w:tr w14:paraId="6E968E73">
        <w:trPr>
          <w:jc w:val="center"/>
        </w:trPr>
        <w:tc>
          <w:tcPr>
            <w:tcW w:w="1906" w:type="dxa"/>
            <w:vAlign w:val="center"/>
          </w:tcPr>
          <w:p w14:paraId="2862F0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CVD + two-time-point pattern</w:t>
            </w:r>
          </w:p>
        </w:tc>
        <w:tc>
          <w:tcPr>
            <w:tcW w:w="1906" w:type="dxa"/>
            <w:vAlign w:val="center"/>
          </w:tcPr>
          <w:p w14:paraId="40366AE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0F7C0C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Event NRI</w:t>
            </w:r>
          </w:p>
        </w:tc>
        <w:tc>
          <w:tcPr>
            <w:tcW w:w="1906" w:type="dxa"/>
            <w:vAlign w:val="center"/>
          </w:tcPr>
          <w:p w14:paraId="450602F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0.023</w:t>
            </w:r>
          </w:p>
        </w:tc>
        <w:tc>
          <w:tcPr>
            <w:tcW w:w="1906" w:type="dxa"/>
            <w:vAlign w:val="center"/>
          </w:tcPr>
          <w:p w14:paraId="0A10292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-0.054 to 0.093</w:t>
            </w:r>
          </w:p>
        </w:tc>
        <w:tc>
          <w:tcPr>
            <w:tcW w:w="1906" w:type="dxa"/>
            <w:vAlign w:val="center"/>
          </w:tcPr>
          <w:p w14:paraId="0E69120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0.572</w:t>
            </w:r>
          </w:p>
        </w:tc>
        <w:tc>
          <w:tcPr>
            <w:tcW w:w="1906" w:type="dxa"/>
            <w:vAlign w:val="center"/>
          </w:tcPr>
          <w:p w14:paraId="55ACE8B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700</w:t>
            </w:r>
          </w:p>
        </w:tc>
        <w:tc>
          <w:tcPr>
            <w:tcW w:w="1906" w:type="dxa"/>
            <w:vAlign w:val="center"/>
          </w:tcPr>
          <w:p w14:paraId="7E538C9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2709</w:t>
            </w:r>
          </w:p>
        </w:tc>
      </w:tr>
      <w:tr w14:paraId="028A8B1C">
        <w:trPr>
          <w:jc w:val="center"/>
        </w:trPr>
        <w:tc>
          <w:tcPr>
            <w:tcW w:w="1906" w:type="dxa"/>
            <w:vAlign w:val="center"/>
          </w:tcPr>
          <w:p w14:paraId="2F7761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CVD + two-time-point pattern</w:t>
            </w:r>
          </w:p>
        </w:tc>
        <w:tc>
          <w:tcPr>
            <w:tcW w:w="1906" w:type="dxa"/>
            <w:vAlign w:val="center"/>
          </w:tcPr>
          <w:p w14:paraId="3C9114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21C54C7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Non-event NRI</w:t>
            </w:r>
          </w:p>
        </w:tc>
        <w:tc>
          <w:tcPr>
            <w:tcW w:w="1906" w:type="dxa"/>
            <w:vAlign w:val="center"/>
          </w:tcPr>
          <w:p w14:paraId="574279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0.112</w:t>
            </w:r>
          </w:p>
        </w:tc>
        <w:tc>
          <w:tcPr>
            <w:tcW w:w="1906" w:type="dxa"/>
            <w:vAlign w:val="center"/>
          </w:tcPr>
          <w:p w14:paraId="241C1BA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0.074 to 0.147</w:t>
            </w:r>
          </w:p>
        </w:tc>
        <w:tc>
          <w:tcPr>
            <w:tcW w:w="1906" w:type="dxa"/>
            <w:vAlign w:val="center"/>
          </w:tcPr>
          <w:p w14:paraId="34CDD19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&lt;0.001</w:t>
            </w:r>
          </w:p>
        </w:tc>
        <w:tc>
          <w:tcPr>
            <w:tcW w:w="1906" w:type="dxa"/>
            <w:vAlign w:val="center"/>
          </w:tcPr>
          <w:p w14:paraId="3AB4F5B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700</w:t>
            </w:r>
          </w:p>
        </w:tc>
        <w:tc>
          <w:tcPr>
            <w:tcW w:w="1906" w:type="dxa"/>
            <w:vAlign w:val="center"/>
          </w:tcPr>
          <w:p w14:paraId="540A07D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2709</w:t>
            </w:r>
          </w:p>
        </w:tc>
      </w:tr>
      <w:tr w14:paraId="799F8F07">
        <w:trPr>
          <w:jc w:val="center"/>
        </w:trPr>
        <w:tc>
          <w:tcPr>
            <w:tcW w:w="1906" w:type="dxa"/>
            <w:vAlign w:val="center"/>
          </w:tcPr>
          <w:p w14:paraId="44886B0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rPr>
              <w:t>Repeated-measure CVD + two-time-point pattern</w:t>
            </w:r>
          </w:p>
        </w:tc>
        <w:tc>
          <w:tcPr>
            <w:tcW w:w="1906" w:type="dxa"/>
            <w:vAlign w:val="center"/>
          </w:tcPr>
          <w:p w14:paraId="07E355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Model D vs Model C</w:t>
            </w:r>
          </w:p>
        </w:tc>
        <w:tc>
          <w:tcPr>
            <w:tcW w:w="1906" w:type="dxa"/>
            <w:vAlign w:val="center"/>
          </w:tcPr>
          <w:p w14:paraId="68A8EA1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IDI</w:t>
            </w:r>
          </w:p>
        </w:tc>
        <w:tc>
          <w:tcPr>
            <w:tcW w:w="1906" w:type="dxa"/>
            <w:vAlign w:val="center"/>
          </w:tcPr>
          <w:p w14:paraId="6BF9621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0.002</w:t>
            </w:r>
          </w:p>
        </w:tc>
        <w:tc>
          <w:tcPr>
            <w:tcW w:w="1906" w:type="dxa"/>
            <w:vAlign w:val="center"/>
          </w:tcPr>
          <w:p w14:paraId="7094E2F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0.001 to 0.004</w:t>
            </w:r>
          </w:p>
        </w:tc>
        <w:tc>
          <w:tcPr>
            <w:tcW w:w="1906" w:type="dxa"/>
            <w:vAlign w:val="center"/>
          </w:tcPr>
          <w:p w14:paraId="583914E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0.008</w:t>
            </w:r>
          </w:p>
        </w:tc>
        <w:tc>
          <w:tcPr>
            <w:tcW w:w="1906" w:type="dxa"/>
            <w:vAlign w:val="center"/>
          </w:tcPr>
          <w:p w14:paraId="125B7E2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700</w:t>
            </w:r>
          </w:p>
        </w:tc>
        <w:tc>
          <w:tcPr>
            <w:tcW w:w="1906" w:type="dxa"/>
            <w:vAlign w:val="center"/>
          </w:tcPr>
          <w:p w14:paraId="6AB18A4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2709</w:t>
            </w:r>
          </w:p>
        </w:tc>
      </w:tr>
    </w:tbl>
    <w:p w14:paraId="4B5F4BBF">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2E6EB285">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rPr>
        <w:t>Note: NRI and IDI were estimated for 5-year predicted risk and interpreted as exploratory, not as evidence that TyG-VLR is a standalone prediction tool. Participants without adequate follow-up to the 5-year prediction horizon and without an event before that horizon were excluded from the horizon-specific risk set. The 95% CIs and P values were obtained using bootstrap resampling.</w:t>
      </w:r>
    </w:p>
    <w:p w14:paraId="5AE4C3CB">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B3E24B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25DD056">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3C828A5">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DBF1EFC">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E50F7D7">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54C2D37">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0C10AC9">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21EFFD6">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10A7D443">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C0C5AF7">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0EDC193">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B9D4A5A">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S23 Time-dependent AUC and Brier score.</w:t>
      </w:r>
    </w:p>
    <w:tbl>
      <w:tblPr>
        <w:tblStyle w:val="32"/>
        <w:tblW w:w="5000" w:type="pct"/>
        <w:jc w:val="center"/>
        <w:tblLayout w:type="autofit"/>
        <w:tblCellMar>
          <w:top w:w="80" w:type="dxa"/>
          <w:left w:w="80" w:type="dxa"/>
          <w:bottom w:w="80" w:type="dxa"/>
          <w:right w:w="80" w:type="dxa"/>
        </w:tblCellMar>
      </w:tblPr>
      <w:tblGrid>
        <w:gridCol w:w="3070"/>
        <w:gridCol w:w="3070"/>
        <w:gridCol w:w="3070"/>
        <w:gridCol w:w="3070"/>
        <w:gridCol w:w="3070"/>
      </w:tblGrid>
      <w:tr w14:paraId="33FED5C1">
        <w:trPr>
          <w:cantSplit/>
          <w:tblHeader/>
          <w:jc w:val="center"/>
        </w:trPr>
        <w:tc>
          <w:tcPr>
            <w:tcW w:w="100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3DA0392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Analysis</w:t>
            </w:r>
          </w:p>
        </w:tc>
        <w:tc>
          <w:tcPr>
            <w:tcW w:w="100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44A5F71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Model</w:t>
            </w:r>
          </w:p>
        </w:tc>
        <w:tc>
          <w:tcPr>
            <w:tcW w:w="100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55D22EA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Time, years</w:t>
            </w:r>
          </w:p>
        </w:tc>
        <w:tc>
          <w:tcPr>
            <w:tcW w:w="100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61B08ED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AUC</w:t>
            </w:r>
          </w:p>
        </w:tc>
        <w:tc>
          <w:tcPr>
            <w:tcW w:w="100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3DA673C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Brier</w:t>
            </w:r>
          </w:p>
        </w:tc>
      </w:tr>
      <w:tr w14:paraId="4AD1B9B5">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A2A3B3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2453F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A: demographic variables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D652C5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C8F7A7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0.604</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F7596D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0.04</w:t>
            </w:r>
          </w:p>
        </w:tc>
      </w:tr>
      <w:tr w14:paraId="40507E5D">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8936AA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2ACFB2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A: demographic variables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E67AA2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274FBD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0.615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3C0C9E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0.085</w:t>
            </w:r>
          </w:p>
        </w:tc>
      </w:tr>
      <w:tr w14:paraId="4E9E3026">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884A8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69854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A: demographic variables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3B463F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A086E7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0.615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15ECAD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0.147</w:t>
            </w:r>
          </w:p>
        </w:tc>
      </w:tr>
      <w:tr w14:paraId="67C358E6">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12EECB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8226CA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B: traditional risk factors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2F17B3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E39033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0.636</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8D0B27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0.039</w:t>
            </w:r>
          </w:p>
        </w:tc>
      </w:tr>
      <w:tr w14:paraId="4224873F">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36AD0F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63C229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B: traditional risk factors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FC3056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DD8BDF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0.656</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A041A7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0.084</w:t>
            </w:r>
          </w:p>
        </w:tc>
      </w:tr>
      <w:tr w14:paraId="3C35CF52">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0BCFD5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0B90A1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B: traditional risk factors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0E7467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171B5B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0.662</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4BF003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0.143</w:t>
            </w:r>
          </w:p>
        </w:tc>
      </w:tr>
      <w:tr w14:paraId="21D2A397">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498B7D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0BE830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C: traditional risk factors and CKM stage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B6C26A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2BA446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0.639</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EEAB09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0.039</w:t>
            </w:r>
          </w:p>
        </w:tc>
      </w:tr>
      <w:tr w14:paraId="2EE6F129">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E1A3BB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C36BFB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C: traditional risk factors and CKM stage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F69CBD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5AC2E6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0.657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14F71B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0.084</w:t>
            </w:r>
          </w:p>
        </w:tc>
      </w:tr>
      <w:tr w14:paraId="34F41E51">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458D27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59F6DB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C: traditional risk factors and CKM stage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1082A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FB5E5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0.663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AD76E5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0.143</w:t>
            </w:r>
          </w:p>
        </w:tc>
      </w:tr>
      <w:tr w14:paraId="006926D6">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CE489B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B51D0B3">
            <w:pPr>
              <w:jc w:val="center"/>
            </w:pPr>
            <w:r>
              <w:rPr>
                <w:rFonts w:ascii="Times New Roman" w:hAnsi="Times New Roman"/>
                <w:sz w:val="12"/>
              </w:rPr>
              <w:t>Model D: Model C plus baseline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D7620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68DF1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0.64</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6BE3C5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0.039</w:t>
            </w:r>
          </w:p>
        </w:tc>
      </w:tr>
      <w:tr w14:paraId="4BC7E1EE">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58CFF9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4629BA6">
            <w:pPr>
              <w:jc w:val="center"/>
            </w:pPr>
            <w:r>
              <w:rPr>
                <w:rFonts w:ascii="Times New Roman" w:hAnsi="Times New Roman"/>
                <w:sz w:val="12"/>
              </w:rPr>
              <w:t>Model D: Model C plus baseline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22E96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43F501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0.654</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27F957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0.084</w:t>
            </w:r>
          </w:p>
        </w:tc>
      </w:tr>
      <w:tr w14:paraId="287564A0">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054CFE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3C9013C">
            <w:pPr>
              <w:jc w:val="center"/>
            </w:pPr>
            <w:r>
              <w:rPr>
                <w:rFonts w:ascii="Times New Roman" w:hAnsi="Times New Roman"/>
                <w:sz w:val="12"/>
              </w:rPr>
              <w:t>Model D: Model C plus baseline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A457CE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95CC41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0.662</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FEFB85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0.143</w:t>
            </w:r>
          </w:p>
        </w:tc>
      </w:tr>
      <w:tr w14:paraId="01551457">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EB043B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A7EA61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A: demographic variables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97A20D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C83156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0.678</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A0DC02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0.007</w:t>
            </w:r>
          </w:p>
        </w:tc>
      </w:tr>
      <w:tr w14:paraId="26F0F652">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6024A5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C8ED11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A: demographic variables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A35CA2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33251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0.662</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96D932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0.016</w:t>
            </w:r>
          </w:p>
        </w:tc>
      </w:tr>
      <w:tr w14:paraId="7590DE73">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98628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D2BFC2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A: demographic variables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2F2869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00C133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0.637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D26FC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0.057</w:t>
            </w:r>
          </w:p>
        </w:tc>
      </w:tr>
      <w:tr w14:paraId="618C31E1">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3398FF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5190B9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B: traditional risk factors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F500E1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78DD3A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0.694</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595A33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0.007</w:t>
            </w:r>
          </w:p>
        </w:tc>
      </w:tr>
      <w:tr w14:paraId="67AC002D">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45A9B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4719F6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B: traditional risk factors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43783A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2B7C35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0.734</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713C6B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0.016</w:t>
            </w:r>
          </w:p>
        </w:tc>
      </w:tr>
      <w:tr w14:paraId="76CA7FBC">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5A81AB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4A5F4F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B: traditional risk factors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80AF57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4611DD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0.726</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EF961E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0.055</w:t>
            </w:r>
          </w:p>
        </w:tc>
      </w:tr>
      <w:tr w14:paraId="141BD434">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14A279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D5CAF3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C: traditional risk factors and CKM stage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805FA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FDE68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0.698</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8F9B3C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0.007</w:t>
            </w:r>
          </w:p>
        </w:tc>
      </w:tr>
      <w:tr w14:paraId="34F35E32">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9BEA4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1A8A24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C: traditional risk factors and CKM stage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B9FBE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E7698E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0.737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4BE61F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0.016</w:t>
            </w:r>
          </w:p>
        </w:tc>
      </w:tr>
      <w:tr w14:paraId="4358B4F1">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31D66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9E4F0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C: traditional risk factors and CKM stage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065398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A85C45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0.727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5D4E16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0.055</w:t>
            </w:r>
          </w:p>
        </w:tc>
      </w:tr>
      <w:tr w14:paraId="3867AC3C">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C4AA2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6DFE45A">
            <w:pPr>
              <w:jc w:val="center"/>
            </w:pPr>
            <w:r>
              <w:rPr>
                <w:rFonts w:ascii="Times New Roman" w:hAnsi="Times New Roman"/>
                <w:sz w:val="12"/>
              </w:rPr>
              <w:t>Model D: Model C plus baseline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A886E3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BF2B6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0.691</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145EC1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0.007</w:t>
            </w:r>
          </w:p>
        </w:tc>
      </w:tr>
      <w:tr w14:paraId="1A74D7EC">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C3C309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ADAB06C">
            <w:pPr>
              <w:jc w:val="center"/>
            </w:pPr>
            <w:r>
              <w:rPr>
                <w:rFonts w:ascii="Times New Roman" w:hAnsi="Times New Roman"/>
                <w:sz w:val="12"/>
              </w:rPr>
              <w:t>Model D: Model C plus baseline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4C50B5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F23C76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0.737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876A12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0.016</w:t>
            </w:r>
          </w:p>
        </w:tc>
      </w:tr>
      <w:tr w14:paraId="64615D5C">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676EE8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8D5EE29">
            <w:pPr>
              <w:jc w:val="center"/>
            </w:pPr>
            <w:r>
              <w:rPr>
                <w:rFonts w:ascii="Times New Roman" w:hAnsi="Times New Roman"/>
                <w:sz w:val="12"/>
              </w:rPr>
              <w:t>Model D: Model C plus baseline TyG-VLR</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E43A0E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F08501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0.727</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7C060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0.055</w:t>
            </w:r>
          </w:p>
        </w:tc>
      </w:tr>
      <w:tr w14:paraId="3C242DB4">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C4EC2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2DDEC4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A: demographic variables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9665A4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0BB14E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0.602</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5F0A89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0.162</w:t>
            </w:r>
          </w:p>
        </w:tc>
      </w:tr>
      <w:tr w14:paraId="037E89B3">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5D54C97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9A83B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B: traditional risk factors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8DE400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93FFB7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0.656</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1B21F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0.157</w:t>
            </w:r>
          </w:p>
        </w:tc>
      </w:tr>
      <w:tr w14:paraId="19C82A9A">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A750CE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FC0219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C: traditional risk factors and CKM stage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02A29A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9BB3F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0.66</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950E6F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0.157</w:t>
            </w:r>
          </w:p>
        </w:tc>
      </w:tr>
      <w:tr w14:paraId="357DB4F0">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CA0198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E67864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D: Model C plus repeated-measure TyG-VLR burden</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404BD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1B47C5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0.673</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7E4E6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0.156</w:t>
            </w:r>
          </w:p>
        </w:tc>
      </w:tr>
      <w:tr w14:paraId="070C793B">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75DE18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7B9F24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A: demographic variables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510875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D03E01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0.602</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3A06C43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0.162</w:t>
            </w:r>
          </w:p>
        </w:tc>
      </w:tr>
      <w:tr w14:paraId="4EDB49C4">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603560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659852E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B: traditional risk factors</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6424C9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2CDF53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0.656</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0B2F657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0.157</w:t>
            </w:r>
          </w:p>
        </w:tc>
      </w:tr>
      <w:tr w14:paraId="01F48F7B">
        <w:trPr>
          <w:cantSplit/>
          <w:jc w:val="center"/>
        </w:trPr>
        <w:tc>
          <w:tcPr>
            <w:tcW w:w="1000" w:type="pct"/>
            <w:tcBorders>
              <w:top w:val="nil"/>
              <w:left w:val="nil"/>
              <w:bottom w:val="nil"/>
              <w:right w:val="nil"/>
              <w:insideH w:val="nil"/>
              <w:insideV w:val="nil"/>
            </w:tcBorders>
            <w:tcMar>
              <w:top w:w="50" w:type="dxa"/>
              <w:left w:w="50" w:type="dxa"/>
              <w:bottom w:w="50" w:type="dxa"/>
              <w:right w:w="50" w:type="dxa"/>
            </w:tcMar>
            <w:vAlign w:val="center"/>
          </w:tcPr>
          <w:p w14:paraId="1EBFC3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82E4C6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Model C: traditional risk factors and CKM stage</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44FFDF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7C0E6C5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0.66</w:t>
            </w:r>
          </w:p>
        </w:tc>
        <w:tc>
          <w:tcPr>
            <w:tcW w:w="1000" w:type="pct"/>
            <w:tcBorders>
              <w:top w:val="nil"/>
              <w:left w:val="nil"/>
              <w:bottom w:val="nil"/>
              <w:right w:val="nil"/>
              <w:insideH w:val="nil"/>
              <w:insideV w:val="nil"/>
            </w:tcBorders>
            <w:tcMar>
              <w:top w:w="50" w:type="dxa"/>
              <w:left w:w="50" w:type="dxa"/>
              <w:bottom w:w="50" w:type="dxa"/>
              <w:right w:w="50" w:type="dxa"/>
            </w:tcMar>
            <w:vAlign w:val="center"/>
          </w:tcPr>
          <w:p w14:paraId="22813F3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0.157</w:t>
            </w:r>
          </w:p>
        </w:tc>
      </w:tr>
      <w:tr w14:paraId="23C65692">
        <w:trPr>
          <w:cantSplit/>
          <w:jc w:val="center"/>
        </w:trPr>
        <w:tc>
          <w:tcPr>
            <w:tcW w:w="100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7B8572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00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4841D4BD">
            <w:pPr>
              <w:jc w:val="center"/>
            </w:pPr>
            <w:r>
              <w:rPr>
                <w:rFonts w:ascii="Times New Roman" w:hAnsi="Times New Roman"/>
                <w:sz w:val="12"/>
              </w:rPr>
              <w:t>Model D: Model C plus two-time-point pattern group</w:t>
            </w:r>
          </w:p>
        </w:tc>
        <w:tc>
          <w:tcPr>
            <w:tcW w:w="100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35E4B4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00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2D29211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0.665</w:t>
            </w:r>
          </w:p>
        </w:tc>
        <w:tc>
          <w:tcPr>
            <w:tcW w:w="100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07C9245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0.156</w:t>
            </w:r>
          </w:p>
        </w:tc>
      </w:tr>
    </w:tbl>
    <w:p w14:paraId="30C5CF2F">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39252073">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Only valid 3-, 5-, and 7-year estimates are shown. Rows with invalid estimates were not retained.</w:t>
      </w:r>
    </w:p>
    <w:p w14:paraId="5E6C3976">
      <w:pPr>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68F25EA5">
      <w:pPr>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Table S24 Calibration data.</w:t>
      </w:r>
    </w:p>
    <w:tbl>
      <w:tblPr>
        <w:tblStyle w:val="32"/>
        <w:tblW w:w="4999" w:type="pct"/>
        <w:jc w:val="center"/>
        <w:tblLayout w:type="autofit"/>
        <w:tblCellMar>
          <w:top w:w="80" w:type="dxa"/>
          <w:left w:w="80" w:type="dxa"/>
          <w:bottom w:w="80" w:type="dxa"/>
          <w:right w:w="80" w:type="dxa"/>
        </w:tblCellMar>
      </w:tblPr>
      <w:tblGrid>
        <w:gridCol w:w="3836"/>
        <w:gridCol w:w="3837"/>
        <w:gridCol w:w="3837"/>
        <w:gridCol w:w="3837"/>
      </w:tblGrid>
      <w:tr w14:paraId="06B856CD">
        <w:trPr>
          <w:cantSplit/>
          <w:tblHeader/>
          <w:jc w:val="center"/>
        </w:trPr>
        <w:tc>
          <w:tcPr>
            <w:tcW w:w="125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19D87B7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Analysis</w:t>
            </w:r>
          </w:p>
        </w:tc>
        <w:tc>
          <w:tcPr>
            <w:tcW w:w="125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564B849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Decile</w:t>
            </w:r>
          </w:p>
        </w:tc>
        <w:tc>
          <w:tcPr>
            <w:tcW w:w="125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0AE54DA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Mean predicted risk</w:t>
            </w:r>
          </w:p>
        </w:tc>
        <w:tc>
          <w:tcPr>
            <w:tcW w:w="1250" w:type="pct"/>
            <w:tcBorders>
              <w:top w:val="single" w:color="000000" w:sz="8" w:space="0"/>
              <w:left w:val="nil"/>
              <w:bottom w:val="single" w:color="000000" w:sz="6" w:space="0"/>
              <w:right w:val="nil"/>
              <w:insideH w:val="nil"/>
              <w:insideV w:val="nil"/>
            </w:tcBorders>
            <w:tcMar>
              <w:top w:w="50" w:type="dxa"/>
              <w:left w:w="50" w:type="dxa"/>
              <w:bottom w:w="50" w:type="dxa"/>
              <w:right w:w="50" w:type="dxa"/>
            </w:tcMar>
            <w:vAlign w:val="center"/>
          </w:tcPr>
          <w:p w14:paraId="343C2F1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color w:val="000000"/>
                <w:sz w:val="24"/>
                <w:szCs w:val="24"/>
              </w:rPr>
              <w:t>Observed Kaplan-Meier risk</w:t>
            </w:r>
          </w:p>
        </w:tc>
      </w:tr>
      <w:tr w14:paraId="3964C5F6">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8F9C90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8703FE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278BC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0.041</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B72FC5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0.037</w:t>
            </w:r>
          </w:p>
        </w:tc>
      </w:tr>
      <w:tr w14:paraId="538FFA7E">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F2B5F0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4A595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C24C3F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0.052</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7DD99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0.051</w:t>
            </w:r>
          </w:p>
        </w:tc>
      </w:tr>
      <w:tr w14:paraId="71B10DBF">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906FAF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F7FDB1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18D389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0.060</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D8E839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0.055</w:t>
            </w:r>
          </w:p>
        </w:tc>
      </w:tr>
      <w:tr w14:paraId="6AE60F5B">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CEAF28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4A1052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BCA653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0.068</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7F940D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0.052</w:t>
            </w:r>
          </w:p>
        </w:tc>
      </w:tr>
      <w:tr w14:paraId="786283A3">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2D776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904DB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A7B4DE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0.077</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F0D9A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0.086</w:t>
            </w:r>
          </w:p>
        </w:tc>
      </w:tr>
      <w:tr w14:paraId="63B2B85F">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D5BBC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9834D6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6</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9C1E2A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0.086</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75CC51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0.094</w:t>
            </w:r>
          </w:p>
        </w:tc>
      </w:tr>
      <w:tr w14:paraId="453D52B5">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ECBB31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1DE5D0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6443E0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0.097</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6E169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0.104</w:t>
            </w:r>
          </w:p>
        </w:tc>
      </w:tr>
      <w:tr w14:paraId="5DB2D146">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904CFE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A84EB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159492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0.111</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578364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0.106</w:t>
            </w:r>
          </w:p>
        </w:tc>
      </w:tr>
      <w:tr w14:paraId="2A1D1F8A">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AA8FA2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88FC7E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74E1A9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0.132</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971B4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0.133</w:t>
            </w:r>
          </w:p>
        </w:tc>
      </w:tr>
      <w:tr w14:paraId="383796C8">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69369F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CVD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FCD93F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4C543A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0.186</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0356A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0.194</w:t>
            </w:r>
          </w:p>
        </w:tc>
      </w:tr>
      <w:tr w14:paraId="3D7306E4">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DAA0F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DE5E65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32509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0.004</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0AD775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0.000</w:t>
            </w:r>
          </w:p>
        </w:tc>
      </w:tr>
      <w:tr w14:paraId="207F3548">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C966D3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31E86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DA80E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0.006</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F400B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0.004</w:t>
            </w:r>
          </w:p>
        </w:tc>
      </w:tr>
      <w:tr w14:paraId="0F4C4680">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42DF8F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455731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F53DAC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0.008</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FAB8B0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0.003</w:t>
            </w:r>
          </w:p>
        </w:tc>
      </w:tr>
      <w:tr w14:paraId="4ECB0049">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7132B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A5B788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1E9560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0.010</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DDE394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0.010</w:t>
            </w:r>
          </w:p>
        </w:tc>
      </w:tr>
      <w:tr w14:paraId="368A1004">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5053BC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5F967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07C722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0.012</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D3EFD6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0.013</w:t>
            </w:r>
          </w:p>
        </w:tc>
      </w:tr>
      <w:tr w14:paraId="32B385BC">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B43DF3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598BF9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6</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8D427C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0.014</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C4B303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0.015</w:t>
            </w:r>
          </w:p>
        </w:tc>
      </w:tr>
      <w:tr w14:paraId="172B58FC">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6F88BE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3E572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F2CFB0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0.016</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D3EF79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0.017</w:t>
            </w:r>
          </w:p>
        </w:tc>
      </w:tr>
      <w:tr w14:paraId="1D2D10B4">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4412BA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0A20D3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6EAA7E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0.020</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3C7DEC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0.018</w:t>
            </w:r>
          </w:p>
        </w:tc>
      </w:tr>
      <w:tr w14:paraId="24A4F24B">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2B1927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83934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7C6F8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0.025</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3B035B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0.035</w:t>
            </w:r>
          </w:p>
        </w:tc>
      </w:tr>
      <w:tr w14:paraId="5D82BACF">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2406A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Baseline stroke + TyG-VLR</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E79F5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224FF8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0.042</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A8CE9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0.043</w:t>
            </w:r>
          </w:p>
        </w:tc>
      </w:tr>
      <w:tr w14:paraId="4B4FB94B">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217AD8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2F8EFF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5CEDB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0.082</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B5A253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0.080</w:t>
            </w:r>
          </w:p>
        </w:tc>
      </w:tr>
      <w:tr w14:paraId="13BFAD44">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D1BBE2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DF1F03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9684C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0.107</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92DF7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0.091</w:t>
            </w:r>
          </w:p>
        </w:tc>
      </w:tr>
      <w:tr w14:paraId="4E876407">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2ECBBA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55C6CA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6DBF60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0.123</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EEF1D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0.112</w:t>
            </w:r>
          </w:p>
        </w:tc>
      </w:tr>
      <w:tr w14:paraId="503BC90B">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4B03E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66818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3FD0F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0.138</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C605FC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0.143</w:t>
            </w:r>
          </w:p>
        </w:tc>
      </w:tr>
      <w:tr w14:paraId="0DFC13F2">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D736F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960265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3B6ED6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0.154</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BE1964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0.153</w:t>
            </w:r>
          </w:p>
        </w:tc>
      </w:tr>
      <w:tr w14:paraId="71B7D5B2">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EB32DA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EE73E7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6</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82322F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0.172</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6D84D3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0.174</w:t>
            </w:r>
          </w:p>
        </w:tc>
      </w:tr>
      <w:tr w14:paraId="3F2A6716">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4E2201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6F9295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E576D2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0.193</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49FEAA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0.227</w:t>
            </w:r>
          </w:p>
        </w:tc>
      </w:tr>
      <w:tr w14:paraId="5EB4EDFC">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B0A4CE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FE69AA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F8CAF0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0.219</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FFD42D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0.233</w:t>
            </w:r>
          </w:p>
        </w:tc>
      </w:tr>
      <w:tr w14:paraId="038E643E">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F2E2E4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B7E4DA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E2BD1C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0.260</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190D32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0.258</w:t>
            </w:r>
          </w:p>
        </w:tc>
      </w:tr>
      <w:tr w14:paraId="1D50DE39">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6F08DC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Repeated-measure CVD + repeated-measure TyG-VLR burden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D312BF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11861D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0.363</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AFD374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0.346</w:t>
            </w:r>
          </w:p>
        </w:tc>
      </w:tr>
      <w:tr w14:paraId="0158B3AE">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28A27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70834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A66058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0.083</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F7E6AD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0.072</w:t>
            </w:r>
          </w:p>
        </w:tc>
      </w:tr>
      <w:tr w14:paraId="680CCC0B">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EA6CF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87D070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2</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81BAFF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0.108</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7D5506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0.105</w:t>
            </w:r>
          </w:p>
        </w:tc>
      </w:tr>
      <w:tr w14:paraId="3AC185CB">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8BA9B8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397601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3</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A901E3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0.124</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0E8C4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0.114</w:t>
            </w:r>
          </w:p>
        </w:tc>
      </w:tr>
      <w:tr w14:paraId="0EDD822D">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728B8D9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061A96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4</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AF330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0.140</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3B8F73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0.138</w:t>
            </w:r>
          </w:p>
        </w:tc>
      </w:tr>
      <w:tr w14:paraId="5637E731">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FBD24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DDD985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5</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0407254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0.155</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355ACD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0.170</w:t>
            </w:r>
          </w:p>
        </w:tc>
      </w:tr>
      <w:tr w14:paraId="4B504DA8">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483315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1D277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6</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F06188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0.173</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90803F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0.189</w:t>
            </w:r>
          </w:p>
        </w:tc>
      </w:tr>
      <w:tr w14:paraId="57E3EF71">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46FA8B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79C72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7</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5808D3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0.194</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D3727C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0.193</w:t>
            </w:r>
          </w:p>
        </w:tc>
      </w:tr>
      <w:tr w14:paraId="0195ACD0">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2FBDE81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D575D3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8</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36384D9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0.219</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128E33A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0.237</w:t>
            </w:r>
          </w:p>
        </w:tc>
      </w:tr>
      <w:tr w14:paraId="2B348D0E">
        <w:trPr>
          <w:cantSplit/>
          <w:jc w:val="center"/>
        </w:trPr>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6ED8A4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66A7CBC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9</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7E47FE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0.258</w:t>
            </w:r>
          </w:p>
        </w:tc>
        <w:tc>
          <w:tcPr>
            <w:tcW w:w="1250" w:type="pct"/>
            <w:tcBorders>
              <w:top w:val="nil"/>
              <w:left w:val="nil"/>
              <w:bottom w:val="nil"/>
              <w:right w:val="nil"/>
              <w:insideH w:val="nil"/>
              <w:insideV w:val="nil"/>
            </w:tcBorders>
            <w:tcMar>
              <w:top w:w="50" w:type="dxa"/>
              <w:left w:w="50" w:type="dxa"/>
              <w:bottom w:w="50" w:type="dxa"/>
              <w:right w:w="50" w:type="dxa"/>
            </w:tcMar>
            <w:vAlign w:val="center"/>
          </w:tcPr>
          <w:p w14:paraId="5C1CB8A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0.269</w:t>
            </w:r>
          </w:p>
        </w:tc>
      </w:tr>
      <w:tr w14:paraId="5EDBA488">
        <w:trPr>
          <w:cantSplit/>
          <w:jc w:val="center"/>
        </w:trPr>
        <w:tc>
          <w:tcPr>
            <w:tcW w:w="125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2CCC025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rPr>
              <w:t>Repeated-measure CVD + two-time-point pattern</w:t>
            </w:r>
          </w:p>
        </w:tc>
        <w:tc>
          <w:tcPr>
            <w:tcW w:w="125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029B59A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10</w:t>
            </w:r>
          </w:p>
        </w:tc>
        <w:tc>
          <w:tcPr>
            <w:tcW w:w="125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35DDAB0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0.357</w:t>
            </w:r>
          </w:p>
        </w:tc>
        <w:tc>
          <w:tcPr>
            <w:tcW w:w="1250" w:type="pct"/>
            <w:tcBorders>
              <w:top w:val="nil"/>
              <w:left w:val="nil"/>
              <w:bottom w:val="single" w:color="000000" w:sz="8" w:space="0"/>
              <w:right w:val="nil"/>
              <w:insideH w:val="nil"/>
              <w:insideV w:val="nil"/>
            </w:tcBorders>
            <w:tcMar>
              <w:top w:w="50" w:type="dxa"/>
              <w:left w:w="50" w:type="dxa"/>
              <w:bottom w:w="50" w:type="dxa"/>
              <w:right w:w="50" w:type="dxa"/>
            </w:tcMar>
            <w:vAlign w:val="center"/>
          </w:tcPr>
          <w:p w14:paraId="097FF4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color w:val="000000"/>
                <w:sz w:val="24"/>
                <w:szCs w:val="24"/>
              </w:rPr>
              <w:t>0.331</w:t>
            </w:r>
          </w:p>
        </w:tc>
      </w:tr>
    </w:tbl>
    <w:p w14:paraId="71A85667">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p>
    <w:p w14:paraId="6458769B">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Observed risks were estimated using the Kaplan-Meier method within deciles of predicted risk.</w:t>
      </w:r>
    </w:p>
    <w:p w14:paraId="42F43C1E">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59BB6058">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6B09D50D">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203214A0">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3BF209A0">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4A8BCF19">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161B7A57">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591BE9FD">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22390390">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391B99E1">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30AED2F0">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2BD1DD61">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1EA83D87">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18B9F8E7">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5C88A3EB">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259F2731">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rPr>
        <w:t>Table S25 Sensitivity analysis excluding participants classified as CKM stage 2 solely by lipid-related criteria.</w:t>
      </w:r>
    </w:p>
    <w:tbl>
      <w:tblPr>
        <w:tblStyle w:val="32"/>
        <w:tblW w:w="0" w:type="auto"/>
        <w:jc w:val="center"/>
        <w:tblLayout w:type="autofit"/>
        <w:tblCellMar>
          <w:top w:w="0" w:type="dxa"/>
          <w:left w:w="108" w:type="dxa"/>
          <w:bottom w:w="0" w:type="dxa"/>
          <w:right w:w="108" w:type="dxa"/>
        </w:tblCellMar>
      </w:tblPr>
      <w:tblGrid>
        <w:gridCol w:w="1800"/>
        <w:gridCol w:w="1800"/>
        <w:gridCol w:w="1800"/>
        <w:gridCol w:w="1800"/>
        <w:gridCol w:w="1800"/>
        <w:gridCol w:w="1800"/>
        <w:gridCol w:w="1800"/>
        <w:gridCol w:w="1800"/>
      </w:tblGrid>
      <w:tr w14:paraId="0CED644E">
        <w:trPr>
          <w:jc w:val="center"/>
        </w:trPr>
        <w:tc>
          <w:tcPr>
            <w:tcW w:w="1800" w:type="dxa"/>
            <w:tcBorders>
              <w:top w:val="single" w:color="auto" w:sz="4" w:space="0"/>
              <w:bottom w:val="single" w:color="auto" w:sz="4" w:space="0"/>
            </w:tcBorders>
            <w:vAlign w:val="center"/>
          </w:tcPr>
          <w:p w14:paraId="0CE9394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Analysis</w:t>
            </w:r>
          </w:p>
        </w:tc>
        <w:tc>
          <w:tcPr>
            <w:tcW w:w="1800" w:type="dxa"/>
            <w:tcBorders>
              <w:top w:val="single" w:color="auto" w:sz="4" w:space="0"/>
              <w:bottom w:val="single" w:color="auto" w:sz="4" w:space="0"/>
            </w:tcBorders>
            <w:vAlign w:val="center"/>
          </w:tcPr>
          <w:p w14:paraId="76A8F54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Outcome</w:t>
            </w:r>
          </w:p>
        </w:tc>
        <w:tc>
          <w:tcPr>
            <w:tcW w:w="1800" w:type="dxa"/>
            <w:tcBorders>
              <w:top w:val="single" w:color="auto" w:sz="4" w:space="0"/>
              <w:bottom w:val="single" w:color="auto" w:sz="4" w:space="0"/>
            </w:tcBorders>
            <w:vAlign w:val="center"/>
          </w:tcPr>
          <w:p w14:paraId="423CD74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Exposure</w:t>
            </w:r>
          </w:p>
        </w:tc>
        <w:tc>
          <w:tcPr>
            <w:tcW w:w="1800" w:type="dxa"/>
            <w:tcBorders>
              <w:top w:val="single" w:color="auto" w:sz="4" w:space="0"/>
              <w:bottom w:val="single" w:color="auto" w:sz="4" w:space="0"/>
            </w:tcBorders>
            <w:vAlign w:val="center"/>
          </w:tcPr>
          <w:p w14:paraId="549DA9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Contrast</w:t>
            </w:r>
          </w:p>
        </w:tc>
        <w:tc>
          <w:tcPr>
            <w:tcW w:w="1800" w:type="dxa"/>
            <w:tcBorders>
              <w:top w:val="single" w:color="auto" w:sz="4" w:space="0"/>
              <w:bottom w:val="single" w:color="auto" w:sz="4" w:space="0"/>
            </w:tcBorders>
            <w:vAlign w:val="center"/>
          </w:tcPr>
          <w:p w14:paraId="3F9D158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N</w:t>
            </w:r>
          </w:p>
        </w:tc>
        <w:tc>
          <w:tcPr>
            <w:tcW w:w="1800" w:type="dxa"/>
            <w:tcBorders>
              <w:top w:val="single" w:color="auto" w:sz="4" w:space="0"/>
              <w:bottom w:val="single" w:color="auto" w:sz="4" w:space="0"/>
            </w:tcBorders>
            <w:vAlign w:val="center"/>
          </w:tcPr>
          <w:p w14:paraId="6B8A7E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Events</w:t>
            </w:r>
          </w:p>
        </w:tc>
        <w:tc>
          <w:tcPr>
            <w:tcW w:w="1800" w:type="dxa"/>
            <w:tcBorders>
              <w:top w:val="single" w:color="auto" w:sz="4" w:space="0"/>
              <w:bottom w:val="single" w:color="auto" w:sz="4" w:space="0"/>
            </w:tcBorders>
            <w:vAlign w:val="center"/>
          </w:tcPr>
          <w:p w14:paraId="0DBBEC8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HR (95% CI)</w:t>
            </w:r>
          </w:p>
        </w:tc>
        <w:tc>
          <w:tcPr>
            <w:tcW w:w="1800" w:type="dxa"/>
            <w:tcBorders>
              <w:top w:val="single" w:color="auto" w:sz="4" w:space="0"/>
              <w:bottom w:val="single" w:color="auto" w:sz="4" w:space="0"/>
            </w:tcBorders>
            <w:vAlign w:val="center"/>
          </w:tcPr>
          <w:p w14:paraId="4074198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color w:val="000000"/>
                <w:sz w:val="24"/>
                <w:szCs w:val="24"/>
              </w:rPr>
            </w:pPr>
            <w:r>
              <w:rPr>
                <w:rFonts w:ascii="Times New Roman" w:hAnsi="Times New Roman" w:eastAsia="Times New Roman"/>
                <w:b/>
                <w:color w:val="000000"/>
                <w:sz w:val="24"/>
                <w:szCs w:val="24"/>
              </w:rPr>
              <w:t>P value</w:t>
            </w:r>
          </w:p>
        </w:tc>
      </w:tr>
      <w:tr w14:paraId="4BB9822C">
        <w:trPr>
          <w:jc w:val="center"/>
        </w:trPr>
        <w:tc>
          <w:tcPr>
            <w:tcW w:w="1800" w:type="dxa"/>
            <w:tcBorders>
              <w:top w:val="single" w:color="auto" w:sz="4" w:space="0"/>
            </w:tcBorders>
            <w:vAlign w:val="center"/>
          </w:tcPr>
          <w:p w14:paraId="1D6D797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Lipid-overlap exclusion summary</w:t>
            </w:r>
          </w:p>
        </w:tc>
        <w:tc>
          <w:tcPr>
            <w:tcW w:w="1800" w:type="dxa"/>
            <w:tcBorders>
              <w:top w:val="single" w:color="auto" w:sz="4" w:space="0"/>
            </w:tcBorders>
            <w:vAlign w:val="center"/>
          </w:tcPr>
          <w:p w14:paraId="0D0F26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800" w:type="dxa"/>
            <w:tcBorders>
              <w:top w:val="single" w:color="auto" w:sz="4" w:space="0"/>
            </w:tcBorders>
            <w:vAlign w:val="center"/>
          </w:tcPr>
          <w:p w14:paraId="7D2D06B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Analytic cohort</w:t>
            </w:r>
          </w:p>
        </w:tc>
        <w:tc>
          <w:tcPr>
            <w:tcW w:w="1800" w:type="dxa"/>
            <w:tcBorders>
              <w:top w:val="single" w:color="auto" w:sz="4" w:space="0"/>
            </w:tcBorders>
            <w:vAlign w:val="center"/>
          </w:tcPr>
          <w:p w14:paraId="13013FD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Primary baseline CVD risk set</w:t>
            </w:r>
          </w:p>
        </w:tc>
        <w:tc>
          <w:tcPr>
            <w:tcW w:w="1800" w:type="dxa"/>
            <w:tcBorders>
              <w:top w:val="single" w:color="auto" w:sz="4" w:space="0"/>
            </w:tcBorders>
            <w:vAlign w:val="center"/>
          </w:tcPr>
          <w:p w14:paraId="756994A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7132</w:t>
            </w:r>
          </w:p>
        </w:tc>
        <w:tc>
          <w:tcPr>
            <w:tcW w:w="1800" w:type="dxa"/>
            <w:tcBorders>
              <w:top w:val="single" w:color="auto" w:sz="4" w:space="0"/>
            </w:tcBorders>
            <w:vAlign w:val="center"/>
          </w:tcPr>
          <w:p w14:paraId="758CAC8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1688</w:t>
            </w:r>
          </w:p>
        </w:tc>
        <w:tc>
          <w:tcPr>
            <w:tcW w:w="1800" w:type="dxa"/>
            <w:tcBorders>
              <w:top w:val="single" w:color="auto" w:sz="4" w:space="0"/>
            </w:tcBorders>
            <w:vAlign w:val="center"/>
          </w:tcPr>
          <w:p w14:paraId="46FB4E9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p>
        </w:tc>
        <w:tc>
          <w:tcPr>
            <w:tcW w:w="1800" w:type="dxa"/>
            <w:tcBorders>
              <w:top w:val="single" w:color="auto" w:sz="4" w:space="0"/>
            </w:tcBorders>
            <w:vAlign w:val="center"/>
          </w:tcPr>
          <w:p w14:paraId="2171D3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p>
        </w:tc>
      </w:tr>
      <w:tr w14:paraId="7EE1597F">
        <w:trPr>
          <w:jc w:val="center"/>
        </w:trPr>
        <w:tc>
          <w:tcPr>
            <w:tcW w:w="1800" w:type="dxa"/>
            <w:vAlign w:val="center"/>
          </w:tcPr>
          <w:p w14:paraId="380EF5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Lipid-overlap exclusion summary</w:t>
            </w:r>
          </w:p>
        </w:tc>
        <w:tc>
          <w:tcPr>
            <w:tcW w:w="1800" w:type="dxa"/>
            <w:vAlign w:val="center"/>
          </w:tcPr>
          <w:p w14:paraId="496ACF9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800" w:type="dxa"/>
            <w:vAlign w:val="center"/>
          </w:tcPr>
          <w:p w14:paraId="2277ACC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Analytic cohort</w:t>
            </w:r>
          </w:p>
        </w:tc>
        <w:tc>
          <w:tcPr>
            <w:tcW w:w="1800" w:type="dxa"/>
            <w:vAlign w:val="center"/>
          </w:tcPr>
          <w:p w14:paraId="5F90EF2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Excluded: lipid-only CKM stage 2</w:t>
            </w:r>
          </w:p>
        </w:tc>
        <w:tc>
          <w:tcPr>
            <w:tcW w:w="1800" w:type="dxa"/>
            <w:vAlign w:val="center"/>
          </w:tcPr>
          <w:p w14:paraId="371D76A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733</w:t>
            </w:r>
          </w:p>
        </w:tc>
        <w:tc>
          <w:tcPr>
            <w:tcW w:w="1800" w:type="dxa"/>
            <w:vAlign w:val="center"/>
          </w:tcPr>
          <w:p w14:paraId="455ABD1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156</w:t>
            </w:r>
          </w:p>
        </w:tc>
        <w:tc>
          <w:tcPr>
            <w:tcW w:w="1800" w:type="dxa"/>
            <w:vAlign w:val="center"/>
          </w:tcPr>
          <w:p w14:paraId="4E27167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p>
        </w:tc>
        <w:tc>
          <w:tcPr>
            <w:tcW w:w="1800" w:type="dxa"/>
            <w:vAlign w:val="center"/>
          </w:tcPr>
          <w:p w14:paraId="1013D34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p>
        </w:tc>
      </w:tr>
      <w:tr w14:paraId="67E44370">
        <w:trPr>
          <w:jc w:val="center"/>
        </w:trPr>
        <w:tc>
          <w:tcPr>
            <w:tcW w:w="1800" w:type="dxa"/>
            <w:vAlign w:val="center"/>
          </w:tcPr>
          <w:p w14:paraId="46D616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Lipid-overlap exclusion summary</w:t>
            </w:r>
          </w:p>
        </w:tc>
        <w:tc>
          <w:tcPr>
            <w:tcW w:w="1800" w:type="dxa"/>
            <w:vAlign w:val="center"/>
          </w:tcPr>
          <w:p w14:paraId="3F8EFD7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800" w:type="dxa"/>
            <w:vAlign w:val="center"/>
          </w:tcPr>
          <w:p w14:paraId="1B9B15F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Analytic cohort</w:t>
            </w:r>
          </w:p>
        </w:tc>
        <w:tc>
          <w:tcPr>
            <w:tcW w:w="1800" w:type="dxa"/>
            <w:vAlign w:val="center"/>
          </w:tcPr>
          <w:p w14:paraId="6BEF88C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Retained after exclusion</w:t>
            </w:r>
          </w:p>
        </w:tc>
        <w:tc>
          <w:tcPr>
            <w:tcW w:w="1800" w:type="dxa"/>
            <w:vAlign w:val="center"/>
          </w:tcPr>
          <w:p w14:paraId="0FA34E2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6399</w:t>
            </w:r>
          </w:p>
        </w:tc>
        <w:tc>
          <w:tcPr>
            <w:tcW w:w="1800" w:type="dxa"/>
            <w:vAlign w:val="center"/>
          </w:tcPr>
          <w:p w14:paraId="45F2391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1532</w:t>
            </w:r>
          </w:p>
        </w:tc>
        <w:tc>
          <w:tcPr>
            <w:tcW w:w="1800" w:type="dxa"/>
            <w:vAlign w:val="center"/>
          </w:tcPr>
          <w:p w14:paraId="35D66FC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p>
        </w:tc>
        <w:tc>
          <w:tcPr>
            <w:tcW w:w="1800" w:type="dxa"/>
            <w:vAlign w:val="center"/>
          </w:tcPr>
          <w:p w14:paraId="6ADF4C1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p>
        </w:tc>
      </w:tr>
      <w:tr w14:paraId="7BB96855">
        <w:trPr>
          <w:jc w:val="center"/>
        </w:trPr>
        <w:tc>
          <w:tcPr>
            <w:tcW w:w="1800" w:type="dxa"/>
            <w:vAlign w:val="center"/>
          </w:tcPr>
          <w:p w14:paraId="1578321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Excluding lipid-only CKM stage 2 participants</w:t>
            </w:r>
          </w:p>
        </w:tc>
        <w:tc>
          <w:tcPr>
            <w:tcW w:w="1800" w:type="dxa"/>
            <w:vAlign w:val="center"/>
          </w:tcPr>
          <w:p w14:paraId="24CD16A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800" w:type="dxa"/>
            <w:vAlign w:val="center"/>
          </w:tcPr>
          <w:p w14:paraId="0AA319A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800" w:type="dxa"/>
            <w:vAlign w:val="center"/>
          </w:tcPr>
          <w:p w14:paraId="75D7301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Per 1 SD</w:t>
            </w:r>
          </w:p>
        </w:tc>
        <w:tc>
          <w:tcPr>
            <w:tcW w:w="1800" w:type="dxa"/>
            <w:vAlign w:val="center"/>
          </w:tcPr>
          <w:p w14:paraId="604537A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6399</w:t>
            </w:r>
          </w:p>
        </w:tc>
        <w:tc>
          <w:tcPr>
            <w:tcW w:w="1800" w:type="dxa"/>
            <w:vAlign w:val="center"/>
          </w:tcPr>
          <w:p w14:paraId="24B4415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1532</w:t>
            </w:r>
          </w:p>
        </w:tc>
        <w:tc>
          <w:tcPr>
            <w:tcW w:w="1800" w:type="dxa"/>
            <w:vAlign w:val="center"/>
          </w:tcPr>
          <w:p w14:paraId="63A005B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1.14 (1.09-1.21)</w:t>
            </w:r>
          </w:p>
        </w:tc>
        <w:tc>
          <w:tcPr>
            <w:tcW w:w="1800" w:type="dxa"/>
            <w:vAlign w:val="center"/>
          </w:tcPr>
          <w:p w14:paraId="74AC8E3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&lt;0.001</w:t>
            </w:r>
          </w:p>
        </w:tc>
      </w:tr>
      <w:tr w14:paraId="6A9C1CC1">
        <w:trPr>
          <w:jc w:val="center"/>
        </w:trPr>
        <w:tc>
          <w:tcPr>
            <w:tcW w:w="1800" w:type="dxa"/>
            <w:vAlign w:val="center"/>
          </w:tcPr>
          <w:p w14:paraId="6B2EED4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Excluding lipid-only CKM stage 2 participants</w:t>
            </w:r>
          </w:p>
        </w:tc>
        <w:tc>
          <w:tcPr>
            <w:tcW w:w="1800" w:type="dxa"/>
            <w:vAlign w:val="center"/>
          </w:tcPr>
          <w:p w14:paraId="477ADFD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800" w:type="dxa"/>
            <w:vAlign w:val="center"/>
          </w:tcPr>
          <w:p w14:paraId="1D23036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Repeated-measure TyG-VLR burden per 1 SD</w:t>
            </w:r>
          </w:p>
        </w:tc>
        <w:tc>
          <w:tcPr>
            <w:tcW w:w="1800" w:type="dxa"/>
            <w:vAlign w:val="center"/>
          </w:tcPr>
          <w:p w14:paraId="2304B40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Per 1 SD</w:t>
            </w:r>
          </w:p>
        </w:tc>
        <w:tc>
          <w:tcPr>
            <w:tcW w:w="1800" w:type="dxa"/>
            <w:vAlign w:val="center"/>
          </w:tcPr>
          <w:p w14:paraId="211F69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3658</w:t>
            </w:r>
          </w:p>
        </w:tc>
        <w:tc>
          <w:tcPr>
            <w:tcW w:w="1800" w:type="dxa"/>
            <w:vAlign w:val="center"/>
          </w:tcPr>
          <w:p w14:paraId="6769675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702</w:t>
            </w:r>
          </w:p>
        </w:tc>
        <w:tc>
          <w:tcPr>
            <w:tcW w:w="1800" w:type="dxa"/>
            <w:vAlign w:val="center"/>
          </w:tcPr>
          <w:p w14:paraId="534D142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1.20 (1.11-1.30)</w:t>
            </w:r>
          </w:p>
        </w:tc>
        <w:tc>
          <w:tcPr>
            <w:tcW w:w="1800" w:type="dxa"/>
            <w:vAlign w:val="center"/>
          </w:tcPr>
          <w:p w14:paraId="2FD3D00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&lt;0.001</w:t>
            </w:r>
          </w:p>
        </w:tc>
      </w:tr>
      <w:tr w14:paraId="41FEC97B">
        <w:trPr>
          <w:jc w:val="center"/>
        </w:trPr>
        <w:tc>
          <w:tcPr>
            <w:tcW w:w="1800" w:type="dxa"/>
            <w:vAlign w:val="center"/>
          </w:tcPr>
          <w:p w14:paraId="0CF1737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Excluding lipid-only CKM stage 2 participants</w:t>
            </w:r>
          </w:p>
        </w:tc>
        <w:tc>
          <w:tcPr>
            <w:tcW w:w="1800" w:type="dxa"/>
            <w:vAlign w:val="center"/>
          </w:tcPr>
          <w:p w14:paraId="68E63EE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800" w:type="dxa"/>
            <w:vAlign w:val="center"/>
          </w:tcPr>
          <w:p w14:paraId="7E1DADE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Two-time-point pattern groups</w:t>
            </w:r>
          </w:p>
        </w:tc>
        <w:tc>
          <w:tcPr>
            <w:tcW w:w="1800" w:type="dxa"/>
            <w:vAlign w:val="center"/>
          </w:tcPr>
          <w:p w14:paraId="0EE77CC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Cluster 2 vs reference</w:t>
            </w:r>
          </w:p>
        </w:tc>
        <w:tc>
          <w:tcPr>
            <w:tcW w:w="1800" w:type="dxa"/>
            <w:vAlign w:val="center"/>
          </w:tcPr>
          <w:p w14:paraId="27151FA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3658</w:t>
            </w:r>
          </w:p>
        </w:tc>
        <w:tc>
          <w:tcPr>
            <w:tcW w:w="1800" w:type="dxa"/>
            <w:vAlign w:val="center"/>
          </w:tcPr>
          <w:p w14:paraId="43E034C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702</w:t>
            </w:r>
          </w:p>
        </w:tc>
        <w:tc>
          <w:tcPr>
            <w:tcW w:w="1800" w:type="dxa"/>
            <w:vAlign w:val="center"/>
          </w:tcPr>
          <w:p w14:paraId="15FB7D8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1.25 (1.04-1.51)</w:t>
            </w:r>
          </w:p>
        </w:tc>
        <w:tc>
          <w:tcPr>
            <w:tcW w:w="1800" w:type="dxa"/>
            <w:vAlign w:val="center"/>
          </w:tcPr>
          <w:p w14:paraId="5AA8DA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0.017</w:t>
            </w:r>
          </w:p>
        </w:tc>
      </w:tr>
      <w:tr w14:paraId="42FBBB0F">
        <w:trPr>
          <w:jc w:val="center"/>
        </w:trPr>
        <w:tc>
          <w:tcPr>
            <w:tcW w:w="1800" w:type="dxa"/>
            <w:vAlign w:val="center"/>
          </w:tcPr>
          <w:p w14:paraId="7879A6F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Excluding lipid-only CKM stage 2 participants</w:t>
            </w:r>
          </w:p>
        </w:tc>
        <w:tc>
          <w:tcPr>
            <w:tcW w:w="1800" w:type="dxa"/>
            <w:vAlign w:val="center"/>
          </w:tcPr>
          <w:p w14:paraId="3FFFD15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CVD</w:t>
            </w:r>
          </w:p>
        </w:tc>
        <w:tc>
          <w:tcPr>
            <w:tcW w:w="1800" w:type="dxa"/>
            <w:vAlign w:val="center"/>
          </w:tcPr>
          <w:p w14:paraId="6942014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Two-time-point pattern groups</w:t>
            </w:r>
          </w:p>
        </w:tc>
        <w:tc>
          <w:tcPr>
            <w:tcW w:w="1800" w:type="dxa"/>
            <w:vAlign w:val="center"/>
          </w:tcPr>
          <w:p w14:paraId="236DB8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Cluster 3 vs reference</w:t>
            </w:r>
          </w:p>
        </w:tc>
        <w:tc>
          <w:tcPr>
            <w:tcW w:w="1800" w:type="dxa"/>
            <w:vAlign w:val="center"/>
          </w:tcPr>
          <w:p w14:paraId="2E25641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3658</w:t>
            </w:r>
          </w:p>
        </w:tc>
        <w:tc>
          <w:tcPr>
            <w:tcW w:w="1800" w:type="dxa"/>
            <w:vAlign w:val="center"/>
          </w:tcPr>
          <w:p w14:paraId="012B0E7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702</w:t>
            </w:r>
          </w:p>
        </w:tc>
        <w:tc>
          <w:tcPr>
            <w:tcW w:w="1800" w:type="dxa"/>
            <w:vAlign w:val="center"/>
          </w:tcPr>
          <w:p w14:paraId="0B69531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1.52 (1.22-1.89)</w:t>
            </w:r>
          </w:p>
        </w:tc>
        <w:tc>
          <w:tcPr>
            <w:tcW w:w="1800" w:type="dxa"/>
            <w:vAlign w:val="center"/>
          </w:tcPr>
          <w:p w14:paraId="23FC15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&lt;0.001</w:t>
            </w:r>
          </w:p>
        </w:tc>
      </w:tr>
      <w:tr w14:paraId="19C2DCF6">
        <w:trPr>
          <w:jc w:val="center"/>
        </w:trPr>
        <w:tc>
          <w:tcPr>
            <w:tcW w:w="1800" w:type="dxa"/>
            <w:vAlign w:val="center"/>
          </w:tcPr>
          <w:p w14:paraId="25CD682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Excluding lipid-only CKM stage 2 participants</w:t>
            </w:r>
          </w:p>
        </w:tc>
        <w:tc>
          <w:tcPr>
            <w:tcW w:w="1800" w:type="dxa"/>
            <w:vAlign w:val="center"/>
          </w:tcPr>
          <w:p w14:paraId="16E1EAE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800" w:type="dxa"/>
            <w:vAlign w:val="center"/>
          </w:tcPr>
          <w:p w14:paraId="016225E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800" w:type="dxa"/>
            <w:vAlign w:val="center"/>
          </w:tcPr>
          <w:p w14:paraId="18806E8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Per 1 SD</w:t>
            </w:r>
          </w:p>
        </w:tc>
        <w:tc>
          <w:tcPr>
            <w:tcW w:w="1800" w:type="dxa"/>
            <w:vAlign w:val="center"/>
          </w:tcPr>
          <w:p w14:paraId="31647A8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6389</w:t>
            </w:r>
          </w:p>
        </w:tc>
        <w:tc>
          <w:tcPr>
            <w:tcW w:w="1800" w:type="dxa"/>
            <w:vAlign w:val="center"/>
          </w:tcPr>
          <w:p w14:paraId="0BCC98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1152</w:t>
            </w:r>
          </w:p>
        </w:tc>
        <w:tc>
          <w:tcPr>
            <w:tcW w:w="1800" w:type="dxa"/>
            <w:vAlign w:val="center"/>
          </w:tcPr>
          <w:p w14:paraId="428BF41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1.10 (1.03-1.17)</w:t>
            </w:r>
          </w:p>
        </w:tc>
        <w:tc>
          <w:tcPr>
            <w:tcW w:w="1800" w:type="dxa"/>
            <w:vAlign w:val="center"/>
          </w:tcPr>
          <w:p w14:paraId="1F5EFE5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0.003</w:t>
            </w:r>
          </w:p>
        </w:tc>
      </w:tr>
      <w:tr w14:paraId="3AA334E7">
        <w:trPr>
          <w:jc w:val="center"/>
        </w:trPr>
        <w:tc>
          <w:tcPr>
            <w:tcW w:w="1800" w:type="dxa"/>
            <w:vAlign w:val="center"/>
          </w:tcPr>
          <w:p w14:paraId="0744D2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Excluding lipid-only CKM stage 2 participants</w:t>
            </w:r>
          </w:p>
        </w:tc>
        <w:tc>
          <w:tcPr>
            <w:tcW w:w="1800" w:type="dxa"/>
            <w:vAlign w:val="center"/>
          </w:tcPr>
          <w:p w14:paraId="3723742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800" w:type="dxa"/>
            <w:vAlign w:val="center"/>
          </w:tcPr>
          <w:p w14:paraId="0A76C6B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Repeated-measure TyG-VLR burden per 1 SD</w:t>
            </w:r>
          </w:p>
        </w:tc>
        <w:tc>
          <w:tcPr>
            <w:tcW w:w="1800" w:type="dxa"/>
            <w:vAlign w:val="center"/>
          </w:tcPr>
          <w:p w14:paraId="426E4EE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Per 1 SD</w:t>
            </w:r>
          </w:p>
        </w:tc>
        <w:tc>
          <w:tcPr>
            <w:tcW w:w="1800" w:type="dxa"/>
            <w:vAlign w:val="center"/>
          </w:tcPr>
          <w:p w14:paraId="5E52257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3651</w:t>
            </w:r>
          </w:p>
        </w:tc>
        <w:tc>
          <w:tcPr>
            <w:tcW w:w="1800" w:type="dxa"/>
            <w:vAlign w:val="center"/>
          </w:tcPr>
          <w:p w14:paraId="3AAC951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481</w:t>
            </w:r>
          </w:p>
        </w:tc>
        <w:tc>
          <w:tcPr>
            <w:tcW w:w="1800" w:type="dxa"/>
            <w:vAlign w:val="center"/>
          </w:tcPr>
          <w:p w14:paraId="5DA1FD6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1.17 (1.07-1.29)</w:t>
            </w:r>
          </w:p>
        </w:tc>
        <w:tc>
          <w:tcPr>
            <w:tcW w:w="1800" w:type="dxa"/>
            <w:vAlign w:val="center"/>
          </w:tcPr>
          <w:p w14:paraId="13DC35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0.001</w:t>
            </w:r>
          </w:p>
        </w:tc>
      </w:tr>
      <w:tr w14:paraId="2C73A266">
        <w:trPr>
          <w:jc w:val="center"/>
        </w:trPr>
        <w:tc>
          <w:tcPr>
            <w:tcW w:w="1800" w:type="dxa"/>
            <w:vAlign w:val="center"/>
          </w:tcPr>
          <w:p w14:paraId="2D3A29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Excluding lipid-only CKM stage 2 participants</w:t>
            </w:r>
          </w:p>
        </w:tc>
        <w:tc>
          <w:tcPr>
            <w:tcW w:w="1800" w:type="dxa"/>
            <w:vAlign w:val="center"/>
          </w:tcPr>
          <w:p w14:paraId="62E6738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800" w:type="dxa"/>
            <w:vAlign w:val="center"/>
          </w:tcPr>
          <w:p w14:paraId="7CFC3F4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Two-time-point pattern groups</w:t>
            </w:r>
          </w:p>
        </w:tc>
        <w:tc>
          <w:tcPr>
            <w:tcW w:w="1800" w:type="dxa"/>
            <w:vAlign w:val="center"/>
          </w:tcPr>
          <w:p w14:paraId="7B3A375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Cluster 2 vs reference</w:t>
            </w:r>
          </w:p>
        </w:tc>
        <w:tc>
          <w:tcPr>
            <w:tcW w:w="1800" w:type="dxa"/>
            <w:vAlign w:val="center"/>
          </w:tcPr>
          <w:p w14:paraId="5F75294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3651</w:t>
            </w:r>
          </w:p>
        </w:tc>
        <w:tc>
          <w:tcPr>
            <w:tcW w:w="1800" w:type="dxa"/>
            <w:vAlign w:val="center"/>
          </w:tcPr>
          <w:p w14:paraId="514174C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481</w:t>
            </w:r>
          </w:p>
        </w:tc>
        <w:tc>
          <w:tcPr>
            <w:tcW w:w="1800" w:type="dxa"/>
            <w:vAlign w:val="center"/>
          </w:tcPr>
          <w:p w14:paraId="0542323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1.00 (0.80-1.24)</w:t>
            </w:r>
          </w:p>
        </w:tc>
        <w:tc>
          <w:tcPr>
            <w:tcW w:w="1800" w:type="dxa"/>
            <w:vAlign w:val="center"/>
          </w:tcPr>
          <w:p w14:paraId="6D0F428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0.980</w:t>
            </w:r>
          </w:p>
        </w:tc>
      </w:tr>
      <w:tr w14:paraId="246F2E26">
        <w:trPr>
          <w:jc w:val="center"/>
        </w:trPr>
        <w:tc>
          <w:tcPr>
            <w:tcW w:w="1800" w:type="dxa"/>
            <w:vAlign w:val="center"/>
          </w:tcPr>
          <w:p w14:paraId="75308A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Excluding lipid-only CKM stage 2 participants</w:t>
            </w:r>
          </w:p>
        </w:tc>
        <w:tc>
          <w:tcPr>
            <w:tcW w:w="1800" w:type="dxa"/>
            <w:vAlign w:val="center"/>
          </w:tcPr>
          <w:p w14:paraId="53E10D5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Heart disease</w:t>
            </w:r>
          </w:p>
        </w:tc>
        <w:tc>
          <w:tcPr>
            <w:tcW w:w="1800" w:type="dxa"/>
            <w:vAlign w:val="center"/>
          </w:tcPr>
          <w:p w14:paraId="084193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Two-time-point pattern groups</w:t>
            </w:r>
          </w:p>
        </w:tc>
        <w:tc>
          <w:tcPr>
            <w:tcW w:w="1800" w:type="dxa"/>
            <w:vAlign w:val="center"/>
          </w:tcPr>
          <w:p w14:paraId="0D70256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Cluster 3 vs reference</w:t>
            </w:r>
          </w:p>
        </w:tc>
        <w:tc>
          <w:tcPr>
            <w:tcW w:w="1800" w:type="dxa"/>
            <w:vAlign w:val="center"/>
          </w:tcPr>
          <w:p w14:paraId="5431BDE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3651</w:t>
            </w:r>
          </w:p>
        </w:tc>
        <w:tc>
          <w:tcPr>
            <w:tcW w:w="1800" w:type="dxa"/>
            <w:vAlign w:val="center"/>
          </w:tcPr>
          <w:p w14:paraId="0A8B8D5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481</w:t>
            </w:r>
          </w:p>
        </w:tc>
        <w:tc>
          <w:tcPr>
            <w:tcW w:w="1800" w:type="dxa"/>
            <w:vAlign w:val="center"/>
          </w:tcPr>
          <w:p w14:paraId="61292DF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1.36 (1.05-1.76)</w:t>
            </w:r>
          </w:p>
        </w:tc>
        <w:tc>
          <w:tcPr>
            <w:tcW w:w="1800" w:type="dxa"/>
            <w:vAlign w:val="center"/>
          </w:tcPr>
          <w:p w14:paraId="2E153A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0.021</w:t>
            </w:r>
          </w:p>
        </w:tc>
      </w:tr>
      <w:tr w14:paraId="1B9EB413">
        <w:trPr>
          <w:jc w:val="center"/>
        </w:trPr>
        <w:tc>
          <w:tcPr>
            <w:tcW w:w="1800" w:type="dxa"/>
            <w:vAlign w:val="center"/>
          </w:tcPr>
          <w:p w14:paraId="66F4116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Excluding lipid-only CKM stage 2 participants</w:t>
            </w:r>
          </w:p>
        </w:tc>
        <w:tc>
          <w:tcPr>
            <w:tcW w:w="1800" w:type="dxa"/>
            <w:vAlign w:val="center"/>
          </w:tcPr>
          <w:p w14:paraId="57EF4F5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800" w:type="dxa"/>
            <w:vAlign w:val="center"/>
          </w:tcPr>
          <w:p w14:paraId="127B72F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Baseline TyG-VLR per 1 SD</w:t>
            </w:r>
          </w:p>
        </w:tc>
        <w:tc>
          <w:tcPr>
            <w:tcW w:w="1800" w:type="dxa"/>
            <w:vAlign w:val="center"/>
          </w:tcPr>
          <w:p w14:paraId="27433DE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Per 1 SD</w:t>
            </w:r>
          </w:p>
        </w:tc>
        <w:tc>
          <w:tcPr>
            <w:tcW w:w="1800" w:type="dxa"/>
            <w:vAlign w:val="center"/>
          </w:tcPr>
          <w:p w14:paraId="0FBA732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6394</w:t>
            </w:r>
          </w:p>
        </w:tc>
        <w:tc>
          <w:tcPr>
            <w:tcW w:w="1800" w:type="dxa"/>
            <w:vAlign w:val="center"/>
          </w:tcPr>
          <w:p w14:paraId="365BF2F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556</w:t>
            </w:r>
          </w:p>
        </w:tc>
        <w:tc>
          <w:tcPr>
            <w:tcW w:w="1800" w:type="dxa"/>
            <w:vAlign w:val="center"/>
          </w:tcPr>
          <w:p w14:paraId="5AC89D3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1.22 (1.13-1.33)</w:t>
            </w:r>
          </w:p>
        </w:tc>
        <w:tc>
          <w:tcPr>
            <w:tcW w:w="1800" w:type="dxa"/>
            <w:vAlign w:val="center"/>
          </w:tcPr>
          <w:p w14:paraId="69B7476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&lt;0.001</w:t>
            </w:r>
          </w:p>
        </w:tc>
      </w:tr>
      <w:tr w14:paraId="1DE5D572">
        <w:trPr>
          <w:jc w:val="center"/>
        </w:trPr>
        <w:tc>
          <w:tcPr>
            <w:tcW w:w="1800" w:type="dxa"/>
            <w:vAlign w:val="center"/>
          </w:tcPr>
          <w:p w14:paraId="595C8F9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Excluding lipid-only CKM stage 2 participants</w:t>
            </w:r>
          </w:p>
        </w:tc>
        <w:tc>
          <w:tcPr>
            <w:tcW w:w="1800" w:type="dxa"/>
            <w:vAlign w:val="center"/>
          </w:tcPr>
          <w:p w14:paraId="6D26DA2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800" w:type="dxa"/>
            <w:vAlign w:val="center"/>
          </w:tcPr>
          <w:p w14:paraId="026509B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Repeated-measure TyG-VLR burden per 1 SD</w:t>
            </w:r>
          </w:p>
        </w:tc>
        <w:tc>
          <w:tcPr>
            <w:tcW w:w="1800" w:type="dxa"/>
            <w:vAlign w:val="center"/>
          </w:tcPr>
          <w:p w14:paraId="6DDECED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Per 1 SD</w:t>
            </w:r>
          </w:p>
        </w:tc>
        <w:tc>
          <w:tcPr>
            <w:tcW w:w="1800" w:type="dxa"/>
            <w:vAlign w:val="center"/>
          </w:tcPr>
          <w:p w14:paraId="4A5F0CA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3654</w:t>
            </w:r>
          </w:p>
        </w:tc>
        <w:tc>
          <w:tcPr>
            <w:tcW w:w="1800" w:type="dxa"/>
            <w:vAlign w:val="center"/>
          </w:tcPr>
          <w:p w14:paraId="0C618FF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280</w:t>
            </w:r>
          </w:p>
        </w:tc>
        <w:tc>
          <w:tcPr>
            <w:tcW w:w="1800" w:type="dxa"/>
            <w:vAlign w:val="center"/>
          </w:tcPr>
          <w:p w14:paraId="374FCA1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1.27 (1.13-1.43)</w:t>
            </w:r>
          </w:p>
        </w:tc>
        <w:tc>
          <w:tcPr>
            <w:tcW w:w="1800" w:type="dxa"/>
            <w:vAlign w:val="center"/>
          </w:tcPr>
          <w:p w14:paraId="589B118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&lt;0.001</w:t>
            </w:r>
          </w:p>
        </w:tc>
      </w:tr>
      <w:tr w14:paraId="6DDA8B43">
        <w:trPr>
          <w:jc w:val="center"/>
        </w:trPr>
        <w:tc>
          <w:tcPr>
            <w:tcW w:w="1800" w:type="dxa"/>
            <w:vAlign w:val="center"/>
          </w:tcPr>
          <w:p w14:paraId="118342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Excluding lipid-only CKM stage 2 participants</w:t>
            </w:r>
          </w:p>
        </w:tc>
        <w:tc>
          <w:tcPr>
            <w:tcW w:w="1800" w:type="dxa"/>
            <w:vAlign w:val="center"/>
          </w:tcPr>
          <w:p w14:paraId="1A33C25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800" w:type="dxa"/>
            <w:vAlign w:val="center"/>
          </w:tcPr>
          <w:p w14:paraId="27B86BD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Two-time-point pattern groups</w:t>
            </w:r>
          </w:p>
        </w:tc>
        <w:tc>
          <w:tcPr>
            <w:tcW w:w="1800" w:type="dxa"/>
            <w:vAlign w:val="center"/>
          </w:tcPr>
          <w:p w14:paraId="2F0215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Cluster 2 vs reference</w:t>
            </w:r>
          </w:p>
        </w:tc>
        <w:tc>
          <w:tcPr>
            <w:tcW w:w="1800" w:type="dxa"/>
            <w:vAlign w:val="center"/>
          </w:tcPr>
          <w:p w14:paraId="107217F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3654</w:t>
            </w:r>
          </w:p>
        </w:tc>
        <w:tc>
          <w:tcPr>
            <w:tcW w:w="1800" w:type="dxa"/>
            <w:vAlign w:val="center"/>
          </w:tcPr>
          <w:p w14:paraId="0FD47A9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280</w:t>
            </w:r>
          </w:p>
        </w:tc>
        <w:tc>
          <w:tcPr>
            <w:tcW w:w="1800" w:type="dxa"/>
            <w:vAlign w:val="center"/>
          </w:tcPr>
          <w:p w14:paraId="4D2A558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2.00 (1.47-2.73)</w:t>
            </w:r>
          </w:p>
        </w:tc>
        <w:tc>
          <w:tcPr>
            <w:tcW w:w="1800" w:type="dxa"/>
            <w:vAlign w:val="center"/>
          </w:tcPr>
          <w:p w14:paraId="1C02541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&lt;0.001</w:t>
            </w:r>
          </w:p>
        </w:tc>
      </w:tr>
      <w:tr w14:paraId="125DDCF7">
        <w:trPr>
          <w:jc w:val="center"/>
        </w:trPr>
        <w:tc>
          <w:tcPr>
            <w:tcW w:w="1800" w:type="dxa"/>
            <w:tcBorders>
              <w:bottom w:val="single" w:color="auto" w:sz="4" w:space="0"/>
            </w:tcBorders>
            <w:vAlign w:val="center"/>
          </w:tcPr>
          <w:p w14:paraId="6ABE33B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Excluding lipid-only CKM stage 2 participants</w:t>
            </w:r>
          </w:p>
        </w:tc>
        <w:tc>
          <w:tcPr>
            <w:tcW w:w="1800" w:type="dxa"/>
            <w:tcBorders>
              <w:bottom w:val="single" w:color="auto" w:sz="4" w:space="0"/>
            </w:tcBorders>
            <w:vAlign w:val="center"/>
          </w:tcPr>
          <w:p w14:paraId="4014F5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Stroke</w:t>
            </w:r>
          </w:p>
        </w:tc>
        <w:tc>
          <w:tcPr>
            <w:tcW w:w="1800" w:type="dxa"/>
            <w:tcBorders>
              <w:bottom w:val="single" w:color="auto" w:sz="4" w:space="0"/>
            </w:tcBorders>
            <w:vAlign w:val="center"/>
          </w:tcPr>
          <w:p w14:paraId="7E9B372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color w:val="000000"/>
                <w:sz w:val="24"/>
                <w:szCs w:val="24"/>
              </w:rPr>
            </w:pPr>
            <w:r>
              <w:rPr>
                <w:rFonts w:ascii="Times New Roman" w:hAnsi="Times New Roman" w:eastAsia="Times New Roman"/>
                <w:b w:val="0"/>
                <w:bCs/>
                <w:color w:val="000000"/>
                <w:sz w:val="24"/>
                <w:szCs w:val="24"/>
              </w:rPr>
              <w:t>Two-time-point pattern groups</w:t>
            </w:r>
          </w:p>
        </w:tc>
        <w:tc>
          <w:tcPr>
            <w:tcW w:w="1800" w:type="dxa"/>
            <w:tcBorders>
              <w:bottom w:val="single" w:color="auto" w:sz="4" w:space="0"/>
            </w:tcBorders>
            <w:vAlign w:val="center"/>
          </w:tcPr>
          <w:p w14:paraId="10FB0F3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Cluster 3 vs reference</w:t>
            </w:r>
          </w:p>
        </w:tc>
        <w:tc>
          <w:tcPr>
            <w:tcW w:w="1800" w:type="dxa"/>
            <w:tcBorders>
              <w:bottom w:val="single" w:color="auto" w:sz="4" w:space="0"/>
            </w:tcBorders>
            <w:vAlign w:val="center"/>
          </w:tcPr>
          <w:p w14:paraId="7B139B2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3654</w:t>
            </w:r>
          </w:p>
        </w:tc>
        <w:tc>
          <w:tcPr>
            <w:tcW w:w="1800" w:type="dxa"/>
            <w:tcBorders>
              <w:bottom w:val="single" w:color="auto" w:sz="4" w:space="0"/>
            </w:tcBorders>
            <w:vAlign w:val="center"/>
          </w:tcPr>
          <w:p w14:paraId="1F9176D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280</w:t>
            </w:r>
          </w:p>
        </w:tc>
        <w:tc>
          <w:tcPr>
            <w:tcW w:w="1800" w:type="dxa"/>
            <w:tcBorders>
              <w:bottom w:val="single" w:color="auto" w:sz="4" w:space="0"/>
            </w:tcBorders>
            <w:vAlign w:val="center"/>
          </w:tcPr>
          <w:p w14:paraId="42C6DC1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2.06 (1.43-2.98)</w:t>
            </w:r>
          </w:p>
        </w:tc>
        <w:tc>
          <w:tcPr>
            <w:tcW w:w="1800" w:type="dxa"/>
            <w:tcBorders>
              <w:bottom w:val="single" w:color="auto" w:sz="4" w:space="0"/>
            </w:tcBorders>
            <w:vAlign w:val="center"/>
          </w:tcPr>
          <w:p w14:paraId="1DAB6B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Times New Roman" w:cs="Times New Roman"/>
                <w:b w:val="0"/>
                <w:bCs/>
                <w:color w:val="000000"/>
                <w:sz w:val="24"/>
                <w:szCs w:val="24"/>
              </w:rPr>
            </w:pPr>
            <w:r>
              <w:rPr>
                <w:rFonts w:hint="default" w:ascii="Times New Roman" w:hAnsi="Times New Roman" w:eastAsia="Times New Roman" w:cs="Times New Roman"/>
                <w:b w:val="0"/>
                <w:bCs/>
                <w:color w:val="000000"/>
                <w:sz w:val="24"/>
                <w:szCs w:val="24"/>
              </w:rPr>
              <w:t>&lt;0.001</w:t>
            </w:r>
          </w:p>
        </w:tc>
      </w:tr>
    </w:tbl>
    <w:p w14:paraId="2BDD8A88">
      <w:pPr>
        <w:keepLines w:val="0"/>
        <w:pageBreakBefore w:val="0"/>
        <w:widowControl/>
        <w:kinsoku/>
        <w:wordWrap/>
        <w:overflowPunct/>
        <w:topLinePunct w:val="0"/>
        <w:autoSpaceDE/>
        <w:autoSpaceDN/>
        <w:bidi w:val="0"/>
        <w:adjustRightInd/>
        <w:snapToGrid/>
        <w:spacing w:before="0" w:after="0" w:line="240" w:lineRule="auto"/>
        <w:textAlignment w:val="auto"/>
        <w:rPr>
          <w:sz w:val="24"/>
          <w:szCs w:val="24"/>
        </w:rPr>
      </w:pPr>
      <w:r>
        <w:rPr>
          <w:rFonts w:ascii="Times New Roman" w:hAnsi="Times New Roman"/>
        </w:rPr>
        <w:t>Note: Participants classified as CKM stage 2 solely because of lipid-related criteria, including hypertriglyceridemia/dyslipidemia or metabolic syndrome without diabetes, hypertension, or kidney disease, were excluded and the main Cox models were repeated. This analysis changed the analytic sample and was used to evaluate whether the findings were driven by overlap between TyG-VLR and lipid-based CKM classification. Abbreviations: CKM, cardiovascular-kidney-metabolic; CVD, cardiovascular disease; HR, hazard ratio; TyG-VLR, triglyceride-glucose-visceral lipid ratio.</w:t>
      </w:r>
    </w:p>
    <w:p w14:paraId="176A0891">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2B16DA10">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40EA8669">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52D5F116">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4E1F7E33">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2001DA48">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2A90D7E9">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6CA3B3B0">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51DB6D76">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262FF6FE">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5C789F4B">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2369DAC2">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6C728D56">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27935514">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3D6B892D">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13AF9913">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1EDD3DC8">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1D073FD6">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5D4E4071">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686D96FF">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6A865130">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sz w:val="24"/>
          <w:szCs w:val="24"/>
        </w:rPr>
        <w:t>Table S26 Alternative adjustment models excluding dyslipidemia.</w:t>
      </w:r>
    </w:p>
    <w:tbl>
      <w:tblPr>
        <w:tblStyle w:val="32"/>
        <w:tblW w:w="4998" w:type="pct"/>
        <w:jc w:val="center"/>
        <w:tblLayout w:type="autofit"/>
        <w:tblCellMar>
          <w:top w:w="0" w:type="dxa"/>
          <w:left w:w="108" w:type="dxa"/>
          <w:bottom w:w="0" w:type="dxa"/>
          <w:right w:w="108" w:type="dxa"/>
        </w:tblCellMar>
      </w:tblPr>
      <w:tblGrid>
        <w:gridCol w:w="2576"/>
        <w:gridCol w:w="2576"/>
        <w:gridCol w:w="2577"/>
        <w:gridCol w:w="2577"/>
        <w:gridCol w:w="2577"/>
        <w:gridCol w:w="2577"/>
      </w:tblGrid>
      <w:tr w14:paraId="2CAE972B">
        <w:trPr>
          <w:cantSplit/>
          <w:tblHeader/>
          <w:jc w:val="center"/>
        </w:trPr>
        <w:tc>
          <w:tcPr>
            <w:tcW w:w="833" w:type="pct"/>
            <w:tcBorders>
              <w:top w:val="single" w:color="000000" w:sz="8" w:space="0"/>
              <w:left w:val="nil"/>
              <w:bottom w:val="single" w:color="000000" w:sz="6" w:space="0"/>
              <w:right w:val="nil"/>
              <w:insideH w:val="nil"/>
              <w:insideV w:val="nil"/>
            </w:tcBorders>
            <w:vAlign w:val="center"/>
          </w:tcPr>
          <w:p w14:paraId="08B0B14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bookmarkStart w:id="0" w:name="_GoBack"/>
            <w:r>
              <w:rPr>
                <w:rFonts w:ascii="Times New Roman" w:hAnsi="Times New Roman" w:eastAsia="Times New Roman"/>
                <w:b/>
                <w:sz w:val="24"/>
                <w:szCs w:val="24"/>
              </w:rPr>
              <w:t>Outcome</w:t>
            </w:r>
          </w:p>
        </w:tc>
        <w:tc>
          <w:tcPr>
            <w:tcW w:w="833" w:type="pct"/>
            <w:tcBorders>
              <w:top w:val="single" w:color="000000" w:sz="8" w:space="0"/>
              <w:left w:val="nil"/>
              <w:bottom w:val="single" w:color="000000" w:sz="6" w:space="0"/>
              <w:right w:val="nil"/>
              <w:insideH w:val="nil"/>
              <w:insideV w:val="nil"/>
            </w:tcBorders>
            <w:vAlign w:val="center"/>
          </w:tcPr>
          <w:p w14:paraId="1C9F27D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Exposure</w:t>
            </w:r>
          </w:p>
        </w:tc>
        <w:tc>
          <w:tcPr>
            <w:tcW w:w="833" w:type="pct"/>
            <w:tcBorders>
              <w:top w:val="single" w:color="000000" w:sz="8" w:space="0"/>
              <w:left w:val="nil"/>
              <w:bottom w:val="single" w:color="000000" w:sz="6" w:space="0"/>
              <w:right w:val="nil"/>
              <w:insideH w:val="nil"/>
              <w:insideV w:val="nil"/>
            </w:tcBorders>
            <w:vAlign w:val="center"/>
          </w:tcPr>
          <w:p w14:paraId="13D2B62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Adjustment</w:t>
            </w:r>
          </w:p>
        </w:tc>
        <w:tc>
          <w:tcPr>
            <w:tcW w:w="833" w:type="pct"/>
            <w:tcBorders>
              <w:top w:val="single" w:color="000000" w:sz="8" w:space="0"/>
              <w:left w:val="nil"/>
              <w:bottom w:val="single" w:color="000000" w:sz="6" w:space="0"/>
              <w:right w:val="nil"/>
              <w:insideH w:val="nil"/>
              <w:insideV w:val="nil"/>
            </w:tcBorders>
            <w:vAlign w:val="center"/>
          </w:tcPr>
          <w:p w14:paraId="6485B11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Contrast</w:t>
            </w:r>
          </w:p>
        </w:tc>
        <w:tc>
          <w:tcPr>
            <w:tcW w:w="833" w:type="pct"/>
            <w:tcBorders>
              <w:top w:val="single" w:color="000000" w:sz="8" w:space="0"/>
              <w:left w:val="nil"/>
              <w:bottom w:val="single" w:color="000000" w:sz="6" w:space="0"/>
              <w:right w:val="nil"/>
              <w:insideH w:val="nil"/>
              <w:insideV w:val="nil"/>
            </w:tcBorders>
            <w:vAlign w:val="center"/>
          </w:tcPr>
          <w:p w14:paraId="7511BB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HR (95% CI)</w:t>
            </w:r>
          </w:p>
        </w:tc>
        <w:tc>
          <w:tcPr>
            <w:tcW w:w="833" w:type="pct"/>
            <w:tcBorders>
              <w:top w:val="single" w:color="000000" w:sz="8" w:space="0"/>
              <w:left w:val="nil"/>
              <w:bottom w:val="single" w:color="000000" w:sz="6" w:space="0"/>
              <w:right w:val="nil"/>
              <w:insideH w:val="nil"/>
              <w:insideV w:val="nil"/>
            </w:tcBorders>
            <w:vAlign w:val="center"/>
          </w:tcPr>
          <w:p w14:paraId="4A9244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P value</w:t>
            </w:r>
          </w:p>
        </w:tc>
      </w:tr>
      <w:tr w14:paraId="63291C93">
        <w:trPr>
          <w:cantSplit/>
          <w:jc w:val="center"/>
        </w:trPr>
        <w:tc>
          <w:tcPr>
            <w:tcW w:w="833" w:type="pct"/>
            <w:tcBorders>
              <w:top w:val="nil"/>
              <w:left w:val="nil"/>
              <w:bottom w:val="nil"/>
              <w:right w:val="nil"/>
              <w:insideH w:val="nil"/>
              <w:insideV w:val="nil"/>
            </w:tcBorders>
            <w:vAlign w:val="center"/>
          </w:tcPr>
          <w:p w14:paraId="42FFF48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490DA6F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833" w:type="pct"/>
            <w:tcBorders>
              <w:top w:val="nil"/>
              <w:left w:val="nil"/>
              <w:bottom w:val="nil"/>
              <w:right w:val="nil"/>
              <w:insideH w:val="nil"/>
              <w:insideV w:val="nil"/>
            </w:tcBorders>
            <w:vAlign w:val="center"/>
          </w:tcPr>
          <w:p w14:paraId="6486CE9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original</w:t>
            </w:r>
          </w:p>
        </w:tc>
        <w:tc>
          <w:tcPr>
            <w:tcW w:w="833" w:type="pct"/>
            <w:tcBorders>
              <w:top w:val="nil"/>
              <w:left w:val="nil"/>
              <w:bottom w:val="nil"/>
              <w:right w:val="nil"/>
              <w:insideH w:val="nil"/>
              <w:insideV w:val="nil"/>
            </w:tcBorders>
            <w:vAlign w:val="center"/>
          </w:tcPr>
          <w:p w14:paraId="70CDFF7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36A3B01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1.15 (1.10-1.21)</w:t>
            </w:r>
          </w:p>
        </w:tc>
        <w:tc>
          <w:tcPr>
            <w:tcW w:w="833" w:type="pct"/>
            <w:tcBorders>
              <w:top w:val="nil"/>
              <w:left w:val="nil"/>
              <w:bottom w:val="nil"/>
              <w:right w:val="nil"/>
              <w:insideH w:val="nil"/>
              <w:insideV w:val="nil"/>
            </w:tcBorders>
            <w:vAlign w:val="center"/>
          </w:tcPr>
          <w:p w14:paraId="0B32CE6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06E12D56">
        <w:trPr>
          <w:cantSplit/>
          <w:jc w:val="center"/>
        </w:trPr>
        <w:tc>
          <w:tcPr>
            <w:tcW w:w="833" w:type="pct"/>
            <w:tcBorders>
              <w:top w:val="nil"/>
              <w:left w:val="nil"/>
              <w:bottom w:val="nil"/>
              <w:right w:val="nil"/>
              <w:insideH w:val="nil"/>
              <w:insideV w:val="nil"/>
            </w:tcBorders>
            <w:vAlign w:val="center"/>
          </w:tcPr>
          <w:p w14:paraId="3115323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3D4063C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 (per 1-SD increase)</w:t>
            </w:r>
          </w:p>
        </w:tc>
        <w:tc>
          <w:tcPr>
            <w:tcW w:w="833" w:type="pct"/>
            <w:tcBorders>
              <w:top w:val="nil"/>
              <w:left w:val="nil"/>
              <w:bottom w:val="nil"/>
              <w:right w:val="nil"/>
              <w:insideH w:val="nil"/>
              <w:insideV w:val="nil"/>
            </w:tcBorders>
            <w:vAlign w:val="center"/>
          </w:tcPr>
          <w:p w14:paraId="0E72A7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original</w:t>
            </w:r>
          </w:p>
        </w:tc>
        <w:tc>
          <w:tcPr>
            <w:tcW w:w="833" w:type="pct"/>
            <w:tcBorders>
              <w:top w:val="nil"/>
              <w:left w:val="nil"/>
              <w:bottom w:val="nil"/>
              <w:right w:val="nil"/>
              <w:insideH w:val="nil"/>
              <w:insideV w:val="nil"/>
            </w:tcBorders>
            <w:vAlign w:val="center"/>
          </w:tcPr>
          <w:p w14:paraId="353B56F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72B18B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1.21 (1.12-1.30)</w:t>
            </w:r>
          </w:p>
        </w:tc>
        <w:tc>
          <w:tcPr>
            <w:tcW w:w="833" w:type="pct"/>
            <w:tcBorders>
              <w:top w:val="nil"/>
              <w:left w:val="nil"/>
              <w:bottom w:val="nil"/>
              <w:right w:val="nil"/>
              <w:insideH w:val="nil"/>
              <w:insideV w:val="nil"/>
            </w:tcBorders>
            <w:vAlign w:val="center"/>
          </w:tcPr>
          <w:p w14:paraId="55C5FC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3F948039">
        <w:trPr>
          <w:cantSplit/>
          <w:jc w:val="center"/>
        </w:trPr>
        <w:tc>
          <w:tcPr>
            <w:tcW w:w="833" w:type="pct"/>
            <w:tcBorders>
              <w:top w:val="nil"/>
              <w:left w:val="nil"/>
              <w:bottom w:val="nil"/>
              <w:right w:val="nil"/>
              <w:insideH w:val="nil"/>
              <w:insideV w:val="nil"/>
            </w:tcBorders>
            <w:vAlign w:val="center"/>
          </w:tcPr>
          <w:p w14:paraId="613707C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421C5BB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52D7EC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original</w:t>
            </w:r>
          </w:p>
        </w:tc>
        <w:tc>
          <w:tcPr>
            <w:tcW w:w="833" w:type="pct"/>
            <w:tcBorders>
              <w:top w:val="nil"/>
              <w:left w:val="nil"/>
              <w:bottom w:val="nil"/>
              <w:right w:val="nil"/>
              <w:insideH w:val="nil"/>
              <w:insideV w:val="nil"/>
            </w:tcBorders>
            <w:vAlign w:val="center"/>
          </w:tcPr>
          <w:p w14:paraId="2C8023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833" w:type="pct"/>
            <w:tcBorders>
              <w:top w:val="nil"/>
              <w:left w:val="nil"/>
              <w:bottom w:val="nil"/>
              <w:right w:val="nil"/>
              <w:insideH w:val="nil"/>
              <w:insideV w:val="nil"/>
            </w:tcBorders>
            <w:vAlign w:val="center"/>
          </w:tcPr>
          <w:p w14:paraId="57377E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1.24 (1.05-1.48)</w:t>
            </w:r>
          </w:p>
        </w:tc>
        <w:tc>
          <w:tcPr>
            <w:tcW w:w="833" w:type="pct"/>
            <w:tcBorders>
              <w:top w:val="nil"/>
              <w:left w:val="nil"/>
              <w:bottom w:val="nil"/>
              <w:right w:val="nil"/>
              <w:insideH w:val="nil"/>
              <w:insideV w:val="nil"/>
            </w:tcBorders>
            <w:vAlign w:val="center"/>
          </w:tcPr>
          <w:p w14:paraId="38B927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0.013</w:t>
            </w:r>
          </w:p>
        </w:tc>
      </w:tr>
      <w:tr w14:paraId="279A89BC">
        <w:trPr>
          <w:cantSplit/>
          <w:jc w:val="center"/>
        </w:trPr>
        <w:tc>
          <w:tcPr>
            <w:tcW w:w="833" w:type="pct"/>
            <w:tcBorders>
              <w:top w:val="nil"/>
              <w:left w:val="nil"/>
              <w:bottom w:val="nil"/>
              <w:right w:val="nil"/>
              <w:insideH w:val="nil"/>
              <w:insideV w:val="nil"/>
            </w:tcBorders>
            <w:vAlign w:val="center"/>
          </w:tcPr>
          <w:p w14:paraId="336B98A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41423AA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4F593FC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original</w:t>
            </w:r>
          </w:p>
        </w:tc>
        <w:tc>
          <w:tcPr>
            <w:tcW w:w="833" w:type="pct"/>
            <w:tcBorders>
              <w:top w:val="nil"/>
              <w:left w:val="nil"/>
              <w:bottom w:val="nil"/>
              <w:right w:val="nil"/>
              <w:insideH w:val="nil"/>
              <w:insideV w:val="nil"/>
            </w:tcBorders>
            <w:vAlign w:val="center"/>
          </w:tcPr>
          <w:p w14:paraId="3094BB3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833" w:type="pct"/>
            <w:tcBorders>
              <w:top w:val="nil"/>
              <w:left w:val="nil"/>
              <w:bottom w:val="nil"/>
              <w:right w:val="nil"/>
              <w:insideH w:val="nil"/>
              <w:insideV w:val="nil"/>
            </w:tcBorders>
            <w:vAlign w:val="center"/>
          </w:tcPr>
          <w:p w14:paraId="03DD4BF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1.51 (1.22-1.85)</w:t>
            </w:r>
          </w:p>
        </w:tc>
        <w:tc>
          <w:tcPr>
            <w:tcW w:w="833" w:type="pct"/>
            <w:tcBorders>
              <w:top w:val="nil"/>
              <w:left w:val="nil"/>
              <w:bottom w:val="nil"/>
              <w:right w:val="nil"/>
              <w:insideH w:val="nil"/>
              <w:insideV w:val="nil"/>
            </w:tcBorders>
            <w:vAlign w:val="center"/>
          </w:tcPr>
          <w:p w14:paraId="627BC01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3DABE156">
        <w:trPr>
          <w:cantSplit/>
          <w:jc w:val="center"/>
        </w:trPr>
        <w:tc>
          <w:tcPr>
            <w:tcW w:w="833" w:type="pct"/>
            <w:tcBorders>
              <w:top w:val="nil"/>
              <w:left w:val="nil"/>
              <w:bottom w:val="nil"/>
              <w:right w:val="nil"/>
              <w:insideH w:val="nil"/>
              <w:insideV w:val="nil"/>
            </w:tcBorders>
            <w:vAlign w:val="center"/>
          </w:tcPr>
          <w:p w14:paraId="39626D4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4626F3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833" w:type="pct"/>
            <w:tcBorders>
              <w:top w:val="nil"/>
              <w:left w:val="nil"/>
              <w:bottom w:val="nil"/>
              <w:right w:val="nil"/>
              <w:insideH w:val="nil"/>
              <w:insideV w:val="nil"/>
            </w:tcBorders>
            <w:vAlign w:val="center"/>
          </w:tcPr>
          <w:p w14:paraId="2BFBBF3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dyslipidemia</w:t>
            </w:r>
          </w:p>
        </w:tc>
        <w:tc>
          <w:tcPr>
            <w:tcW w:w="833" w:type="pct"/>
            <w:tcBorders>
              <w:top w:val="nil"/>
              <w:left w:val="nil"/>
              <w:bottom w:val="nil"/>
              <w:right w:val="nil"/>
              <w:insideH w:val="nil"/>
              <w:insideV w:val="nil"/>
            </w:tcBorders>
            <w:vAlign w:val="center"/>
          </w:tcPr>
          <w:p w14:paraId="2FAEEB1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238C8EA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1.18 (1.12-1.24)</w:t>
            </w:r>
          </w:p>
        </w:tc>
        <w:tc>
          <w:tcPr>
            <w:tcW w:w="833" w:type="pct"/>
            <w:tcBorders>
              <w:top w:val="nil"/>
              <w:left w:val="nil"/>
              <w:bottom w:val="nil"/>
              <w:right w:val="nil"/>
              <w:insideH w:val="nil"/>
              <w:insideV w:val="nil"/>
            </w:tcBorders>
            <w:vAlign w:val="center"/>
          </w:tcPr>
          <w:p w14:paraId="7F199BC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68B949A8">
        <w:trPr>
          <w:cantSplit/>
          <w:jc w:val="center"/>
        </w:trPr>
        <w:tc>
          <w:tcPr>
            <w:tcW w:w="833" w:type="pct"/>
            <w:tcBorders>
              <w:top w:val="nil"/>
              <w:left w:val="nil"/>
              <w:bottom w:val="nil"/>
              <w:right w:val="nil"/>
              <w:insideH w:val="nil"/>
              <w:insideV w:val="nil"/>
            </w:tcBorders>
            <w:vAlign w:val="center"/>
          </w:tcPr>
          <w:p w14:paraId="49FD9E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031DFDE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 (per 1-SD increase)</w:t>
            </w:r>
          </w:p>
        </w:tc>
        <w:tc>
          <w:tcPr>
            <w:tcW w:w="833" w:type="pct"/>
            <w:tcBorders>
              <w:top w:val="nil"/>
              <w:left w:val="nil"/>
              <w:bottom w:val="nil"/>
              <w:right w:val="nil"/>
              <w:insideH w:val="nil"/>
              <w:insideV w:val="nil"/>
            </w:tcBorders>
            <w:vAlign w:val="center"/>
          </w:tcPr>
          <w:p w14:paraId="23E19B7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dyslipidemia</w:t>
            </w:r>
          </w:p>
        </w:tc>
        <w:tc>
          <w:tcPr>
            <w:tcW w:w="833" w:type="pct"/>
            <w:tcBorders>
              <w:top w:val="nil"/>
              <w:left w:val="nil"/>
              <w:bottom w:val="nil"/>
              <w:right w:val="nil"/>
              <w:insideH w:val="nil"/>
              <w:insideV w:val="nil"/>
            </w:tcBorders>
            <w:vAlign w:val="center"/>
          </w:tcPr>
          <w:p w14:paraId="486FEE5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26D343D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1.24 (1.15-1.33)</w:t>
            </w:r>
          </w:p>
        </w:tc>
        <w:tc>
          <w:tcPr>
            <w:tcW w:w="833" w:type="pct"/>
            <w:tcBorders>
              <w:top w:val="nil"/>
              <w:left w:val="nil"/>
              <w:bottom w:val="nil"/>
              <w:right w:val="nil"/>
              <w:insideH w:val="nil"/>
              <w:insideV w:val="nil"/>
            </w:tcBorders>
            <w:vAlign w:val="center"/>
          </w:tcPr>
          <w:p w14:paraId="073696F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1B3BF685">
        <w:trPr>
          <w:cantSplit/>
          <w:jc w:val="center"/>
        </w:trPr>
        <w:tc>
          <w:tcPr>
            <w:tcW w:w="833" w:type="pct"/>
            <w:tcBorders>
              <w:top w:val="nil"/>
              <w:left w:val="nil"/>
              <w:bottom w:val="nil"/>
              <w:right w:val="nil"/>
              <w:insideH w:val="nil"/>
              <w:insideV w:val="nil"/>
            </w:tcBorders>
            <w:vAlign w:val="center"/>
          </w:tcPr>
          <w:p w14:paraId="1D72163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0672CAB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7268BB7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dyslipidemia</w:t>
            </w:r>
          </w:p>
        </w:tc>
        <w:tc>
          <w:tcPr>
            <w:tcW w:w="833" w:type="pct"/>
            <w:tcBorders>
              <w:top w:val="nil"/>
              <w:left w:val="nil"/>
              <w:bottom w:val="nil"/>
              <w:right w:val="nil"/>
              <w:insideH w:val="nil"/>
              <w:insideV w:val="nil"/>
            </w:tcBorders>
            <w:vAlign w:val="center"/>
          </w:tcPr>
          <w:p w14:paraId="6F0CA6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833" w:type="pct"/>
            <w:tcBorders>
              <w:top w:val="nil"/>
              <w:left w:val="nil"/>
              <w:bottom w:val="nil"/>
              <w:right w:val="nil"/>
              <w:insideH w:val="nil"/>
              <w:insideV w:val="nil"/>
            </w:tcBorders>
            <w:vAlign w:val="center"/>
          </w:tcPr>
          <w:p w14:paraId="685C5BE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1.31 (1.10-1.55)</w:t>
            </w:r>
          </w:p>
        </w:tc>
        <w:tc>
          <w:tcPr>
            <w:tcW w:w="833" w:type="pct"/>
            <w:tcBorders>
              <w:top w:val="nil"/>
              <w:left w:val="nil"/>
              <w:bottom w:val="nil"/>
              <w:right w:val="nil"/>
              <w:insideH w:val="nil"/>
              <w:insideV w:val="nil"/>
            </w:tcBorders>
            <w:vAlign w:val="center"/>
          </w:tcPr>
          <w:p w14:paraId="67F5369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0.002</w:t>
            </w:r>
          </w:p>
        </w:tc>
      </w:tr>
      <w:tr w14:paraId="1BECC533">
        <w:trPr>
          <w:cantSplit/>
          <w:jc w:val="center"/>
        </w:trPr>
        <w:tc>
          <w:tcPr>
            <w:tcW w:w="833" w:type="pct"/>
            <w:tcBorders>
              <w:top w:val="nil"/>
              <w:left w:val="nil"/>
              <w:bottom w:val="nil"/>
              <w:right w:val="nil"/>
              <w:insideH w:val="nil"/>
              <w:insideV w:val="nil"/>
            </w:tcBorders>
            <w:vAlign w:val="center"/>
          </w:tcPr>
          <w:p w14:paraId="24F2897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253FF14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3FD5013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dyslipidemia</w:t>
            </w:r>
          </w:p>
        </w:tc>
        <w:tc>
          <w:tcPr>
            <w:tcW w:w="833" w:type="pct"/>
            <w:tcBorders>
              <w:top w:val="nil"/>
              <w:left w:val="nil"/>
              <w:bottom w:val="nil"/>
              <w:right w:val="nil"/>
              <w:insideH w:val="nil"/>
              <w:insideV w:val="nil"/>
            </w:tcBorders>
            <w:vAlign w:val="center"/>
          </w:tcPr>
          <w:p w14:paraId="25E69D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833" w:type="pct"/>
            <w:tcBorders>
              <w:top w:val="nil"/>
              <w:left w:val="nil"/>
              <w:bottom w:val="nil"/>
              <w:right w:val="nil"/>
              <w:insideH w:val="nil"/>
              <w:insideV w:val="nil"/>
            </w:tcBorders>
            <w:vAlign w:val="center"/>
          </w:tcPr>
          <w:p w14:paraId="54F369F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1.60 (1.30-1.97)</w:t>
            </w:r>
          </w:p>
        </w:tc>
        <w:tc>
          <w:tcPr>
            <w:tcW w:w="833" w:type="pct"/>
            <w:tcBorders>
              <w:top w:val="nil"/>
              <w:left w:val="nil"/>
              <w:bottom w:val="nil"/>
              <w:right w:val="nil"/>
              <w:insideH w:val="nil"/>
              <w:insideV w:val="nil"/>
            </w:tcBorders>
            <w:vAlign w:val="center"/>
          </w:tcPr>
          <w:p w14:paraId="7D1CCA9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5C91C5DF">
        <w:trPr>
          <w:cantSplit/>
          <w:jc w:val="center"/>
        </w:trPr>
        <w:tc>
          <w:tcPr>
            <w:tcW w:w="833" w:type="pct"/>
            <w:tcBorders>
              <w:top w:val="nil"/>
              <w:left w:val="nil"/>
              <w:bottom w:val="nil"/>
              <w:right w:val="nil"/>
              <w:insideH w:val="nil"/>
              <w:insideV w:val="nil"/>
            </w:tcBorders>
            <w:vAlign w:val="center"/>
          </w:tcPr>
          <w:p w14:paraId="7ECF09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209F249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833" w:type="pct"/>
            <w:tcBorders>
              <w:top w:val="nil"/>
              <w:left w:val="nil"/>
              <w:bottom w:val="nil"/>
              <w:right w:val="nil"/>
              <w:insideH w:val="nil"/>
              <w:insideV w:val="nil"/>
            </w:tcBorders>
            <w:vAlign w:val="center"/>
          </w:tcPr>
          <w:p w14:paraId="584DB0F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and dyslipidemia</w:t>
            </w:r>
          </w:p>
        </w:tc>
        <w:tc>
          <w:tcPr>
            <w:tcW w:w="833" w:type="pct"/>
            <w:tcBorders>
              <w:top w:val="nil"/>
              <w:left w:val="nil"/>
              <w:bottom w:val="nil"/>
              <w:right w:val="nil"/>
              <w:insideH w:val="nil"/>
              <w:insideV w:val="nil"/>
            </w:tcBorders>
            <w:vAlign w:val="center"/>
          </w:tcPr>
          <w:p w14:paraId="4780241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2E69D8A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1.19 (1.14-1.25)</w:t>
            </w:r>
          </w:p>
        </w:tc>
        <w:tc>
          <w:tcPr>
            <w:tcW w:w="833" w:type="pct"/>
            <w:tcBorders>
              <w:top w:val="nil"/>
              <w:left w:val="nil"/>
              <w:bottom w:val="nil"/>
              <w:right w:val="nil"/>
              <w:insideH w:val="nil"/>
              <w:insideV w:val="nil"/>
            </w:tcBorders>
            <w:vAlign w:val="center"/>
          </w:tcPr>
          <w:p w14:paraId="0D47687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0F8EED0C">
        <w:trPr>
          <w:cantSplit/>
          <w:jc w:val="center"/>
        </w:trPr>
        <w:tc>
          <w:tcPr>
            <w:tcW w:w="833" w:type="pct"/>
            <w:tcBorders>
              <w:top w:val="nil"/>
              <w:left w:val="nil"/>
              <w:bottom w:val="nil"/>
              <w:right w:val="nil"/>
              <w:insideH w:val="nil"/>
              <w:insideV w:val="nil"/>
            </w:tcBorders>
            <w:vAlign w:val="center"/>
          </w:tcPr>
          <w:p w14:paraId="38DD224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22A25F5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 (per 1-SD increase)</w:t>
            </w:r>
          </w:p>
        </w:tc>
        <w:tc>
          <w:tcPr>
            <w:tcW w:w="833" w:type="pct"/>
            <w:tcBorders>
              <w:top w:val="nil"/>
              <w:left w:val="nil"/>
              <w:bottom w:val="nil"/>
              <w:right w:val="nil"/>
              <w:insideH w:val="nil"/>
              <w:insideV w:val="nil"/>
            </w:tcBorders>
            <w:vAlign w:val="center"/>
          </w:tcPr>
          <w:p w14:paraId="52C9509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and dyslipidemia</w:t>
            </w:r>
          </w:p>
        </w:tc>
        <w:tc>
          <w:tcPr>
            <w:tcW w:w="833" w:type="pct"/>
            <w:tcBorders>
              <w:top w:val="nil"/>
              <w:left w:val="nil"/>
              <w:bottom w:val="nil"/>
              <w:right w:val="nil"/>
              <w:insideH w:val="nil"/>
              <w:insideV w:val="nil"/>
            </w:tcBorders>
            <w:vAlign w:val="center"/>
          </w:tcPr>
          <w:p w14:paraId="1F3A7C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3583ED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1.25 (1.17-1.34)</w:t>
            </w:r>
          </w:p>
        </w:tc>
        <w:tc>
          <w:tcPr>
            <w:tcW w:w="833" w:type="pct"/>
            <w:tcBorders>
              <w:top w:val="nil"/>
              <w:left w:val="nil"/>
              <w:bottom w:val="nil"/>
              <w:right w:val="nil"/>
              <w:insideH w:val="nil"/>
              <w:insideV w:val="nil"/>
            </w:tcBorders>
            <w:vAlign w:val="center"/>
          </w:tcPr>
          <w:p w14:paraId="553FD71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6848E093">
        <w:trPr>
          <w:cantSplit/>
          <w:jc w:val="center"/>
        </w:trPr>
        <w:tc>
          <w:tcPr>
            <w:tcW w:w="833" w:type="pct"/>
            <w:tcBorders>
              <w:top w:val="nil"/>
              <w:left w:val="nil"/>
              <w:bottom w:val="nil"/>
              <w:right w:val="nil"/>
              <w:insideH w:val="nil"/>
              <w:insideV w:val="nil"/>
            </w:tcBorders>
            <w:vAlign w:val="center"/>
          </w:tcPr>
          <w:p w14:paraId="5CA9A4A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7403677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2C0AFB0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and dyslipidemia</w:t>
            </w:r>
          </w:p>
        </w:tc>
        <w:tc>
          <w:tcPr>
            <w:tcW w:w="833" w:type="pct"/>
            <w:tcBorders>
              <w:top w:val="nil"/>
              <w:left w:val="nil"/>
              <w:bottom w:val="nil"/>
              <w:right w:val="nil"/>
              <w:insideH w:val="nil"/>
              <w:insideV w:val="nil"/>
            </w:tcBorders>
            <w:vAlign w:val="center"/>
          </w:tcPr>
          <w:p w14:paraId="485B3CC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833" w:type="pct"/>
            <w:tcBorders>
              <w:top w:val="nil"/>
              <w:left w:val="nil"/>
              <w:bottom w:val="nil"/>
              <w:right w:val="nil"/>
              <w:insideH w:val="nil"/>
              <w:insideV w:val="nil"/>
            </w:tcBorders>
            <w:vAlign w:val="center"/>
          </w:tcPr>
          <w:p w14:paraId="537835B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1.33 (1.12-1.58)</w:t>
            </w:r>
          </w:p>
        </w:tc>
        <w:tc>
          <w:tcPr>
            <w:tcW w:w="833" w:type="pct"/>
            <w:tcBorders>
              <w:top w:val="nil"/>
              <w:left w:val="nil"/>
              <w:bottom w:val="nil"/>
              <w:right w:val="nil"/>
              <w:insideH w:val="nil"/>
              <w:insideV w:val="nil"/>
            </w:tcBorders>
            <w:vAlign w:val="center"/>
          </w:tcPr>
          <w:p w14:paraId="5F13DE3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0.001</w:t>
            </w:r>
          </w:p>
        </w:tc>
      </w:tr>
      <w:tr w14:paraId="2427F9FD">
        <w:trPr>
          <w:cantSplit/>
          <w:jc w:val="center"/>
        </w:trPr>
        <w:tc>
          <w:tcPr>
            <w:tcW w:w="833" w:type="pct"/>
            <w:tcBorders>
              <w:top w:val="nil"/>
              <w:left w:val="nil"/>
              <w:bottom w:val="nil"/>
              <w:right w:val="nil"/>
              <w:insideH w:val="nil"/>
              <w:insideV w:val="nil"/>
            </w:tcBorders>
            <w:vAlign w:val="center"/>
          </w:tcPr>
          <w:p w14:paraId="66745C7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23DFAB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491DFE8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and dyslipidemia</w:t>
            </w:r>
          </w:p>
        </w:tc>
        <w:tc>
          <w:tcPr>
            <w:tcW w:w="833" w:type="pct"/>
            <w:tcBorders>
              <w:top w:val="nil"/>
              <w:left w:val="nil"/>
              <w:bottom w:val="nil"/>
              <w:right w:val="nil"/>
              <w:insideH w:val="nil"/>
              <w:insideV w:val="nil"/>
            </w:tcBorders>
            <w:vAlign w:val="center"/>
          </w:tcPr>
          <w:p w14:paraId="1C61E52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833" w:type="pct"/>
            <w:tcBorders>
              <w:top w:val="nil"/>
              <w:left w:val="nil"/>
              <w:bottom w:val="nil"/>
              <w:right w:val="nil"/>
              <w:insideH w:val="nil"/>
              <w:insideV w:val="nil"/>
            </w:tcBorders>
            <w:vAlign w:val="center"/>
          </w:tcPr>
          <w:p w14:paraId="0348BD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1.67 (1.37-2.05)</w:t>
            </w:r>
          </w:p>
        </w:tc>
        <w:tc>
          <w:tcPr>
            <w:tcW w:w="833" w:type="pct"/>
            <w:tcBorders>
              <w:top w:val="nil"/>
              <w:left w:val="nil"/>
              <w:bottom w:val="nil"/>
              <w:right w:val="nil"/>
              <w:insideH w:val="nil"/>
              <w:insideV w:val="nil"/>
            </w:tcBorders>
            <w:vAlign w:val="center"/>
          </w:tcPr>
          <w:p w14:paraId="7997937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537CE221">
        <w:trPr>
          <w:cantSplit/>
          <w:jc w:val="center"/>
        </w:trPr>
        <w:tc>
          <w:tcPr>
            <w:tcW w:w="833" w:type="pct"/>
            <w:tcBorders>
              <w:top w:val="nil"/>
              <w:left w:val="nil"/>
              <w:bottom w:val="nil"/>
              <w:right w:val="nil"/>
              <w:insideH w:val="nil"/>
              <w:insideV w:val="nil"/>
            </w:tcBorders>
            <w:vAlign w:val="center"/>
          </w:tcPr>
          <w:p w14:paraId="238FBE1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0DA04B3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833" w:type="pct"/>
            <w:tcBorders>
              <w:top w:val="nil"/>
              <w:left w:val="nil"/>
              <w:bottom w:val="nil"/>
              <w:right w:val="nil"/>
              <w:insideH w:val="nil"/>
              <w:insideV w:val="nil"/>
            </w:tcBorders>
            <w:vAlign w:val="center"/>
          </w:tcPr>
          <w:p w14:paraId="37E85AC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dyslipidemia, CRP, and WBC</w:t>
            </w:r>
          </w:p>
        </w:tc>
        <w:tc>
          <w:tcPr>
            <w:tcW w:w="833" w:type="pct"/>
            <w:tcBorders>
              <w:top w:val="nil"/>
              <w:left w:val="nil"/>
              <w:bottom w:val="nil"/>
              <w:right w:val="nil"/>
              <w:insideH w:val="nil"/>
              <w:insideV w:val="nil"/>
            </w:tcBorders>
            <w:vAlign w:val="center"/>
          </w:tcPr>
          <w:p w14:paraId="5663682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2A89315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1.20 (1.14-1.26)</w:t>
            </w:r>
          </w:p>
        </w:tc>
        <w:tc>
          <w:tcPr>
            <w:tcW w:w="833" w:type="pct"/>
            <w:tcBorders>
              <w:top w:val="nil"/>
              <w:left w:val="nil"/>
              <w:bottom w:val="nil"/>
              <w:right w:val="nil"/>
              <w:insideH w:val="nil"/>
              <w:insideV w:val="nil"/>
            </w:tcBorders>
            <w:vAlign w:val="center"/>
          </w:tcPr>
          <w:p w14:paraId="641E2B9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1BBDB065">
        <w:trPr>
          <w:cantSplit/>
          <w:jc w:val="center"/>
        </w:trPr>
        <w:tc>
          <w:tcPr>
            <w:tcW w:w="833" w:type="pct"/>
            <w:tcBorders>
              <w:top w:val="nil"/>
              <w:left w:val="nil"/>
              <w:bottom w:val="nil"/>
              <w:right w:val="nil"/>
              <w:insideH w:val="nil"/>
              <w:insideV w:val="nil"/>
            </w:tcBorders>
            <w:vAlign w:val="center"/>
          </w:tcPr>
          <w:p w14:paraId="36CDE6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2274134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 (per 1-SD increase)</w:t>
            </w:r>
          </w:p>
        </w:tc>
        <w:tc>
          <w:tcPr>
            <w:tcW w:w="833" w:type="pct"/>
            <w:tcBorders>
              <w:top w:val="nil"/>
              <w:left w:val="nil"/>
              <w:bottom w:val="nil"/>
              <w:right w:val="nil"/>
              <w:insideH w:val="nil"/>
              <w:insideV w:val="nil"/>
            </w:tcBorders>
            <w:vAlign w:val="center"/>
          </w:tcPr>
          <w:p w14:paraId="68E32D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dyslipidemia, CRP, and WBC</w:t>
            </w:r>
          </w:p>
        </w:tc>
        <w:tc>
          <w:tcPr>
            <w:tcW w:w="833" w:type="pct"/>
            <w:tcBorders>
              <w:top w:val="nil"/>
              <w:left w:val="nil"/>
              <w:bottom w:val="nil"/>
              <w:right w:val="nil"/>
              <w:insideH w:val="nil"/>
              <w:insideV w:val="nil"/>
            </w:tcBorders>
            <w:vAlign w:val="center"/>
          </w:tcPr>
          <w:p w14:paraId="736407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60F2A57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1.27 (1.18-1.36)</w:t>
            </w:r>
          </w:p>
        </w:tc>
        <w:tc>
          <w:tcPr>
            <w:tcW w:w="833" w:type="pct"/>
            <w:tcBorders>
              <w:top w:val="nil"/>
              <w:left w:val="nil"/>
              <w:bottom w:val="nil"/>
              <w:right w:val="nil"/>
              <w:insideH w:val="nil"/>
              <w:insideV w:val="nil"/>
            </w:tcBorders>
            <w:vAlign w:val="center"/>
          </w:tcPr>
          <w:p w14:paraId="3608FB9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158CC82F">
        <w:trPr>
          <w:cantSplit/>
          <w:jc w:val="center"/>
        </w:trPr>
        <w:tc>
          <w:tcPr>
            <w:tcW w:w="833" w:type="pct"/>
            <w:tcBorders>
              <w:top w:val="nil"/>
              <w:left w:val="nil"/>
              <w:bottom w:val="nil"/>
              <w:right w:val="nil"/>
              <w:insideH w:val="nil"/>
              <w:insideV w:val="nil"/>
            </w:tcBorders>
            <w:vAlign w:val="center"/>
          </w:tcPr>
          <w:p w14:paraId="0168B37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3AC7BB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7F94E16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dyslipidemia, CRP, and WBC</w:t>
            </w:r>
          </w:p>
        </w:tc>
        <w:tc>
          <w:tcPr>
            <w:tcW w:w="833" w:type="pct"/>
            <w:tcBorders>
              <w:top w:val="nil"/>
              <w:left w:val="nil"/>
              <w:bottom w:val="nil"/>
              <w:right w:val="nil"/>
              <w:insideH w:val="nil"/>
              <w:insideV w:val="nil"/>
            </w:tcBorders>
            <w:vAlign w:val="center"/>
          </w:tcPr>
          <w:p w14:paraId="4FC0256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833" w:type="pct"/>
            <w:tcBorders>
              <w:top w:val="nil"/>
              <w:left w:val="nil"/>
              <w:bottom w:val="nil"/>
              <w:right w:val="nil"/>
              <w:insideH w:val="nil"/>
              <w:insideV w:val="nil"/>
            </w:tcBorders>
            <w:vAlign w:val="center"/>
          </w:tcPr>
          <w:p w14:paraId="0E78267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1.33 (1.12-1.58)</w:t>
            </w:r>
          </w:p>
        </w:tc>
        <w:tc>
          <w:tcPr>
            <w:tcW w:w="833" w:type="pct"/>
            <w:tcBorders>
              <w:top w:val="nil"/>
              <w:left w:val="nil"/>
              <w:bottom w:val="nil"/>
              <w:right w:val="nil"/>
              <w:insideH w:val="nil"/>
              <w:insideV w:val="nil"/>
            </w:tcBorders>
            <w:vAlign w:val="center"/>
          </w:tcPr>
          <w:p w14:paraId="260891D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26AEF6E5">
        <w:trPr>
          <w:cantSplit/>
          <w:jc w:val="center"/>
        </w:trPr>
        <w:tc>
          <w:tcPr>
            <w:tcW w:w="833" w:type="pct"/>
            <w:tcBorders>
              <w:top w:val="nil"/>
              <w:left w:val="nil"/>
              <w:bottom w:val="nil"/>
              <w:right w:val="nil"/>
              <w:insideH w:val="nil"/>
              <w:insideV w:val="nil"/>
            </w:tcBorders>
            <w:vAlign w:val="center"/>
          </w:tcPr>
          <w:p w14:paraId="74CB61B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833" w:type="pct"/>
            <w:tcBorders>
              <w:top w:val="nil"/>
              <w:left w:val="nil"/>
              <w:bottom w:val="nil"/>
              <w:right w:val="nil"/>
              <w:insideH w:val="nil"/>
              <w:insideV w:val="nil"/>
            </w:tcBorders>
            <w:vAlign w:val="center"/>
          </w:tcPr>
          <w:p w14:paraId="0F7284D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3E2B596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dyslipidemia, CRP, and WBC</w:t>
            </w:r>
          </w:p>
        </w:tc>
        <w:tc>
          <w:tcPr>
            <w:tcW w:w="833" w:type="pct"/>
            <w:tcBorders>
              <w:top w:val="nil"/>
              <w:left w:val="nil"/>
              <w:bottom w:val="nil"/>
              <w:right w:val="nil"/>
              <w:insideH w:val="nil"/>
              <w:insideV w:val="nil"/>
            </w:tcBorders>
            <w:vAlign w:val="center"/>
          </w:tcPr>
          <w:p w14:paraId="11FC61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833" w:type="pct"/>
            <w:tcBorders>
              <w:top w:val="nil"/>
              <w:left w:val="nil"/>
              <w:bottom w:val="nil"/>
              <w:right w:val="nil"/>
              <w:insideH w:val="nil"/>
              <w:insideV w:val="nil"/>
            </w:tcBorders>
            <w:vAlign w:val="center"/>
          </w:tcPr>
          <w:p w14:paraId="6097C5F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1.71 (1.40-2.10)</w:t>
            </w:r>
          </w:p>
        </w:tc>
        <w:tc>
          <w:tcPr>
            <w:tcW w:w="833" w:type="pct"/>
            <w:tcBorders>
              <w:top w:val="nil"/>
              <w:left w:val="nil"/>
              <w:bottom w:val="nil"/>
              <w:right w:val="nil"/>
              <w:insideH w:val="nil"/>
              <w:insideV w:val="nil"/>
            </w:tcBorders>
            <w:vAlign w:val="center"/>
          </w:tcPr>
          <w:p w14:paraId="790A56E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0DA51FA5">
        <w:trPr>
          <w:cantSplit/>
          <w:jc w:val="center"/>
        </w:trPr>
        <w:tc>
          <w:tcPr>
            <w:tcW w:w="833" w:type="pct"/>
            <w:tcBorders>
              <w:top w:val="nil"/>
              <w:left w:val="nil"/>
              <w:bottom w:val="nil"/>
              <w:right w:val="nil"/>
              <w:insideH w:val="nil"/>
              <w:insideV w:val="nil"/>
            </w:tcBorders>
            <w:vAlign w:val="center"/>
          </w:tcPr>
          <w:p w14:paraId="0278D4E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4FADEB4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833" w:type="pct"/>
            <w:tcBorders>
              <w:top w:val="nil"/>
              <w:left w:val="nil"/>
              <w:bottom w:val="nil"/>
              <w:right w:val="nil"/>
              <w:insideH w:val="nil"/>
              <w:insideV w:val="nil"/>
            </w:tcBorders>
            <w:vAlign w:val="center"/>
          </w:tcPr>
          <w:p w14:paraId="545CEC3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original</w:t>
            </w:r>
          </w:p>
        </w:tc>
        <w:tc>
          <w:tcPr>
            <w:tcW w:w="833" w:type="pct"/>
            <w:tcBorders>
              <w:top w:val="nil"/>
              <w:left w:val="nil"/>
              <w:bottom w:val="nil"/>
              <w:right w:val="nil"/>
              <w:insideH w:val="nil"/>
              <w:insideV w:val="nil"/>
            </w:tcBorders>
            <w:vAlign w:val="center"/>
          </w:tcPr>
          <w:p w14:paraId="1A51782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5FE3BB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1.11 (1.05-1.18)</w:t>
            </w:r>
          </w:p>
        </w:tc>
        <w:tc>
          <w:tcPr>
            <w:tcW w:w="833" w:type="pct"/>
            <w:tcBorders>
              <w:top w:val="nil"/>
              <w:left w:val="nil"/>
              <w:bottom w:val="nil"/>
              <w:right w:val="nil"/>
              <w:insideH w:val="nil"/>
              <w:insideV w:val="nil"/>
            </w:tcBorders>
            <w:vAlign w:val="center"/>
          </w:tcPr>
          <w:p w14:paraId="1285F33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0B279B9F">
        <w:trPr>
          <w:cantSplit/>
          <w:jc w:val="center"/>
        </w:trPr>
        <w:tc>
          <w:tcPr>
            <w:tcW w:w="833" w:type="pct"/>
            <w:tcBorders>
              <w:top w:val="nil"/>
              <w:left w:val="nil"/>
              <w:bottom w:val="nil"/>
              <w:right w:val="nil"/>
              <w:insideH w:val="nil"/>
              <w:insideV w:val="nil"/>
            </w:tcBorders>
            <w:vAlign w:val="center"/>
          </w:tcPr>
          <w:p w14:paraId="2A20B6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35EBD55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 (per 1-SD increase)</w:t>
            </w:r>
          </w:p>
        </w:tc>
        <w:tc>
          <w:tcPr>
            <w:tcW w:w="833" w:type="pct"/>
            <w:tcBorders>
              <w:top w:val="nil"/>
              <w:left w:val="nil"/>
              <w:bottom w:val="nil"/>
              <w:right w:val="nil"/>
              <w:insideH w:val="nil"/>
              <w:insideV w:val="nil"/>
            </w:tcBorders>
            <w:vAlign w:val="center"/>
          </w:tcPr>
          <w:p w14:paraId="4F5F980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original</w:t>
            </w:r>
          </w:p>
        </w:tc>
        <w:tc>
          <w:tcPr>
            <w:tcW w:w="833" w:type="pct"/>
            <w:tcBorders>
              <w:top w:val="nil"/>
              <w:left w:val="nil"/>
              <w:bottom w:val="nil"/>
              <w:right w:val="nil"/>
              <w:insideH w:val="nil"/>
              <w:insideV w:val="nil"/>
            </w:tcBorders>
            <w:vAlign w:val="center"/>
          </w:tcPr>
          <w:p w14:paraId="310ABA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7E333F2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1.17 (1.07-1.28)</w:t>
            </w:r>
          </w:p>
        </w:tc>
        <w:tc>
          <w:tcPr>
            <w:tcW w:w="833" w:type="pct"/>
            <w:tcBorders>
              <w:top w:val="nil"/>
              <w:left w:val="nil"/>
              <w:bottom w:val="nil"/>
              <w:right w:val="nil"/>
              <w:insideH w:val="nil"/>
              <w:insideV w:val="nil"/>
            </w:tcBorders>
            <w:vAlign w:val="center"/>
          </w:tcPr>
          <w:p w14:paraId="073124A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6CF34B8E">
        <w:trPr>
          <w:cantSplit/>
          <w:jc w:val="center"/>
        </w:trPr>
        <w:tc>
          <w:tcPr>
            <w:tcW w:w="833" w:type="pct"/>
            <w:tcBorders>
              <w:top w:val="nil"/>
              <w:left w:val="nil"/>
              <w:bottom w:val="nil"/>
              <w:right w:val="nil"/>
              <w:insideH w:val="nil"/>
              <w:insideV w:val="nil"/>
            </w:tcBorders>
            <w:vAlign w:val="center"/>
          </w:tcPr>
          <w:p w14:paraId="630AF2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7F7318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12AA553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original</w:t>
            </w:r>
          </w:p>
        </w:tc>
        <w:tc>
          <w:tcPr>
            <w:tcW w:w="833" w:type="pct"/>
            <w:tcBorders>
              <w:top w:val="nil"/>
              <w:left w:val="nil"/>
              <w:bottom w:val="nil"/>
              <w:right w:val="nil"/>
              <w:insideH w:val="nil"/>
              <w:insideV w:val="nil"/>
            </w:tcBorders>
            <w:vAlign w:val="center"/>
          </w:tcPr>
          <w:p w14:paraId="614E3FA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833" w:type="pct"/>
            <w:tcBorders>
              <w:top w:val="nil"/>
              <w:left w:val="nil"/>
              <w:bottom w:val="nil"/>
              <w:right w:val="nil"/>
              <w:insideH w:val="nil"/>
              <w:insideV w:val="nil"/>
            </w:tcBorders>
            <w:vAlign w:val="center"/>
          </w:tcPr>
          <w:p w14:paraId="5E7AFF3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1.00 (0.82-1.24)</w:t>
            </w:r>
          </w:p>
        </w:tc>
        <w:tc>
          <w:tcPr>
            <w:tcW w:w="833" w:type="pct"/>
            <w:tcBorders>
              <w:top w:val="nil"/>
              <w:left w:val="nil"/>
              <w:bottom w:val="nil"/>
              <w:right w:val="nil"/>
              <w:insideH w:val="nil"/>
              <w:insideV w:val="nil"/>
            </w:tcBorders>
            <w:vAlign w:val="center"/>
          </w:tcPr>
          <w:p w14:paraId="0899DA3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0.966</w:t>
            </w:r>
          </w:p>
        </w:tc>
      </w:tr>
      <w:tr w14:paraId="10EA4E1F">
        <w:trPr>
          <w:cantSplit/>
          <w:jc w:val="center"/>
        </w:trPr>
        <w:tc>
          <w:tcPr>
            <w:tcW w:w="833" w:type="pct"/>
            <w:tcBorders>
              <w:top w:val="nil"/>
              <w:left w:val="nil"/>
              <w:bottom w:val="nil"/>
              <w:right w:val="nil"/>
              <w:insideH w:val="nil"/>
              <w:insideV w:val="nil"/>
            </w:tcBorders>
            <w:vAlign w:val="center"/>
          </w:tcPr>
          <w:p w14:paraId="43DE17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1A945B2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14AB79E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original</w:t>
            </w:r>
          </w:p>
        </w:tc>
        <w:tc>
          <w:tcPr>
            <w:tcW w:w="833" w:type="pct"/>
            <w:tcBorders>
              <w:top w:val="nil"/>
              <w:left w:val="nil"/>
              <w:bottom w:val="nil"/>
              <w:right w:val="nil"/>
              <w:insideH w:val="nil"/>
              <w:insideV w:val="nil"/>
            </w:tcBorders>
            <w:vAlign w:val="center"/>
          </w:tcPr>
          <w:p w14:paraId="302A30B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833" w:type="pct"/>
            <w:tcBorders>
              <w:top w:val="nil"/>
              <w:left w:val="nil"/>
              <w:bottom w:val="nil"/>
              <w:right w:val="nil"/>
              <w:insideH w:val="nil"/>
              <w:insideV w:val="nil"/>
            </w:tcBorders>
            <w:vAlign w:val="center"/>
          </w:tcPr>
          <w:p w14:paraId="42DF202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1.35 (1.06-1.73)</w:t>
            </w:r>
          </w:p>
        </w:tc>
        <w:tc>
          <w:tcPr>
            <w:tcW w:w="833" w:type="pct"/>
            <w:tcBorders>
              <w:top w:val="nil"/>
              <w:left w:val="nil"/>
              <w:bottom w:val="nil"/>
              <w:right w:val="nil"/>
              <w:insideH w:val="nil"/>
              <w:insideV w:val="nil"/>
            </w:tcBorders>
            <w:vAlign w:val="center"/>
          </w:tcPr>
          <w:p w14:paraId="3F53DEB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0.015</w:t>
            </w:r>
          </w:p>
        </w:tc>
      </w:tr>
      <w:tr w14:paraId="18A83837">
        <w:trPr>
          <w:cantSplit/>
          <w:jc w:val="center"/>
        </w:trPr>
        <w:tc>
          <w:tcPr>
            <w:tcW w:w="833" w:type="pct"/>
            <w:tcBorders>
              <w:top w:val="nil"/>
              <w:left w:val="nil"/>
              <w:bottom w:val="nil"/>
              <w:right w:val="nil"/>
              <w:insideH w:val="nil"/>
              <w:insideV w:val="nil"/>
            </w:tcBorders>
            <w:vAlign w:val="center"/>
          </w:tcPr>
          <w:p w14:paraId="15B215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65D009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833" w:type="pct"/>
            <w:tcBorders>
              <w:top w:val="nil"/>
              <w:left w:val="nil"/>
              <w:bottom w:val="nil"/>
              <w:right w:val="nil"/>
              <w:insideH w:val="nil"/>
              <w:insideV w:val="nil"/>
            </w:tcBorders>
            <w:vAlign w:val="center"/>
          </w:tcPr>
          <w:p w14:paraId="7D27D55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dyslipidemia</w:t>
            </w:r>
          </w:p>
        </w:tc>
        <w:tc>
          <w:tcPr>
            <w:tcW w:w="833" w:type="pct"/>
            <w:tcBorders>
              <w:top w:val="nil"/>
              <w:left w:val="nil"/>
              <w:bottom w:val="nil"/>
              <w:right w:val="nil"/>
              <w:insideH w:val="nil"/>
              <w:insideV w:val="nil"/>
            </w:tcBorders>
            <w:vAlign w:val="center"/>
          </w:tcPr>
          <w:p w14:paraId="36DF70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0BE9A96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1.14 (1.07-1.20)</w:t>
            </w:r>
          </w:p>
        </w:tc>
        <w:tc>
          <w:tcPr>
            <w:tcW w:w="833" w:type="pct"/>
            <w:tcBorders>
              <w:top w:val="nil"/>
              <w:left w:val="nil"/>
              <w:bottom w:val="nil"/>
              <w:right w:val="nil"/>
              <w:insideH w:val="nil"/>
              <w:insideV w:val="nil"/>
            </w:tcBorders>
            <w:vAlign w:val="center"/>
          </w:tcPr>
          <w:p w14:paraId="1468A0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3FED4F08">
        <w:trPr>
          <w:cantSplit/>
          <w:jc w:val="center"/>
        </w:trPr>
        <w:tc>
          <w:tcPr>
            <w:tcW w:w="833" w:type="pct"/>
            <w:tcBorders>
              <w:top w:val="nil"/>
              <w:left w:val="nil"/>
              <w:bottom w:val="nil"/>
              <w:right w:val="nil"/>
              <w:insideH w:val="nil"/>
              <w:insideV w:val="nil"/>
            </w:tcBorders>
            <w:vAlign w:val="center"/>
          </w:tcPr>
          <w:p w14:paraId="32D7268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0C55AF7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 (per 1-SD increase)</w:t>
            </w:r>
          </w:p>
        </w:tc>
        <w:tc>
          <w:tcPr>
            <w:tcW w:w="833" w:type="pct"/>
            <w:tcBorders>
              <w:top w:val="nil"/>
              <w:left w:val="nil"/>
              <w:bottom w:val="nil"/>
              <w:right w:val="nil"/>
              <w:insideH w:val="nil"/>
              <w:insideV w:val="nil"/>
            </w:tcBorders>
            <w:vAlign w:val="center"/>
          </w:tcPr>
          <w:p w14:paraId="6A69D1D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dyslipidemia</w:t>
            </w:r>
          </w:p>
        </w:tc>
        <w:tc>
          <w:tcPr>
            <w:tcW w:w="833" w:type="pct"/>
            <w:tcBorders>
              <w:top w:val="nil"/>
              <w:left w:val="nil"/>
              <w:bottom w:val="nil"/>
              <w:right w:val="nil"/>
              <w:insideH w:val="nil"/>
              <w:insideV w:val="nil"/>
            </w:tcBorders>
            <w:vAlign w:val="center"/>
          </w:tcPr>
          <w:p w14:paraId="2DEF607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0B05384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1.20 (1.10-1.31)</w:t>
            </w:r>
          </w:p>
        </w:tc>
        <w:tc>
          <w:tcPr>
            <w:tcW w:w="833" w:type="pct"/>
            <w:tcBorders>
              <w:top w:val="nil"/>
              <w:left w:val="nil"/>
              <w:bottom w:val="nil"/>
              <w:right w:val="nil"/>
              <w:insideH w:val="nil"/>
              <w:insideV w:val="nil"/>
            </w:tcBorders>
            <w:vAlign w:val="center"/>
          </w:tcPr>
          <w:p w14:paraId="7064CBD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530B12FB">
        <w:trPr>
          <w:cantSplit/>
          <w:jc w:val="center"/>
        </w:trPr>
        <w:tc>
          <w:tcPr>
            <w:tcW w:w="833" w:type="pct"/>
            <w:tcBorders>
              <w:top w:val="nil"/>
              <w:left w:val="nil"/>
              <w:bottom w:val="nil"/>
              <w:right w:val="nil"/>
              <w:insideH w:val="nil"/>
              <w:insideV w:val="nil"/>
            </w:tcBorders>
            <w:vAlign w:val="center"/>
          </w:tcPr>
          <w:p w14:paraId="62206F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7C31B11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3217D69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dyslipidemia</w:t>
            </w:r>
          </w:p>
        </w:tc>
        <w:tc>
          <w:tcPr>
            <w:tcW w:w="833" w:type="pct"/>
            <w:tcBorders>
              <w:top w:val="nil"/>
              <w:left w:val="nil"/>
              <w:bottom w:val="nil"/>
              <w:right w:val="nil"/>
              <w:insideH w:val="nil"/>
              <w:insideV w:val="nil"/>
            </w:tcBorders>
            <w:vAlign w:val="center"/>
          </w:tcPr>
          <w:p w14:paraId="54A457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833" w:type="pct"/>
            <w:tcBorders>
              <w:top w:val="nil"/>
              <w:left w:val="nil"/>
              <w:bottom w:val="nil"/>
              <w:right w:val="nil"/>
              <w:insideH w:val="nil"/>
              <w:insideV w:val="nil"/>
            </w:tcBorders>
            <w:vAlign w:val="center"/>
          </w:tcPr>
          <w:p w14:paraId="04CF96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1.05 (0.86-1.30)</w:t>
            </w:r>
          </w:p>
        </w:tc>
        <w:tc>
          <w:tcPr>
            <w:tcW w:w="833" w:type="pct"/>
            <w:tcBorders>
              <w:top w:val="nil"/>
              <w:left w:val="nil"/>
              <w:bottom w:val="nil"/>
              <w:right w:val="nil"/>
              <w:insideH w:val="nil"/>
              <w:insideV w:val="nil"/>
            </w:tcBorders>
            <w:vAlign w:val="center"/>
          </w:tcPr>
          <w:p w14:paraId="3E67C30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0.620</w:t>
            </w:r>
          </w:p>
        </w:tc>
      </w:tr>
      <w:tr w14:paraId="3C2766D4">
        <w:trPr>
          <w:cantSplit/>
          <w:jc w:val="center"/>
        </w:trPr>
        <w:tc>
          <w:tcPr>
            <w:tcW w:w="833" w:type="pct"/>
            <w:tcBorders>
              <w:top w:val="nil"/>
              <w:left w:val="nil"/>
              <w:bottom w:val="nil"/>
              <w:right w:val="nil"/>
              <w:insideH w:val="nil"/>
              <w:insideV w:val="nil"/>
            </w:tcBorders>
            <w:vAlign w:val="center"/>
          </w:tcPr>
          <w:p w14:paraId="7D748BE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4656C99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1CBC6E0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dyslipidemia</w:t>
            </w:r>
          </w:p>
        </w:tc>
        <w:tc>
          <w:tcPr>
            <w:tcW w:w="833" w:type="pct"/>
            <w:tcBorders>
              <w:top w:val="nil"/>
              <w:left w:val="nil"/>
              <w:bottom w:val="nil"/>
              <w:right w:val="nil"/>
              <w:insideH w:val="nil"/>
              <w:insideV w:val="nil"/>
            </w:tcBorders>
            <w:vAlign w:val="center"/>
          </w:tcPr>
          <w:p w14:paraId="61DD6B6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833" w:type="pct"/>
            <w:tcBorders>
              <w:top w:val="nil"/>
              <w:left w:val="nil"/>
              <w:bottom w:val="nil"/>
              <w:right w:val="nil"/>
              <w:insideH w:val="nil"/>
              <w:insideV w:val="nil"/>
            </w:tcBorders>
            <w:vAlign w:val="center"/>
          </w:tcPr>
          <w:p w14:paraId="5CC7536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1.43 (1.12-1.83)</w:t>
            </w:r>
          </w:p>
        </w:tc>
        <w:tc>
          <w:tcPr>
            <w:tcW w:w="833" w:type="pct"/>
            <w:tcBorders>
              <w:top w:val="nil"/>
              <w:left w:val="nil"/>
              <w:bottom w:val="nil"/>
              <w:right w:val="nil"/>
              <w:insideH w:val="nil"/>
              <w:insideV w:val="nil"/>
            </w:tcBorders>
            <w:vAlign w:val="center"/>
          </w:tcPr>
          <w:p w14:paraId="3AA33F9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0.004</w:t>
            </w:r>
          </w:p>
        </w:tc>
      </w:tr>
      <w:tr w14:paraId="43E4E40E">
        <w:trPr>
          <w:cantSplit/>
          <w:jc w:val="center"/>
        </w:trPr>
        <w:tc>
          <w:tcPr>
            <w:tcW w:w="833" w:type="pct"/>
            <w:tcBorders>
              <w:top w:val="nil"/>
              <w:left w:val="nil"/>
              <w:bottom w:val="nil"/>
              <w:right w:val="nil"/>
              <w:insideH w:val="nil"/>
              <w:insideV w:val="nil"/>
            </w:tcBorders>
            <w:vAlign w:val="center"/>
          </w:tcPr>
          <w:p w14:paraId="494C7A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28CBB43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833" w:type="pct"/>
            <w:tcBorders>
              <w:top w:val="nil"/>
              <w:left w:val="nil"/>
              <w:bottom w:val="nil"/>
              <w:right w:val="nil"/>
              <w:insideH w:val="nil"/>
              <w:insideV w:val="nil"/>
            </w:tcBorders>
            <w:vAlign w:val="center"/>
          </w:tcPr>
          <w:p w14:paraId="7711188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and dyslipidemia</w:t>
            </w:r>
          </w:p>
        </w:tc>
        <w:tc>
          <w:tcPr>
            <w:tcW w:w="833" w:type="pct"/>
            <w:tcBorders>
              <w:top w:val="nil"/>
              <w:left w:val="nil"/>
              <w:bottom w:val="nil"/>
              <w:right w:val="nil"/>
              <w:insideH w:val="nil"/>
              <w:insideV w:val="nil"/>
            </w:tcBorders>
            <w:vAlign w:val="center"/>
          </w:tcPr>
          <w:p w14:paraId="045694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305FB71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1.15 (1.09-1.21)</w:t>
            </w:r>
          </w:p>
        </w:tc>
        <w:tc>
          <w:tcPr>
            <w:tcW w:w="833" w:type="pct"/>
            <w:tcBorders>
              <w:top w:val="nil"/>
              <w:left w:val="nil"/>
              <w:bottom w:val="nil"/>
              <w:right w:val="nil"/>
              <w:insideH w:val="nil"/>
              <w:insideV w:val="nil"/>
            </w:tcBorders>
            <w:vAlign w:val="center"/>
          </w:tcPr>
          <w:p w14:paraId="056324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1F7E8217">
        <w:trPr>
          <w:cantSplit/>
          <w:jc w:val="center"/>
        </w:trPr>
        <w:tc>
          <w:tcPr>
            <w:tcW w:w="833" w:type="pct"/>
            <w:tcBorders>
              <w:top w:val="nil"/>
              <w:left w:val="nil"/>
              <w:bottom w:val="nil"/>
              <w:right w:val="nil"/>
              <w:insideH w:val="nil"/>
              <w:insideV w:val="nil"/>
            </w:tcBorders>
            <w:vAlign w:val="center"/>
          </w:tcPr>
          <w:p w14:paraId="0F32992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643BB6F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 (per 1-SD increase)</w:t>
            </w:r>
          </w:p>
        </w:tc>
        <w:tc>
          <w:tcPr>
            <w:tcW w:w="833" w:type="pct"/>
            <w:tcBorders>
              <w:top w:val="nil"/>
              <w:left w:val="nil"/>
              <w:bottom w:val="nil"/>
              <w:right w:val="nil"/>
              <w:insideH w:val="nil"/>
              <w:insideV w:val="nil"/>
            </w:tcBorders>
            <w:vAlign w:val="center"/>
          </w:tcPr>
          <w:p w14:paraId="47F5F8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and dyslipidemia</w:t>
            </w:r>
          </w:p>
        </w:tc>
        <w:tc>
          <w:tcPr>
            <w:tcW w:w="833" w:type="pct"/>
            <w:tcBorders>
              <w:top w:val="nil"/>
              <w:left w:val="nil"/>
              <w:bottom w:val="nil"/>
              <w:right w:val="nil"/>
              <w:insideH w:val="nil"/>
              <w:insideV w:val="nil"/>
            </w:tcBorders>
            <w:vAlign w:val="center"/>
          </w:tcPr>
          <w:p w14:paraId="1A34B2D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6C73E0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1.22 (1.12-1.33)</w:t>
            </w:r>
          </w:p>
        </w:tc>
        <w:tc>
          <w:tcPr>
            <w:tcW w:w="833" w:type="pct"/>
            <w:tcBorders>
              <w:top w:val="nil"/>
              <w:left w:val="nil"/>
              <w:bottom w:val="nil"/>
              <w:right w:val="nil"/>
              <w:insideH w:val="nil"/>
              <w:insideV w:val="nil"/>
            </w:tcBorders>
            <w:vAlign w:val="center"/>
          </w:tcPr>
          <w:p w14:paraId="2883A71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44EDF462">
        <w:trPr>
          <w:cantSplit/>
          <w:jc w:val="center"/>
        </w:trPr>
        <w:tc>
          <w:tcPr>
            <w:tcW w:w="833" w:type="pct"/>
            <w:tcBorders>
              <w:top w:val="nil"/>
              <w:left w:val="nil"/>
              <w:bottom w:val="nil"/>
              <w:right w:val="nil"/>
              <w:insideH w:val="nil"/>
              <w:insideV w:val="nil"/>
            </w:tcBorders>
            <w:vAlign w:val="center"/>
          </w:tcPr>
          <w:p w14:paraId="1BF35D0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286A8DB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7999007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and dyslipidemia</w:t>
            </w:r>
          </w:p>
        </w:tc>
        <w:tc>
          <w:tcPr>
            <w:tcW w:w="833" w:type="pct"/>
            <w:tcBorders>
              <w:top w:val="nil"/>
              <w:left w:val="nil"/>
              <w:bottom w:val="nil"/>
              <w:right w:val="nil"/>
              <w:insideH w:val="nil"/>
              <w:insideV w:val="nil"/>
            </w:tcBorders>
            <w:vAlign w:val="center"/>
          </w:tcPr>
          <w:p w14:paraId="0895C1E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833" w:type="pct"/>
            <w:tcBorders>
              <w:top w:val="nil"/>
              <w:left w:val="nil"/>
              <w:bottom w:val="nil"/>
              <w:right w:val="nil"/>
              <w:insideH w:val="nil"/>
              <w:insideV w:val="nil"/>
            </w:tcBorders>
            <w:vAlign w:val="center"/>
          </w:tcPr>
          <w:p w14:paraId="607EA48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1.07 (0.87-1.31)</w:t>
            </w:r>
          </w:p>
        </w:tc>
        <w:tc>
          <w:tcPr>
            <w:tcW w:w="833" w:type="pct"/>
            <w:tcBorders>
              <w:top w:val="nil"/>
              <w:left w:val="nil"/>
              <w:bottom w:val="nil"/>
              <w:right w:val="nil"/>
              <w:insideH w:val="nil"/>
              <w:insideV w:val="nil"/>
            </w:tcBorders>
            <w:vAlign w:val="center"/>
          </w:tcPr>
          <w:p w14:paraId="731A039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0.522</w:t>
            </w:r>
          </w:p>
        </w:tc>
      </w:tr>
      <w:tr w14:paraId="5743B827">
        <w:trPr>
          <w:cantSplit/>
          <w:jc w:val="center"/>
        </w:trPr>
        <w:tc>
          <w:tcPr>
            <w:tcW w:w="833" w:type="pct"/>
            <w:tcBorders>
              <w:top w:val="nil"/>
              <w:left w:val="nil"/>
              <w:bottom w:val="nil"/>
              <w:right w:val="nil"/>
              <w:insideH w:val="nil"/>
              <w:insideV w:val="nil"/>
            </w:tcBorders>
            <w:vAlign w:val="center"/>
          </w:tcPr>
          <w:p w14:paraId="7A0204A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0F5506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564991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and dyslipidemia</w:t>
            </w:r>
          </w:p>
        </w:tc>
        <w:tc>
          <w:tcPr>
            <w:tcW w:w="833" w:type="pct"/>
            <w:tcBorders>
              <w:top w:val="nil"/>
              <w:left w:val="nil"/>
              <w:bottom w:val="nil"/>
              <w:right w:val="nil"/>
              <w:insideH w:val="nil"/>
              <w:insideV w:val="nil"/>
            </w:tcBorders>
            <w:vAlign w:val="center"/>
          </w:tcPr>
          <w:p w14:paraId="0DCA205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833" w:type="pct"/>
            <w:tcBorders>
              <w:top w:val="nil"/>
              <w:left w:val="nil"/>
              <w:bottom w:val="nil"/>
              <w:right w:val="nil"/>
              <w:insideH w:val="nil"/>
              <w:insideV w:val="nil"/>
            </w:tcBorders>
            <w:vAlign w:val="center"/>
          </w:tcPr>
          <w:p w14:paraId="7D47CBE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1.49 (1.17-1.89)</w:t>
            </w:r>
          </w:p>
        </w:tc>
        <w:tc>
          <w:tcPr>
            <w:tcW w:w="833" w:type="pct"/>
            <w:tcBorders>
              <w:top w:val="nil"/>
              <w:left w:val="nil"/>
              <w:bottom w:val="nil"/>
              <w:right w:val="nil"/>
              <w:insideH w:val="nil"/>
              <w:insideV w:val="nil"/>
            </w:tcBorders>
            <w:vAlign w:val="center"/>
          </w:tcPr>
          <w:p w14:paraId="6F30875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0.001</w:t>
            </w:r>
          </w:p>
        </w:tc>
      </w:tr>
      <w:tr w14:paraId="4F7ACA93">
        <w:trPr>
          <w:cantSplit/>
          <w:jc w:val="center"/>
        </w:trPr>
        <w:tc>
          <w:tcPr>
            <w:tcW w:w="833" w:type="pct"/>
            <w:tcBorders>
              <w:top w:val="nil"/>
              <w:left w:val="nil"/>
              <w:bottom w:val="nil"/>
              <w:right w:val="nil"/>
              <w:insideH w:val="nil"/>
              <w:insideV w:val="nil"/>
            </w:tcBorders>
            <w:vAlign w:val="center"/>
          </w:tcPr>
          <w:p w14:paraId="44374F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405FFEF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833" w:type="pct"/>
            <w:tcBorders>
              <w:top w:val="nil"/>
              <w:left w:val="nil"/>
              <w:bottom w:val="nil"/>
              <w:right w:val="nil"/>
              <w:insideH w:val="nil"/>
              <w:insideV w:val="nil"/>
            </w:tcBorders>
            <w:vAlign w:val="center"/>
          </w:tcPr>
          <w:p w14:paraId="66E1FB2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dyslipidemia, CRP, and WBC</w:t>
            </w:r>
          </w:p>
        </w:tc>
        <w:tc>
          <w:tcPr>
            <w:tcW w:w="833" w:type="pct"/>
            <w:tcBorders>
              <w:top w:val="nil"/>
              <w:left w:val="nil"/>
              <w:bottom w:val="nil"/>
              <w:right w:val="nil"/>
              <w:insideH w:val="nil"/>
              <w:insideV w:val="nil"/>
            </w:tcBorders>
            <w:vAlign w:val="center"/>
          </w:tcPr>
          <w:p w14:paraId="0AEB68B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77C8B1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1.15 (1.09-1.22)</w:t>
            </w:r>
          </w:p>
        </w:tc>
        <w:tc>
          <w:tcPr>
            <w:tcW w:w="833" w:type="pct"/>
            <w:tcBorders>
              <w:top w:val="nil"/>
              <w:left w:val="nil"/>
              <w:bottom w:val="nil"/>
              <w:right w:val="nil"/>
              <w:insideH w:val="nil"/>
              <w:insideV w:val="nil"/>
            </w:tcBorders>
            <w:vAlign w:val="center"/>
          </w:tcPr>
          <w:p w14:paraId="37DED83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12D5E74A">
        <w:trPr>
          <w:cantSplit/>
          <w:jc w:val="center"/>
        </w:trPr>
        <w:tc>
          <w:tcPr>
            <w:tcW w:w="833" w:type="pct"/>
            <w:tcBorders>
              <w:top w:val="nil"/>
              <w:left w:val="nil"/>
              <w:bottom w:val="nil"/>
              <w:right w:val="nil"/>
              <w:insideH w:val="nil"/>
              <w:insideV w:val="nil"/>
            </w:tcBorders>
            <w:vAlign w:val="center"/>
          </w:tcPr>
          <w:p w14:paraId="50F55BB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2169AB8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 (per 1-SD increase)</w:t>
            </w:r>
          </w:p>
        </w:tc>
        <w:tc>
          <w:tcPr>
            <w:tcW w:w="833" w:type="pct"/>
            <w:tcBorders>
              <w:top w:val="nil"/>
              <w:left w:val="nil"/>
              <w:bottom w:val="nil"/>
              <w:right w:val="nil"/>
              <w:insideH w:val="nil"/>
              <w:insideV w:val="nil"/>
            </w:tcBorders>
            <w:vAlign w:val="center"/>
          </w:tcPr>
          <w:p w14:paraId="5C9A495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dyslipidemia, CRP, and WBC</w:t>
            </w:r>
          </w:p>
        </w:tc>
        <w:tc>
          <w:tcPr>
            <w:tcW w:w="833" w:type="pct"/>
            <w:tcBorders>
              <w:top w:val="nil"/>
              <w:left w:val="nil"/>
              <w:bottom w:val="nil"/>
              <w:right w:val="nil"/>
              <w:insideH w:val="nil"/>
              <w:insideV w:val="nil"/>
            </w:tcBorders>
            <w:vAlign w:val="center"/>
          </w:tcPr>
          <w:p w14:paraId="6F75B85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67B6FAD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1.22 (1.12-1.33)</w:t>
            </w:r>
          </w:p>
        </w:tc>
        <w:tc>
          <w:tcPr>
            <w:tcW w:w="833" w:type="pct"/>
            <w:tcBorders>
              <w:top w:val="nil"/>
              <w:left w:val="nil"/>
              <w:bottom w:val="nil"/>
              <w:right w:val="nil"/>
              <w:insideH w:val="nil"/>
              <w:insideV w:val="nil"/>
            </w:tcBorders>
            <w:vAlign w:val="center"/>
          </w:tcPr>
          <w:p w14:paraId="6B90C42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7455327F">
        <w:trPr>
          <w:cantSplit/>
          <w:jc w:val="center"/>
        </w:trPr>
        <w:tc>
          <w:tcPr>
            <w:tcW w:w="833" w:type="pct"/>
            <w:tcBorders>
              <w:top w:val="nil"/>
              <w:left w:val="nil"/>
              <w:bottom w:val="nil"/>
              <w:right w:val="nil"/>
              <w:insideH w:val="nil"/>
              <w:insideV w:val="nil"/>
            </w:tcBorders>
            <w:vAlign w:val="center"/>
          </w:tcPr>
          <w:p w14:paraId="21AFB5C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1CCB8C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721DCA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dyslipidemia, CRP, and WBC</w:t>
            </w:r>
          </w:p>
        </w:tc>
        <w:tc>
          <w:tcPr>
            <w:tcW w:w="833" w:type="pct"/>
            <w:tcBorders>
              <w:top w:val="nil"/>
              <w:left w:val="nil"/>
              <w:bottom w:val="nil"/>
              <w:right w:val="nil"/>
              <w:insideH w:val="nil"/>
              <w:insideV w:val="nil"/>
            </w:tcBorders>
            <w:vAlign w:val="center"/>
          </w:tcPr>
          <w:p w14:paraId="206D1F0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833" w:type="pct"/>
            <w:tcBorders>
              <w:top w:val="nil"/>
              <w:left w:val="nil"/>
              <w:bottom w:val="nil"/>
              <w:right w:val="nil"/>
              <w:insideH w:val="nil"/>
              <w:insideV w:val="nil"/>
            </w:tcBorders>
            <w:vAlign w:val="center"/>
          </w:tcPr>
          <w:p w14:paraId="35C3995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1.07 (0.88-1.32)</w:t>
            </w:r>
          </w:p>
        </w:tc>
        <w:tc>
          <w:tcPr>
            <w:tcW w:w="833" w:type="pct"/>
            <w:tcBorders>
              <w:top w:val="nil"/>
              <w:left w:val="nil"/>
              <w:bottom w:val="nil"/>
              <w:right w:val="nil"/>
              <w:insideH w:val="nil"/>
              <w:insideV w:val="nil"/>
            </w:tcBorders>
            <w:vAlign w:val="center"/>
          </w:tcPr>
          <w:p w14:paraId="1C36BC9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0.491</w:t>
            </w:r>
          </w:p>
        </w:tc>
      </w:tr>
      <w:tr w14:paraId="706BC70C">
        <w:trPr>
          <w:cantSplit/>
          <w:jc w:val="center"/>
        </w:trPr>
        <w:tc>
          <w:tcPr>
            <w:tcW w:w="833" w:type="pct"/>
            <w:tcBorders>
              <w:top w:val="nil"/>
              <w:left w:val="nil"/>
              <w:bottom w:val="nil"/>
              <w:right w:val="nil"/>
              <w:insideH w:val="nil"/>
              <w:insideV w:val="nil"/>
            </w:tcBorders>
            <w:vAlign w:val="center"/>
          </w:tcPr>
          <w:p w14:paraId="25F6C6C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833" w:type="pct"/>
            <w:tcBorders>
              <w:top w:val="nil"/>
              <w:left w:val="nil"/>
              <w:bottom w:val="nil"/>
              <w:right w:val="nil"/>
              <w:insideH w:val="nil"/>
              <w:insideV w:val="nil"/>
            </w:tcBorders>
            <w:vAlign w:val="center"/>
          </w:tcPr>
          <w:p w14:paraId="0C3F17A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778C88C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dyslipidemia, CRP, and WBC</w:t>
            </w:r>
          </w:p>
        </w:tc>
        <w:tc>
          <w:tcPr>
            <w:tcW w:w="833" w:type="pct"/>
            <w:tcBorders>
              <w:top w:val="nil"/>
              <w:left w:val="nil"/>
              <w:bottom w:val="nil"/>
              <w:right w:val="nil"/>
              <w:insideH w:val="nil"/>
              <w:insideV w:val="nil"/>
            </w:tcBorders>
            <w:vAlign w:val="center"/>
          </w:tcPr>
          <w:p w14:paraId="0C8C7E7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833" w:type="pct"/>
            <w:tcBorders>
              <w:top w:val="nil"/>
              <w:left w:val="nil"/>
              <w:bottom w:val="nil"/>
              <w:right w:val="nil"/>
              <w:insideH w:val="nil"/>
              <w:insideV w:val="nil"/>
            </w:tcBorders>
            <w:vAlign w:val="center"/>
          </w:tcPr>
          <w:p w14:paraId="3869873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1.52 (1.19-1.92)</w:t>
            </w:r>
          </w:p>
        </w:tc>
        <w:tc>
          <w:tcPr>
            <w:tcW w:w="833" w:type="pct"/>
            <w:tcBorders>
              <w:top w:val="nil"/>
              <w:left w:val="nil"/>
              <w:bottom w:val="nil"/>
              <w:right w:val="nil"/>
              <w:insideH w:val="nil"/>
              <w:insideV w:val="nil"/>
            </w:tcBorders>
            <w:vAlign w:val="center"/>
          </w:tcPr>
          <w:p w14:paraId="29C517D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77534D91">
        <w:trPr>
          <w:cantSplit/>
          <w:jc w:val="center"/>
        </w:trPr>
        <w:tc>
          <w:tcPr>
            <w:tcW w:w="833" w:type="pct"/>
            <w:tcBorders>
              <w:top w:val="nil"/>
              <w:left w:val="nil"/>
              <w:bottom w:val="nil"/>
              <w:right w:val="nil"/>
              <w:insideH w:val="nil"/>
              <w:insideV w:val="nil"/>
            </w:tcBorders>
            <w:vAlign w:val="center"/>
          </w:tcPr>
          <w:p w14:paraId="47BF31C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1F2E86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833" w:type="pct"/>
            <w:tcBorders>
              <w:top w:val="nil"/>
              <w:left w:val="nil"/>
              <w:bottom w:val="nil"/>
              <w:right w:val="nil"/>
              <w:insideH w:val="nil"/>
              <w:insideV w:val="nil"/>
            </w:tcBorders>
            <w:vAlign w:val="center"/>
          </w:tcPr>
          <w:p w14:paraId="07D0F0C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original</w:t>
            </w:r>
          </w:p>
        </w:tc>
        <w:tc>
          <w:tcPr>
            <w:tcW w:w="833" w:type="pct"/>
            <w:tcBorders>
              <w:top w:val="nil"/>
              <w:left w:val="nil"/>
              <w:bottom w:val="nil"/>
              <w:right w:val="nil"/>
              <w:insideH w:val="nil"/>
              <w:insideV w:val="nil"/>
            </w:tcBorders>
            <w:vAlign w:val="center"/>
          </w:tcPr>
          <w:p w14:paraId="17B8955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0A181B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1.21 (1.12-1.31)</w:t>
            </w:r>
          </w:p>
        </w:tc>
        <w:tc>
          <w:tcPr>
            <w:tcW w:w="833" w:type="pct"/>
            <w:tcBorders>
              <w:top w:val="nil"/>
              <w:left w:val="nil"/>
              <w:bottom w:val="nil"/>
              <w:right w:val="nil"/>
              <w:insideH w:val="nil"/>
              <w:insideV w:val="nil"/>
            </w:tcBorders>
            <w:vAlign w:val="center"/>
          </w:tcPr>
          <w:p w14:paraId="0CF0576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75C04A44">
        <w:trPr>
          <w:cantSplit/>
          <w:jc w:val="center"/>
        </w:trPr>
        <w:tc>
          <w:tcPr>
            <w:tcW w:w="833" w:type="pct"/>
            <w:tcBorders>
              <w:top w:val="nil"/>
              <w:left w:val="nil"/>
              <w:bottom w:val="nil"/>
              <w:right w:val="nil"/>
              <w:insideH w:val="nil"/>
              <w:insideV w:val="nil"/>
            </w:tcBorders>
            <w:vAlign w:val="center"/>
          </w:tcPr>
          <w:p w14:paraId="4E60086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00CFA0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 (per 1-SD increase)</w:t>
            </w:r>
          </w:p>
        </w:tc>
        <w:tc>
          <w:tcPr>
            <w:tcW w:w="833" w:type="pct"/>
            <w:tcBorders>
              <w:top w:val="nil"/>
              <w:left w:val="nil"/>
              <w:bottom w:val="nil"/>
              <w:right w:val="nil"/>
              <w:insideH w:val="nil"/>
              <w:insideV w:val="nil"/>
            </w:tcBorders>
            <w:vAlign w:val="center"/>
          </w:tcPr>
          <w:p w14:paraId="409CDFB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original</w:t>
            </w:r>
          </w:p>
        </w:tc>
        <w:tc>
          <w:tcPr>
            <w:tcW w:w="833" w:type="pct"/>
            <w:tcBorders>
              <w:top w:val="nil"/>
              <w:left w:val="nil"/>
              <w:bottom w:val="nil"/>
              <w:right w:val="nil"/>
              <w:insideH w:val="nil"/>
              <w:insideV w:val="nil"/>
            </w:tcBorders>
            <w:vAlign w:val="center"/>
          </w:tcPr>
          <w:p w14:paraId="481BA4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63B6C94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1.27 (1.14-1.42)</w:t>
            </w:r>
          </w:p>
        </w:tc>
        <w:tc>
          <w:tcPr>
            <w:tcW w:w="833" w:type="pct"/>
            <w:tcBorders>
              <w:top w:val="nil"/>
              <w:left w:val="nil"/>
              <w:bottom w:val="nil"/>
              <w:right w:val="nil"/>
              <w:insideH w:val="nil"/>
              <w:insideV w:val="nil"/>
            </w:tcBorders>
            <w:vAlign w:val="center"/>
          </w:tcPr>
          <w:p w14:paraId="1E84CB0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10561AF6">
        <w:trPr>
          <w:cantSplit/>
          <w:jc w:val="center"/>
        </w:trPr>
        <w:tc>
          <w:tcPr>
            <w:tcW w:w="833" w:type="pct"/>
            <w:tcBorders>
              <w:top w:val="nil"/>
              <w:left w:val="nil"/>
              <w:bottom w:val="nil"/>
              <w:right w:val="nil"/>
              <w:insideH w:val="nil"/>
              <w:insideV w:val="nil"/>
            </w:tcBorders>
            <w:vAlign w:val="center"/>
          </w:tcPr>
          <w:p w14:paraId="0E7B5B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53DDDC1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1000C2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original</w:t>
            </w:r>
          </w:p>
        </w:tc>
        <w:tc>
          <w:tcPr>
            <w:tcW w:w="833" w:type="pct"/>
            <w:tcBorders>
              <w:top w:val="nil"/>
              <w:left w:val="nil"/>
              <w:bottom w:val="nil"/>
              <w:right w:val="nil"/>
              <w:insideH w:val="nil"/>
              <w:insideV w:val="nil"/>
            </w:tcBorders>
            <w:vAlign w:val="center"/>
          </w:tcPr>
          <w:p w14:paraId="1A50671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833" w:type="pct"/>
            <w:tcBorders>
              <w:top w:val="nil"/>
              <w:left w:val="nil"/>
              <w:bottom w:val="nil"/>
              <w:right w:val="nil"/>
              <w:insideH w:val="nil"/>
              <w:insideV w:val="nil"/>
            </w:tcBorders>
            <w:vAlign w:val="center"/>
          </w:tcPr>
          <w:p w14:paraId="164501A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1.96 (1.47-2.62)</w:t>
            </w:r>
          </w:p>
        </w:tc>
        <w:tc>
          <w:tcPr>
            <w:tcW w:w="833" w:type="pct"/>
            <w:tcBorders>
              <w:top w:val="nil"/>
              <w:left w:val="nil"/>
              <w:bottom w:val="nil"/>
              <w:right w:val="nil"/>
              <w:insideH w:val="nil"/>
              <w:insideV w:val="nil"/>
            </w:tcBorders>
            <w:vAlign w:val="center"/>
          </w:tcPr>
          <w:p w14:paraId="2002351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54EF3794">
        <w:trPr>
          <w:cantSplit/>
          <w:jc w:val="center"/>
        </w:trPr>
        <w:tc>
          <w:tcPr>
            <w:tcW w:w="833" w:type="pct"/>
            <w:tcBorders>
              <w:top w:val="nil"/>
              <w:left w:val="nil"/>
              <w:bottom w:val="nil"/>
              <w:right w:val="nil"/>
              <w:insideH w:val="nil"/>
              <w:insideV w:val="nil"/>
            </w:tcBorders>
            <w:vAlign w:val="center"/>
          </w:tcPr>
          <w:p w14:paraId="4FA7645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6D3DAD2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50BEE79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original</w:t>
            </w:r>
          </w:p>
        </w:tc>
        <w:tc>
          <w:tcPr>
            <w:tcW w:w="833" w:type="pct"/>
            <w:tcBorders>
              <w:top w:val="nil"/>
              <w:left w:val="nil"/>
              <w:bottom w:val="nil"/>
              <w:right w:val="nil"/>
              <w:insideH w:val="nil"/>
              <w:insideV w:val="nil"/>
            </w:tcBorders>
            <w:vAlign w:val="center"/>
          </w:tcPr>
          <w:p w14:paraId="5B6BF4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833" w:type="pct"/>
            <w:tcBorders>
              <w:top w:val="nil"/>
              <w:left w:val="nil"/>
              <w:bottom w:val="nil"/>
              <w:right w:val="nil"/>
              <w:insideH w:val="nil"/>
              <w:insideV w:val="nil"/>
            </w:tcBorders>
            <w:vAlign w:val="center"/>
          </w:tcPr>
          <w:p w14:paraId="79CE0B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1.97 (1.39-2.79)</w:t>
            </w:r>
          </w:p>
        </w:tc>
        <w:tc>
          <w:tcPr>
            <w:tcW w:w="833" w:type="pct"/>
            <w:tcBorders>
              <w:top w:val="nil"/>
              <w:left w:val="nil"/>
              <w:bottom w:val="nil"/>
              <w:right w:val="nil"/>
              <w:insideH w:val="nil"/>
              <w:insideV w:val="nil"/>
            </w:tcBorders>
            <w:vAlign w:val="center"/>
          </w:tcPr>
          <w:p w14:paraId="0B94B8A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1ACF890A">
        <w:trPr>
          <w:cantSplit/>
          <w:jc w:val="center"/>
        </w:trPr>
        <w:tc>
          <w:tcPr>
            <w:tcW w:w="833" w:type="pct"/>
            <w:tcBorders>
              <w:top w:val="nil"/>
              <w:left w:val="nil"/>
              <w:bottom w:val="nil"/>
              <w:right w:val="nil"/>
              <w:insideH w:val="nil"/>
              <w:insideV w:val="nil"/>
            </w:tcBorders>
            <w:vAlign w:val="center"/>
          </w:tcPr>
          <w:p w14:paraId="50EC11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26F2C80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833" w:type="pct"/>
            <w:tcBorders>
              <w:top w:val="nil"/>
              <w:left w:val="nil"/>
              <w:bottom w:val="nil"/>
              <w:right w:val="nil"/>
              <w:insideH w:val="nil"/>
              <w:insideV w:val="nil"/>
            </w:tcBorders>
            <w:vAlign w:val="center"/>
          </w:tcPr>
          <w:p w14:paraId="75E57EF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dyslipidemia</w:t>
            </w:r>
          </w:p>
        </w:tc>
        <w:tc>
          <w:tcPr>
            <w:tcW w:w="833" w:type="pct"/>
            <w:tcBorders>
              <w:top w:val="nil"/>
              <w:left w:val="nil"/>
              <w:bottom w:val="nil"/>
              <w:right w:val="nil"/>
              <w:insideH w:val="nil"/>
              <w:insideV w:val="nil"/>
            </w:tcBorders>
            <w:vAlign w:val="center"/>
          </w:tcPr>
          <w:p w14:paraId="644005D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371F18B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1.25 (1.15-1.35)</w:t>
            </w:r>
          </w:p>
        </w:tc>
        <w:tc>
          <w:tcPr>
            <w:tcW w:w="833" w:type="pct"/>
            <w:tcBorders>
              <w:top w:val="nil"/>
              <w:left w:val="nil"/>
              <w:bottom w:val="nil"/>
              <w:right w:val="nil"/>
              <w:insideH w:val="nil"/>
              <w:insideV w:val="nil"/>
            </w:tcBorders>
            <w:vAlign w:val="center"/>
          </w:tcPr>
          <w:p w14:paraId="49CB8F6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69D173E6">
        <w:trPr>
          <w:cantSplit/>
          <w:jc w:val="center"/>
        </w:trPr>
        <w:tc>
          <w:tcPr>
            <w:tcW w:w="833" w:type="pct"/>
            <w:tcBorders>
              <w:top w:val="nil"/>
              <w:left w:val="nil"/>
              <w:bottom w:val="nil"/>
              <w:right w:val="nil"/>
              <w:insideH w:val="nil"/>
              <w:insideV w:val="nil"/>
            </w:tcBorders>
            <w:vAlign w:val="center"/>
          </w:tcPr>
          <w:p w14:paraId="316BB94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789D2F8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 (per 1-SD increase)</w:t>
            </w:r>
          </w:p>
        </w:tc>
        <w:tc>
          <w:tcPr>
            <w:tcW w:w="833" w:type="pct"/>
            <w:tcBorders>
              <w:top w:val="nil"/>
              <w:left w:val="nil"/>
              <w:bottom w:val="nil"/>
              <w:right w:val="nil"/>
              <w:insideH w:val="nil"/>
              <w:insideV w:val="nil"/>
            </w:tcBorders>
            <w:vAlign w:val="center"/>
          </w:tcPr>
          <w:p w14:paraId="6CE00E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dyslipidemia</w:t>
            </w:r>
          </w:p>
        </w:tc>
        <w:tc>
          <w:tcPr>
            <w:tcW w:w="833" w:type="pct"/>
            <w:tcBorders>
              <w:top w:val="nil"/>
              <w:left w:val="nil"/>
              <w:bottom w:val="nil"/>
              <w:right w:val="nil"/>
              <w:insideH w:val="nil"/>
              <w:insideV w:val="nil"/>
            </w:tcBorders>
            <w:vAlign w:val="center"/>
          </w:tcPr>
          <w:p w14:paraId="5EE9F6B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5B34DF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1.31 (1.17-1.46)</w:t>
            </w:r>
          </w:p>
        </w:tc>
        <w:tc>
          <w:tcPr>
            <w:tcW w:w="833" w:type="pct"/>
            <w:tcBorders>
              <w:top w:val="nil"/>
              <w:left w:val="nil"/>
              <w:bottom w:val="nil"/>
              <w:right w:val="nil"/>
              <w:insideH w:val="nil"/>
              <w:insideV w:val="nil"/>
            </w:tcBorders>
            <w:vAlign w:val="center"/>
          </w:tcPr>
          <w:p w14:paraId="745A54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6DB63516">
        <w:trPr>
          <w:cantSplit/>
          <w:jc w:val="center"/>
        </w:trPr>
        <w:tc>
          <w:tcPr>
            <w:tcW w:w="833" w:type="pct"/>
            <w:tcBorders>
              <w:top w:val="nil"/>
              <w:left w:val="nil"/>
              <w:bottom w:val="nil"/>
              <w:right w:val="nil"/>
              <w:insideH w:val="nil"/>
              <w:insideV w:val="nil"/>
            </w:tcBorders>
            <w:vAlign w:val="center"/>
          </w:tcPr>
          <w:p w14:paraId="6E0988C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6507619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4DC55DC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dyslipidemia</w:t>
            </w:r>
          </w:p>
        </w:tc>
        <w:tc>
          <w:tcPr>
            <w:tcW w:w="833" w:type="pct"/>
            <w:tcBorders>
              <w:top w:val="nil"/>
              <w:left w:val="nil"/>
              <w:bottom w:val="nil"/>
              <w:right w:val="nil"/>
              <w:insideH w:val="nil"/>
              <w:insideV w:val="nil"/>
            </w:tcBorders>
            <w:vAlign w:val="center"/>
          </w:tcPr>
          <w:p w14:paraId="18E53BB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833" w:type="pct"/>
            <w:tcBorders>
              <w:top w:val="nil"/>
              <w:left w:val="nil"/>
              <w:bottom w:val="nil"/>
              <w:right w:val="nil"/>
              <w:insideH w:val="nil"/>
              <w:insideV w:val="nil"/>
            </w:tcBorders>
            <w:vAlign w:val="center"/>
          </w:tcPr>
          <w:p w14:paraId="65AB9D2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2.09 (1.56-2.78)</w:t>
            </w:r>
          </w:p>
        </w:tc>
        <w:tc>
          <w:tcPr>
            <w:tcW w:w="833" w:type="pct"/>
            <w:tcBorders>
              <w:top w:val="nil"/>
              <w:left w:val="nil"/>
              <w:bottom w:val="nil"/>
              <w:right w:val="nil"/>
              <w:insideH w:val="nil"/>
              <w:insideV w:val="nil"/>
            </w:tcBorders>
            <w:vAlign w:val="center"/>
          </w:tcPr>
          <w:p w14:paraId="77DB443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50EC67AA">
        <w:trPr>
          <w:cantSplit/>
          <w:jc w:val="center"/>
        </w:trPr>
        <w:tc>
          <w:tcPr>
            <w:tcW w:w="833" w:type="pct"/>
            <w:tcBorders>
              <w:top w:val="nil"/>
              <w:left w:val="nil"/>
              <w:bottom w:val="nil"/>
              <w:right w:val="nil"/>
              <w:insideH w:val="nil"/>
              <w:insideV w:val="nil"/>
            </w:tcBorders>
            <w:vAlign w:val="center"/>
          </w:tcPr>
          <w:p w14:paraId="3E32319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412B4A2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22AC270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dyslipidemia</w:t>
            </w:r>
          </w:p>
        </w:tc>
        <w:tc>
          <w:tcPr>
            <w:tcW w:w="833" w:type="pct"/>
            <w:tcBorders>
              <w:top w:val="nil"/>
              <w:left w:val="nil"/>
              <w:bottom w:val="nil"/>
              <w:right w:val="nil"/>
              <w:insideH w:val="nil"/>
              <w:insideV w:val="nil"/>
            </w:tcBorders>
            <w:vAlign w:val="center"/>
          </w:tcPr>
          <w:p w14:paraId="169D04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833" w:type="pct"/>
            <w:tcBorders>
              <w:top w:val="nil"/>
              <w:left w:val="nil"/>
              <w:bottom w:val="nil"/>
              <w:right w:val="nil"/>
              <w:insideH w:val="nil"/>
              <w:insideV w:val="nil"/>
            </w:tcBorders>
            <w:vAlign w:val="center"/>
          </w:tcPr>
          <w:p w14:paraId="069D049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2.13 (1.51-3.00)</w:t>
            </w:r>
          </w:p>
        </w:tc>
        <w:tc>
          <w:tcPr>
            <w:tcW w:w="833" w:type="pct"/>
            <w:tcBorders>
              <w:top w:val="nil"/>
              <w:left w:val="nil"/>
              <w:bottom w:val="nil"/>
              <w:right w:val="nil"/>
              <w:insideH w:val="nil"/>
              <w:insideV w:val="nil"/>
            </w:tcBorders>
            <w:vAlign w:val="center"/>
          </w:tcPr>
          <w:p w14:paraId="03A97F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50ACA4BC">
        <w:trPr>
          <w:cantSplit/>
          <w:jc w:val="center"/>
        </w:trPr>
        <w:tc>
          <w:tcPr>
            <w:tcW w:w="833" w:type="pct"/>
            <w:tcBorders>
              <w:top w:val="nil"/>
              <w:left w:val="nil"/>
              <w:bottom w:val="nil"/>
              <w:right w:val="nil"/>
              <w:insideH w:val="nil"/>
              <w:insideV w:val="nil"/>
            </w:tcBorders>
            <w:vAlign w:val="center"/>
          </w:tcPr>
          <w:p w14:paraId="6C59597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40BE1AC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833" w:type="pct"/>
            <w:tcBorders>
              <w:top w:val="nil"/>
              <w:left w:val="nil"/>
              <w:bottom w:val="nil"/>
              <w:right w:val="nil"/>
              <w:insideH w:val="nil"/>
              <w:insideV w:val="nil"/>
            </w:tcBorders>
            <w:vAlign w:val="center"/>
          </w:tcPr>
          <w:p w14:paraId="3BD90A3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and dyslipidemia</w:t>
            </w:r>
          </w:p>
        </w:tc>
        <w:tc>
          <w:tcPr>
            <w:tcW w:w="833" w:type="pct"/>
            <w:tcBorders>
              <w:top w:val="nil"/>
              <w:left w:val="nil"/>
              <w:bottom w:val="nil"/>
              <w:right w:val="nil"/>
              <w:insideH w:val="nil"/>
              <w:insideV w:val="nil"/>
            </w:tcBorders>
            <w:vAlign w:val="center"/>
          </w:tcPr>
          <w:p w14:paraId="6B5AE61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0AF1BF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1.28 (1.18-1.38)</w:t>
            </w:r>
          </w:p>
        </w:tc>
        <w:tc>
          <w:tcPr>
            <w:tcW w:w="833" w:type="pct"/>
            <w:tcBorders>
              <w:top w:val="nil"/>
              <w:left w:val="nil"/>
              <w:bottom w:val="nil"/>
              <w:right w:val="nil"/>
              <w:insideH w:val="nil"/>
              <w:insideV w:val="nil"/>
            </w:tcBorders>
            <w:vAlign w:val="center"/>
          </w:tcPr>
          <w:p w14:paraId="2CF9F90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282B46BA">
        <w:trPr>
          <w:cantSplit/>
          <w:jc w:val="center"/>
        </w:trPr>
        <w:tc>
          <w:tcPr>
            <w:tcW w:w="833" w:type="pct"/>
            <w:tcBorders>
              <w:top w:val="nil"/>
              <w:left w:val="nil"/>
              <w:bottom w:val="nil"/>
              <w:right w:val="nil"/>
              <w:insideH w:val="nil"/>
              <w:insideV w:val="nil"/>
            </w:tcBorders>
            <w:vAlign w:val="center"/>
          </w:tcPr>
          <w:p w14:paraId="5AC6BE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0EA1DB5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 (per 1-SD increase)</w:t>
            </w:r>
          </w:p>
        </w:tc>
        <w:tc>
          <w:tcPr>
            <w:tcW w:w="833" w:type="pct"/>
            <w:tcBorders>
              <w:top w:val="nil"/>
              <w:left w:val="nil"/>
              <w:bottom w:val="nil"/>
              <w:right w:val="nil"/>
              <w:insideH w:val="nil"/>
              <w:insideV w:val="nil"/>
            </w:tcBorders>
            <w:vAlign w:val="center"/>
          </w:tcPr>
          <w:p w14:paraId="66EA8F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and dyslipidemia</w:t>
            </w:r>
          </w:p>
        </w:tc>
        <w:tc>
          <w:tcPr>
            <w:tcW w:w="833" w:type="pct"/>
            <w:tcBorders>
              <w:top w:val="nil"/>
              <w:left w:val="nil"/>
              <w:bottom w:val="nil"/>
              <w:right w:val="nil"/>
              <w:insideH w:val="nil"/>
              <w:insideV w:val="nil"/>
            </w:tcBorders>
            <w:vAlign w:val="center"/>
          </w:tcPr>
          <w:p w14:paraId="3392D12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2C9A9DB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1.33 (1.20-1.48)</w:t>
            </w:r>
          </w:p>
        </w:tc>
        <w:tc>
          <w:tcPr>
            <w:tcW w:w="833" w:type="pct"/>
            <w:tcBorders>
              <w:top w:val="nil"/>
              <w:left w:val="nil"/>
              <w:bottom w:val="nil"/>
              <w:right w:val="nil"/>
              <w:insideH w:val="nil"/>
              <w:insideV w:val="nil"/>
            </w:tcBorders>
            <w:vAlign w:val="center"/>
          </w:tcPr>
          <w:p w14:paraId="377272C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1F2DA15A">
        <w:trPr>
          <w:cantSplit/>
          <w:jc w:val="center"/>
        </w:trPr>
        <w:tc>
          <w:tcPr>
            <w:tcW w:w="833" w:type="pct"/>
            <w:tcBorders>
              <w:top w:val="nil"/>
              <w:left w:val="nil"/>
              <w:bottom w:val="nil"/>
              <w:right w:val="nil"/>
              <w:insideH w:val="nil"/>
              <w:insideV w:val="nil"/>
            </w:tcBorders>
            <w:vAlign w:val="center"/>
          </w:tcPr>
          <w:p w14:paraId="5D145B0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0CE7EE6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6C67898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and dyslipidemia</w:t>
            </w:r>
          </w:p>
        </w:tc>
        <w:tc>
          <w:tcPr>
            <w:tcW w:w="833" w:type="pct"/>
            <w:tcBorders>
              <w:top w:val="nil"/>
              <w:left w:val="nil"/>
              <w:bottom w:val="nil"/>
              <w:right w:val="nil"/>
              <w:insideH w:val="nil"/>
              <w:insideV w:val="nil"/>
            </w:tcBorders>
            <w:vAlign w:val="center"/>
          </w:tcPr>
          <w:p w14:paraId="60DF793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833" w:type="pct"/>
            <w:tcBorders>
              <w:top w:val="nil"/>
              <w:left w:val="nil"/>
              <w:bottom w:val="nil"/>
              <w:right w:val="nil"/>
              <w:insideH w:val="nil"/>
              <w:insideV w:val="nil"/>
            </w:tcBorders>
            <w:vAlign w:val="center"/>
          </w:tcPr>
          <w:p w14:paraId="4CD3D05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2.13 (1.59-2.83)</w:t>
            </w:r>
          </w:p>
        </w:tc>
        <w:tc>
          <w:tcPr>
            <w:tcW w:w="833" w:type="pct"/>
            <w:tcBorders>
              <w:top w:val="nil"/>
              <w:left w:val="nil"/>
              <w:bottom w:val="nil"/>
              <w:right w:val="nil"/>
              <w:insideH w:val="nil"/>
              <w:insideV w:val="nil"/>
            </w:tcBorders>
            <w:vAlign w:val="center"/>
          </w:tcPr>
          <w:p w14:paraId="794FCD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06BBE098">
        <w:trPr>
          <w:cantSplit/>
          <w:jc w:val="center"/>
        </w:trPr>
        <w:tc>
          <w:tcPr>
            <w:tcW w:w="833" w:type="pct"/>
            <w:tcBorders>
              <w:top w:val="nil"/>
              <w:left w:val="nil"/>
              <w:bottom w:val="nil"/>
              <w:right w:val="nil"/>
              <w:insideH w:val="nil"/>
              <w:insideV w:val="nil"/>
            </w:tcBorders>
            <w:vAlign w:val="center"/>
          </w:tcPr>
          <w:p w14:paraId="1294D2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36EE27B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3CC82CC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and dyslipidemia</w:t>
            </w:r>
          </w:p>
        </w:tc>
        <w:tc>
          <w:tcPr>
            <w:tcW w:w="833" w:type="pct"/>
            <w:tcBorders>
              <w:top w:val="nil"/>
              <w:left w:val="nil"/>
              <w:bottom w:val="nil"/>
              <w:right w:val="nil"/>
              <w:insideH w:val="nil"/>
              <w:insideV w:val="nil"/>
            </w:tcBorders>
            <w:vAlign w:val="center"/>
          </w:tcPr>
          <w:p w14:paraId="50FB913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833" w:type="pct"/>
            <w:tcBorders>
              <w:top w:val="nil"/>
              <w:left w:val="nil"/>
              <w:bottom w:val="nil"/>
              <w:right w:val="nil"/>
              <w:insideH w:val="nil"/>
              <w:insideV w:val="nil"/>
            </w:tcBorders>
            <w:vAlign w:val="center"/>
          </w:tcPr>
          <w:p w14:paraId="164DBCA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2.26 (1.61-3.16)</w:t>
            </w:r>
          </w:p>
        </w:tc>
        <w:tc>
          <w:tcPr>
            <w:tcW w:w="833" w:type="pct"/>
            <w:tcBorders>
              <w:top w:val="nil"/>
              <w:left w:val="nil"/>
              <w:bottom w:val="nil"/>
              <w:right w:val="nil"/>
              <w:insideH w:val="nil"/>
              <w:insideV w:val="nil"/>
            </w:tcBorders>
            <w:vAlign w:val="center"/>
          </w:tcPr>
          <w:p w14:paraId="3885E5F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716D1B3E">
        <w:trPr>
          <w:cantSplit/>
          <w:jc w:val="center"/>
        </w:trPr>
        <w:tc>
          <w:tcPr>
            <w:tcW w:w="833" w:type="pct"/>
            <w:tcBorders>
              <w:top w:val="nil"/>
              <w:left w:val="nil"/>
              <w:bottom w:val="nil"/>
              <w:right w:val="nil"/>
              <w:insideH w:val="nil"/>
              <w:insideV w:val="nil"/>
            </w:tcBorders>
            <w:vAlign w:val="center"/>
          </w:tcPr>
          <w:p w14:paraId="7FAADD9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66C8F85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833" w:type="pct"/>
            <w:tcBorders>
              <w:top w:val="nil"/>
              <w:left w:val="nil"/>
              <w:bottom w:val="nil"/>
              <w:right w:val="nil"/>
              <w:insideH w:val="nil"/>
              <w:insideV w:val="nil"/>
            </w:tcBorders>
            <w:vAlign w:val="center"/>
          </w:tcPr>
          <w:p w14:paraId="4876936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dyslipidemia, CRP, and WBC</w:t>
            </w:r>
          </w:p>
        </w:tc>
        <w:tc>
          <w:tcPr>
            <w:tcW w:w="833" w:type="pct"/>
            <w:tcBorders>
              <w:top w:val="nil"/>
              <w:left w:val="nil"/>
              <w:bottom w:val="nil"/>
              <w:right w:val="nil"/>
              <w:insideH w:val="nil"/>
              <w:insideV w:val="nil"/>
            </w:tcBorders>
            <w:vAlign w:val="center"/>
          </w:tcPr>
          <w:p w14:paraId="0BE64D2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10975F4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1.29 (1.20-1.39)</w:t>
            </w:r>
          </w:p>
        </w:tc>
        <w:tc>
          <w:tcPr>
            <w:tcW w:w="833" w:type="pct"/>
            <w:tcBorders>
              <w:top w:val="nil"/>
              <w:left w:val="nil"/>
              <w:bottom w:val="nil"/>
              <w:right w:val="nil"/>
              <w:insideH w:val="nil"/>
              <w:insideV w:val="nil"/>
            </w:tcBorders>
            <w:vAlign w:val="center"/>
          </w:tcPr>
          <w:p w14:paraId="5E25831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01E56CA5">
        <w:trPr>
          <w:cantSplit/>
          <w:jc w:val="center"/>
        </w:trPr>
        <w:tc>
          <w:tcPr>
            <w:tcW w:w="833" w:type="pct"/>
            <w:tcBorders>
              <w:top w:val="nil"/>
              <w:left w:val="nil"/>
              <w:bottom w:val="nil"/>
              <w:right w:val="nil"/>
              <w:insideH w:val="nil"/>
              <w:insideV w:val="nil"/>
            </w:tcBorders>
            <w:vAlign w:val="center"/>
          </w:tcPr>
          <w:p w14:paraId="744F3C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6B88459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 (per 1-SD increase)</w:t>
            </w:r>
          </w:p>
        </w:tc>
        <w:tc>
          <w:tcPr>
            <w:tcW w:w="833" w:type="pct"/>
            <w:tcBorders>
              <w:top w:val="nil"/>
              <w:left w:val="nil"/>
              <w:bottom w:val="nil"/>
              <w:right w:val="nil"/>
              <w:insideH w:val="nil"/>
              <w:insideV w:val="nil"/>
            </w:tcBorders>
            <w:vAlign w:val="center"/>
          </w:tcPr>
          <w:p w14:paraId="008B5DC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dyslipidemia, CRP, and WBC</w:t>
            </w:r>
          </w:p>
        </w:tc>
        <w:tc>
          <w:tcPr>
            <w:tcW w:w="833" w:type="pct"/>
            <w:tcBorders>
              <w:top w:val="nil"/>
              <w:left w:val="nil"/>
              <w:bottom w:val="nil"/>
              <w:right w:val="nil"/>
              <w:insideH w:val="nil"/>
              <w:insideV w:val="nil"/>
            </w:tcBorders>
            <w:vAlign w:val="center"/>
          </w:tcPr>
          <w:p w14:paraId="4313053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Per 1-SD increase</w:t>
            </w:r>
          </w:p>
        </w:tc>
        <w:tc>
          <w:tcPr>
            <w:tcW w:w="833" w:type="pct"/>
            <w:tcBorders>
              <w:top w:val="nil"/>
              <w:left w:val="nil"/>
              <w:bottom w:val="nil"/>
              <w:right w:val="nil"/>
              <w:insideH w:val="nil"/>
              <w:insideV w:val="nil"/>
            </w:tcBorders>
            <w:vAlign w:val="center"/>
          </w:tcPr>
          <w:p w14:paraId="01623D4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1.35 (1.22-1.50)</w:t>
            </w:r>
          </w:p>
        </w:tc>
        <w:tc>
          <w:tcPr>
            <w:tcW w:w="833" w:type="pct"/>
            <w:tcBorders>
              <w:top w:val="nil"/>
              <w:left w:val="nil"/>
              <w:bottom w:val="nil"/>
              <w:right w:val="nil"/>
              <w:insideH w:val="nil"/>
              <w:insideV w:val="nil"/>
            </w:tcBorders>
            <w:vAlign w:val="center"/>
          </w:tcPr>
          <w:p w14:paraId="7B671BF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2160EAF4">
        <w:trPr>
          <w:cantSplit/>
          <w:jc w:val="center"/>
        </w:trPr>
        <w:tc>
          <w:tcPr>
            <w:tcW w:w="833" w:type="pct"/>
            <w:tcBorders>
              <w:top w:val="nil"/>
              <w:left w:val="nil"/>
              <w:bottom w:val="nil"/>
              <w:right w:val="nil"/>
              <w:insideH w:val="nil"/>
              <w:insideV w:val="nil"/>
            </w:tcBorders>
            <w:vAlign w:val="center"/>
          </w:tcPr>
          <w:p w14:paraId="32211EF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nil"/>
              <w:right w:val="nil"/>
              <w:insideH w:val="nil"/>
              <w:insideV w:val="nil"/>
            </w:tcBorders>
            <w:vAlign w:val="center"/>
          </w:tcPr>
          <w:p w14:paraId="08E42E4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nil"/>
              <w:right w:val="nil"/>
              <w:insideH w:val="nil"/>
              <w:insideV w:val="nil"/>
            </w:tcBorders>
            <w:vAlign w:val="center"/>
          </w:tcPr>
          <w:p w14:paraId="3EACA22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dyslipidemia, CRP, and WBC</w:t>
            </w:r>
          </w:p>
        </w:tc>
        <w:tc>
          <w:tcPr>
            <w:tcW w:w="833" w:type="pct"/>
            <w:tcBorders>
              <w:top w:val="nil"/>
              <w:left w:val="nil"/>
              <w:bottom w:val="nil"/>
              <w:right w:val="nil"/>
              <w:insideH w:val="nil"/>
              <w:insideV w:val="nil"/>
            </w:tcBorders>
            <w:vAlign w:val="center"/>
          </w:tcPr>
          <w:p w14:paraId="4C5B507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833" w:type="pct"/>
            <w:tcBorders>
              <w:top w:val="nil"/>
              <w:left w:val="nil"/>
              <w:bottom w:val="nil"/>
              <w:right w:val="nil"/>
              <w:insideH w:val="nil"/>
              <w:insideV w:val="nil"/>
            </w:tcBorders>
            <w:vAlign w:val="center"/>
          </w:tcPr>
          <w:p w14:paraId="7E6CC6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2.13 (1.60-2.84)</w:t>
            </w:r>
          </w:p>
        </w:tc>
        <w:tc>
          <w:tcPr>
            <w:tcW w:w="833" w:type="pct"/>
            <w:tcBorders>
              <w:top w:val="nil"/>
              <w:left w:val="nil"/>
              <w:bottom w:val="nil"/>
              <w:right w:val="nil"/>
              <w:insideH w:val="nil"/>
              <w:insideV w:val="nil"/>
            </w:tcBorders>
            <w:vAlign w:val="center"/>
          </w:tcPr>
          <w:p w14:paraId="3D6FBE9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58AEEF03">
        <w:trPr>
          <w:cantSplit/>
          <w:jc w:val="center"/>
        </w:trPr>
        <w:tc>
          <w:tcPr>
            <w:tcW w:w="833" w:type="pct"/>
            <w:tcBorders>
              <w:top w:val="nil"/>
              <w:left w:val="nil"/>
              <w:bottom w:val="single" w:color="000000" w:sz="8" w:space="0"/>
              <w:right w:val="nil"/>
              <w:insideH w:val="nil"/>
              <w:insideV w:val="nil"/>
            </w:tcBorders>
            <w:vAlign w:val="center"/>
          </w:tcPr>
          <w:p w14:paraId="0FD71B5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833" w:type="pct"/>
            <w:tcBorders>
              <w:top w:val="nil"/>
              <w:left w:val="nil"/>
              <w:bottom w:val="single" w:color="000000" w:sz="8" w:space="0"/>
              <w:right w:val="nil"/>
              <w:insideH w:val="nil"/>
              <w:insideV w:val="nil"/>
            </w:tcBorders>
            <w:vAlign w:val="center"/>
          </w:tcPr>
          <w:p w14:paraId="6979C7D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Two-time-point patterns</w:t>
            </w:r>
          </w:p>
        </w:tc>
        <w:tc>
          <w:tcPr>
            <w:tcW w:w="833" w:type="pct"/>
            <w:tcBorders>
              <w:top w:val="nil"/>
              <w:left w:val="nil"/>
              <w:bottom w:val="single" w:color="000000" w:sz="8" w:space="0"/>
              <w:right w:val="nil"/>
              <w:insideH w:val="nil"/>
              <w:insideV w:val="nil"/>
            </w:tcBorders>
            <w:vAlign w:val="center"/>
          </w:tcPr>
          <w:p w14:paraId="11897F7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Model 3 without diabetes, HbA1c, dyslipidemia, CRP, and WBC</w:t>
            </w:r>
          </w:p>
        </w:tc>
        <w:tc>
          <w:tcPr>
            <w:tcW w:w="833" w:type="pct"/>
            <w:tcBorders>
              <w:top w:val="nil"/>
              <w:left w:val="nil"/>
              <w:bottom w:val="single" w:color="000000" w:sz="8" w:space="0"/>
              <w:right w:val="nil"/>
              <w:insideH w:val="nil"/>
              <w:insideV w:val="nil"/>
            </w:tcBorders>
            <w:vAlign w:val="center"/>
          </w:tcPr>
          <w:p w14:paraId="2484460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833" w:type="pct"/>
            <w:tcBorders>
              <w:top w:val="nil"/>
              <w:left w:val="nil"/>
              <w:bottom w:val="single" w:color="000000" w:sz="8" w:space="0"/>
              <w:right w:val="nil"/>
              <w:insideH w:val="nil"/>
              <w:insideV w:val="nil"/>
            </w:tcBorders>
            <w:vAlign w:val="center"/>
          </w:tcPr>
          <w:p w14:paraId="4063B66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2.32 (1.66-3.25)</w:t>
            </w:r>
          </w:p>
        </w:tc>
        <w:tc>
          <w:tcPr>
            <w:tcW w:w="833" w:type="pct"/>
            <w:tcBorders>
              <w:top w:val="nil"/>
              <w:left w:val="nil"/>
              <w:bottom w:val="single" w:color="000000" w:sz="8" w:space="0"/>
              <w:right w:val="nil"/>
              <w:insideH w:val="nil"/>
              <w:insideV w:val="nil"/>
            </w:tcBorders>
            <w:vAlign w:val="center"/>
          </w:tcPr>
          <w:p w14:paraId="152F447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bookmarkEnd w:id="0"/>
    </w:tbl>
    <w:p w14:paraId="0CECC1D4">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val="0"/>
          <w:sz w:val="24"/>
          <w:szCs w:val="24"/>
        </w:rPr>
        <w:t>Note: Alternative adjustment models were used to assess potential overadjustment related to lipid and glycemic variables. The original Model 3 was compared with models excluding dyslipidemia alone and with additional exclusion of diabetes, HbA1c, CRP, and WBC. Abbreviations: CRP, C-reactive protein; CVD, cardiovascular disease; HbA1c, glycated hemoglobin; HR, hazard ratio; TyG-VLR, triglyceride-glucose-visceral lipid ratio; WBC, white blood cell count.</w:t>
      </w:r>
    </w:p>
    <w:p w14:paraId="78753ECE">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3FEF7DDF">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2A19657B">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1A02022C">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3962B52D">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5EDEEAE1">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48BFFEA7">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sz w:val="24"/>
          <w:szCs w:val="24"/>
        </w:rPr>
        <w:t>Table S27 Alternative clustering validation for two-time-point TyG-VLR patterns.</w:t>
      </w:r>
    </w:p>
    <w:tbl>
      <w:tblPr>
        <w:tblStyle w:val="32"/>
        <w:tblW w:w="0" w:type="auto"/>
        <w:jc w:val="center"/>
        <w:tblLayout w:type="autofit"/>
        <w:tblCellMar>
          <w:top w:w="0" w:type="dxa"/>
          <w:left w:w="108" w:type="dxa"/>
          <w:bottom w:w="0" w:type="dxa"/>
          <w:right w:w="108" w:type="dxa"/>
        </w:tblCellMar>
      </w:tblPr>
      <w:tblGrid>
        <w:gridCol w:w="1402"/>
        <w:gridCol w:w="1386"/>
        <w:gridCol w:w="1883"/>
        <w:gridCol w:w="1386"/>
        <w:gridCol w:w="1386"/>
        <w:gridCol w:w="1386"/>
        <w:gridCol w:w="1386"/>
        <w:gridCol w:w="1386"/>
        <w:gridCol w:w="1386"/>
      </w:tblGrid>
      <w:tr w14:paraId="36CAB801">
        <w:trPr>
          <w:cantSplit/>
          <w:tblHeader/>
          <w:jc w:val="center"/>
        </w:trPr>
        <w:tc>
          <w:tcPr>
            <w:tcW w:w="1386" w:type="dxa"/>
            <w:tcBorders>
              <w:top w:val="single" w:color="000000" w:sz="8" w:space="0"/>
              <w:left w:val="nil"/>
              <w:bottom w:val="single" w:color="000000" w:sz="6" w:space="0"/>
              <w:right w:val="nil"/>
              <w:insideH w:val="nil"/>
              <w:insideV w:val="nil"/>
            </w:tcBorders>
            <w:vAlign w:val="center"/>
          </w:tcPr>
          <w:p w14:paraId="611CC54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Method</w:t>
            </w:r>
          </w:p>
        </w:tc>
        <w:tc>
          <w:tcPr>
            <w:tcW w:w="1386" w:type="dxa"/>
            <w:tcBorders>
              <w:top w:val="single" w:color="000000" w:sz="8" w:space="0"/>
              <w:left w:val="nil"/>
              <w:bottom w:val="single" w:color="000000" w:sz="6" w:space="0"/>
              <w:right w:val="nil"/>
              <w:insideH w:val="nil"/>
              <w:insideV w:val="nil"/>
            </w:tcBorders>
            <w:vAlign w:val="center"/>
          </w:tcPr>
          <w:p w14:paraId="5ECD7DC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Section</w:t>
            </w:r>
          </w:p>
        </w:tc>
        <w:tc>
          <w:tcPr>
            <w:tcW w:w="1386" w:type="dxa"/>
            <w:tcBorders>
              <w:top w:val="single" w:color="000000" w:sz="8" w:space="0"/>
              <w:left w:val="nil"/>
              <w:bottom w:val="single" w:color="000000" w:sz="6" w:space="0"/>
              <w:right w:val="nil"/>
              <w:insideH w:val="nil"/>
              <w:insideV w:val="nil"/>
            </w:tcBorders>
            <w:vAlign w:val="center"/>
          </w:tcPr>
          <w:p w14:paraId="2FD2E58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Cluster/contrast</w:t>
            </w:r>
          </w:p>
        </w:tc>
        <w:tc>
          <w:tcPr>
            <w:tcW w:w="1386" w:type="dxa"/>
            <w:tcBorders>
              <w:top w:val="single" w:color="000000" w:sz="8" w:space="0"/>
              <w:left w:val="nil"/>
              <w:bottom w:val="single" w:color="000000" w:sz="6" w:space="0"/>
              <w:right w:val="nil"/>
              <w:insideH w:val="nil"/>
              <w:insideV w:val="nil"/>
            </w:tcBorders>
            <w:vAlign w:val="center"/>
          </w:tcPr>
          <w:p w14:paraId="24158CC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Wave 1 mean</w:t>
            </w:r>
          </w:p>
        </w:tc>
        <w:tc>
          <w:tcPr>
            <w:tcW w:w="1386" w:type="dxa"/>
            <w:tcBorders>
              <w:top w:val="single" w:color="000000" w:sz="8" w:space="0"/>
              <w:left w:val="nil"/>
              <w:bottom w:val="single" w:color="000000" w:sz="6" w:space="0"/>
              <w:right w:val="nil"/>
              <w:insideH w:val="nil"/>
              <w:insideV w:val="nil"/>
            </w:tcBorders>
            <w:vAlign w:val="center"/>
          </w:tcPr>
          <w:p w14:paraId="3AC399E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Wave 3 mean</w:t>
            </w:r>
          </w:p>
        </w:tc>
        <w:tc>
          <w:tcPr>
            <w:tcW w:w="1386" w:type="dxa"/>
            <w:tcBorders>
              <w:top w:val="single" w:color="000000" w:sz="8" w:space="0"/>
              <w:left w:val="nil"/>
              <w:bottom w:val="single" w:color="000000" w:sz="6" w:space="0"/>
              <w:right w:val="nil"/>
              <w:insideH w:val="nil"/>
              <w:insideV w:val="nil"/>
            </w:tcBorders>
            <w:vAlign w:val="center"/>
          </w:tcPr>
          <w:p w14:paraId="1411298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Mean change</w:t>
            </w:r>
          </w:p>
        </w:tc>
        <w:tc>
          <w:tcPr>
            <w:tcW w:w="1386" w:type="dxa"/>
            <w:tcBorders>
              <w:top w:val="single" w:color="000000" w:sz="8" w:space="0"/>
              <w:left w:val="nil"/>
              <w:bottom w:val="single" w:color="000000" w:sz="6" w:space="0"/>
              <w:right w:val="nil"/>
              <w:insideH w:val="nil"/>
              <w:insideV w:val="nil"/>
            </w:tcBorders>
            <w:vAlign w:val="center"/>
          </w:tcPr>
          <w:p w14:paraId="42B4678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ARI vs K-means</w:t>
            </w:r>
          </w:p>
        </w:tc>
        <w:tc>
          <w:tcPr>
            <w:tcW w:w="1386" w:type="dxa"/>
            <w:tcBorders>
              <w:top w:val="single" w:color="000000" w:sz="8" w:space="0"/>
              <w:left w:val="nil"/>
              <w:bottom w:val="single" w:color="000000" w:sz="6" w:space="0"/>
              <w:right w:val="nil"/>
              <w:insideH w:val="nil"/>
              <w:insideV w:val="nil"/>
            </w:tcBorders>
            <w:vAlign w:val="center"/>
          </w:tcPr>
          <w:p w14:paraId="7F3E1A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HR (95% CI)</w:t>
            </w:r>
          </w:p>
        </w:tc>
        <w:tc>
          <w:tcPr>
            <w:tcW w:w="1386" w:type="dxa"/>
            <w:tcBorders>
              <w:top w:val="single" w:color="000000" w:sz="8" w:space="0"/>
              <w:left w:val="nil"/>
              <w:bottom w:val="single" w:color="000000" w:sz="6" w:space="0"/>
              <w:right w:val="nil"/>
              <w:insideH w:val="nil"/>
              <w:insideV w:val="nil"/>
            </w:tcBorders>
            <w:vAlign w:val="center"/>
          </w:tcPr>
          <w:p w14:paraId="26097ED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P value</w:t>
            </w:r>
          </w:p>
        </w:tc>
      </w:tr>
      <w:tr w14:paraId="4912703C">
        <w:trPr>
          <w:cantSplit/>
          <w:jc w:val="center"/>
        </w:trPr>
        <w:tc>
          <w:tcPr>
            <w:tcW w:w="1386" w:type="dxa"/>
            <w:tcBorders>
              <w:top w:val="nil"/>
              <w:left w:val="nil"/>
              <w:bottom w:val="nil"/>
              <w:right w:val="nil"/>
              <w:insideH w:val="nil"/>
              <w:insideV w:val="nil"/>
            </w:tcBorders>
            <w:vAlign w:val="center"/>
          </w:tcPr>
          <w:p w14:paraId="06B181F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Hierarchical clustering (Ward.D2), k=3</w:t>
            </w:r>
          </w:p>
        </w:tc>
        <w:tc>
          <w:tcPr>
            <w:tcW w:w="1386" w:type="dxa"/>
            <w:tcBorders>
              <w:top w:val="nil"/>
              <w:left w:val="nil"/>
              <w:bottom w:val="nil"/>
              <w:right w:val="nil"/>
              <w:insideH w:val="nil"/>
              <w:insideV w:val="nil"/>
            </w:tcBorders>
            <w:vAlign w:val="center"/>
          </w:tcPr>
          <w:p w14:paraId="5E0911C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profile</w:t>
            </w:r>
          </w:p>
        </w:tc>
        <w:tc>
          <w:tcPr>
            <w:tcW w:w="1386" w:type="dxa"/>
            <w:tcBorders>
              <w:top w:val="nil"/>
              <w:left w:val="nil"/>
              <w:bottom w:val="nil"/>
              <w:right w:val="nil"/>
              <w:insideH w:val="nil"/>
              <w:insideV w:val="nil"/>
            </w:tcBorders>
            <w:vAlign w:val="center"/>
          </w:tcPr>
          <w:p w14:paraId="619D3D7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1</w:t>
            </w:r>
          </w:p>
        </w:tc>
        <w:tc>
          <w:tcPr>
            <w:tcW w:w="1386" w:type="dxa"/>
            <w:tcBorders>
              <w:top w:val="nil"/>
              <w:left w:val="nil"/>
              <w:bottom w:val="nil"/>
              <w:right w:val="nil"/>
              <w:insideH w:val="nil"/>
              <w:insideV w:val="nil"/>
            </w:tcBorders>
            <w:vAlign w:val="center"/>
          </w:tcPr>
          <w:p w14:paraId="379A6F17">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48534.29</w:t>
            </w:r>
          </w:p>
        </w:tc>
        <w:tc>
          <w:tcPr>
            <w:tcW w:w="1386" w:type="dxa"/>
            <w:tcBorders>
              <w:top w:val="nil"/>
              <w:left w:val="nil"/>
              <w:bottom w:val="nil"/>
              <w:right w:val="nil"/>
              <w:insideH w:val="nil"/>
              <w:insideV w:val="nil"/>
            </w:tcBorders>
            <w:vAlign w:val="center"/>
          </w:tcPr>
          <w:p w14:paraId="1C8DD4F5">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47830.65</w:t>
            </w:r>
          </w:p>
        </w:tc>
        <w:tc>
          <w:tcPr>
            <w:tcW w:w="1386" w:type="dxa"/>
            <w:tcBorders>
              <w:top w:val="nil"/>
              <w:left w:val="nil"/>
              <w:bottom w:val="nil"/>
              <w:right w:val="nil"/>
              <w:insideH w:val="nil"/>
              <w:insideV w:val="nil"/>
            </w:tcBorders>
            <w:vAlign w:val="center"/>
          </w:tcPr>
          <w:p w14:paraId="0BBFC756">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-703.65</w:t>
            </w:r>
          </w:p>
        </w:tc>
        <w:tc>
          <w:tcPr>
            <w:tcW w:w="1386" w:type="dxa"/>
            <w:tcBorders>
              <w:top w:val="nil"/>
              <w:left w:val="nil"/>
              <w:bottom w:val="nil"/>
              <w:right w:val="nil"/>
              <w:insideH w:val="nil"/>
              <w:insideV w:val="nil"/>
            </w:tcBorders>
            <w:vAlign w:val="center"/>
          </w:tcPr>
          <w:p w14:paraId="6C47588B">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0.648</w:t>
            </w:r>
          </w:p>
        </w:tc>
        <w:tc>
          <w:tcPr>
            <w:tcW w:w="1386" w:type="dxa"/>
            <w:tcBorders>
              <w:top w:val="nil"/>
              <w:left w:val="nil"/>
              <w:bottom w:val="nil"/>
              <w:right w:val="nil"/>
              <w:insideH w:val="nil"/>
              <w:insideV w:val="nil"/>
            </w:tcBorders>
            <w:vAlign w:val="center"/>
          </w:tcPr>
          <w:p w14:paraId="3CCDC352">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7BB48F6A">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r>
      <w:tr w14:paraId="788F0504">
        <w:trPr>
          <w:cantSplit/>
          <w:jc w:val="center"/>
        </w:trPr>
        <w:tc>
          <w:tcPr>
            <w:tcW w:w="1386" w:type="dxa"/>
            <w:tcBorders>
              <w:top w:val="nil"/>
              <w:left w:val="nil"/>
              <w:bottom w:val="nil"/>
              <w:right w:val="nil"/>
              <w:insideH w:val="nil"/>
              <w:insideV w:val="nil"/>
            </w:tcBorders>
            <w:vAlign w:val="center"/>
          </w:tcPr>
          <w:p w14:paraId="2A78239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Hierarchical clustering (Ward.D2), k=3</w:t>
            </w:r>
          </w:p>
        </w:tc>
        <w:tc>
          <w:tcPr>
            <w:tcW w:w="1386" w:type="dxa"/>
            <w:tcBorders>
              <w:top w:val="nil"/>
              <w:left w:val="nil"/>
              <w:bottom w:val="nil"/>
              <w:right w:val="nil"/>
              <w:insideH w:val="nil"/>
              <w:insideV w:val="nil"/>
            </w:tcBorders>
            <w:vAlign w:val="center"/>
          </w:tcPr>
          <w:p w14:paraId="2E0FAB9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profile</w:t>
            </w:r>
          </w:p>
        </w:tc>
        <w:tc>
          <w:tcPr>
            <w:tcW w:w="1386" w:type="dxa"/>
            <w:tcBorders>
              <w:top w:val="nil"/>
              <w:left w:val="nil"/>
              <w:bottom w:val="nil"/>
              <w:right w:val="nil"/>
              <w:insideH w:val="nil"/>
              <w:insideV w:val="nil"/>
            </w:tcBorders>
            <w:vAlign w:val="center"/>
          </w:tcPr>
          <w:p w14:paraId="205A430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w:t>
            </w:r>
          </w:p>
        </w:tc>
        <w:tc>
          <w:tcPr>
            <w:tcW w:w="1386" w:type="dxa"/>
            <w:tcBorders>
              <w:top w:val="nil"/>
              <w:left w:val="nil"/>
              <w:bottom w:val="nil"/>
              <w:right w:val="nil"/>
              <w:insideH w:val="nil"/>
              <w:insideV w:val="nil"/>
            </w:tcBorders>
            <w:vAlign w:val="center"/>
          </w:tcPr>
          <w:p w14:paraId="368CC250">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97761.34</w:t>
            </w:r>
          </w:p>
        </w:tc>
        <w:tc>
          <w:tcPr>
            <w:tcW w:w="1386" w:type="dxa"/>
            <w:tcBorders>
              <w:top w:val="nil"/>
              <w:left w:val="nil"/>
              <w:bottom w:val="nil"/>
              <w:right w:val="nil"/>
              <w:insideH w:val="nil"/>
              <w:insideV w:val="nil"/>
            </w:tcBorders>
            <w:vAlign w:val="center"/>
          </w:tcPr>
          <w:p w14:paraId="0F356482">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94379.93</w:t>
            </w:r>
          </w:p>
        </w:tc>
        <w:tc>
          <w:tcPr>
            <w:tcW w:w="1386" w:type="dxa"/>
            <w:tcBorders>
              <w:top w:val="nil"/>
              <w:left w:val="nil"/>
              <w:bottom w:val="nil"/>
              <w:right w:val="nil"/>
              <w:insideH w:val="nil"/>
              <w:insideV w:val="nil"/>
            </w:tcBorders>
            <w:vAlign w:val="center"/>
          </w:tcPr>
          <w:p w14:paraId="08B010BF">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-3381.41</w:t>
            </w:r>
          </w:p>
        </w:tc>
        <w:tc>
          <w:tcPr>
            <w:tcW w:w="1386" w:type="dxa"/>
            <w:tcBorders>
              <w:top w:val="nil"/>
              <w:left w:val="nil"/>
              <w:bottom w:val="nil"/>
              <w:right w:val="nil"/>
              <w:insideH w:val="nil"/>
              <w:insideV w:val="nil"/>
            </w:tcBorders>
            <w:vAlign w:val="center"/>
          </w:tcPr>
          <w:p w14:paraId="1AAF61D8">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0.648</w:t>
            </w:r>
          </w:p>
        </w:tc>
        <w:tc>
          <w:tcPr>
            <w:tcW w:w="1386" w:type="dxa"/>
            <w:tcBorders>
              <w:top w:val="nil"/>
              <w:left w:val="nil"/>
              <w:bottom w:val="nil"/>
              <w:right w:val="nil"/>
              <w:insideH w:val="nil"/>
              <w:insideV w:val="nil"/>
            </w:tcBorders>
            <w:vAlign w:val="center"/>
          </w:tcPr>
          <w:p w14:paraId="24175886">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1B7F6441">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r>
      <w:tr w14:paraId="4F5720E7">
        <w:trPr>
          <w:cantSplit/>
          <w:jc w:val="center"/>
        </w:trPr>
        <w:tc>
          <w:tcPr>
            <w:tcW w:w="1386" w:type="dxa"/>
            <w:tcBorders>
              <w:top w:val="nil"/>
              <w:left w:val="nil"/>
              <w:bottom w:val="nil"/>
              <w:right w:val="nil"/>
              <w:insideH w:val="nil"/>
              <w:insideV w:val="nil"/>
            </w:tcBorders>
            <w:vAlign w:val="center"/>
          </w:tcPr>
          <w:p w14:paraId="37DAD38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Hierarchical clustering (Ward.D2), k=3</w:t>
            </w:r>
          </w:p>
        </w:tc>
        <w:tc>
          <w:tcPr>
            <w:tcW w:w="1386" w:type="dxa"/>
            <w:tcBorders>
              <w:top w:val="nil"/>
              <w:left w:val="nil"/>
              <w:bottom w:val="nil"/>
              <w:right w:val="nil"/>
              <w:insideH w:val="nil"/>
              <w:insideV w:val="nil"/>
            </w:tcBorders>
            <w:vAlign w:val="center"/>
          </w:tcPr>
          <w:p w14:paraId="6C4A9A7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profile</w:t>
            </w:r>
          </w:p>
        </w:tc>
        <w:tc>
          <w:tcPr>
            <w:tcW w:w="1386" w:type="dxa"/>
            <w:tcBorders>
              <w:top w:val="nil"/>
              <w:left w:val="nil"/>
              <w:bottom w:val="nil"/>
              <w:right w:val="nil"/>
              <w:insideH w:val="nil"/>
              <w:insideV w:val="nil"/>
            </w:tcBorders>
            <w:vAlign w:val="center"/>
          </w:tcPr>
          <w:p w14:paraId="71A31B6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w:t>
            </w:r>
          </w:p>
        </w:tc>
        <w:tc>
          <w:tcPr>
            <w:tcW w:w="1386" w:type="dxa"/>
            <w:tcBorders>
              <w:top w:val="nil"/>
              <w:left w:val="nil"/>
              <w:bottom w:val="nil"/>
              <w:right w:val="nil"/>
              <w:insideH w:val="nil"/>
              <w:insideV w:val="nil"/>
            </w:tcBorders>
            <w:vAlign w:val="center"/>
          </w:tcPr>
          <w:p w14:paraId="42EBB645">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159980.18</w:t>
            </w:r>
          </w:p>
        </w:tc>
        <w:tc>
          <w:tcPr>
            <w:tcW w:w="1386" w:type="dxa"/>
            <w:tcBorders>
              <w:top w:val="nil"/>
              <w:left w:val="nil"/>
              <w:bottom w:val="nil"/>
              <w:right w:val="nil"/>
              <w:insideH w:val="nil"/>
              <w:insideV w:val="nil"/>
            </w:tcBorders>
            <w:vAlign w:val="center"/>
          </w:tcPr>
          <w:p w14:paraId="67D123F8">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157832.40</w:t>
            </w:r>
          </w:p>
        </w:tc>
        <w:tc>
          <w:tcPr>
            <w:tcW w:w="1386" w:type="dxa"/>
            <w:tcBorders>
              <w:top w:val="nil"/>
              <w:left w:val="nil"/>
              <w:bottom w:val="nil"/>
              <w:right w:val="nil"/>
              <w:insideH w:val="nil"/>
              <w:insideV w:val="nil"/>
            </w:tcBorders>
            <w:vAlign w:val="center"/>
          </w:tcPr>
          <w:p w14:paraId="61DFE207">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-2147.77</w:t>
            </w:r>
          </w:p>
        </w:tc>
        <w:tc>
          <w:tcPr>
            <w:tcW w:w="1386" w:type="dxa"/>
            <w:tcBorders>
              <w:top w:val="nil"/>
              <w:left w:val="nil"/>
              <w:bottom w:val="nil"/>
              <w:right w:val="nil"/>
              <w:insideH w:val="nil"/>
              <w:insideV w:val="nil"/>
            </w:tcBorders>
            <w:vAlign w:val="center"/>
          </w:tcPr>
          <w:p w14:paraId="2CCF55D2">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0.648</w:t>
            </w:r>
          </w:p>
        </w:tc>
        <w:tc>
          <w:tcPr>
            <w:tcW w:w="1386" w:type="dxa"/>
            <w:tcBorders>
              <w:top w:val="nil"/>
              <w:left w:val="nil"/>
              <w:bottom w:val="nil"/>
              <w:right w:val="nil"/>
              <w:insideH w:val="nil"/>
              <w:insideV w:val="nil"/>
            </w:tcBorders>
            <w:vAlign w:val="center"/>
          </w:tcPr>
          <w:p w14:paraId="05C8ED5F">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3AD922FE">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r>
      <w:tr w14:paraId="2F95CCF7">
        <w:trPr>
          <w:cantSplit/>
          <w:jc w:val="center"/>
        </w:trPr>
        <w:tc>
          <w:tcPr>
            <w:tcW w:w="1386" w:type="dxa"/>
            <w:tcBorders>
              <w:top w:val="nil"/>
              <w:left w:val="nil"/>
              <w:bottom w:val="nil"/>
              <w:right w:val="nil"/>
              <w:insideH w:val="nil"/>
              <w:insideV w:val="nil"/>
            </w:tcBorders>
            <w:vAlign w:val="center"/>
          </w:tcPr>
          <w:p w14:paraId="5E1B23B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Hierarchical clustering (Ward.D2), k=3</w:t>
            </w:r>
          </w:p>
        </w:tc>
        <w:tc>
          <w:tcPr>
            <w:tcW w:w="1386" w:type="dxa"/>
            <w:tcBorders>
              <w:top w:val="nil"/>
              <w:left w:val="nil"/>
              <w:bottom w:val="nil"/>
              <w:right w:val="nil"/>
              <w:insideH w:val="nil"/>
              <w:insideV w:val="nil"/>
            </w:tcBorders>
            <w:vAlign w:val="center"/>
          </w:tcPr>
          <w:p w14:paraId="3A3892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 Cox association</w:t>
            </w:r>
          </w:p>
        </w:tc>
        <w:tc>
          <w:tcPr>
            <w:tcW w:w="1386" w:type="dxa"/>
            <w:tcBorders>
              <w:top w:val="nil"/>
              <w:left w:val="nil"/>
              <w:bottom w:val="nil"/>
              <w:right w:val="nil"/>
              <w:insideH w:val="nil"/>
              <w:insideV w:val="nil"/>
            </w:tcBorders>
            <w:vAlign w:val="center"/>
          </w:tcPr>
          <w:p w14:paraId="7FBF8A3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1386" w:type="dxa"/>
            <w:tcBorders>
              <w:top w:val="nil"/>
              <w:left w:val="nil"/>
              <w:bottom w:val="nil"/>
              <w:right w:val="nil"/>
              <w:insideH w:val="nil"/>
              <w:insideV w:val="nil"/>
            </w:tcBorders>
            <w:vAlign w:val="center"/>
          </w:tcPr>
          <w:p w14:paraId="2B0D0DCA">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0E2839AF">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3DE56210">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69B30C63">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0.648</w:t>
            </w:r>
          </w:p>
        </w:tc>
        <w:tc>
          <w:tcPr>
            <w:tcW w:w="1386" w:type="dxa"/>
            <w:tcBorders>
              <w:top w:val="nil"/>
              <w:left w:val="nil"/>
              <w:bottom w:val="nil"/>
              <w:right w:val="nil"/>
              <w:insideH w:val="nil"/>
              <w:insideV w:val="nil"/>
            </w:tcBorders>
            <w:vAlign w:val="center"/>
          </w:tcPr>
          <w:p w14:paraId="3C321C2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1.31 (1.09-1.58)</w:t>
            </w:r>
          </w:p>
        </w:tc>
        <w:tc>
          <w:tcPr>
            <w:tcW w:w="1386" w:type="dxa"/>
            <w:tcBorders>
              <w:top w:val="nil"/>
              <w:left w:val="nil"/>
              <w:bottom w:val="nil"/>
              <w:right w:val="nil"/>
              <w:insideH w:val="nil"/>
              <w:insideV w:val="nil"/>
            </w:tcBorders>
            <w:vAlign w:val="center"/>
          </w:tcPr>
          <w:p w14:paraId="1561AFD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0.005</w:t>
            </w:r>
          </w:p>
        </w:tc>
      </w:tr>
      <w:tr w14:paraId="6C465381">
        <w:trPr>
          <w:cantSplit/>
          <w:jc w:val="center"/>
        </w:trPr>
        <w:tc>
          <w:tcPr>
            <w:tcW w:w="1386" w:type="dxa"/>
            <w:tcBorders>
              <w:top w:val="nil"/>
              <w:left w:val="nil"/>
              <w:bottom w:val="nil"/>
              <w:right w:val="nil"/>
              <w:insideH w:val="nil"/>
              <w:insideV w:val="nil"/>
            </w:tcBorders>
            <w:vAlign w:val="center"/>
          </w:tcPr>
          <w:p w14:paraId="2E6836A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Hierarchical clustering (Ward.D2), k=3</w:t>
            </w:r>
          </w:p>
        </w:tc>
        <w:tc>
          <w:tcPr>
            <w:tcW w:w="1386" w:type="dxa"/>
            <w:tcBorders>
              <w:top w:val="nil"/>
              <w:left w:val="nil"/>
              <w:bottom w:val="nil"/>
              <w:right w:val="nil"/>
              <w:insideH w:val="nil"/>
              <w:insideV w:val="nil"/>
            </w:tcBorders>
            <w:vAlign w:val="center"/>
          </w:tcPr>
          <w:p w14:paraId="0B4943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 Cox association</w:t>
            </w:r>
          </w:p>
        </w:tc>
        <w:tc>
          <w:tcPr>
            <w:tcW w:w="1386" w:type="dxa"/>
            <w:tcBorders>
              <w:top w:val="nil"/>
              <w:left w:val="nil"/>
              <w:bottom w:val="nil"/>
              <w:right w:val="nil"/>
              <w:insideH w:val="nil"/>
              <w:insideV w:val="nil"/>
            </w:tcBorders>
            <w:vAlign w:val="center"/>
          </w:tcPr>
          <w:p w14:paraId="50428AB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1386" w:type="dxa"/>
            <w:tcBorders>
              <w:top w:val="nil"/>
              <w:left w:val="nil"/>
              <w:bottom w:val="nil"/>
              <w:right w:val="nil"/>
              <w:insideH w:val="nil"/>
              <w:insideV w:val="nil"/>
            </w:tcBorders>
            <w:vAlign w:val="center"/>
          </w:tcPr>
          <w:p w14:paraId="0360AACB">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2035B425">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18D11CE5">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2224D24F">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0.648</w:t>
            </w:r>
          </w:p>
        </w:tc>
        <w:tc>
          <w:tcPr>
            <w:tcW w:w="1386" w:type="dxa"/>
            <w:tcBorders>
              <w:top w:val="nil"/>
              <w:left w:val="nil"/>
              <w:bottom w:val="nil"/>
              <w:right w:val="nil"/>
              <w:insideH w:val="nil"/>
              <w:insideV w:val="nil"/>
            </w:tcBorders>
            <w:vAlign w:val="center"/>
          </w:tcPr>
          <w:p w14:paraId="035EBBC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1.60 (1.31-1.96)</w:t>
            </w:r>
          </w:p>
        </w:tc>
        <w:tc>
          <w:tcPr>
            <w:tcW w:w="1386" w:type="dxa"/>
            <w:tcBorders>
              <w:top w:val="nil"/>
              <w:left w:val="nil"/>
              <w:bottom w:val="nil"/>
              <w:right w:val="nil"/>
              <w:insideH w:val="nil"/>
              <w:insideV w:val="nil"/>
            </w:tcBorders>
            <w:vAlign w:val="center"/>
          </w:tcPr>
          <w:p w14:paraId="3677814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1D57A155">
        <w:trPr>
          <w:cantSplit/>
          <w:jc w:val="center"/>
        </w:trPr>
        <w:tc>
          <w:tcPr>
            <w:tcW w:w="1386" w:type="dxa"/>
            <w:tcBorders>
              <w:top w:val="nil"/>
              <w:left w:val="nil"/>
              <w:bottom w:val="nil"/>
              <w:right w:val="nil"/>
              <w:insideH w:val="nil"/>
              <w:insideV w:val="nil"/>
            </w:tcBorders>
            <w:vAlign w:val="center"/>
          </w:tcPr>
          <w:p w14:paraId="2EFC6BA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Gaussian mixture model, k=3</w:t>
            </w:r>
          </w:p>
        </w:tc>
        <w:tc>
          <w:tcPr>
            <w:tcW w:w="1386" w:type="dxa"/>
            <w:tcBorders>
              <w:top w:val="nil"/>
              <w:left w:val="nil"/>
              <w:bottom w:val="nil"/>
              <w:right w:val="nil"/>
              <w:insideH w:val="nil"/>
              <w:insideV w:val="nil"/>
            </w:tcBorders>
            <w:vAlign w:val="center"/>
          </w:tcPr>
          <w:p w14:paraId="3B0E15B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profile</w:t>
            </w:r>
          </w:p>
        </w:tc>
        <w:tc>
          <w:tcPr>
            <w:tcW w:w="1386" w:type="dxa"/>
            <w:tcBorders>
              <w:top w:val="nil"/>
              <w:left w:val="nil"/>
              <w:bottom w:val="nil"/>
              <w:right w:val="nil"/>
              <w:insideH w:val="nil"/>
              <w:insideV w:val="nil"/>
            </w:tcBorders>
            <w:vAlign w:val="center"/>
          </w:tcPr>
          <w:p w14:paraId="41B82BA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1</w:t>
            </w:r>
          </w:p>
        </w:tc>
        <w:tc>
          <w:tcPr>
            <w:tcW w:w="1386" w:type="dxa"/>
            <w:tcBorders>
              <w:top w:val="nil"/>
              <w:left w:val="nil"/>
              <w:bottom w:val="nil"/>
              <w:right w:val="nil"/>
              <w:insideH w:val="nil"/>
              <w:insideV w:val="nil"/>
            </w:tcBorders>
            <w:vAlign w:val="center"/>
          </w:tcPr>
          <w:p w14:paraId="7DFD0F73">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36755.62</w:t>
            </w:r>
          </w:p>
        </w:tc>
        <w:tc>
          <w:tcPr>
            <w:tcW w:w="1386" w:type="dxa"/>
            <w:tcBorders>
              <w:top w:val="nil"/>
              <w:left w:val="nil"/>
              <w:bottom w:val="nil"/>
              <w:right w:val="nil"/>
              <w:insideH w:val="nil"/>
              <w:insideV w:val="nil"/>
            </w:tcBorders>
            <w:vAlign w:val="center"/>
          </w:tcPr>
          <w:p w14:paraId="67856349">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35176.31</w:t>
            </w:r>
          </w:p>
        </w:tc>
        <w:tc>
          <w:tcPr>
            <w:tcW w:w="1386" w:type="dxa"/>
            <w:tcBorders>
              <w:top w:val="nil"/>
              <w:left w:val="nil"/>
              <w:bottom w:val="nil"/>
              <w:right w:val="nil"/>
              <w:insideH w:val="nil"/>
              <w:insideV w:val="nil"/>
            </w:tcBorders>
            <w:vAlign w:val="center"/>
          </w:tcPr>
          <w:p w14:paraId="133648DD">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-1579.31</w:t>
            </w:r>
          </w:p>
        </w:tc>
        <w:tc>
          <w:tcPr>
            <w:tcW w:w="1386" w:type="dxa"/>
            <w:tcBorders>
              <w:top w:val="nil"/>
              <w:left w:val="nil"/>
              <w:bottom w:val="nil"/>
              <w:right w:val="nil"/>
              <w:insideH w:val="nil"/>
              <w:insideV w:val="nil"/>
            </w:tcBorders>
            <w:vAlign w:val="center"/>
          </w:tcPr>
          <w:p w14:paraId="6D758C7E">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0.288</w:t>
            </w:r>
          </w:p>
        </w:tc>
        <w:tc>
          <w:tcPr>
            <w:tcW w:w="1386" w:type="dxa"/>
            <w:tcBorders>
              <w:top w:val="nil"/>
              <w:left w:val="nil"/>
              <w:bottom w:val="nil"/>
              <w:right w:val="nil"/>
              <w:insideH w:val="nil"/>
              <w:insideV w:val="nil"/>
            </w:tcBorders>
            <w:vAlign w:val="center"/>
          </w:tcPr>
          <w:p w14:paraId="21CFBB6F">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3EE1A5AA">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r>
      <w:tr w14:paraId="11427B68">
        <w:trPr>
          <w:cantSplit/>
          <w:jc w:val="center"/>
        </w:trPr>
        <w:tc>
          <w:tcPr>
            <w:tcW w:w="1386" w:type="dxa"/>
            <w:tcBorders>
              <w:top w:val="nil"/>
              <w:left w:val="nil"/>
              <w:bottom w:val="nil"/>
              <w:right w:val="nil"/>
              <w:insideH w:val="nil"/>
              <w:insideV w:val="nil"/>
            </w:tcBorders>
            <w:vAlign w:val="center"/>
          </w:tcPr>
          <w:p w14:paraId="305C81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Gaussian mixture model, k=3</w:t>
            </w:r>
          </w:p>
        </w:tc>
        <w:tc>
          <w:tcPr>
            <w:tcW w:w="1386" w:type="dxa"/>
            <w:tcBorders>
              <w:top w:val="nil"/>
              <w:left w:val="nil"/>
              <w:bottom w:val="nil"/>
              <w:right w:val="nil"/>
              <w:insideH w:val="nil"/>
              <w:insideV w:val="nil"/>
            </w:tcBorders>
            <w:vAlign w:val="center"/>
          </w:tcPr>
          <w:p w14:paraId="5942B29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profile</w:t>
            </w:r>
          </w:p>
        </w:tc>
        <w:tc>
          <w:tcPr>
            <w:tcW w:w="1386" w:type="dxa"/>
            <w:tcBorders>
              <w:top w:val="nil"/>
              <w:left w:val="nil"/>
              <w:bottom w:val="nil"/>
              <w:right w:val="nil"/>
              <w:insideH w:val="nil"/>
              <w:insideV w:val="nil"/>
            </w:tcBorders>
            <w:vAlign w:val="center"/>
          </w:tcPr>
          <w:p w14:paraId="069F5CF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w:t>
            </w:r>
          </w:p>
        </w:tc>
        <w:tc>
          <w:tcPr>
            <w:tcW w:w="1386" w:type="dxa"/>
            <w:tcBorders>
              <w:top w:val="nil"/>
              <w:left w:val="nil"/>
              <w:bottom w:val="nil"/>
              <w:right w:val="nil"/>
              <w:insideH w:val="nil"/>
              <w:insideV w:val="nil"/>
            </w:tcBorders>
            <w:vAlign w:val="center"/>
          </w:tcPr>
          <w:p w14:paraId="23C1A1D3">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81492.07</w:t>
            </w:r>
          </w:p>
        </w:tc>
        <w:tc>
          <w:tcPr>
            <w:tcW w:w="1386" w:type="dxa"/>
            <w:tcBorders>
              <w:top w:val="nil"/>
              <w:left w:val="nil"/>
              <w:bottom w:val="nil"/>
              <w:right w:val="nil"/>
              <w:insideH w:val="nil"/>
              <w:insideV w:val="nil"/>
            </w:tcBorders>
            <w:vAlign w:val="center"/>
          </w:tcPr>
          <w:p w14:paraId="39CCE3EA">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83051.71</w:t>
            </w:r>
          </w:p>
        </w:tc>
        <w:tc>
          <w:tcPr>
            <w:tcW w:w="1386" w:type="dxa"/>
            <w:tcBorders>
              <w:top w:val="nil"/>
              <w:left w:val="nil"/>
              <w:bottom w:val="nil"/>
              <w:right w:val="nil"/>
              <w:insideH w:val="nil"/>
              <w:insideV w:val="nil"/>
            </w:tcBorders>
            <w:vAlign w:val="center"/>
          </w:tcPr>
          <w:p w14:paraId="7D9A04F9">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1559.65</w:t>
            </w:r>
          </w:p>
        </w:tc>
        <w:tc>
          <w:tcPr>
            <w:tcW w:w="1386" w:type="dxa"/>
            <w:tcBorders>
              <w:top w:val="nil"/>
              <w:left w:val="nil"/>
              <w:bottom w:val="nil"/>
              <w:right w:val="nil"/>
              <w:insideH w:val="nil"/>
              <w:insideV w:val="nil"/>
            </w:tcBorders>
            <w:vAlign w:val="center"/>
          </w:tcPr>
          <w:p w14:paraId="164FEC34">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0.288</w:t>
            </w:r>
          </w:p>
        </w:tc>
        <w:tc>
          <w:tcPr>
            <w:tcW w:w="1386" w:type="dxa"/>
            <w:tcBorders>
              <w:top w:val="nil"/>
              <w:left w:val="nil"/>
              <w:bottom w:val="nil"/>
              <w:right w:val="nil"/>
              <w:insideH w:val="nil"/>
              <w:insideV w:val="nil"/>
            </w:tcBorders>
            <w:vAlign w:val="center"/>
          </w:tcPr>
          <w:p w14:paraId="37358FBE">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78012D74">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r>
      <w:tr w14:paraId="6010D3A9">
        <w:trPr>
          <w:cantSplit/>
          <w:jc w:val="center"/>
        </w:trPr>
        <w:tc>
          <w:tcPr>
            <w:tcW w:w="1386" w:type="dxa"/>
            <w:tcBorders>
              <w:top w:val="nil"/>
              <w:left w:val="nil"/>
              <w:bottom w:val="nil"/>
              <w:right w:val="nil"/>
              <w:insideH w:val="nil"/>
              <w:insideV w:val="nil"/>
            </w:tcBorders>
            <w:vAlign w:val="center"/>
          </w:tcPr>
          <w:p w14:paraId="3D18689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Gaussian mixture model, k=3</w:t>
            </w:r>
          </w:p>
        </w:tc>
        <w:tc>
          <w:tcPr>
            <w:tcW w:w="1386" w:type="dxa"/>
            <w:tcBorders>
              <w:top w:val="nil"/>
              <w:left w:val="nil"/>
              <w:bottom w:val="nil"/>
              <w:right w:val="nil"/>
              <w:insideH w:val="nil"/>
              <w:insideV w:val="nil"/>
            </w:tcBorders>
            <w:vAlign w:val="center"/>
          </w:tcPr>
          <w:p w14:paraId="084FB91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profile</w:t>
            </w:r>
          </w:p>
        </w:tc>
        <w:tc>
          <w:tcPr>
            <w:tcW w:w="1386" w:type="dxa"/>
            <w:tcBorders>
              <w:top w:val="nil"/>
              <w:left w:val="nil"/>
              <w:bottom w:val="nil"/>
              <w:right w:val="nil"/>
              <w:insideH w:val="nil"/>
              <w:insideV w:val="nil"/>
            </w:tcBorders>
            <w:vAlign w:val="center"/>
          </w:tcPr>
          <w:p w14:paraId="3AB43C2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w:t>
            </w:r>
          </w:p>
        </w:tc>
        <w:tc>
          <w:tcPr>
            <w:tcW w:w="1386" w:type="dxa"/>
            <w:tcBorders>
              <w:top w:val="nil"/>
              <w:left w:val="nil"/>
              <w:bottom w:val="nil"/>
              <w:right w:val="nil"/>
              <w:insideH w:val="nil"/>
              <w:insideV w:val="nil"/>
            </w:tcBorders>
            <w:vAlign w:val="center"/>
          </w:tcPr>
          <w:p w14:paraId="32E994AB">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151825.18</w:t>
            </w:r>
          </w:p>
        </w:tc>
        <w:tc>
          <w:tcPr>
            <w:tcW w:w="1386" w:type="dxa"/>
            <w:tcBorders>
              <w:top w:val="nil"/>
              <w:left w:val="nil"/>
              <w:bottom w:val="nil"/>
              <w:right w:val="nil"/>
              <w:insideH w:val="nil"/>
              <w:insideV w:val="nil"/>
            </w:tcBorders>
            <w:vAlign w:val="center"/>
          </w:tcPr>
          <w:p w14:paraId="587AD37A">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143529.76</w:t>
            </w:r>
          </w:p>
        </w:tc>
        <w:tc>
          <w:tcPr>
            <w:tcW w:w="1386" w:type="dxa"/>
            <w:tcBorders>
              <w:top w:val="nil"/>
              <w:left w:val="nil"/>
              <w:bottom w:val="nil"/>
              <w:right w:val="nil"/>
              <w:insideH w:val="nil"/>
              <w:insideV w:val="nil"/>
            </w:tcBorders>
            <w:vAlign w:val="center"/>
          </w:tcPr>
          <w:p w14:paraId="5D8E4224">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-8295.42</w:t>
            </w:r>
          </w:p>
        </w:tc>
        <w:tc>
          <w:tcPr>
            <w:tcW w:w="1386" w:type="dxa"/>
            <w:tcBorders>
              <w:top w:val="nil"/>
              <w:left w:val="nil"/>
              <w:bottom w:val="nil"/>
              <w:right w:val="nil"/>
              <w:insideH w:val="nil"/>
              <w:insideV w:val="nil"/>
            </w:tcBorders>
            <w:vAlign w:val="center"/>
          </w:tcPr>
          <w:p w14:paraId="03A28E87">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0.288</w:t>
            </w:r>
          </w:p>
        </w:tc>
        <w:tc>
          <w:tcPr>
            <w:tcW w:w="1386" w:type="dxa"/>
            <w:tcBorders>
              <w:top w:val="nil"/>
              <w:left w:val="nil"/>
              <w:bottom w:val="nil"/>
              <w:right w:val="nil"/>
              <w:insideH w:val="nil"/>
              <w:insideV w:val="nil"/>
            </w:tcBorders>
            <w:vAlign w:val="center"/>
          </w:tcPr>
          <w:p w14:paraId="45D90964">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6F895BB0">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r>
      <w:tr w14:paraId="713C8403">
        <w:trPr>
          <w:cantSplit/>
          <w:jc w:val="center"/>
        </w:trPr>
        <w:tc>
          <w:tcPr>
            <w:tcW w:w="1386" w:type="dxa"/>
            <w:tcBorders>
              <w:top w:val="nil"/>
              <w:left w:val="nil"/>
              <w:bottom w:val="nil"/>
              <w:right w:val="nil"/>
              <w:insideH w:val="nil"/>
              <w:insideV w:val="nil"/>
            </w:tcBorders>
            <w:vAlign w:val="center"/>
          </w:tcPr>
          <w:p w14:paraId="128631B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Gaussian mixture model, k=3</w:t>
            </w:r>
          </w:p>
        </w:tc>
        <w:tc>
          <w:tcPr>
            <w:tcW w:w="1386" w:type="dxa"/>
            <w:tcBorders>
              <w:top w:val="nil"/>
              <w:left w:val="nil"/>
              <w:bottom w:val="nil"/>
              <w:right w:val="nil"/>
              <w:insideH w:val="nil"/>
              <w:insideV w:val="nil"/>
            </w:tcBorders>
            <w:vAlign w:val="center"/>
          </w:tcPr>
          <w:p w14:paraId="01D9585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 Cox association</w:t>
            </w:r>
          </w:p>
        </w:tc>
        <w:tc>
          <w:tcPr>
            <w:tcW w:w="1386" w:type="dxa"/>
            <w:tcBorders>
              <w:top w:val="nil"/>
              <w:left w:val="nil"/>
              <w:bottom w:val="nil"/>
              <w:right w:val="nil"/>
              <w:insideH w:val="nil"/>
              <w:insideV w:val="nil"/>
            </w:tcBorders>
            <w:vAlign w:val="center"/>
          </w:tcPr>
          <w:p w14:paraId="229E535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2 vs reference</w:t>
            </w:r>
          </w:p>
        </w:tc>
        <w:tc>
          <w:tcPr>
            <w:tcW w:w="1386" w:type="dxa"/>
            <w:tcBorders>
              <w:top w:val="nil"/>
              <w:left w:val="nil"/>
              <w:bottom w:val="nil"/>
              <w:right w:val="nil"/>
              <w:insideH w:val="nil"/>
              <w:insideV w:val="nil"/>
            </w:tcBorders>
            <w:vAlign w:val="center"/>
          </w:tcPr>
          <w:p w14:paraId="692BDAF2">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053354F9">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645B0205">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nil"/>
              <w:right w:val="nil"/>
              <w:insideH w:val="nil"/>
              <w:insideV w:val="nil"/>
            </w:tcBorders>
            <w:vAlign w:val="center"/>
          </w:tcPr>
          <w:p w14:paraId="2E06BE80">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0.288</w:t>
            </w:r>
          </w:p>
        </w:tc>
        <w:tc>
          <w:tcPr>
            <w:tcW w:w="1386" w:type="dxa"/>
            <w:tcBorders>
              <w:top w:val="nil"/>
              <w:left w:val="nil"/>
              <w:bottom w:val="nil"/>
              <w:right w:val="nil"/>
              <w:insideH w:val="nil"/>
              <w:insideV w:val="nil"/>
            </w:tcBorders>
            <w:vAlign w:val="center"/>
          </w:tcPr>
          <w:p w14:paraId="290C22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1.27 (1.00-1.62)</w:t>
            </w:r>
          </w:p>
        </w:tc>
        <w:tc>
          <w:tcPr>
            <w:tcW w:w="1386" w:type="dxa"/>
            <w:tcBorders>
              <w:top w:val="nil"/>
              <w:left w:val="nil"/>
              <w:bottom w:val="nil"/>
              <w:right w:val="nil"/>
              <w:insideH w:val="nil"/>
              <w:insideV w:val="nil"/>
            </w:tcBorders>
            <w:vAlign w:val="center"/>
          </w:tcPr>
          <w:p w14:paraId="0578AEA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0.048</w:t>
            </w:r>
          </w:p>
        </w:tc>
      </w:tr>
      <w:tr w14:paraId="116A7F89">
        <w:trPr>
          <w:cantSplit/>
          <w:jc w:val="center"/>
        </w:trPr>
        <w:tc>
          <w:tcPr>
            <w:tcW w:w="1386" w:type="dxa"/>
            <w:tcBorders>
              <w:top w:val="nil"/>
              <w:left w:val="nil"/>
              <w:bottom w:val="single" w:color="000000" w:sz="8" w:space="0"/>
              <w:right w:val="nil"/>
              <w:insideH w:val="nil"/>
              <w:insideV w:val="nil"/>
            </w:tcBorders>
            <w:vAlign w:val="center"/>
          </w:tcPr>
          <w:p w14:paraId="3365CD3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Gaussian mixture model, k=3</w:t>
            </w:r>
          </w:p>
        </w:tc>
        <w:tc>
          <w:tcPr>
            <w:tcW w:w="1386" w:type="dxa"/>
            <w:tcBorders>
              <w:top w:val="nil"/>
              <w:left w:val="nil"/>
              <w:bottom w:val="single" w:color="000000" w:sz="8" w:space="0"/>
              <w:right w:val="nil"/>
              <w:insideH w:val="nil"/>
              <w:insideV w:val="nil"/>
            </w:tcBorders>
            <w:vAlign w:val="center"/>
          </w:tcPr>
          <w:p w14:paraId="2ABAA92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 Cox association</w:t>
            </w:r>
          </w:p>
        </w:tc>
        <w:tc>
          <w:tcPr>
            <w:tcW w:w="1386" w:type="dxa"/>
            <w:tcBorders>
              <w:top w:val="nil"/>
              <w:left w:val="nil"/>
              <w:bottom w:val="single" w:color="000000" w:sz="8" w:space="0"/>
              <w:right w:val="nil"/>
              <w:insideH w:val="nil"/>
              <w:insideV w:val="nil"/>
            </w:tcBorders>
            <w:vAlign w:val="center"/>
          </w:tcPr>
          <w:p w14:paraId="3AF480B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Cluster 3 vs reference</w:t>
            </w:r>
          </w:p>
        </w:tc>
        <w:tc>
          <w:tcPr>
            <w:tcW w:w="1386" w:type="dxa"/>
            <w:tcBorders>
              <w:top w:val="nil"/>
              <w:left w:val="nil"/>
              <w:bottom w:val="single" w:color="000000" w:sz="8" w:space="0"/>
              <w:right w:val="nil"/>
              <w:insideH w:val="nil"/>
              <w:insideV w:val="nil"/>
            </w:tcBorders>
            <w:vAlign w:val="center"/>
          </w:tcPr>
          <w:p w14:paraId="3853E015">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single" w:color="000000" w:sz="8" w:space="0"/>
              <w:right w:val="nil"/>
              <w:insideH w:val="nil"/>
              <w:insideV w:val="nil"/>
            </w:tcBorders>
            <w:vAlign w:val="center"/>
          </w:tcPr>
          <w:p w14:paraId="19504DB8">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single" w:color="000000" w:sz="8" w:space="0"/>
              <w:right w:val="nil"/>
              <w:insideH w:val="nil"/>
              <w:insideV w:val="nil"/>
            </w:tcBorders>
            <w:vAlign w:val="center"/>
          </w:tcPr>
          <w:p w14:paraId="09652ADC">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386" w:type="dxa"/>
            <w:tcBorders>
              <w:top w:val="nil"/>
              <w:left w:val="nil"/>
              <w:bottom w:val="single" w:color="000000" w:sz="8" w:space="0"/>
              <w:right w:val="nil"/>
              <w:insideH w:val="nil"/>
              <w:insideV w:val="nil"/>
            </w:tcBorders>
            <w:vAlign w:val="center"/>
          </w:tcPr>
          <w:p w14:paraId="0A1FD50B">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0.288</w:t>
            </w:r>
          </w:p>
        </w:tc>
        <w:tc>
          <w:tcPr>
            <w:tcW w:w="1386" w:type="dxa"/>
            <w:tcBorders>
              <w:top w:val="nil"/>
              <w:left w:val="nil"/>
              <w:bottom w:val="single" w:color="000000" w:sz="8" w:space="0"/>
              <w:right w:val="nil"/>
              <w:insideH w:val="nil"/>
              <w:insideV w:val="nil"/>
            </w:tcBorders>
            <w:vAlign w:val="center"/>
          </w:tcPr>
          <w:p w14:paraId="4E8B09C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1.61 (1.26-2.07)</w:t>
            </w:r>
          </w:p>
        </w:tc>
        <w:tc>
          <w:tcPr>
            <w:tcW w:w="1386" w:type="dxa"/>
            <w:tcBorders>
              <w:top w:val="nil"/>
              <w:left w:val="nil"/>
              <w:bottom w:val="single" w:color="000000" w:sz="8" w:space="0"/>
              <w:right w:val="nil"/>
              <w:insideH w:val="nil"/>
              <w:insideV w:val="nil"/>
            </w:tcBorders>
            <w:vAlign w:val="center"/>
          </w:tcPr>
          <w:p w14:paraId="33DCE79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bl>
    <w:p w14:paraId="53998B48">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val="0"/>
          <w:sz w:val="24"/>
          <w:szCs w:val="24"/>
        </w:rPr>
        <w:t>Note: Hierarchical clustering and Gaussian mixture modelling were used as alternative pattern-classification methods. The adjusted Rand index (ARI) summarizes agreement with the primary K-means classification. Cox associations used the same fully adjusted covariate set as the main analysis. Abbreviations: ARI, adjusted Rand index; CVD, cardiovascular disease; HR, hazard ratio; TyG-VLR, triglyceride-glucose-visceral lipid ratio.</w:t>
      </w:r>
      <w:r>
        <w:rPr>
          <w:rFonts w:ascii="Times New Roman" w:hAnsi="Times New Roman" w:eastAsia="Times New Roman"/>
          <w:sz w:val="24"/>
          <w:szCs w:val="24"/>
        </w:rPr>
        <w:t xml:space="preserve"> An em dash indicates not applicable because profile rows and Cox association rows report different statistics.</w:t>
      </w:r>
    </w:p>
    <w:p w14:paraId="0420624C">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3A066E5C">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65966C29">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7E368478">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3D26D485">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0B3ACE38">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3CE7839E">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4059EF79">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57405554">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71AD76F8">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2D2C00EE">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6BF9BEE3">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289D3905">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553C0382">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1AD0351D">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559476E3">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6E239228">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sz w:val="24"/>
          <w:szCs w:val="24"/>
        </w:rPr>
        <w:t>Table S28 Direct discrimination comparison between TyG-VLR and comparator indices.</w:t>
      </w:r>
    </w:p>
    <w:tbl>
      <w:tblPr>
        <w:tblStyle w:val="32"/>
        <w:tblW w:w="0" w:type="auto"/>
        <w:jc w:val="center"/>
        <w:tblLayout w:type="autofit"/>
        <w:tblCellMar>
          <w:top w:w="0" w:type="dxa"/>
          <w:left w:w="108" w:type="dxa"/>
          <w:bottom w:w="0" w:type="dxa"/>
          <w:right w:w="108" w:type="dxa"/>
        </w:tblCellMar>
      </w:tblPr>
      <w:tblGrid>
        <w:gridCol w:w="1271"/>
        <w:gridCol w:w="1271"/>
        <w:gridCol w:w="1271"/>
        <w:gridCol w:w="1271"/>
        <w:gridCol w:w="1271"/>
        <w:gridCol w:w="1271"/>
        <w:gridCol w:w="1271"/>
        <w:gridCol w:w="1271"/>
        <w:gridCol w:w="1271"/>
        <w:gridCol w:w="1271"/>
      </w:tblGrid>
      <w:tr w14:paraId="64FD3778">
        <w:trPr>
          <w:cantSplit/>
          <w:tblHeader/>
          <w:jc w:val="center"/>
        </w:trPr>
        <w:tc>
          <w:tcPr>
            <w:tcW w:w="1271" w:type="dxa"/>
            <w:tcBorders>
              <w:top w:val="single" w:color="000000" w:sz="8" w:space="0"/>
              <w:left w:val="nil"/>
              <w:bottom w:val="single" w:color="000000" w:sz="6" w:space="0"/>
              <w:right w:val="nil"/>
              <w:insideH w:val="nil"/>
              <w:insideV w:val="nil"/>
            </w:tcBorders>
            <w:vAlign w:val="center"/>
          </w:tcPr>
          <w:p w14:paraId="44B700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Outcome</w:t>
            </w:r>
          </w:p>
        </w:tc>
        <w:tc>
          <w:tcPr>
            <w:tcW w:w="1271" w:type="dxa"/>
            <w:tcBorders>
              <w:top w:val="single" w:color="000000" w:sz="8" w:space="0"/>
              <w:left w:val="nil"/>
              <w:bottom w:val="single" w:color="000000" w:sz="6" w:space="0"/>
              <w:right w:val="nil"/>
              <w:insideH w:val="nil"/>
              <w:insideV w:val="nil"/>
            </w:tcBorders>
            <w:vAlign w:val="center"/>
          </w:tcPr>
          <w:p w14:paraId="675D1FA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Marker</w:t>
            </w:r>
          </w:p>
        </w:tc>
        <w:tc>
          <w:tcPr>
            <w:tcW w:w="1271" w:type="dxa"/>
            <w:tcBorders>
              <w:top w:val="single" w:color="000000" w:sz="8" w:space="0"/>
              <w:left w:val="nil"/>
              <w:bottom w:val="single" w:color="000000" w:sz="6" w:space="0"/>
              <w:right w:val="nil"/>
              <w:insideH w:val="nil"/>
              <w:insideV w:val="nil"/>
            </w:tcBorders>
            <w:vAlign w:val="center"/>
          </w:tcPr>
          <w:p w14:paraId="16B412E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C-index</w:t>
            </w:r>
          </w:p>
        </w:tc>
        <w:tc>
          <w:tcPr>
            <w:tcW w:w="1271" w:type="dxa"/>
            <w:tcBorders>
              <w:top w:val="single" w:color="000000" w:sz="8" w:space="0"/>
              <w:left w:val="nil"/>
              <w:bottom w:val="single" w:color="000000" w:sz="6" w:space="0"/>
              <w:right w:val="nil"/>
              <w:insideH w:val="nil"/>
              <w:insideV w:val="nil"/>
            </w:tcBorders>
            <w:vAlign w:val="center"/>
          </w:tcPr>
          <w:p w14:paraId="5322CD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AUC</w:t>
            </w:r>
          </w:p>
        </w:tc>
        <w:tc>
          <w:tcPr>
            <w:tcW w:w="1271" w:type="dxa"/>
            <w:tcBorders>
              <w:top w:val="single" w:color="000000" w:sz="8" w:space="0"/>
              <w:left w:val="nil"/>
              <w:bottom w:val="single" w:color="000000" w:sz="6" w:space="0"/>
              <w:right w:val="nil"/>
              <w:insideH w:val="nil"/>
              <w:insideV w:val="nil"/>
            </w:tcBorders>
            <w:vAlign w:val="center"/>
          </w:tcPr>
          <w:p w14:paraId="2960BE2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Delta C-index</w:t>
            </w:r>
          </w:p>
        </w:tc>
        <w:tc>
          <w:tcPr>
            <w:tcW w:w="1271" w:type="dxa"/>
            <w:tcBorders>
              <w:top w:val="single" w:color="000000" w:sz="8" w:space="0"/>
              <w:left w:val="nil"/>
              <w:bottom w:val="single" w:color="000000" w:sz="6" w:space="0"/>
              <w:right w:val="nil"/>
              <w:insideH w:val="nil"/>
              <w:insideV w:val="nil"/>
            </w:tcBorders>
            <w:vAlign w:val="center"/>
          </w:tcPr>
          <w:p w14:paraId="4063D48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Delta C-index 95% CI</w:t>
            </w:r>
          </w:p>
        </w:tc>
        <w:tc>
          <w:tcPr>
            <w:tcW w:w="1271" w:type="dxa"/>
            <w:tcBorders>
              <w:top w:val="single" w:color="000000" w:sz="8" w:space="0"/>
              <w:left w:val="nil"/>
              <w:bottom w:val="single" w:color="000000" w:sz="6" w:space="0"/>
              <w:right w:val="nil"/>
              <w:insideH w:val="nil"/>
              <w:insideV w:val="nil"/>
            </w:tcBorders>
            <w:vAlign w:val="center"/>
          </w:tcPr>
          <w:p w14:paraId="57B66B5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Delta AUC</w:t>
            </w:r>
          </w:p>
        </w:tc>
        <w:tc>
          <w:tcPr>
            <w:tcW w:w="1271" w:type="dxa"/>
            <w:tcBorders>
              <w:top w:val="single" w:color="000000" w:sz="8" w:space="0"/>
              <w:left w:val="nil"/>
              <w:bottom w:val="single" w:color="000000" w:sz="6" w:space="0"/>
              <w:right w:val="nil"/>
              <w:insideH w:val="nil"/>
              <w:insideV w:val="nil"/>
            </w:tcBorders>
            <w:vAlign w:val="center"/>
          </w:tcPr>
          <w:p w14:paraId="1D4609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DeLong P value</w:t>
            </w:r>
          </w:p>
        </w:tc>
        <w:tc>
          <w:tcPr>
            <w:tcW w:w="1271" w:type="dxa"/>
            <w:tcBorders>
              <w:top w:val="single" w:color="000000" w:sz="8" w:space="0"/>
              <w:left w:val="nil"/>
              <w:bottom w:val="single" w:color="000000" w:sz="6" w:space="0"/>
              <w:right w:val="nil"/>
              <w:insideH w:val="nil"/>
              <w:insideV w:val="nil"/>
            </w:tcBorders>
            <w:vAlign w:val="center"/>
          </w:tcPr>
          <w:p w14:paraId="5F7879E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IDI</w:t>
            </w:r>
          </w:p>
        </w:tc>
        <w:tc>
          <w:tcPr>
            <w:tcW w:w="1271" w:type="dxa"/>
            <w:tcBorders>
              <w:top w:val="single" w:color="000000" w:sz="8" w:space="0"/>
              <w:left w:val="nil"/>
              <w:bottom w:val="single" w:color="000000" w:sz="6" w:space="0"/>
              <w:right w:val="nil"/>
              <w:insideH w:val="nil"/>
              <w:insideV w:val="nil"/>
            </w:tcBorders>
            <w:vAlign w:val="center"/>
          </w:tcPr>
          <w:p w14:paraId="52260D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NRI</w:t>
            </w:r>
          </w:p>
        </w:tc>
      </w:tr>
      <w:tr w14:paraId="58436483">
        <w:trPr>
          <w:cantSplit/>
          <w:jc w:val="center"/>
        </w:trPr>
        <w:tc>
          <w:tcPr>
            <w:tcW w:w="1271" w:type="dxa"/>
            <w:tcBorders>
              <w:top w:val="nil"/>
              <w:left w:val="nil"/>
              <w:bottom w:val="nil"/>
              <w:right w:val="nil"/>
              <w:insideH w:val="nil"/>
              <w:insideV w:val="nil"/>
            </w:tcBorders>
            <w:vAlign w:val="center"/>
          </w:tcPr>
          <w:p w14:paraId="496301E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1271" w:type="dxa"/>
            <w:tcBorders>
              <w:top w:val="nil"/>
              <w:left w:val="nil"/>
              <w:bottom w:val="nil"/>
              <w:right w:val="nil"/>
              <w:insideH w:val="nil"/>
              <w:insideV w:val="nil"/>
            </w:tcBorders>
            <w:vAlign w:val="center"/>
          </w:tcPr>
          <w:p w14:paraId="020C8B0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TyG</w:t>
            </w:r>
          </w:p>
        </w:tc>
        <w:tc>
          <w:tcPr>
            <w:tcW w:w="1271" w:type="dxa"/>
            <w:tcBorders>
              <w:top w:val="nil"/>
              <w:left w:val="nil"/>
              <w:bottom w:val="nil"/>
              <w:right w:val="nil"/>
              <w:insideH w:val="nil"/>
              <w:insideV w:val="nil"/>
            </w:tcBorders>
            <w:vAlign w:val="center"/>
          </w:tcPr>
          <w:p w14:paraId="703007F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0.633</w:t>
            </w:r>
          </w:p>
        </w:tc>
        <w:tc>
          <w:tcPr>
            <w:tcW w:w="1271" w:type="dxa"/>
            <w:tcBorders>
              <w:top w:val="nil"/>
              <w:left w:val="nil"/>
              <w:bottom w:val="nil"/>
              <w:right w:val="nil"/>
              <w:insideH w:val="nil"/>
              <w:insideV w:val="nil"/>
            </w:tcBorders>
            <w:vAlign w:val="center"/>
          </w:tcPr>
          <w:p w14:paraId="5EF2A5A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0.627</w:t>
            </w:r>
          </w:p>
        </w:tc>
        <w:tc>
          <w:tcPr>
            <w:tcW w:w="1271" w:type="dxa"/>
            <w:tcBorders>
              <w:top w:val="nil"/>
              <w:left w:val="nil"/>
              <w:bottom w:val="nil"/>
              <w:right w:val="nil"/>
              <w:insideH w:val="nil"/>
              <w:insideV w:val="nil"/>
            </w:tcBorders>
            <w:vAlign w:val="center"/>
          </w:tcPr>
          <w:p w14:paraId="2FCEDC18">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0.005</w:t>
            </w:r>
          </w:p>
        </w:tc>
        <w:tc>
          <w:tcPr>
            <w:tcW w:w="1271" w:type="dxa"/>
            <w:tcBorders>
              <w:top w:val="nil"/>
              <w:left w:val="nil"/>
              <w:bottom w:val="nil"/>
              <w:right w:val="nil"/>
              <w:insideH w:val="nil"/>
              <w:insideV w:val="nil"/>
            </w:tcBorders>
            <w:vAlign w:val="center"/>
          </w:tcPr>
          <w:p w14:paraId="74386BC2">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0.002 to 0.009</w:t>
            </w:r>
          </w:p>
        </w:tc>
        <w:tc>
          <w:tcPr>
            <w:tcW w:w="1271" w:type="dxa"/>
            <w:tcBorders>
              <w:top w:val="nil"/>
              <w:left w:val="nil"/>
              <w:bottom w:val="nil"/>
              <w:right w:val="nil"/>
              <w:insideH w:val="nil"/>
              <w:insideV w:val="nil"/>
            </w:tcBorders>
            <w:vAlign w:val="center"/>
          </w:tcPr>
          <w:p w14:paraId="2E591102">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0.009</w:t>
            </w:r>
          </w:p>
        </w:tc>
        <w:tc>
          <w:tcPr>
            <w:tcW w:w="1271" w:type="dxa"/>
            <w:tcBorders>
              <w:top w:val="nil"/>
              <w:left w:val="nil"/>
              <w:bottom w:val="nil"/>
              <w:right w:val="nil"/>
              <w:insideH w:val="nil"/>
              <w:insideV w:val="nil"/>
            </w:tcBorders>
            <w:vAlign w:val="center"/>
          </w:tcPr>
          <w:p w14:paraId="316CBBC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c>
          <w:tcPr>
            <w:tcW w:w="1271" w:type="dxa"/>
            <w:tcBorders>
              <w:top w:val="nil"/>
              <w:left w:val="nil"/>
              <w:bottom w:val="nil"/>
              <w:right w:val="nil"/>
              <w:insideH w:val="nil"/>
              <w:insideV w:val="nil"/>
            </w:tcBorders>
            <w:vAlign w:val="center"/>
          </w:tcPr>
          <w:p w14:paraId="1551E252">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0.005</w:t>
            </w:r>
          </w:p>
        </w:tc>
        <w:tc>
          <w:tcPr>
            <w:tcW w:w="1271" w:type="dxa"/>
            <w:tcBorders>
              <w:top w:val="nil"/>
              <w:left w:val="nil"/>
              <w:bottom w:val="nil"/>
              <w:right w:val="nil"/>
              <w:insideH w:val="nil"/>
              <w:insideV w:val="nil"/>
            </w:tcBorders>
            <w:vAlign w:val="center"/>
          </w:tcPr>
          <w:p w14:paraId="5EBCBFB3">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0.157</w:t>
            </w:r>
          </w:p>
        </w:tc>
      </w:tr>
      <w:tr w14:paraId="02253145">
        <w:trPr>
          <w:cantSplit/>
          <w:jc w:val="center"/>
        </w:trPr>
        <w:tc>
          <w:tcPr>
            <w:tcW w:w="1271" w:type="dxa"/>
            <w:tcBorders>
              <w:top w:val="nil"/>
              <w:left w:val="nil"/>
              <w:bottom w:val="nil"/>
              <w:right w:val="nil"/>
              <w:insideH w:val="nil"/>
              <w:insideV w:val="nil"/>
            </w:tcBorders>
            <w:vAlign w:val="center"/>
          </w:tcPr>
          <w:p w14:paraId="424CC41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1271" w:type="dxa"/>
            <w:tcBorders>
              <w:top w:val="nil"/>
              <w:left w:val="nil"/>
              <w:bottom w:val="nil"/>
              <w:right w:val="nil"/>
              <w:insideH w:val="nil"/>
              <w:insideV w:val="nil"/>
            </w:tcBorders>
            <w:vAlign w:val="center"/>
          </w:tcPr>
          <w:p w14:paraId="3D4D1B2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LDL-C</w:t>
            </w:r>
          </w:p>
        </w:tc>
        <w:tc>
          <w:tcPr>
            <w:tcW w:w="1271" w:type="dxa"/>
            <w:tcBorders>
              <w:top w:val="nil"/>
              <w:left w:val="nil"/>
              <w:bottom w:val="nil"/>
              <w:right w:val="nil"/>
              <w:insideH w:val="nil"/>
              <w:insideV w:val="nil"/>
            </w:tcBorders>
            <w:vAlign w:val="center"/>
          </w:tcPr>
          <w:p w14:paraId="16D8186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0.633</w:t>
            </w:r>
          </w:p>
        </w:tc>
        <w:tc>
          <w:tcPr>
            <w:tcW w:w="1271" w:type="dxa"/>
            <w:tcBorders>
              <w:top w:val="nil"/>
              <w:left w:val="nil"/>
              <w:bottom w:val="nil"/>
              <w:right w:val="nil"/>
              <w:insideH w:val="nil"/>
              <w:insideV w:val="nil"/>
            </w:tcBorders>
            <w:vAlign w:val="center"/>
          </w:tcPr>
          <w:p w14:paraId="6452025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0.627</w:t>
            </w:r>
          </w:p>
        </w:tc>
        <w:tc>
          <w:tcPr>
            <w:tcW w:w="1271" w:type="dxa"/>
            <w:tcBorders>
              <w:top w:val="nil"/>
              <w:left w:val="nil"/>
              <w:bottom w:val="nil"/>
              <w:right w:val="nil"/>
              <w:insideH w:val="nil"/>
              <w:insideV w:val="nil"/>
            </w:tcBorders>
            <w:vAlign w:val="center"/>
          </w:tcPr>
          <w:p w14:paraId="6033FE20">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0.005</w:t>
            </w:r>
          </w:p>
        </w:tc>
        <w:tc>
          <w:tcPr>
            <w:tcW w:w="1271" w:type="dxa"/>
            <w:tcBorders>
              <w:top w:val="nil"/>
              <w:left w:val="nil"/>
              <w:bottom w:val="nil"/>
              <w:right w:val="nil"/>
              <w:insideH w:val="nil"/>
              <w:insideV w:val="nil"/>
            </w:tcBorders>
            <w:vAlign w:val="center"/>
          </w:tcPr>
          <w:p w14:paraId="108B328F">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0.003 to 0.008</w:t>
            </w:r>
          </w:p>
        </w:tc>
        <w:tc>
          <w:tcPr>
            <w:tcW w:w="1271" w:type="dxa"/>
            <w:tcBorders>
              <w:top w:val="nil"/>
              <w:left w:val="nil"/>
              <w:bottom w:val="nil"/>
              <w:right w:val="nil"/>
              <w:insideH w:val="nil"/>
              <w:insideV w:val="nil"/>
            </w:tcBorders>
            <w:vAlign w:val="center"/>
          </w:tcPr>
          <w:p w14:paraId="2252CF1C">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0.009</w:t>
            </w:r>
          </w:p>
        </w:tc>
        <w:tc>
          <w:tcPr>
            <w:tcW w:w="1271" w:type="dxa"/>
            <w:tcBorders>
              <w:top w:val="nil"/>
              <w:left w:val="nil"/>
              <w:bottom w:val="nil"/>
              <w:right w:val="nil"/>
              <w:insideH w:val="nil"/>
              <w:insideV w:val="nil"/>
            </w:tcBorders>
            <w:vAlign w:val="center"/>
          </w:tcPr>
          <w:p w14:paraId="2534898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c>
          <w:tcPr>
            <w:tcW w:w="1271" w:type="dxa"/>
            <w:tcBorders>
              <w:top w:val="nil"/>
              <w:left w:val="nil"/>
              <w:bottom w:val="nil"/>
              <w:right w:val="nil"/>
              <w:insideH w:val="nil"/>
              <w:insideV w:val="nil"/>
            </w:tcBorders>
            <w:vAlign w:val="center"/>
          </w:tcPr>
          <w:p w14:paraId="05209E1D">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0.005</w:t>
            </w:r>
          </w:p>
        </w:tc>
        <w:tc>
          <w:tcPr>
            <w:tcW w:w="1271" w:type="dxa"/>
            <w:tcBorders>
              <w:top w:val="nil"/>
              <w:left w:val="nil"/>
              <w:bottom w:val="nil"/>
              <w:right w:val="nil"/>
              <w:insideH w:val="nil"/>
              <w:insideV w:val="nil"/>
            </w:tcBorders>
            <w:vAlign w:val="center"/>
          </w:tcPr>
          <w:p w14:paraId="4A14BF9D">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0.147</w:t>
            </w:r>
          </w:p>
        </w:tc>
      </w:tr>
      <w:tr w14:paraId="12D3ED5B">
        <w:trPr>
          <w:cantSplit/>
          <w:jc w:val="center"/>
        </w:trPr>
        <w:tc>
          <w:tcPr>
            <w:tcW w:w="1271" w:type="dxa"/>
            <w:tcBorders>
              <w:top w:val="nil"/>
              <w:left w:val="nil"/>
              <w:bottom w:val="nil"/>
              <w:right w:val="nil"/>
              <w:insideH w:val="nil"/>
              <w:insideV w:val="nil"/>
            </w:tcBorders>
            <w:vAlign w:val="center"/>
          </w:tcPr>
          <w:p w14:paraId="57BE14D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1271" w:type="dxa"/>
            <w:tcBorders>
              <w:top w:val="nil"/>
              <w:left w:val="nil"/>
              <w:bottom w:val="nil"/>
              <w:right w:val="nil"/>
              <w:insideH w:val="nil"/>
              <w:insideV w:val="nil"/>
            </w:tcBorders>
            <w:vAlign w:val="center"/>
          </w:tcPr>
          <w:p w14:paraId="2537450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CVAI</w:t>
            </w:r>
          </w:p>
        </w:tc>
        <w:tc>
          <w:tcPr>
            <w:tcW w:w="1271" w:type="dxa"/>
            <w:tcBorders>
              <w:top w:val="nil"/>
              <w:left w:val="nil"/>
              <w:bottom w:val="nil"/>
              <w:right w:val="nil"/>
              <w:insideH w:val="nil"/>
              <w:insideV w:val="nil"/>
            </w:tcBorders>
            <w:vAlign w:val="center"/>
          </w:tcPr>
          <w:p w14:paraId="375C096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0.639</w:t>
            </w:r>
          </w:p>
        </w:tc>
        <w:tc>
          <w:tcPr>
            <w:tcW w:w="1271" w:type="dxa"/>
            <w:tcBorders>
              <w:top w:val="nil"/>
              <w:left w:val="nil"/>
              <w:bottom w:val="nil"/>
              <w:right w:val="nil"/>
              <w:insideH w:val="nil"/>
              <w:insideV w:val="nil"/>
            </w:tcBorders>
            <w:vAlign w:val="center"/>
          </w:tcPr>
          <w:p w14:paraId="63AC4C8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0.636</w:t>
            </w:r>
          </w:p>
        </w:tc>
        <w:tc>
          <w:tcPr>
            <w:tcW w:w="1271" w:type="dxa"/>
            <w:tcBorders>
              <w:top w:val="nil"/>
              <w:left w:val="nil"/>
              <w:bottom w:val="nil"/>
              <w:right w:val="nil"/>
              <w:insideH w:val="nil"/>
              <w:insideV w:val="nil"/>
            </w:tcBorders>
            <w:vAlign w:val="center"/>
          </w:tcPr>
          <w:p w14:paraId="78219EE1">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-0.001</w:t>
            </w:r>
          </w:p>
        </w:tc>
        <w:tc>
          <w:tcPr>
            <w:tcW w:w="1271" w:type="dxa"/>
            <w:tcBorders>
              <w:top w:val="nil"/>
              <w:left w:val="nil"/>
              <w:bottom w:val="nil"/>
              <w:right w:val="nil"/>
              <w:insideH w:val="nil"/>
              <w:insideV w:val="nil"/>
            </w:tcBorders>
            <w:vAlign w:val="center"/>
          </w:tcPr>
          <w:p w14:paraId="75384C4A">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-0.003 to 0.001</w:t>
            </w:r>
          </w:p>
        </w:tc>
        <w:tc>
          <w:tcPr>
            <w:tcW w:w="1271" w:type="dxa"/>
            <w:tcBorders>
              <w:top w:val="nil"/>
              <w:left w:val="nil"/>
              <w:bottom w:val="nil"/>
              <w:right w:val="nil"/>
              <w:insideH w:val="nil"/>
              <w:insideV w:val="nil"/>
            </w:tcBorders>
            <w:vAlign w:val="center"/>
          </w:tcPr>
          <w:p w14:paraId="69BAF9D9">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-0.001</w:t>
            </w:r>
          </w:p>
        </w:tc>
        <w:tc>
          <w:tcPr>
            <w:tcW w:w="1271" w:type="dxa"/>
            <w:tcBorders>
              <w:top w:val="nil"/>
              <w:left w:val="nil"/>
              <w:bottom w:val="nil"/>
              <w:right w:val="nil"/>
              <w:insideH w:val="nil"/>
              <w:insideV w:val="nil"/>
            </w:tcBorders>
            <w:vAlign w:val="center"/>
          </w:tcPr>
          <w:p w14:paraId="6C529D1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0.670</w:t>
            </w:r>
          </w:p>
        </w:tc>
        <w:tc>
          <w:tcPr>
            <w:tcW w:w="1271" w:type="dxa"/>
            <w:tcBorders>
              <w:top w:val="nil"/>
              <w:left w:val="nil"/>
              <w:bottom w:val="nil"/>
              <w:right w:val="nil"/>
              <w:insideH w:val="nil"/>
              <w:insideV w:val="nil"/>
            </w:tcBorders>
            <w:vAlign w:val="center"/>
          </w:tcPr>
          <w:p w14:paraId="2F172AB6">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0.000</w:t>
            </w:r>
          </w:p>
        </w:tc>
        <w:tc>
          <w:tcPr>
            <w:tcW w:w="1271" w:type="dxa"/>
            <w:tcBorders>
              <w:top w:val="nil"/>
              <w:left w:val="nil"/>
              <w:bottom w:val="nil"/>
              <w:right w:val="nil"/>
              <w:insideH w:val="nil"/>
              <w:insideV w:val="nil"/>
            </w:tcBorders>
            <w:vAlign w:val="center"/>
          </w:tcPr>
          <w:p w14:paraId="56C4F02C">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-0.034</w:t>
            </w:r>
          </w:p>
        </w:tc>
      </w:tr>
      <w:tr w14:paraId="336E4333">
        <w:trPr>
          <w:cantSplit/>
          <w:jc w:val="center"/>
        </w:trPr>
        <w:tc>
          <w:tcPr>
            <w:tcW w:w="1271" w:type="dxa"/>
            <w:tcBorders>
              <w:top w:val="nil"/>
              <w:left w:val="nil"/>
              <w:bottom w:val="nil"/>
              <w:right w:val="nil"/>
              <w:insideH w:val="nil"/>
              <w:insideV w:val="nil"/>
            </w:tcBorders>
            <w:vAlign w:val="center"/>
          </w:tcPr>
          <w:p w14:paraId="70B954D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1271" w:type="dxa"/>
            <w:tcBorders>
              <w:top w:val="nil"/>
              <w:left w:val="nil"/>
              <w:bottom w:val="nil"/>
              <w:right w:val="nil"/>
              <w:insideH w:val="nil"/>
              <w:insideV w:val="nil"/>
            </w:tcBorders>
            <w:vAlign w:val="center"/>
          </w:tcPr>
          <w:p w14:paraId="04BFC3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VLR</w:t>
            </w:r>
          </w:p>
        </w:tc>
        <w:tc>
          <w:tcPr>
            <w:tcW w:w="1271" w:type="dxa"/>
            <w:tcBorders>
              <w:top w:val="nil"/>
              <w:left w:val="nil"/>
              <w:bottom w:val="nil"/>
              <w:right w:val="nil"/>
              <w:insideH w:val="nil"/>
              <w:insideV w:val="nil"/>
            </w:tcBorders>
            <w:vAlign w:val="center"/>
          </w:tcPr>
          <w:p w14:paraId="5C5978A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0.638</w:t>
            </w:r>
          </w:p>
        </w:tc>
        <w:tc>
          <w:tcPr>
            <w:tcW w:w="1271" w:type="dxa"/>
            <w:tcBorders>
              <w:top w:val="nil"/>
              <w:left w:val="nil"/>
              <w:bottom w:val="nil"/>
              <w:right w:val="nil"/>
              <w:insideH w:val="nil"/>
              <w:insideV w:val="nil"/>
            </w:tcBorders>
            <w:vAlign w:val="center"/>
          </w:tcPr>
          <w:p w14:paraId="3D0B627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0.636</w:t>
            </w:r>
          </w:p>
        </w:tc>
        <w:tc>
          <w:tcPr>
            <w:tcW w:w="1271" w:type="dxa"/>
            <w:tcBorders>
              <w:top w:val="nil"/>
              <w:left w:val="nil"/>
              <w:bottom w:val="nil"/>
              <w:right w:val="nil"/>
              <w:insideH w:val="nil"/>
              <w:insideV w:val="nil"/>
            </w:tcBorders>
            <w:vAlign w:val="center"/>
          </w:tcPr>
          <w:p w14:paraId="6378E87E">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0.000</w:t>
            </w:r>
          </w:p>
        </w:tc>
        <w:tc>
          <w:tcPr>
            <w:tcW w:w="1271" w:type="dxa"/>
            <w:tcBorders>
              <w:top w:val="nil"/>
              <w:left w:val="nil"/>
              <w:bottom w:val="nil"/>
              <w:right w:val="nil"/>
              <w:insideH w:val="nil"/>
              <w:insideV w:val="nil"/>
            </w:tcBorders>
            <w:vAlign w:val="center"/>
          </w:tcPr>
          <w:p w14:paraId="605142DF">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0.000 to 0.001</w:t>
            </w:r>
          </w:p>
        </w:tc>
        <w:tc>
          <w:tcPr>
            <w:tcW w:w="1271" w:type="dxa"/>
            <w:tcBorders>
              <w:top w:val="nil"/>
              <w:left w:val="nil"/>
              <w:bottom w:val="nil"/>
              <w:right w:val="nil"/>
              <w:insideH w:val="nil"/>
              <w:insideV w:val="nil"/>
            </w:tcBorders>
            <w:vAlign w:val="center"/>
          </w:tcPr>
          <w:p w14:paraId="174E6C94">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0.000</w:t>
            </w:r>
          </w:p>
        </w:tc>
        <w:tc>
          <w:tcPr>
            <w:tcW w:w="1271" w:type="dxa"/>
            <w:tcBorders>
              <w:top w:val="nil"/>
              <w:left w:val="nil"/>
              <w:bottom w:val="nil"/>
              <w:right w:val="nil"/>
              <w:insideH w:val="nil"/>
              <w:insideV w:val="nil"/>
            </w:tcBorders>
            <w:vAlign w:val="center"/>
          </w:tcPr>
          <w:p w14:paraId="2D15BD9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0.546</w:t>
            </w:r>
          </w:p>
        </w:tc>
        <w:tc>
          <w:tcPr>
            <w:tcW w:w="1271" w:type="dxa"/>
            <w:tcBorders>
              <w:top w:val="nil"/>
              <w:left w:val="nil"/>
              <w:bottom w:val="nil"/>
              <w:right w:val="nil"/>
              <w:insideH w:val="nil"/>
              <w:insideV w:val="nil"/>
            </w:tcBorders>
            <w:vAlign w:val="center"/>
          </w:tcPr>
          <w:p w14:paraId="7B272DF6">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0.000</w:t>
            </w:r>
          </w:p>
        </w:tc>
        <w:tc>
          <w:tcPr>
            <w:tcW w:w="1271" w:type="dxa"/>
            <w:tcBorders>
              <w:top w:val="nil"/>
              <w:left w:val="nil"/>
              <w:bottom w:val="nil"/>
              <w:right w:val="nil"/>
              <w:insideH w:val="nil"/>
              <w:insideV w:val="nil"/>
            </w:tcBorders>
            <w:vAlign w:val="center"/>
          </w:tcPr>
          <w:p w14:paraId="7568CC58">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-0.049</w:t>
            </w:r>
          </w:p>
        </w:tc>
      </w:tr>
      <w:tr w14:paraId="2FB4AD47">
        <w:trPr>
          <w:cantSplit/>
          <w:jc w:val="center"/>
        </w:trPr>
        <w:tc>
          <w:tcPr>
            <w:tcW w:w="1271" w:type="dxa"/>
            <w:tcBorders>
              <w:top w:val="nil"/>
              <w:left w:val="nil"/>
              <w:bottom w:val="nil"/>
              <w:right w:val="nil"/>
              <w:insideH w:val="nil"/>
              <w:insideV w:val="nil"/>
            </w:tcBorders>
            <w:vAlign w:val="center"/>
          </w:tcPr>
          <w:p w14:paraId="661DC90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1271" w:type="dxa"/>
            <w:tcBorders>
              <w:top w:val="nil"/>
              <w:left w:val="nil"/>
              <w:bottom w:val="nil"/>
              <w:right w:val="nil"/>
              <w:insideH w:val="nil"/>
              <w:insideV w:val="nil"/>
            </w:tcBorders>
            <w:vAlign w:val="center"/>
          </w:tcPr>
          <w:p w14:paraId="2BF97BA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TyG-CVAI</w:t>
            </w:r>
          </w:p>
        </w:tc>
        <w:tc>
          <w:tcPr>
            <w:tcW w:w="1271" w:type="dxa"/>
            <w:tcBorders>
              <w:top w:val="nil"/>
              <w:left w:val="nil"/>
              <w:bottom w:val="nil"/>
              <w:right w:val="nil"/>
              <w:insideH w:val="nil"/>
              <w:insideV w:val="nil"/>
            </w:tcBorders>
            <w:vAlign w:val="center"/>
          </w:tcPr>
          <w:p w14:paraId="5658E29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0.638</w:t>
            </w:r>
          </w:p>
        </w:tc>
        <w:tc>
          <w:tcPr>
            <w:tcW w:w="1271" w:type="dxa"/>
            <w:tcBorders>
              <w:top w:val="nil"/>
              <w:left w:val="nil"/>
              <w:bottom w:val="nil"/>
              <w:right w:val="nil"/>
              <w:insideH w:val="nil"/>
              <w:insideV w:val="nil"/>
            </w:tcBorders>
            <w:vAlign w:val="center"/>
          </w:tcPr>
          <w:p w14:paraId="4F8A088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0.635</w:t>
            </w:r>
          </w:p>
        </w:tc>
        <w:tc>
          <w:tcPr>
            <w:tcW w:w="1271" w:type="dxa"/>
            <w:tcBorders>
              <w:top w:val="nil"/>
              <w:left w:val="nil"/>
              <w:bottom w:val="nil"/>
              <w:right w:val="nil"/>
              <w:insideH w:val="nil"/>
              <w:insideV w:val="nil"/>
            </w:tcBorders>
            <w:vAlign w:val="center"/>
          </w:tcPr>
          <w:p w14:paraId="7C732357">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0.000</w:t>
            </w:r>
          </w:p>
        </w:tc>
        <w:tc>
          <w:tcPr>
            <w:tcW w:w="1271" w:type="dxa"/>
            <w:tcBorders>
              <w:top w:val="nil"/>
              <w:left w:val="nil"/>
              <w:bottom w:val="nil"/>
              <w:right w:val="nil"/>
              <w:insideH w:val="nil"/>
              <w:insideV w:val="nil"/>
            </w:tcBorders>
            <w:vAlign w:val="center"/>
          </w:tcPr>
          <w:p w14:paraId="41DF6F80">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-0.002 to 0.003</w:t>
            </w:r>
          </w:p>
        </w:tc>
        <w:tc>
          <w:tcPr>
            <w:tcW w:w="1271" w:type="dxa"/>
            <w:tcBorders>
              <w:top w:val="nil"/>
              <w:left w:val="nil"/>
              <w:bottom w:val="nil"/>
              <w:right w:val="nil"/>
              <w:insideH w:val="nil"/>
              <w:insideV w:val="nil"/>
            </w:tcBorders>
            <w:vAlign w:val="center"/>
          </w:tcPr>
          <w:p w14:paraId="73967A80">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0.000</w:t>
            </w:r>
          </w:p>
        </w:tc>
        <w:tc>
          <w:tcPr>
            <w:tcW w:w="1271" w:type="dxa"/>
            <w:tcBorders>
              <w:top w:val="nil"/>
              <w:left w:val="nil"/>
              <w:bottom w:val="nil"/>
              <w:right w:val="nil"/>
              <w:insideH w:val="nil"/>
              <w:insideV w:val="nil"/>
            </w:tcBorders>
            <w:vAlign w:val="center"/>
          </w:tcPr>
          <w:p w14:paraId="0F350BD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0.798</w:t>
            </w:r>
          </w:p>
        </w:tc>
        <w:tc>
          <w:tcPr>
            <w:tcW w:w="1271" w:type="dxa"/>
            <w:tcBorders>
              <w:top w:val="nil"/>
              <w:left w:val="nil"/>
              <w:bottom w:val="nil"/>
              <w:right w:val="nil"/>
              <w:insideH w:val="nil"/>
              <w:insideV w:val="nil"/>
            </w:tcBorders>
            <w:vAlign w:val="center"/>
          </w:tcPr>
          <w:p w14:paraId="249006D0">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0.001</w:t>
            </w:r>
          </w:p>
        </w:tc>
        <w:tc>
          <w:tcPr>
            <w:tcW w:w="1271" w:type="dxa"/>
            <w:tcBorders>
              <w:top w:val="nil"/>
              <w:left w:val="nil"/>
              <w:bottom w:val="nil"/>
              <w:right w:val="nil"/>
              <w:insideH w:val="nil"/>
              <w:insideV w:val="nil"/>
            </w:tcBorders>
            <w:vAlign w:val="center"/>
          </w:tcPr>
          <w:p w14:paraId="30C9FA30">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-0.003</w:t>
            </w:r>
          </w:p>
        </w:tc>
      </w:tr>
      <w:tr w14:paraId="15A2A34A">
        <w:trPr>
          <w:cantSplit/>
          <w:jc w:val="center"/>
        </w:trPr>
        <w:tc>
          <w:tcPr>
            <w:tcW w:w="1271" w:type="dxa"/>
            <w:tcBorders>
              <w:top w:val="nil"/>
              <w:left w:val="nil"/>
              <w:bottom w:val="nil"/>
              <w:right w:val="nil"/>
              <w:insideH w:val="nil"/>
              <w:insideV w:val="nil"/>
            </w:tcBorders>
            <w:vAlign w:val="center"/>
          </w:tcPr>
          <w:p w14:paraId="6B271F6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1271" w:type="dxa"/>
            <w:tcBorders>
              <w:top w:val="nil"/>
              <w:left w:val="nil"/>
              <w:bottom w:val="nil"/>
              <w:right w:val="nil"/>
              <w:insideH w:val="nil"/>
              <w:insideV w:val="nil"/>
            </w:tcBorders>
            <w:vAlign w:val="center"/>
          </w:tcPr>
          <w:p w14:paraId="3E2FDCC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TyG-BMI</w:t>
            </w:r>
          </w:p>
        </w:tc>
        <w:tc>
          <w:tcPr>
            <w:tcW w:w="1271" w:type="dxa"/>
            <w:tcBorders>
              <w:top w:val="nil"/>
              <w:left w:val="nil"/>
              <w:bottom w:val="nil"/>
              <w:right w:val="nil"/>
              <w:insideH w:val="nil"/>
              <w:insideV w:val="nil"/>
            </w:tcBorders>
            <w:vAlign w:val="center"/>
          </w:tcPr>
          <w:p w14:paraId="3F36102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0.637</w:t>
            </w:r>
          </w:p>
        </w:tc>
        <w:tc>
          <w:tcPr>
            <w:tcW w:w="1271" w:type="dxa"/>
            <w:tcBorders>
              <w:top w:val="nil"/>
              <w:left w:val="nil"/>
              <w:bottom w:val="nil"/>
              <w:right w:val="nil"/>
              <w:insideH w:val="nil"/>
              <w:insideV w:val="nil"/>
            </w:tcBorders>
            <w:vAlign w:val="center"/>
          </w:tcPr>
          <w:p w14:paraId="396A3D4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0.634</w:t>
            </w:r>
          </w:p>
        </w:tc>
        <w:tc>
          <w:tcPr>
            <w:tcW w:w="1271" w:type="dxa"/>
            <w:tcBorders>
              <w:top w:val="nil"/>
              <w:left w:val="nil"/>
              <w:bottom w:val="nil"/>
              <w:right w:val="nil"/>
              <w:insideH w:val="nil"/>
              <w:insideV w:val="nil"/>
            </w:tcBorders>
            <w:vAlign w:val="center"/>
          </w:tcPr>
          <w:p w14:paraId="247EA5ED">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0.001</w:t>
            </w:r>
          </w:p>
        </w:tc>
        <w:tc>
          <w:tcPr>
            <w:tcW w:w="1271" w:type="dxa"/>
            <w:tcBorders>
              <w:top w:val="nil"/>
              <w:left w:val="nil"/>
              <w:bottom w:val="nil"/>
              <w:right w:val="nil"/>
              <w:insideH w:val="nil"/>
              <w:insideV w:val="nil"/>
            </w:tcBorders>
            <w:vAlign w:val="center"/>
          </w:tcPr>
          <w:p w14:paraId="434D63AC">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-0.002 to 0.003</w:t>
            </w:r>
          </w:p>
        </w:tc>
        <w:tc>
          <w:tcPr>
            <w:tcW w:w="1271" w:type="dxa"/>
            <w:tcBorders>
              <w:top w:val="nil"/>
              <w:left w:val="nil"/>
              <w:bottom w:val="nil"/>
              <w:right w:val="nil"/>
              <w:insideH w:val="nil"/>
              <w:insideV w:val="nil"/>
            </w:tcBorders>
            <w:vAlign w:val="center"/>
          </w:tcPr>
          <w:p w14:paraId="5B801CE0">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0.002</w:t>
            </w:r>
          </w:p>
        </w:tc>
        <w:tc>
          <w:tcPr>
            <w:tcW w:w="1271" w:type="dxa"/>
            <w:tcBorders>
              <w:top w:val="nil"/>
              <w:left w:val="nil"/>
              <w:bottom w:val="nil"/>
              <w:right w:val="nil"/>
              <w:insideH w:val="nil"/>
              <w:insideV w:val="nil"/>
            </w:tcBorders>
            <w:vAlign w:val="center"/>
          </w:tcPr>
          <w:p w14:paraId="7420D0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0.275</w:t>
            </w:r>
          </w:p>
        </w:tc>
        <w:tc>
          <w:tcPr>
            <w:tcW w:w="1271" w:type="dxa"/>
            <w:tcBorders>
              <w:top w:val="nil"/>
              <w:left w:val="nil"/>
              <w:bottom w:val="nil"/>
              <w:right w:val="nil"/>
              <w:insideH w:val="nil"/>
              <w:insideV w:val="nil"/>
            </w:tcBorders>
            <w:vAlign w:val="center"/>
          </w:tcPr>
          <w:p w14:paraId="6BA60CB4">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0.001</w:t>
            </w:r>
          </w:p>
        </w:tc>
        <w:tc>
          <w:tcPr>
            <w:tcW w:w="1271" w:type="dxa"/>
            <w:tcBorders>
              <w:top w:val="nil"/>
              <w:left w:val="nil"/>
              <w:bottom w:val="nil"/>
              <w:right w:val="nil"/>
              <w:insideH w:val="nil"/>
              <w:insideV w:val="nil"/>
            </w:tcBorders>
            <w:vAlign w:val="center"/>
          </w:tcPr>
          <w:p w14:paraId="6D346824">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0.041</w:t>
            </w:r>
          </w:p>
        </w:tc>
      </w:tr>
      <w:tr w14:paraId="38574633">
        <w:trPr>
          <w:cantSplit/>
          <w:jc w:val="center"/>
        </w:trPr>
        <w:tc>
          <w:tcPr>
            <w:tcW w:w="1271" w:type="dxa"/>
            <w:tcBorders>
              <w:top w:val="nil"/>
              <w:left w:val="nil"/>
              <w:bottom w:val="nil"/>
              <w:right w:val="nil"/>
              <w:insideH w:val="nil"/>
              <w:insideV w:val="nil"/>
            </w:tcBorders>
            <w:vAlign w:val="center"/>
          </w:tcPr>
          <w:p w14:paraId="449265E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1271" w:type="dxa"/>
            <w:tcBorders>
              <w:top w:val="nil"/>
              <w:left w:val="nil"/>
              <w:bottom w:val="nil"/>
              <w:right w:val="nil"/>
              <w:insideH w:val="nil"/>
              <w:insideV w:val="nil"/>
            </w:tcBorders>
            <w:vAlign w:val="center"/>
          </w:tcPr>
          <w:p w14:paraId="61A0009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TyG-WC</w:t>
            </w:r>
          </w:p>
        </w:tc>
        <w:tc>
          <w:tcPr>
            <w:tcW w:w="1271" w:type="dxa"/>
            <w:tcBorders>
              <w:top w:val="nil"/>
              <w:left w:val="nil"/>
              <w:bottom w:val="nil"/>
              <w:right w:val="nil"/>
              <w:insideH w:val="nil"/>
              <w:insideV w:val="nil"/>
            </w:tcBorders>
            <w:vAlign w:val="center"/>
          </w:tcPr>
          <w:p w14:paraId="65F27E1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0.638</w:t>
            </w:r>
          </w:p>
        </w:tc>
        <w:tc>
          <w:tcPr>
            <w:tcW w:w="1271" w:type="dxa"/>
            <w:tcBorders>
              <w:top w:val="nil"/>
              <w:left w:val="nil"/>
              <w:bottom w:val="nil"/>
              <w:right w:val="nil"/>
              <w:insideH w:val="nil"/>
              <w:insideV w:val="nil"/>
            </w:tcBorders>
            <w:vAlign w:val="center"/>
          </w:tcPr>
          <w:p w14:paraId="1264B31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0.635</w:t>
            </w:r>
          </w:p>
        </w:tc>
        <w:tc>
          <w:tcPr>
            <w:tcW w:w="1271" w:type="dxa"/>
            <w:tcBorders>
              <w:top w:val="nil"/>
              <w:left w:val="nil"/>
              <w:bottom w:val="nil"/>
              <w:right w:val="nil"/>
              <w:insideH w:val="nil"/>
              <w:insideV w:val="nil"/>
            </w:tcBorders>
            <w:vAlign w:val="center"/>
          </w:tcPr>
          <w:p w14:paraId="6E291DBF">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0.000</w:t>
            </w:r>
          </w:p>
        </w:tc>
        <w:tc>
          <w:tcPr>
            <w:tcW w:w="1271" w:type="dxa"/>
            <w:tcBorders>
              <w:top w:val="nil"/>
              <w:left w:val="nil"/>
              <w:bottom w:val="nil"/>
              <w:right w:val="nil"/>
              <w:insideH w:val="nil"/>
              <w:insideV w:val="nil"/>
            </w:tcBorders>
            <w:vAlign w:val="center"/>
          </w:tcPr>
          <w:p w14:paraId="6DE819E0">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-0.003 to 0.002</w:t>
            </w:r>
          </w:p>
        </w:tc>
        <w:tc>
          <w:tcPr>
            <w:tcW w:w="1271" w:type="dxa"/>
            <w:tcBorders>
              <w:top w:val="nil"/>
              <w:left w:val="nil"/>
              <w:bottom w:val="nil"/>
              <w:right w:val="nil"/>
              <w:insideH w:val="nil"/>
              <w:insideV w:val="nil"/>
            </w:tcBorders>
            <w:vAlign w:val="center"/>
          </w:tcPr>
          <w:p w14:paraId="1492ED15">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0.001</w:t>
            </w:r>
          </w:p>
        </w:tc>
        <w:tc>
          <w:tcPr>
            <w:tcW w:w="1271" w:type="dxa"/>
            <w:tcBorders>
              <w:top w:val="nil"/>
              <w:left w:val="nil"/>
              <w:bottom w:val="nil"/>
              <w:right w:val="nil"/>
              <w:insideH w:val="nil"/>
              <w:insideV w:val="nil"/>
            </w:tcBorders>
            <w:vAlign w:val="center"/>
          </w:tcPr>
          <w:p w14:paraId="5CC310E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0.640</w:t>
            </w:r>
          </w:p>
        </w:tc>
        <w:tc>
          <w:tcPr>
            <w:tcW w:w="1271" w:type="dxa"/>
            <w:tcBorders>
              <w:top w:val="nil"/>
              <w:left w:val="nil"/>
              <w:bottom w:val="nil"/>
              <w:right w:val="nil"/>
              <w:insideH w:val="nil"/>
              <w:insideV w:val="nil"/>
            </w:tcBorders>
            <w:vAlign w:val="center"/>
          </w:tcPr>
          <w:p w14:paraId="6FBD3766">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0.001</w:t>
            </w:r>
          </w:p>
        </w:tc>
        <w:tc>
          <w:tcPr>
            <w:tcW w:w="1271" w:type="dxa"/>
            <w:tcBorders>
              <w:top w:val="nil"/>
              <w:left w:val="nil"/>
              <w:bottom w:val="nil"/>
              <w:right w:val="nil"/>
              <w:insideH w:val="nil"/>
              <w:insideV w:val="nil"/>
            </w:tcBorders>
            <w:vAlign w:val="center"/>
          </w:tcPr>
          <w:p w14:paraId="40A789CD">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-0.001</w:t>
            </w:r>
          </w:p>
        </w:tc>
      </w:tr>
      <w:tr w14:paraId="38C6BAAB">
        <w:trPr>
          <w:cantSplit/>
          <w:jc w:val="center"/>
        </w:trPr>
        <w:tc>
          <w:tcPr>
            <w:tcW w:w="1271" w:type="dxa"/>
            <w:tcBorders>
              <w:top w:val="nil"/>
              <w:left w:val="nil"/>
              <w:bottom w:val="single" w:color="000000" w:sz="8" w:space="0"/>
              <w:right w:val="nil"/>
              <w:insideH w:val="nil"/>
              <w:insideV w:val="nil"/>
            </w:tcBorders>
            <w:vAlign w:val="center"/>
          </w:tcPr>
          <w:p w14:paraId="23DCE2A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1271" w:type="dxa"/>
            <w:tcBorders>
              <w:top w:val="nil"/>
              <w:left w:val="nil"/>
              <w:bottom w:val="single" w:color="000000" w:sz="8" w:space="0"/>
              <w:right w:val="nil"/>
              <w:insideH w:val="nil"/>
              <w:insideV w:val="nil"/>
            </w:tcBorders>
            <w:vAlign w:val="center"/>
          </w:tcPr>
          <w:p w14:paraId="6294356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TyG-VLR</w:t>
            </w:r>
          </w:p>
        </w:tc>
        <w:tc>
          <w:tcPr>
            <w:tcW w:w="1271" w:type="dxa"/>
            <w:tcBorders>
              <w:top w:val="nil"/>
              <w:left w:val="nil"/>
              <w:bottom w:val="single" w:color="000000" w:sz="8" w:space="0"/>
              <w:right w:val="nil"/>
              <w:insideH w:val="nil"/>
              <w:insideV w:val="nil"/>
            </w:tcBorders>
            <w:vAlign w:val="center"/>
          </w:tcPr>
          <w:p w14:paraId="01BCBF1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0.638</w:t>
            </w:r>
          </w:p>
        </w:tc>
        <w:tc>
          <w:tcPr>
            <w:tcW w:w="1271" w:type="dxa"/>
            <w:tcBorders>
              <w:top w:val="nil"/>
              <w:left w:val="nil"/>
              <w:bottom w:val="single" w:color="000000" w:sz="8" w:space="0"/>
              <w:right w:val="nil"/>
              <w:insideH w:val="nil"/>
              <w:insideV w:val="nil"/>
            </w:tcBorders>
            <w:vAlign w:val="center"/>
          </w:tcPr>
          <w:p w14:paraId="01677F6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0.636</w:t>
            </w:r>
          </w:p>
        </w:tc>
        <w:tc>
          <w:tcPr>
            <w:tcW w:w="1271" w:type="dxa"/>
            <w:tcBorders>
              <w:top w:val="nil"/>
              <w:left w:val="nil"/>
              <w:bottom w:val="single" w:color="000000" w:sz="8" w:space="0"/>
              <w:right w:val="nil"/>
              <w:insideH w:val="nil"/>
              <w:insideV w:val="nil"/>
            </w:tcBorders>
            <w:vAlign w:val="center"/>
          </w:tcPr>
          <w:p w14:paraId="179382C5">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Reference</w:t>
            </w:r>
          </w:p>
        </w:tc>
        <w:tc>
          <w:tcPr>
            <w:tcW w:w="1271" w:type="dxa"/>
            <w:tcBorders>
              <w:top w:val="nil"/>
              <w:left w:val="nil"/>
              <w:bottom w:val="single" w:color="000000" w:sz="8" w:space="0"/>
              <w:right w:val="nil"/>
              <w:insideH w:val="nil"/>
              <w:insideV w:val="nil"/>
            </w:tcBorders>
            <w:vAlign w:val="center"/>
          </w:tcPr>
          <w:p w14:paraId="6C40205A">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Reference</w:t>
            </w:r>
          </w:p>
        </w:tc>
        <w:tc>
          <w:tcPr>
            <w:tcW w:w="1271" w:type="dxa"/>
            <w:tcBorders>
              <w:top w:val="nil"/>
              <w:left w:val="nil"/>
              <w:bottom w:val="single" w:color="000000" w:sz="8" w:space="0"/>
              <w:right w:val="nil"/>
              <w:insideH w:val="nil"/>
              <w:insideV w:val="nil"/>
            </w:tcBorders>
            <w:vAlign w:val="center"/>
          </w:tcPr>
          <w:p w14:paraId="3FD2A429">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Reference</w:t>
            </w:r>
          </w:p>
        </w:tc>
        <w:tc>
          <w:tcPr>
            <w:tcW w:w="1271" w:type="dxa"/>
            <w:tcBorders>
              <w:top w:val="nil"/>
              <w:left w:val="nil"/>
              <w:bottom w:val="single" w:color="000000" w:sz="8" w:space="0"/>
              <w:right w:val="nil"/>
              <w:insideH w:val="nil"/>
              <w:insideV w:val="nil"/>
            </w:tcBorders>
            <w:vAlign w:val="center"/>
          </w:tcPr>
          <w:p w14:paraId="0C242BD1">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w:t>
            </w:r>
          </w:p>
        </w:tc>
        <w:tc>
          <w:tcPr>
            <w:tcW w:w="1271" w:type="dxa"/>
            <w:tcBorders>
              <w:top w:val="nil"/>
              <w:left w:val="nil"/>
              <w:bottom w:val="single" w:color="000000" w:sz="8" w:space="0"/>
              <w:right w:val="nil"/>
              <w:insideH w:val="nil"/>
              <w:insideV w:val="nil"/>
            </w:tcBorders>
            <w:vAlign w:val="center"/>
          </w:tcPr>
          <w:p w14:paraId="61B935C6">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Reference</w:t>
            </w:r>
          </w:p>
        </w:tc>
        <w:tc>
          <w:tcPr>
            <w:tcW w:w="1271" w:type="dxa"/>
            <w:tcBorders>
              <w:top w:val="nil"/>
              <w:left w:val="nil"/>
              <w:bottom w:val="single" w:color="000000" w:sz="8" w:space="0"/>
              <w:right w:val="nil"/>
              <w:insideH w:val="nil"/>
              <w:insideV w:val="nil"/>
            </w:tcBorders>
            <w:vAlign w:val="center"/>
          </w:tcPr>
          <w:p w14:paraId="70DD7CB4">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t>Reference</w:t>
            </w:r>
          </w:p>
        </w:tc>
      </w:tr>
    </w:tbl>
    <w:p w14:paraId="6770975B">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val="0"/>
          <w:sz w:val="24"/>
          <w:szCs w:val="24"/>
        </w:rPr>
        <w:t>Note: Positive delta values indicate higher discrimination for TyG-VLR than the comparator marker. Discrimination analyses were exploratory and should not be interpreted as evidence that TyG-VLR is a standalone clinical prediction tool. Abbreviations: AUC, area under the curve; IDI, integrated discrimination improvement; NRI, net reclassification improvement; TyG-VLR, triglyceride-glucose-visceral lipid ratio.</w:t>
      </w:r>
      <w:r>
        <w:rPr>
          <w:rFonts w:ascii="Times New Roman" w:hAnsi="Times New Roman" w:eastAsia="Times New Roman"/>
          <w:sz w:val="24"/>
          <w:szCs w:val="24"/>
        </w:rPr>
        <w:t xml:space="preserve"> Values shown as 0.000 indicate estimates that were zero after rounding to three decimals; the TyG-VLR row is the reference comparison.</w:t>
      </w:r>
    </w:p>
    <w:p w14:paraId="557FBC4A">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0B8980CE">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348574B2">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0D7D9CAA">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sz w:val="24"/>
          <w:szCs w:val="24"/>
        </w:rPr>
        <w:t>Table S29 Multiple imputation sensitivity analysis.</w:t>
      </w:r>
    </w:p>
    <w:tbl>
      <w:tblPr>
        <w:tblStyle w:val="32"/>
        <w:tblW w:w="0" w:type="auto"/>
        <w:jc w:val="center"/>
        <w:tblLayout w:type="autofit"/>
        <w:tblCellMar>
          <w:top w:w="0" w:type="dxa"/>
          <w:left w:w="108" w:type="dxa"/>
          <w:bottom w:w="0" w:type="dxa"/>
          <w:right w:w="108" w:type="dxa"/>
        </w:tblCellMar>
      </w:tblPr>
      <w:tblGrid>
        <w:gridCol w:w="2179"/>
        <w:gridCol w:w="2179"/>
        <w:gridCol w:w="2179"/>
        <w:gridCol w:w="2179"/>
        <w:gridCol w:w="2179"/>
      </w:tblGrid>
      <w:tr w14:paraId="7712662E">
        <w:trPr>
          <w:cantSplit/>
          <w:tblHeader/>
          <w:jc w:val="center"/>
        </w:trPr>
        <w:tc>
          <w:tcPr>
            <w:tcW w:w="2179" w:type="dxa"/>
            <w:tcBorders>
              <w:top w:val="single" w:color="000000" w:sz="8" w:space="0"/>
              <w:left w:val="nil"/>
              <w:bottom w:val="single" w:color="000000" w:sz="6" w:space="0"/>
              <w:right w:val="nil"/>
              <w:insideH w:val="nil"/>
              <w:insideV w:val="nil"/>
            </w:tcBorders>
            <w:vAlign w:val="center"/>
          </w:tcPr>
          <w:p w14:paraId="018CFE07">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Outcome</w:t>
            </w:r>
          </w:p>
        </w:tc>
        <w:tc>
          <w:tcPr>
            <w:tcW w:w="2179" w:type="dxa"/>
            <w:tcBorders>
              <w:top w:val="single" w:color="000000" w:sz="8" w:space="0"/>
              <w:left w:val="nil"/>
              <w:bottom w:val="single" w:color="000000" w:sz="6" w:space="0"/>
              <w:right w:val="nil"/>
              <w:insideH w:val="nil"/>
              <w:insideV w:val="nil"/>
            </w:tcBorders>
            <w:vAlign w:val="center"/>
          </w:tcPr>
          <w:p w14:paraId="21CE67F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Exposure</w:t>
            </w:r>
          </w:p>
        </w:tc>
        <w:tc>
          <w:tcPr>
            <w:tcW w:w="2179" w:type="dxa"/>
            <w:tcBorders>
              <w:top w:val="single" w:color="000000" w:sz="8" w:space="0"/>
              <w:left w:val="nil"/>
              <w:bottom w:val="single" w:color="000000" w:sz="6" w:space="0"/>
              <w:right w:val="nil"/>
              <w:insideH w:val="nil"/>
              <w:insideV w:val="nil"/>
            </w:tcBorders>
            <w:vAlign w:val="center"/>
          </w:tcPr>
          <w:p w14:paraId="502B011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Analysis</w:t>
            </w:r>
          </w:p>
        </w:tc>
        <w:tc>
          <w:tcPr>
            <w:tcW w:w="2179" w:type="dxa"/>
            <w:tcBorders>
              <w:top w:val="single" w:color="000000" w:sz="8" w:space="0"/>
              <w:left w:val="nil"/>
              <w:bottom w:val="single" w:color="000000" w:sz="6" w:space="0"/>
              <w:right w:val="nil"/>
              <w:insideH w:val="nil"/>
              <w:insideV w:val="nil"/>
            </w:tcBorders>
            <w:vAlign w:val="center"/>
          </w:tcPr>
          <w:p w14:paraId="66DA4F7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HR (95% CI)</w:t>
            </w:r>
          </w:p>
        </w:tc>
        <w:tc>
          <w:tcPr>
            <w:tcW w:w="2179" w:type="dxa"/>
            <w:tcBorders>
              <w:top w:val="single" w:color="000000" w:sz="8" w:space="0"/>
              <w:left w:val="nil"/>
              <w:bottom w:val="single" w:color="000000" w:sz="6" w:space="0"/>
              <w:right w:val="nil"/>
              <w:insideH w:val="nil"/>
              <w:insideV w:val="nil"/>
            </w:tcBorders>
            <w:vAlign w:val="center"/>
          </w:tcPr>
          <w:p w14:paraId="3037B3F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P value</w:t>
            </w:r>
          </w:p>
        </w:tc>
      </w:tr>
      <w:tr w14:paraId="534C3AC0">
        <w:trPr>
          <w:cantSplit/>
          <w:jc w:val="center"/>
        </w:trPr>
        <w:tc>
          <w:tcPr>
            <w:tcW w:w="2179" w:type="dxa"/>
            <w:tcBorders>
              <w:top w:val="nil"/>
              <w:left w:val="nil"/>
              <w:bottom w:val="nil"/>
              <w:right w:val="nil"/>
              <w:insideH w:val="nil"/>
              <w:insideV w:val="nil"/>
            </w:tcBorders>
            <w:vAlign w:val="center"/>
          </w:tcPr>
          <w:p w14:paraId="6ED93D1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2179" w:type="dxa"/>
            <w:tcBorders>
              <w:top w:val="nil"/>
              <w:left w:val="nil"/>
              <w:bottom w:val="nil"/>
              <w:right w:val="nil"/>
              <w:insideH w:val="nil"/>
              <w:insideV w:val="nil"/>
            </w:tcBorders>
            <w:vAlign w:val="center"/>
          </w:tcPr>
          <w:p w14:paraId="6D3B271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2179" w:type="dxa"/>
            <w:tcBorders>
              <w:top w:val="nil"/>
              <w:left w:val="nil"/>
              <w:bottom w:val="nil"/>
              <w:right w:val="nil"/>
              <w:insideH w:val="nil"/>
              <w:insideV w:val="nil"/>
            </w:tcBorders>
            <w:vAlign w:val="center"/>
          </w:tcPr>
          <w:p w14:paraId="41B40FA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Complete-case</w:t>
            </w:r>
          </w:p>
        </w:tc>
        <w:tc>
          <w:tcPr>
            <w:tcW w:w="2179" w:type="dxa"/>
            <w:tcBorders>
              <w:top w:val="nil"/>
              <w:left w:val="nil"/>
              <w:bottom w:val="nil"/>
              <w:right w:val="nil"/>
              <w:insideH w:val="nil"/>
              <w:insideV w:val="nil"/>
            </w:tcBorders>
            <w:vAlign w:val="center"/>
          </w:tcPr>
          <w:p w14:paraId="127B7AE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1.15 (1.10-1.21)</w:t>
            </w:r>
          </w:p>
        </w:tc>
        <w:tc>
          <w:tcPr>
            <w:tcW w:w="2179" w:type="dxa"/>
            <w:tcBorders>
              <w:top w:val="nil"/>
              <w:left w:val="nil"/>
              <w:bottom w:val="nil"/>
              <w:right w:val="nil"/>
              <w:insideH w:val="nil"/>
              <w:insideV w:val="nil"/>
            </w:tcBorders>
            <w:vAlign w:val="center"/>
          </w:tcPr>
          <w:p w14:paraId="2BFCFD8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6B732B2D">
        <w:trPr>
          <w:cantSplit/>
          <w:jc w:val="center"/>
        </w:trPr>
        <w:tc>
          <w:tcPr>
            <w:tcW w:w="2179" w:type="dxa"/>
            <w:tcBorders>
              <w:top w:val="nil"/>
              <w:left w:val="nil"/>
              <w:bottom w:val="nil"/>
              <w:right w:val="nil"/>
              <w:insideH w:val="nil"/>
              <w:insideV w:val="nil"/>
            </w:tcBorders>
            <w:vAlign w:val="center"/>
          </w:tcPr>
          <w:p w14:paraId="279B9B3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2179" w:type="dxa"/>
            <w:tcBorders>
              <w:top w:val="nil"/>
              <w:left w:val="nil"/>
              <w:bottom w:val="nil"/>
              <w:right w:val="nil"/>
              <w:insideH w:val="nil"/>
              <w:insideV w:val="nil"/>
            </w:tcBorders>
            <w:vAlign w:val="center"/>
          </w:tcPr>
          <w:p w14:paraId="2B6433E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2179" w:type="dxa"/>
            <w:tcBorders>
              <w:top w:val="nil"/>
              <w:left w:val="nil"/>
              <w:bottom w:val="nil"/>
              <w:right w:val="nil"/>
              <w:insideH w:val="nil"/>
              <w:insideV w:val="nil"/>
            </w:tcBorders>
            <w:vAlign w:val="center"/>
          </w:tcPr>
          <w:p w14:paraId="3795E6E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Multiple imputation (MICE, m=20)</w:t>
            </w:r>
          </w:p>
        </w:tc>
        <w:tc>
          <w:tcPr>
            <w:tcW w:w="2179" w:type="dxa"/>
            <w:tcBorders>
              <w:top w:val="nil"/>
              <w:left w:val="nil"/>
              <w:bottom w:val="nil"/>
              <w:right w:val="nil"/>
              <w:insideH w:val="nil"/>
              <w:insideV w:val="nil"/>
            </w:tcBorders>
            <w:vAlign w:val="center"/>
          </w:tcPr>
          <w:p w14:paraId="005703B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1.14 (1.09-1.20)</w:t>
            </w:r>
          </w:p>
        </w:tc>
        <w:tc>
          <w:tcPr>
            <w:tcW w:w="2179" w:type="dxa"/>
            <w:tcBorders>
              <w:top w:val="nil"/>
              <w:left w:val="nil"/>
              <w:bottom w:val="nil"/>
              <w:right w:val="nil"/>
              <w:insideH w:val="nil"/>
              <w:insideV w:val="nil"/>
            </w:tcBorders>
            <w:vAlign w:val="center"/>
          </w:tcPr>
          <w:p w14:paraId="19DF006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713CA65D">
        <w:trPr>
          <w:cantSplit/>
          <w:jc w:val="center"/>
        </w:trPr>
        <w:tc>
          <w:tcPr>
            <w:tcW w:w="2179" w:type="dxa"/>
            <w:tcBorders>
              <w:top w:val="nil"/>
              <w:left w:val="nil"/>
              <w:bottom w:val="nil"/>
              <w:right w:val="nil"/>
              <w:insideH w:val="nil"/>
              <w:insideV w:val="nil"/>
            </w:tcBorders>
            <w:vAlign w:val="center"/>
          </w:tcPr>
          <w:p w14:paraId="13CC486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2179" w:type="dxa"/>
            <w:tcBorders>
              <w:top w:val="nil"/>
              <w:left w:val="nil"/>
              <w:bottom w:val="nil"/>
              <w:right w:val="nil"/>
              <w:insideH w:val="nil"/>
              <w:insideV w:val="nil"/>
            </w:tcBorders>
            <w:vAlign w:val="center"/>
          </w:tcPr>
          <w:p w14:paraId="0C4379C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2179" w:type="dxa"/>
            <w:tcBorders>
              <w:top w:val="nil"/>
              <w:left w:val="nil"/>
              <w:bottom w:val="nil"/>
              <w:right w:val="nil"/>
              <w:insideH w:val="nil"/>
              <w:insideV w:val="nil"/>
            </w:tcBorders>
            <w:vAlign w:val="center"/>
          </w:tcPr>
          <w:p w14:paraId="2CAE21D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Complete-case</w:t>
            </w:r>
          </w:p>
        </w:tc>
        <w:tc>
          <w:tcPr>
            <w:tcW w:w="2179" w:type="dxa"/>
            <w:tcBorders>
              <w:top w:val="nil"/>
              <w:left w:val="nil"/>
              <w:bottom w:val="nil"/>
              <w:right w:val="nil"/>
              <w:insideH w:val="nil"/>
              <w:insideV w:val="nil"/>
            </w:tcBorders>
            <w:vAlign w:val="center"/>
          </w:tcPr>
          <w:p w14:paraId="74624E2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1.11 (1.05-1.18)</w:t>
            </w:r>
          </w:p>
        </w:tc>
        <w:tc>
          <w:tcPr>
            <w:tcW w:w="2179" w:type="dxa"/>
            <w:tcBorders>
              <w:top w:val="nil"/>
              <w:left w:val="nil"/>
              <w:bottom w:val="nil"/>
              <w:right w:val="nil"/>
              <w:insideH w:val="nil"/>
              <w:insideV w:val="nil"/>
            </w:tcBorders>
            <w:vAlign w:val="center"/>
          </w:tcPr>
          <w:p w14:paraId="605D95E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76FFA774">
        <w:trPr>
          <w:cantSplit/>
          <w:jc w:val="center"/>
        </w:trPr>
        <w:tc>
          <w:tcPr>
            <w:tcW w:w="2179" w:type="dxa"/>
            <w:tcBorders>
              <w:top w:val="nil"/>
              <w:left w:val="nil"/>
              <w:bottom w:val="nil"/>
              <w:right w:val="nil"/>
              <w:insideH w:val="nil"/>
              <w:insideV w:val="nil"/>
            </w:tcBorders>
            <w:vAlign w:val="center"/>
          </w:tcPr>
          <w:p w14:paraId="1EBE7F4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2179" w:type="dxa"/>
            <w:tcBorders>
              <w:top w:val="nil"/>
              <w:left w:val="nil"/>
              <w:bottom w:val="nil"/>
              <w:right w:val="nil"/>
              <w:insideH w:val="nil"/>
              <w:insideV w:val="nil"/>
            </w:tcBorders>
            <w:vAlign w:val="center"/>
          </w:tcPr>
          <w:p w14:paraId="46E835E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2179" w:type="dxa"/>
            <w:tcBorders>
              <w:top w:val="nil"/>
              <w:left w:val="nil"/>
              <w:bottom w:val="nil"/>
              <w:right w:val="nil"/>
              <w:insideH w:val="nil"/>
              <w:insideV w:val="nil"/>
            </w:tcBorders>
            <w:vAlign w:val="center"/>
          </w:tcPr>
          <w:p w14:paraId="421769F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Multiple imputation (MICE, m=20)</w:t>
            </w:r>
          </w:p>
        </w:tc>
        <w:tc>
          <w:tcPr>
            <w:tcW w:w="2179" w:type="dxa"/>
            <w:tcBorders>
              <w:top w:val="nil"/>
              <w:left w:val="nil"/>
              <w:bottom w:val="nil"/>
              <w:right w:val="nil"/>
              <w:insideH w:val="nil"/>
              <w:insideV w:val="nil"/>
            </w:tcBorders>
            <w:vAlign w:val="center"/>
          </w:tcPr>
          <w:p w14:paraId="1F5608F6">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1.11 (1.05-1.17)</w:t>
            </w:r>
          </w:p>
        </w:tc>
        <w:tc>
          <w:tcPr>
            <w:tcW w:w="2179" w:type="dxa"/>
            <w:tcBorders>
              <w:top w:val="nil"/>
              <w:left w:val="nil"/>
              <w:bottom w:val="nil"/>
              <w:right w:val="nil"/>
              <w:insideH w:val="nil"/>
              <w:insideV w:val="nil"/>
            </w:tcBorders>
            <w:vAlign w:val="center"/>
          </w:tcPr>
          <w:p w14:paraId="48862A6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4FDD05CD">
        <w:trPr>
          <w:cantSplit/>
          <w:jc w:val="center"/>
        </w:trPr>
        <w:tc>
          <w:tcPr>
            <w:tcW w:w="2179" w:type="dxa"/>
            <w:tcBorders>
              <w:top w:val="nil"/>
              <w:left w:val="nil"/>
              <w:bottom w:val="nil"/>
              <w:right w:val="nil"/>
              <w:insideH w:val="nil"/>
              <w:insideV w:val="nil"/>
            </w:tcBorders>
            <w:vAlign w:val="center"/>
          </w:tcPr>
          <w:p w14:paraId="0D9E019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2179" w:type="dxa"/>
            <w:tcBorders>
              <w:top w:val="nil"/>
              <w:left w:val="nil"/>
              <w:bottom w:val="nil"/>
              <w:right w:val="nil"/>
              <w:insideH w:val="nil"/>
              <w:insideV w:val="nil"/>
            </w:tcBorders>
            <w:vAlign w:val="center"/>
          </w:tcPr>
          <w:p w14:paraId="4703A95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2179" w:type="dxa"/>
            <w:tcBorders>
              <w:top w:val="nil"/>
              <w:left w:val="nil"/>
              <w:bottom w:val="nil"/>
              <w:right w:val="nil"/>
              <w:insideH w:val="nil"/>
              <w:insideV w:val="nil"/>
            </w:tcBorders>
            <w:vAlign w:val="center"/>
          </w:tcPr>
          <w:p w14:paraId="6B5D6CE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Complete-case</w:t>
            </w:r>
          </w:p>
        </w:tc>
        <w:tc>
          <w:tcPr>
            <w:tcW w:w="2179" w:type="dxa"/>
            <w:tcBorders>
              <w:top w:val="nil"/>
              <w:left w:val="nil"/>
              <w:bottom w:val="nil"/>
              <w:right w:val="nil"/>
              <w:insideH w:val="nil"/>
              <w:insideV w:val="nil"/>
            </w:tcBorders>
            <w:vAlign w:val="center"/>
          </w:tcPr>
          <w:p w14:paraId="617E47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1.21 (1.12-1.31)</w:t>
            </w:r>
          </w:p>
        </w:tc>
        <w:tc>
          <w:tcPr>
            <w:tcW w:w="2179" w:type="dxa"/>
            <w:tcBorders>
              <w:top w:val="nil"/>
              <w:left w:val="nil"/>
              <w:bottom w:val="nil"/>
              <w:right w:val="nil"/>
              <w:insideH w:val="nil"/>
              <w:insideV w:val="nil"/>
            </w:tcBorders>
            <w:vAlign w:val="center"/>
          </w:tcPr>
          <w:p w14:paraId="7E6D9B5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r w14:paraId="1D7DBD06">
        <w:trPr>
          <w:cantSplit/>
          <w:jc w:val="center"/>
        </w:trPr>
        <w:tc>
          <w:tcPr>
            <w:tcW w:w="2179" w:type="dxa"/>
            <w:tcBorders>
              <w:top w:val="nil"/>
              <w:left w:val="nil"/>
              <w:bottom w:val="single" w:color="000000" w:sz="8" w:space="0"/>
              <w:right w:val="nil"/>
              <w:insideH w:val="nil"/>
              <w:insideV w:val="nil"/>
            </w:tcBorders>
            <w:vAlign w:val="center"/>
          </w:tcPr>
          <w:p w14:paraId="4FB088E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2179" w:type="dxa"/>
            <w:tcBorders>
              <w:top w:val="nil"/>
              <w:left w:val="nil"/>
              <w:bottom w:val="single" w:color="000000" w:sz="8" w:space="0"/>
              <w:right w:val="nil"/>
              <w:insideH w:val="nil"/>
              <w:insideV w:val="nil"/>
            </w:tcBorders>
            <w:vAlign w:val="center"/>
          </w:tcPr>
          <w:p w14:paraId="6A21735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 (per 1-SD increase)</w:t>
            </w:r>
          </w:p>
        </w:tc>
        <w:tc>
          <w:tcPr>
            <w:tcW w:w="2179" w:type="dxa"/>
            <w:tcBorders>
              <w:top w:val="nil"/>
              <w:left w:val="nil"/>
              <w:bottom w:val="single" w:color="000000" w:sz="8" w:space="0"/>
              <w:right w:val="nil"/>
              <w:insideH w:val="nil"/>
              <w:insideV w:val="nil"/>
            </w:tcBorders>
            <w:vAlign w:val="center"/>
          </w:tcPr>
          <w:p w14:paraId="09AB375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Multiple imputation (MICE, m=20)</w:t>
            </w:r>
          </w:p>
        </w:tc>
        <w:tc>
          <w:tcPr>
            <w:tcW w:w="2179" w:type="dxa"/>
            <w:tcBorders>
              <w:top w:val="nil"/>
              <w:left w:val="nil"/>
              <w:bottom w:val="single" w:color="000000" w:sz="8" w:space="0"/>
              <w:right w:val="nil"/>
              <w:insideH w:val="nil"/>
              <w:insideV w:val="nil"/>
            </w:tcBorders>
            <w:vAlign w:val="center"/>
          </w:tcPr>
          <w:p w14:paraId="440AA2B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1.21 (1.11-1.30)</w:t>
            </w:r>
          </w:p>
        </w:tc>
        <w:tc>
          <w:tcPr>
            <w:tcW w:w="2179" w:type="dxa"/>
            <w:tcBorders>
              <w:top w:val="nil"/>
              <w:left w:val="nil"/>
              <w:bottom w:val="single" w:color="000000" w:sz="8" w:space="0"/>
              <w:right w:val="nil"/>
              <w:insideH w:val="nil"/>
              <w:insideV w:val="nil"/>
            </w:tcBorders>
            <w:vAlign w:val="center"/>
          </w:tcPr>
          <w:p w14:paraId="3B9AD73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bl>
    <w:p w14:paraId="79B7D0A4">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val="0"/>
          <w:sz w:val="24"/>
          <w:szCs w:val="24"/>
        </w:rPr>
        <w:t>Note: Multiple imputation by chained equations was performed with 20 imputations among baseline-eligible participants. Estimates were combined using Rubin rules and compared with complete-case results. Abbreviations: CVD, cardiovascular disease; HR, hazard ratio; MICE, multiple imputation by chained equations; TyG-VLR, triglyceride-glucose-visceral lipid ratio.</w:t>
      </w:r>
    </w:p>
    <w:p w14:paraId="14F812D0">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4D7AC95E">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sz w:val="24"/>
          <w:szCs w:val="24"/>
        </w:rPr>
        <w:t>Table S30 Restricted cubic spline nonlinearity tests.</w:t>
      </w:r>
    </w:p>
    <w:tbl>
      <w:tblPr>
        <w:tblStyle w:val="32"/>
        <w:tblW w:w="0" w:type="auto"/>
        <w:jc w:val="center"/>
        <w:tblLayout w:type="autofit"/>
        <w:tblCellMar>
          <w:top w:w="0" w:type="dxa"/>
          <w:left w:w="108" w:type="dxa"/>
          <w:bottom w:w="0" w:type="dxa"/>
          <w:right w:w="108" w:type="dxa"/>
        </w:tblCellMar>
      </w:tblPr>
      <w:tblGrid>
        <w:gridCol w:w="2542"/>
        <w:gridCol w:w="2542"/>
        <w:gridCol w:w="2542"/>
        <w:gridCol w:w="2542"/>
      </w:tblGrid>
      <w:tr w14:paraId="5C5EACAB">
        <w:trPr>
          <w:cantSplit/>
          <w:tblHeader/>
          <w:jc w:val="center"/>
        </w:trPr>
        <w:tc>
          <w:tcPr>
            <w:tcW w:w="2542" w:type="dxa"/>
            <w:tcBorders>
              <w:top w:val="single" w:color="000000" w:sz="8" w:space="0"/>
              <w:left w:val="nil"/>
              <w:bottom w:val="single" w:color="000000" w:sz="6" w:space="0"/>
              <w:right w:val="nil"/>
              <w:insideH w:val="nil"/>
              <w:insideV w:val="nil"/>
            </w:tcBorders>
            <w:vAlign w:val="center"/>
          </w:tcPr>
          <w:p w14:paraId="749E1E4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Outcome</w:t>
            </w:r>
          </w:p>
        </w:tc>
        <w:tc>
          <w:tcPr>
            <w:tcW w:w="2542" w:type="dxa"/>
            <w:tcBorders>
              <w:top w:val="single" w:color="000000" w:sz="8" w:space="0"/>
              <w:left w:val="nil"/>
              <w:bottom w:val="single" w:color="000000" w:sz="6" w:space="0"/>
              <w:right w:val="nil"/>
              <w:insideH w:val="nil"/>
              <w:insideV w:val="nil"/>
            </w:tcBorders>
            <w:vAlign w:val="center"/>
          </w:tcPr>
          <w:p w14:paraId="10EABA21">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Exposure</w:t>
            </w:r>
          </w:p>
        </w:tc>
        <w:tc>
          <w:tcPr>
            <w:tcW w:w="2542" w:type="dxa"/>
            <w:tcBorders>
              <w:top w:val="single" w:color="000000" w:sz="8" w:space="0"/>
              <w:left w:val="nil"/>
              <w:bottom w:val="single" w:color="000000" w:sz="6" w:space="0"/>
              <w:right w:val="nil"/>
              <w:insideH w:val="nil"/>
              <w:insideV w:val="nil"/>
            </w:tcBorders>
            <w:vAlign w:val="center"/>
          </w:tcPr>
          <w:p w14:paraId="6A01605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P overall</w:t>
            </w:r>
          </w:p>
        </w:tc>
        <w:tc>
          <w:tcPr>
            <w:tcW w:w="2542" w:type="dxa"/>
            <w:tcBorders>
              <w:top w:val="single" w:color="000000" w:sz="8" w:space="0"/>
              <w:left w:val="nil"/>
              <w:bottom w:val="single" w:color="000000" w:sz="6" w:space="0"/>
              <w:right w:val="nil"/>
              <w:insideH w:val="nil"/>
              <w:insideV w:val="nil"/>
            </w:tcBorders>
            <w:vAlign w:val="center"/>
          </w:tcPr>
          <w:p w14:paraId="44E2136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sz w:val="24"/>
                <w:szCs w:val="24"/>
              </w:rPr>
              <w:t>P for nonlinearity</w:t>
            </w:r>
          </w:p>
        </w:tc>
      </w:tr>
      <w:tr w14:paraId="4D3E64D2">
        <w:trPr>
          <w:cantSplit/>
          <w:jc w:val="center"/>
        </w:trPr>
        <w:tc>
          <w:tcPr>
            <w:tcW w:w="2542" w:type="dxa"/>
            <w:tcBorders>
              <w:top w:val="nil"/>
              <w:left w:val="nil"/>
              <w:bottom w:val="nil"/>
              <w:right w:val="nil"/>
              <w:insideH w:val="nil"/>
              <w:insideV w:val="nil"/>
            </w:tcBorders>
            <w:vAlign w:val="center"/>
          </w:tcPr>
          <w:p w14:paraId="2464120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2542" w:type="dxa"/>
            <w:tcBorders>
              <w:top w:val="nil"/>
              <w:left w:val="nil"/>
              <w:bottom w:val="nil"/>
              <w:right w:val="nil"/>
              <w:insideH w:val="nil"/>
              <w:insideV w:val="nil"/>
            </w:tcBorders>
            <w:vAlign w:val="center"/>
          </w:tcPr>
          <w:p w14:paraId="7832549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w:t>
            </w:r>
          </w:p>
        </w:tc>
        <w:tc>
          <w:tcPr>
            <w:tcW w:w="2542" w:type="dxa"/>
            <w:tcBorders>
              <w:top w:val="nil"/>
              <w:left w:val="nil"/>
              <w:bottom w:val="nil"/>
              <w:right w:val="nil"/>
              <w:insideH w:val="nil"/>
              <w:insideV w:val="nil"/>
            </w:tcBorders>
            <w:vAlign w:val="center"/>
          </w:tcPr>
          <w:p w14:paraId="61A77F0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c>
          <w:tcPr>
            <w:tcW w:w="2542" w:type="dxa"/>
            <w:tcBorders>
              <w:top w:val="nil"/>
              <w:left w:val="nil"/>
              <w:bottom w:val="nil"/>
              <w:right w:val="nil"/>
              <w:insideH w:val="nil"/>
              <w:insideV w:val="nil"/>
            </w:tcBorders>
            <w:vAlign w:val="center"/>
          </w:tcPr>
          <w:p w14:paraId="5908E76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0.867</w:t>
            </w:r>
          </w:p>
        </w:tc>
      </w:tr>
      <w:tr w14:paraId="1F73B5DF">
        <w:trPr>
          <w:cantSplit/>
          <w:jc w:val="center"/>
        </w:trPr>
        <w:tc>
          <w:tcPr>
            <w:tcW w:w="2542" w:type="dxa"/>
            <w:tcBorders>
              <w:top w:val="nil"/>
              <w:left w:val="nil"/>
              <w:bottom w:val="nil"/>
              <w:right w:val="nil"/>
              <w:insideH w:val="nil"/>
              <w:insideV w:val="nil"/>
            </w:tcBorders>
            <w:vAlign w:val="center"/>
          </w:tcPr>
          <w:p w14:paraId="1A4129CB">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CVD</w:t>
            </w:r>
          </w:p>
        </w:tc>
        <w:tc>
          <w:tcPr>
            <w:tcW w:w="2542" w:type="dxa"/>
            <w:tcBorders>
              <w:top w:val="nil"/>
              <w:left w:val="nil"/>
              <w:bottom w:val="nil"/>
              <w:right w:val="nil"/>
              <w:insideH w:val="nil"/>
              <w:insideV w:val="nil"/>
            </w:tcBorders>
            <w:vAlign w:val="center"/>
          </w:tcPr>
          <w:p w14:paraId="4BA02CBA">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w:t>
            </w:r>
          </w:p>
        </w:tc>
        <w:tc>
          <w:tcPr>
            <w:tcW w:w="2542" w:type="dxa"/>
            <w:tcBorders>
              <w:top w:val="nil"/>
              <w:left w:val="nil"/>
              <w:bottom w:val="nil"/>
              <w:right w:val="nil"/>
              <w:insideH w:val="nil"/>
              <w:insideV w:val="nil"/>
            </w:tcBorders>
            <w:vAlign w:val="center"/>
          </w:tcPr>
          <w:p w14:paraId="0E4B573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c>
          <w:tcPr>
            <w:tcW w:w="2542" w:type="dxa"/>
            <w:tcBorders>
              <w:top w:val="nil"/>
              <w:left w:val="nil"/>
              <w:bottom w:val="nil"/>
              <w:right w:val="nil"/>
              <w:insideH w:val="nil"/>
              <w:insideV w:val="nil"/>
            </w:tcBorders>
            <w:vAlign w:val="center"/>
          </w:tcPr>
          <w:p w14:paraId="379084A5">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0.417</w:t>
            </w:r>
          </w:p>
        </w:tc>
      </w:tr>
      <w:tr w14:paraId="6BCCD269">
        <w:trPr>
          <w:cantSplit/>
          <w:jc w:val="center"/>
        </w:trPr>
        <w:tc>
          <w:tcPr>
            <w:tcW w:w="2542" w:type="dxa"/>
            <w:tcBorders>
              <w:top w:val="nil"/>
              <w:left w:val="nil"/>
              <w:bottom w:val="nil"/>
              <w:right w:val="nil"/>
              <w:insideH w:val="nil"/>
              <w:insideV w:val="nil"/>
            </w:tcBorders>
            <w:vAlign w:val="center"/>
          </w:tcPr>
          <w:p w14:paraId="4EB8B8F8">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2542" w:type="dxa"/>
            <w:tcBorders>
              <w:top w:val="nil"/>
              <w:left w:val="nil"/>
              <w:bottom w:val="nil"/>
              <w:right w:val="nil"/>
              <w:insideH w:val="nil"/>
              <w:insideV w:val="nil"/>
            </w:tcBorders>
            <w:vAlign w:val="center"/>
          </w:tcPr>
          <w:p w14:paraId="28F3D3D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w:t>
            </w:r>
          </w:p>
        </w:tc>
        <w:tc>
          <w:tcPr>
            <w:tcW w:w="2542" w:type="dxa"/>
            <w:tcBorders>
              <w:top w:val="nil"/>
              <w:left w:val="nil"/>
              <w:bottom w:val="nil"/>
              <w:right w:val="nil"/>
              <w:insideH w:val="nil"/>
              <w:insideV w:val="nil"/>
            </w:tcBorders>
            <w:vAlign w:val="center"/>
          </w:tcPr>
          <w:p w14:paraId="097AB483">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0.010</w:t>
            </w:r>
          </w:p>
        </w:tc>
        <w:tc>
          <w:tcPr>
            <w:tcW w:w="2542" w:type="dxa"/>
            <w:tcBorders>
              <w:top w:val="nil"/>
              <w:left w:val="nil"/>
              <w:bottom w:val="nil"/>
              <w:right w:val="nil"/>
              <w:insideH w:val="nil"/>
              <w:insideV w:val="nil"/>
            </w:tcBorders>
            <w:vAlign w:val="center"/>
          </w:tcPr>
          <w:p w14:paraId="33B177B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0.893</w:t>
            </w:r>
          </w:p>
        </w:tc>
      </w:tr>
      <w:tr w14:paraId="24A8998A">
        <w:trPr>
          <w:cantSplit/>
          <w:jc w:val="center"/>
        </w:trPr>
        <w:tc>
          <w:tcPr>
            <w:tcW w:w="2542" w:type="dxa"/>
            <w:tcBorders>
              <w:top w:val="nil"/>
              <w:left w:val="nil"/>
              <w:bottom w:val="nil"/>
              <w:right w:val="nil"/>
              <w:insideH w:val="nil"/>
              <w:insideV w:val="nil"/>
            </w:tcBorders>
            <w:vAlign w:val="center"/>
          </w:tcPr>
          <w:p w14:paraId="41E685E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Heart disease</w:t>
            </w:r>
          </w:p>
        </w:tc>
        <w:tc>
          <w:tcPr>
            <w:tcW w:w="2542" w:type="dxa"/>
            <w:tcBorders>
              <w:top w:val="nil"/>
              <w:left w:val="nil"/>
              <w:bottom w:val="nil"/>
              <w:right w:val="nil"/>
              <w:insideH w:val="nil"/>
              <w:insideV w:val="nil"/>
            </w:tcBorders>
            <w:vAlign w:val="center"/>
          </w:tcPr>
          <w:p w14:paraId="46C3AB7E">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w:t>
            </w:r>
          </w:p>
        </w:tc>
        <w:tc>
          <w:tcPr>
            <w:tcW w:w="2542" w:type="dxa"/>
            <w:tcBorders>
              <w:top w:val="nil"/>
              <w:left w:val="nil"/>
              <w:bottom w:val="nil"/>
              <w:right w:val="nil"/>
              <w:insideH w:val="nil"/>
              <w:insideV w:val="nil"/>
            </w:tcBorders>
            <w:vAlign w:val="center"/>
          </w:tcPr>
          <w:p w14:paraId="50819F4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0.009</w:t>
            </w:r>
          </w:p>
        </w:tc>
        <w:tc>
          <w:tcPr>
            <w:tcW w:w="2542" w:type="dxa"/>
            <w:tcBorders>
              <w:top w:val="nil"/>
              <w:left w:val="nil"/>
              <w:bottom w:val="nil"/>
              <w:right w:val="nil"/>
              <w:insideH w:val="nil"/>
              <w:insideV w:val="nil"/>
            </w:tcBorders>
            <w:vAlign w:val="center"/>
          </w:tcPr>
          <w:p w14:paraId="042A3FD4">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0.751</w:t>
            </w:r>
          </w:p>
        </w:tc>
      </w:tr>
      <w:tr w14:paraId="75426A0C">
        <w:trPr>
          <w:cantSplit/>
          <w:jc w:val="center"/>
        </w:trPr>
        <w:tc>
          <w:tcPr>
            <w:tcW w:w="2542" w:type="dxa"/>
            <w:tcBorders>
              <w:top w:val="nil"/>
              <w:left w:val="nil"/>
              <w:bottom w:val="nil"/>
              <w:right w:val="nil"/>
              <w:insideH w:val="nil"/>
              <w:insideV w:val="nil"/>
            </w:tcBorders>
            <w:vAlign w:val="center"/>
          </w:tcPr>
          <w:p w14:paraId="6040188F">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2542" w:type="dxa"/>
            <w:tcBorders>
              <w:top w:val="nil"/>
              <w:left w:val="nil"/>
              <w:bottom w:val="nil"/>
              <w:right w:val="nil"/>
              <w:insideH w:val="nil"/>
              <w:insideV w:val="nil"/>
            </w:tcBorders>
            <w:vAlign w:val="center"/>
          </w:tcPr>
          <w:p w14:paraId="26DA1E62">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Baseline TyG-VLR</w:t>
            </w:r>
          </w:p>
        </w:tc>
        <w:tc>
          <w:tcPr>
            <w:tcW w:w="2542" w:type="dxa"/>
            <w:tcBorders>
              <w:top w:val="nil"/>
              <w:left w:val="nil"/>
              <w:bottom w:val="nil"/>
              <w:right w:val="nil"/>
              <w:insideH w:val="nil"/>
              <w:insideV w:val="nil"/>
            </w:tcBorders>
            <w:vAlign w:val="center"/>
          </w:tcPr>
          <w:p w14:paraId="0209C39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c>
          <w:tcPr>
            <w:tcW w:w="2542" w:type="dxa"/>
            <w:tcBorders>
              <w:top w:val="nil"/>
              <w:left w:val="nil"/>
              <w:bottom w:val="nil"/>
              <w:right w:val="nil"/>
              <w:insideH w:val="nil"/>
              <w:insideV w:val="nil"/>
            </w:tcBorders>
            <w:vAlign w:val="center"/>
          </w:tcPr>
          <w:p w14:paraId="7713842D">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0.007</w:t>
            </w:r>
          </w:p>
        </w:tc>
      </w:tr>
      <w:tr w14:paraId="03A6DF2B">
        <w:trPr>
          <w:cantSplit/>
          <w:jc w:val="center"/>
        </w:trPr>
        <w:tc>
          <w:tcPr>
            <w:tcW w:w="2542" w:type="dxa"/>
            <w:tcBorders>
              <w:top w:val="nil"/>
              <w:left w:val="nil"/>
              <w:bottom w:val="single" w:color="000000" w:sz="8" w:space="0"/>
              <w:right w:val="nil"/>
              <w:insideH w:val="nil"/>
              <w:insideV w:val="nil"/>
            </w:tcBorders>
            <w:vAlign w:val="center"/>
          </w:tcPr>
          <w:p w14:paraId="580F22C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Stroke</w:t>
            </w:r>
          </w:p>
        </w:tc>
        <w:tc>
          <w:tcPr>
            <w:tcW w:w="2542" w:type="dxa"/>
            <w:tcBorders>
              <w:top w:val="nil"/>
              <w:left w:val="nil"/>
              <w:bottom w:val="single" w:color="000000" w:sz="8" w:space="0"/>
              <w:right w:val="nil"/>
              <w:insideH w:val="nil"/>
              <w:insideV w:val="nil"/>
            </w:tcBorders>
            <w:vAlign w:val="center"/>
          </w:tcPr>
          <w:p w14:paraId="1A4C8CFC">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Repeated-measure TyG-VLR burden</w:t>
            </w:r>
          </w:p>
        </w:tc>
        <w:tc>
          <w:tcPr>
            <w:tcW w:w="2542" w:type="dxa"/>
            <w:tcBorders>
              <w:top w:val="nil"/>
              <w:left w:val="nil"/>
              <w:bottom w:val="single" w:color="000000" w:sz="8" w:space="0"/>
              <w:right w:val="nil"/>
              <w:insideH w:val="nil"/>
              <w:insideV w:val="nil"/>
            </w:tcBorders>
            <w:vAlign w:val="center"/>
          </w:tcPr>
          <w:p w14:paraId="21B9F4C9">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c>
          <w:tcPr>
            <w:tcW w:w="2542" w:type="dxa"/>
            <w:tcBorders>
              <w:top w:val="nil"/>
              <w:left w:val="nil"/>
              <w:bottom w:val="single" w:color="000000" w:sz="8" w:space="0"/>
              <w:right w:val="nil"/>
              <w:insideH w:val="nil"/>
              <w:insideV w:val="nil"/>
            </w:tcBorders>
            <w:vAlign w:val="center"/>
          </w:tcPr>
          <w:p w14:paraId="004E44A0">
            <w:pPr>
              <w:keepLines w:val="0"/>
              <w:pageBreakBefore w:val="0"/>
              <w:widowControl/>
              <w:kinsoku/>
              <w:wordWrap/>
              <w:overflowPunct/>
              <w:topLinePunct w:val="0"/>
              <w:autoSpaceDE/>
              <w:autoSpaceDN/>
              <w:bidi w:val="0"/>
              <w:adjustRightInd/>
              <w:snapToGrid/>
              <w:spacing w:before="0" w:after="0" w:line="240" w:lineRule="auto"/>
              <w:jc w:val="center"/>
              <w:textAlignment w:val="auto"/>
              <w:rPr>
                <w:sz w:val="24"/>
                <w:szCs w:val="24"/>
              </w:rPr>
            </w:pPr>
            <w:r>
              <w:rPr>
                <w:rFonts w:ascii="Times New Roman" w:hAnsi="Times New Roman" w:eastAsia="Times New Roman"/>
                <w:b w:val="0"/>
                <w:sz w:val="24"/>
                <w:szCs w:val="24"/>
              </w:rPr>
              <w:t>&lt;0.001</w:t>
            </w:r>
          </w:p>
        </w:tc>
      </w:tr>
    </w:tbl>
    <w:p w14:paraId="5FAC045F">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val="0"/>
          <w:sz w:val="24"/>
          <w:szCs w:val="24"/>
        </w:rPr>
        <w:t>Note: Restricted cubic spline analyses used the fully adjusted model. P overall tests the overall exposure-outcome association, whereas P for nonlinearity tests the nonlinear spline terms. Abbreviations: CVD, cardiovascular disease; RCS, restricted cubic spline; TyG-VLR, triglyceride-glucose-visceral lipid ratio.</w:t>
      </w:r>
    </w:p>
    <w:p w14:paraId="6B4F8476">
      <w:pPr>
        <w:keepLines w:val="0"/>
        <w:pageBreakBefore w:val="0"/>
        <w:widowControl/>
        <w:kinsoku/>
        <w:wordWrap/>
        <w:overflowPunct/>
        <w:topLinePunct w:val="0"/>
        <w:autoSpaceDE/>
        <w:autoSpaceDN/>
        <w:bidi w:val="0"/>
        <w:adjustRightInd/>
        <w:snapToGrid/>
        <w:spacing w:line="240" w:lineRule="auto"/>
        <w:textAlignment w:val="auto"/>
        <w:rPr>
          <w:sz w:val="24"/>
          <w:szCs w:val="24"/>
        </w:rPr>
      </w:pPr>
    </w:p>
    <w:p w14:paraId="0C10B1F8">
      <w:pPr>
        <w:keepNext/>
        <w:keepLines w:val="0"/>
        <w:pageBreakBefore/>
        <w:widowControl/>
        <w:kinsoku/>
        <w:wordWrap/>
        <w:overflowPunct/>
        <w:topLinePunct w:val="0"/>
        <w:autoSpaceDE/>
        <w:autoSpaceDN/>
        <w:bidi w:val="0"/>
        <w:adjustRightInd/>
        <w:snapToGrid/>
        <w:spacing w:before="0" w:after="0" w:line="240" w:lineRule="auto"/>
        <w:textAlignment w:val="auto"/>
      </w:pPr>
      <w:r>
        <w:rPr>
          <w:rFonts w:ascii="Times New Roman" w:hAnsi="Times New Roman" w:eastAsia="Times New Roman"/>
          <w:b/>
          <w:i w:val="0"/>
          <w:sz w:val="24"/>
        </w:rPr>
        <w:t>Table S31 Sensitivity analyses using models without additional adjustment for age.</w:t>
      </w:r>
    </w:p>
    <w:tbl>
      <w:tblPr>
        <w:tblStyle w:val="32"/>
        <w:tblW w:w="0" w:type="auto"/>
        <w:jc w:val="center"/>
        <w:tblLayout w:type="fixed"/>
        <w:tblCellMar>
          <w:top w:w="0" w:type="dxa"/>
          <w:left w:w="108" w:type="dxa"/>
          <w:bottom w:w="0" w:type="dxa"/>
          <w:right w:w="108" w:type="dxa"/>
        </w:tblCellMar>
      </w:tblPr>
      <w:tblGrid>
        <w:gridCol w:w="2542"/>
        <w:gridCol w:w="2542"/>
        <w:gridCol w:w="2542"/>
        <w:gridCol w:w="2542"/>
        <w:gridCol w:w="2542"/>
        <w:gridCol w:w="2542"/>
      </w:tblGrid>
      <w:tr w14:paraId="4BB8D658">
        <w:trPr>
          <w:tblHeader/>
          <w:jc w:val="center"/>
        </w:trPr>
        <w:tc>
          <w:tcPr>
            <w:tcW w:w="936"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161FFE8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Outcome</w:t>
            </w:r>
          </w:p>
        </w:tc>
        <w:tc>
          <w:tcPr>
            <w:tcW w:w="2160"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5AD5D03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Exposure</w:t>
            </w:r>
          </w:p>
        </w:tc>
        <w:tc>
          <w:tcPr>
            <w:tcW w:w="1656"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1FF425F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Adjustment</w:t>
            </w:r>
          </w:p>
        </w:tc>
        <w:tc>
          <w:tcPr>
            <w:tcW w:w="1512"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6D27586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Contrast</w:t>
            </w:r>
          </w:p>
        </w:tc>
        <w:tc>
          <w:tcPr>
            <w:tcW w:w="1512"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6221771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HR (95% CI)</w:t>
            </w:r>
          </w:p>
        </w:tc>
        <w:tc>
          <w:tcPr>
            <w:tcW w:w="792"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261351B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P value</w:t>
            </w:r>
          </w:p>
        </w:tc>
      </w:tr>
      <w:tr w14:paraId="4DA7B58A">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34CBCDA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419E6ED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64314BD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2</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2F0A55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332FCF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1.26 (1.20-1.32)</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3A9BECC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18A2709B">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46934EA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078D966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7CCFE02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2</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707767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30E26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1.33 (1.24-1.42)</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03A5F68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41B3B046">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083645D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24E3C5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227AD2E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2</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667FD9A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322B1C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1.44 (1.22-1.71)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5702E50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63525B6A">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100036D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0A0132F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1364B25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2</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4212E08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6C1429C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1.99 (1.63-2.42)</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3940E5C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774809D5">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627930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19A032C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027263B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2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F807B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6C9A602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1.31 (1.25-1.37)</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730F6AE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095FCDC2">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3CFDF3B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5EFB56F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533AFD2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2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B6C65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268899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1.37 (1.28-1.46)</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5942C10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21D2058F">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4254A7E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247489E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15C47D6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2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4967CE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1237A0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1.48 (1.25-1.75)</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13BBA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324E2FD9">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CB1AD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73F8B9F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62E041C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2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DA9DF9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0469C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2.17 (1.80-2.63)</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4F70306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5E2B32A2">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01D56AF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193F745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723BE77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3</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4C7F8A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5C7D27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1.15 (1.10-1.21)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38F6B26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68660E9F">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D16605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7F33D0B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61BBCC5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3</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4D5554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4CEBE3D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1.21 (1.12-1.30)</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00E31D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70958C1B">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6969F87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6FE4B34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7187529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3</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AEBA1B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C04EE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1.24 (1.05-1.48)</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4663F73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0.013</w:t>
            </w:r>
          </w:p>
        </w:tc>
      </w:tr>
      <w:tr w14:paraId="4109D855">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DD32BE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21595B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04B0999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3</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40FD55E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F9B48B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1.51 (1.22-1.85)</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874F80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619F049F">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1FB8C05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3EA4FF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13589C4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3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08BFBC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7B41EB1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1.18 (1.12-1.24)</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AD9197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2C11E9D2">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BBC63B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3097806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13D1251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3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7B128F7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459531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1.23 (1.15-1.32)</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5F47EE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4BB51F23">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0D5F052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6C7302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0AFC7F2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3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E4F26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284DD0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1.27 (1.06-1.50)</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FD947E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0.008</w:t>
            </w:r>
          </w:p>
        </w:tc>
      </w:tr>
      <w:tr w14:paraId="0FF5163E">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23086D0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5ED8240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79D71FC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3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FD1E76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5AA76C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1.61 (1.31-1.97)</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5165BD4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00BF6C06">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0D5F12B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12C3936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571DABE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2</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4B7D1EC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0FB809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1.20 (1.14-1.27)</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D1B55C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6BAE1B7A">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C80620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7E3610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3ABE1A8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2</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76AF7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A0F471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1.29 (1.18-1.40)</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95F00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0DDD79C2">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196C98B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40CACC3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1CAAF8B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2</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E12551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2C9E5C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1.16 (0.95-1.42)</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205A114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0.154</w:t>
            </w:r>
          </w:p>
        </w:tc>
      </w:tr>
      <w:tr w14:paraId="6B701775">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20918E0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33D9F72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50ECC4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2</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533E9B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54F851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1.75 (1.39-2.21)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32CC94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45E19F86">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12CD14D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619770F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5EC774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2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3DD3D6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F25E28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1.25 (1.18-1.31)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4879273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3CE7BB25">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A5E5B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4C4728B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5776527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2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708E0BA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61D764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1.33 (1.23-1.44)</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0151645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5801B756">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14EEA4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75B654F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53E3D4B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2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74BF11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EE9A5E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1.20 (0.98-1.47)</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C6BFE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0.079</w:t>
            </w:r>
          </w:p>
        </w:tc>
      </w:tr>
      <w:tr w14:paraId="6AA9F071">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EBD96C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50F6BCA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528EE24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2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023F0D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427611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1.94 (1.55-2.43)</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9DB5BA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7DA3CC29">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2B2E532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3787902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42F2DB6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3</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D514BF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4EEF50C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1.11 (1.05-1.18)</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3F9AF72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2A04F7FE">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2BC8F75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426C9F3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187623D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3</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0A6648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4F1CF00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1.17 (1.07-1.28)</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40144C6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070FCAAF">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1B7C3F6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77274F6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7C8A54D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3</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81EE1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79C15A5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1.00 (0.82-1.24)</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2F235D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0.966</w:t>
            </w:r>
          </w:p>
        </w:tc>
      </w:tr>
      <w:tr w14:paraId="5D691B3D">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B0D5A5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4CE4A57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0095E74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3</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8F92EC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20042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1.35 (1.06-1.73)</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573630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0.015</w:t>
            </w:r>
          </w:p>
        </w:tc>
      </w:tr>
      <w:tr w14:paraId="1FF6508F">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F13150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5102B06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257FFC6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3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6736CA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79CD034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1.14 (1.08-1.21)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0806D28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5AB975F8">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22B3910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09E1AA8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483837D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3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F665ED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B7B71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1.21 (1.10-1.32)</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5C380C0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44A07649">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0B2D77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1E8D890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2F6114F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3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68F699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63B533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1.03 (0.83-1.26)</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D5BFE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0.808</w:t>
            </w:r>
          </w:p>
        </w:tc>
      </w:tr>
      <w:tr w14:paraId="199A6C21">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20BFFD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7882B46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0ED2CAF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3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FD5928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438B36A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1.46 (1.14-1.85)</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2E2DBD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r>
      <w:tr w14:paraId="270C7016">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57A396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73EEF2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1B8A729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2</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A5C891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954D18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1.38 (1.29-1.49)</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4F9B3B8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726CB10B">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D6C4D5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75FFFEB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469A5CF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2</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8DF2EB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6B7B06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1.40 (1.27-1.56)</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2E0F7A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765101A7">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400E45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1E359E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3111FF5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2</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D4AAD1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2843F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2.26 (1.70-3.01)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73DB782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1164CCE4">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36B2B04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70FF7C4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168F5E3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2</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D42E6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A07AE4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2.60 (1.87-3.61)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91AB85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2E4A15AE">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4CC7EDC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0E7D3CC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2656A34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2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8800D4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93D39C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1.43 (1.34-1.54)</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268F8AE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3A05ED42">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432A331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4C963C9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72A65B2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2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85BC3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2E5592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1.45 (1.31-1.60)</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23FC383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07C57FEE">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4D6A769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53E23E2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57CA07A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2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9464E7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77BF54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2.33 (1.75-3.09)</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274C30C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54F7315C">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3D48EBA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5FD406B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2647BF3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2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40ED5A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4DEF8F3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2.85 (2.06-3.93)</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205F6EF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6EF6E922">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641127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62D8DC0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008F187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3</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67C646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1FB737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1.21 (1.12-1.31)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030AD3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64C287B3">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385F2A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3E33659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0495FDF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3</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DA5F68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EA5C99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1.27 (1.14-1.42)</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7C09E3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7ACB8548">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8B4287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123FBC1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46CCF80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3</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2DFA89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5B2ADE8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1.96 (1.47-2.62)</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4BF202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6F510BF6">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083695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615D061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5E84413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Original Model 3</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9592A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8F747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1.97 (1.39-2.79)</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34D7E0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26E20F94">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2EAF3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7CEEE4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69462FA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3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0863AEB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6B5CEC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1.24 (1.15-1.34)</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20F7881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34285A4B">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8DB313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40E1781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72A5AD5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3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3FADF2B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78B531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1.30 (1.16-1.44)</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79B2222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73606A5B">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315C7D2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nil"/>
              <w:right w:val="nil"/>
              <w:insideH w:val="nil"/>
              <w:insideV w:val="nil"/>
            </w:tcBorders>
            <w:tcMar>
              <w:top w:w="0" w:type="dxa"/>
              <w:left w:w="70" w:type="dxa"/>
              <w:bottom w:w="0" w:type="dxa"/>
              <w:right w:w="70" w:type="dxa"/>
            </w:tcMar>
            <w:vAlign w:val="center"/>
          </w:tcPr>
          <w:p w14:paraId="2C1C5FE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nil"/>
              <w:right w:val="nil"/>
              <w:insideH w:val="nil"/>
              <w:insideV w:val="nil"/>
            </w:tcBorders>
            <w:tcMar>
              <w:top w:w="0" w:type="dxa"/>
              <w:left w:w="70" w:type="dxa"/>
              <w:bottom w:w="0" w:type="dxa"/>
              <w:right w:w="70" w:type="dxa"/>
            </w:tcMar>
            <w:vAlign w:val="center"/>
          </w:tcPr>
          <w:p w14:paraId="42C1DF9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3 excluding age</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239D694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12" w:type="dxa"/>
            <w:tcBorders>
              <w:top w:val="nil"/>
              <w:left w:val="nil"/>
              <w:bottom w:val="nil"/>
              <w:right w:val="nil"/>
              <w:insideH w:val="nil"/>
              <w:insideV w:val="nil"/>
            </w:tcBorders>
            <w:tcMar>
              <w:top w:w="0" w:type="dxa"/>
              <w:left w:w="70" w:type="dxa"/>
              <w:bottom w:w="0" w:type="dxa"/>
              <w:right w:w="70" w:type="dxa"/>
            </w:tcMar>
            <w:vAlign w:val="center"/>
          </w:tcPr>
          <w:p w14:paraId="1482FB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2.00 (1.49-2.67)</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081E8F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13033339">
        <w:trPr>
          <w:cantSplit/>
          <w:jc w:val="center"/>
        </w:trPr>
        <w:tc>
          <w:tcPr>
            <w:tcW w:w="936"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5EDFB7F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160"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3F7675B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656"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1054046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Model 3 excluding age</w:t>
            </w:r>
          </w:p>
        </w:tc>
        <w:tc>
          <w:tcPr>
            <w:tcW w:w="1512"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5A916F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12"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3DB6EF8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2.10 (1.49-2.96)</w:t>
            </w:r>
          </w:p>
        </w:tc>
        <w:tc>
          <w:tcPr>
            <w:tcW w:w="792"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4E3CD6C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bl>
    <w:p w14:paraId="33156D61">
      <w:pPr>
        <w:keepNext w:val="0"/>
        <w:keepLines w:val="0"/>
        <w:pageBreakBefore w:val="0"/>
        <w:widowControl/>
        <w:kinsoku/>
        <w:wordWrap/>
        <w:overflowPunct/>
        <w:topLinePunct w:val="0"/>
        <w:autoSpaceDE/>
        <w:autoSpaceDN/>
        <w:bidi w:val="0"/>
        <w:adjustRightInd/>
        <w:snapToGrid/>
        <w:spacing w:before="0" w:after="0" w:line="240" w:lineRule="auto"/>
        <w:textAlignment w:val="auto"/>
      </w:pPr>
      <w:r>
        <w:rPr>
          <w:rFonts w:ascii="Times New Roman" w:hAnsi="Times New Roman" w:eastAsia="Times New Roman"/>
          <w:b w:val="0"/>
          <w:i w:val="0"/>
          <w:sz w:val="24"/>
        </w:rPr>
        <w:t>Note: Because age is included in the CVAI formula, parallel models excluding additional adjustment for age were examined. Original Model 2 adjusted for age, sex, marital status, residence, education, smoking, and drinking; the corresponding age-excluded model omitted age. Original Model 3 additionally adjusted for hypertension, diabetes mellitus, dyslipidemia, kidney disease, cancer, systolic blood pressure, HbA1c, white blood cell count, and C-reactive protein; the corresponding age-excluded model omitted age. Abbreviations: CI, confidence interval; CVD, cardiovascular disease; CVAI, Chinese visceral adiposity index; HR, hazard ratio; TyG-VLR, triglyceride-glucose-visceral lipid ratio.</w:t>
      </w:r>
    </w:p>
    <w:p w14:paraId="1F5CDDAB">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AD3B046">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41CF1C52">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1678882">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C6BF139">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621D9E15">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481A2836">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5193A0E9">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6D66830">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00E81DCE">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58E4DF3E">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2CBFB553">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5CF7CD74">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2C64292C">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02CCBC08">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69374B26">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7D08E8B3">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03FFFF36">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410B33C6">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1DB1DE6B">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7AE79A3B">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43EB7855">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BE1F9C7">
      <w:pPr>
        <w:keepNext/>
        <w:keepLines w:val="0"/>
        <w:pageBreakBefore w:val="0"/>
        <w:widowControl/>
        <w:kinsoku/>
        <w:wordWrap/>
        <w:overflowPunct/>
        <w:topLinePunct w:val="0"/>
        <w:autoSpaceDE/>
        <w:autoSpaceDN/>
        <w:bidi w:val="0"/>
        <w:adjustRightInd/>
        <w:snapToGrid/>
        <w:spacing w:before="0" w:after="0" w:line="240" w:lineRule="auto"/>
        <w:textAlignment w:val="auto"/>
      </w:pPr>
      <w:r>
        <w:rPr>
          <w:rFonts w:ascii="Times New Roman" w:hAnsi="Times New Roman" w:eastAsia="Times New Roman"/>
          <w:b/>
          <w:i w:val="0"/>
          <w:sz w:val="24"/>
        </w:rPr>
        <w:t>Table S32 Comparison of multiplicative and alternative TyG-VLR formulations.</w:t>
      </w:r>
    </w:p>
    <w:tbl>
      <w:tblPr>
        <w:tblStyle w:val="32"/>
        <w:tblW w:w="0" w:type="auto"/>
        <w:jc w:val="center"/>
        <w:tblLayout w:type="fixed"/>
        <w:tblCellMar>
          <w:top w:w="0" w:type="dxa"/>
          <w:left w:w="108" w:type="dxa"/>
          <w:bottom w:w="0" w:type="dxa"/>
          <w:right w:w="108" w:type="dxa"/>
        </w:tblCellMar>
      </w:tblPr>
      <w:tblGrid>
        <w:gridCol w:w="2179"/>
        <w:gridCol w:w="2179"/>
        <w:gridCol w:w="2179"/>
        <w:gridCol w:w="2179"/>
        <w:gridCol w:w="2179"/>
        <w:gridCol w:w="2179"/>
        <w:gridCol w:w="2179"/>
      </w:tblGrid>
      <w:tr w14:paraId="53039175">
        <w:trPr>
          <w:tblHeader/>
          <w:jc w:val="center"/>
        </w:trPr>
        <w:tc>
          <w:tcPr>
            <w:tcW w:w="936"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2AD7CCF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Outcome</w:t>
            </w:r>
          </w:p>
        </w:tc>
        <w:tc>
          <w:tcPr>
            <w:tcW w:w="1440"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7459AC6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Analysis</w:t>
            </w:r>
          </w:p>
        </w:tc>
        <w:tc>
          <w:tcPr>
            <w:tcW w:w="2448"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4A54F72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Formulation</w:t>
            </w:r>
          </w:p>
        </w:tc>
        <w:tc>
          <w:tcPr>
            <w:tcW w:w="1152"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08FDD87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Contrast</w:t>
            </w:r>
          </w:p>
        </w:tc>
        <w:tc>
          <w:tcPr>
            <w:tcW w:w="1368"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124444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HR (95% CI)</w:t>
            </w:r>
          </w:p>
        </w:tc>
        <w:tc>
          <w:tcPr>
            <w:tcW w:w="720"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74304F6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P value</w:t>
            </w:r>
          </w:p>
        </w:tc>
        <w:tc>
          <w:tcPr>
            <w:tcW w:w="792"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5C74B94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C-index</w:t>
            </w:r>
          </w:p>
        </w:tc>
      </w:tr>
      <w:tr w14:paraId="648F1D5D">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4096931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053E780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10E1F0A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Multiplicative TyG-VLR</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1D4409F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5FF2DDE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1.15 (1.10-1.21)</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7A2808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38EBDA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0.638</w:t>
            </w:r>
          </w:p>
        </w:tc>
      </w:tr>
      <w:tr w14:paraId="6F8B9938">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10F4CE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7B7F25E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0A316D3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Log-transformed TyG-VLR</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7FDDFF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4C34A96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1.16 (1.09-1.23)</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3B7D9CD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731A15C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0.637</w:t>
            </w:r>
          </w:p>
        </w:tc>
      </w:tr>
      <w:tr w14:paraId="05D64868">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608B972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12BF9E8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62445CA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Standardized additive score: Z(TyG)+Z(LDL-C)+Z(CVAI)</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7213DC6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290593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1.14 (1.08-1.21)</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68C64EC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029A71F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0.637</w:t>
            </w:r>
          </w:p>
        </w:tc>
      </w:tr>
      <w:tr w14:paraId="7CA50930">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E0584E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459FB71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burden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19F1449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Multiplicative TyG-VLR</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7D8797F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23F1788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1.21 (1.12-1.30)</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49B29F2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3214B8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0.641</w:t>
            </w:r>
          </w:p>
        </w:tc>
      </w:tr>
      <w:tr w14:paraId="1FB2E7E7">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26B4458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4AF7A13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burden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78E23D8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Log-transformed TyG-VLR</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764FD98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468497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1.24 (1.14-1.35)</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3CF5D44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25C12C4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0.641</w:t>
            </w:r>
          </w:p>
        </w:tc>
      </w:tr>
      <w:tr w14:paraId="67992425">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283A02F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01C461B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burden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77550DF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Standardized additive score: Z(TyG)+Z(LDL-C)+Z(CVAI)</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6277DAB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361591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1.22 (1.12-1.32)</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6C4A0CC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2B45CDB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0.640</w:t>
            </w:r>
          </w:p>
        </w:tc>
      </w:tr>
      <w:tr w14:paraId="04E3AA29">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4C50D9D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566A08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6849B38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Multiplicative TyG-VLR</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7A60A6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3AC88C3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1.11 (1.05-1.18)</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1EB7F3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7B386AD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0.632</w:t>
            </w:r>
          </w:p>
        </w:tc>
      </w:tr>
      <w:tr w14:paraId="3277E69A">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177C5E9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787EC16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6E394A9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Log-transformed TyG-VLR</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5A3535F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491D6D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1.11 (1.04-1.18)</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3F8986D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368996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0.631</w:t>
            </w:r>
          </w:p>
        </w:tc>
      </w:tr>
      <w:tr w14:paraId="2B914579">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07B066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0E67F6F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5D74B90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Standardized additive score: Z(TyG)+Z(LDL-C)+Z(CVAI)</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42FD49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48E0067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1.08 (1.01-1.15)</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7D15F2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0.019</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7BE36D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0.630</w:t>
            </w:r>
          </w:p>
        </w:tc>
      </w:tr>
      <w:tr w14:paraId="23C4CBD1">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2930FE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7B19CE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burden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0F871EC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Multiplicative TyG-VLR</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429244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F8528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1.17 (1.07-1.28)</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3D169E9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52018C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0.640</w:t>
            </w:r>
          </w:p>
        </w:tc>
      </w:tr>
      <w:tr w14:paraId="064E1622">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35B9DB8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59A70C3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burden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112D811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Log-transformed TyG-VLR</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54789D2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2D967F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1.17 (1.06-1.30)</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5DE8CB4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0.003</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C9AF65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0.638</w:t>
            </w:r>
          </w:p>
        </w:tc>
      </w:tr>
      <w:tr w14:paraId="71F20A17">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202A23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35C3759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burden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15B40CF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Standardized additive score: Z(TyG)+Z(LDL-C)+Z(CVAI)</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3A5636E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7AA2B5A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1.14 (1.03-1.25)</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0E5078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0.009</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3AFE3BA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0.636</w:t>
            </w:r>
          </w:p>
        </w:tc>
      </w:tr>
      <w:tr w14:paraId="36F0D206">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0BFE09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4420FFB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5C7ECF3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Multiplicative TyG-VLR</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18F46FB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C67E85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1.21 (1.12-1.31)</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60103DF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24C7FC2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0.687</w:t>
            </w:r>
          </w:p>
        </w:tc>
      </w:tr>
      <w:tr w14:paraId="38EFAEDD">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3ED21C5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2D9B33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251FD12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Log-transformed TyG-VLR</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6E9F059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56487B3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1.29 (1.17-1.42)</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63A8C7B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645069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0.688</w:t>
            </w:r>
          </w:p>
        </w:tc>
      </w:tr>
      <w:tr w14:paraId="4CCC466B">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1140A5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3AE1201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20ADA98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Standardized additive score: Z(TyG)+Z(LDL-C)+Z(CVAI)</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0C6670B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3C1F486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1.28 (1.17-1.40)</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0A107A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028B2D1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0.689</w:t>
            </w:r>
          </w:p>
        </w:tc>
      </w:tr>
      <w:tr w14:paraId="476DF4D7">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2935EE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11046D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burden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2A4F41E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Multiplicative TyG-VLR</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7310354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37C0F9F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1.27 (1.14-1.42)</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7D40E34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7D485C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0.673</w:t>
            </w:r>
          </w:p>
        </w:tc>
      </w:tr>
      <w:tr w14:paraId="59928B8A">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0311143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1440" w:type="dxa"/>
            <w:tcBorders>
              <w:top w:val="nil"/>
              <w:left w:val="nil"/>
              <w:bottom w:val="nil"/>
              <w:right w:val="nil"/>
              <w:insideH w:val="nil"/>
              <w:insideV w:val="nil"/>
            </w:tcBorders>
            <w:tcMar>
              <w:top w:w="0" w:type="dxa"/>
              <w:left w:w="70" w:type="dxa"/>
              <w:bottom w:w="0" w:type="dxa"/>
              <w:right w:w="70" w:type="dxa"/>
            </w:tcMar>
            <w:vAlign w:val="center"/>
          </w:tcPr>
          <w:p w14:paraId="67D74D2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burden formulation</w:t>
            </w:r>
          </w:p>
        </w:tc>
        <w:tc>
          <w:tcPr>
            <w:tcW w:w="2448" w:type="dxa"/>
            <w:tcBorders>
              <w:top w:val="nil"/>
              <w:left w:val="nil"/>
              <w:bottom w:val="nil"/>
              <w:right w:val="nil"/>
              <w:insideH w:val="nil"/>
              <w:insideV w:val="nil"/>
            </w:tcBorders>
            <w:tcMar>
              <w:top w:w="0" w:type="dxa"/>
              <w:left w:w="70" w:type="dxa"/>
              <w:bottom w:w="0" w:type="dxa"/>
              <w:right w:w="70" w:type="dxa"/>
            </w:tcMar>
            <w:vAlign w:val="center"/>
          </w:tcPr>
          <w:p w14:paraId="7AB74A8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Log-transformed TyG-VLR</w:t>
            </w:r>
          </w:p>
        </w:tc>
        <w:tc>
          <w:tcPr>
            <w:tcW w:w="1152" w:type="dxa"/>
            <w:tcBorders>
              <w:top w:val="nil"/>
              <w:left w:val="nil"/>
              <w:bottom w:val="nil"/>
              <w:right w:val="nil"/>
              <w:insideH w:val="nil"/>
              <w:insideV w:val="nil"/>
            </w:tcBorders>
            <w:tcMar>
              <w:top w:w="0" w:type="dxa"/>
              <w:left w:w="70" w:type="dxa"/>
              <w:bottom w:w="0" w:type="dxa"/>
              <w:right w:w="70" w:type="dxa"/>
            </w:tcMar>
            <w:vAlign w:val="center"/>
          </w:tcPr>
          <w:p w14:paraId="6A6DD80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F87231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1.41 (1.23-1.62)</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4B2D54E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5F758C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0.677</w:t>
            </w:r>
          </w:p>
        </w:tc>
      </w:tr>
      <w:tr w14:paraId="07129A73">
        <w:trPr>
          <w:cantSplit/>
          <w:jc w:val="center"/>
        </w:trPr>
        <w:tc>
          <w:tcPr>
            <w:tcW w:w="936"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54F1F1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1440"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32CABB4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burden formulation</w:t>
            </w:r>
          </w:p>
        </w:tc>
        <w:tc>
          <w:tcPr>
            <w:tcW w:w="2448"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7FF94DB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Standardized additive score: Z(TyG)+Z(LDL-C)+Z(CVAI)</w:t>
            </w:r>
          </w:p>
        </w:tc>
        <w:tc>
          <w:tcPr>
            <w:tcW w:w="1152"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444975E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4E7DEBE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1.39 (1.23-1.58)</w:t>
            </w:r>
          </w:p>
        </w:tc>
        <w:tc>
          <w:tcPr>
            <w:tcW w:w="720"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4C8B67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c>
          <w:tcPr>
            <w:tcW w:w="792"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73E2B0F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0.681</w:t>
            </w:r>
          </w:p>
        </w:tc>
      </w:tr>
    </w:tbl>
    <w:p w14:paraId="6E2DFF53">
      <w:pPr>
        <w:keepNext w:val="0"/>
        <w:keepLines w:val="0"/>
        <w:pageBreakBefore w:val="0"/>
        <w:widowControl/>
        <w:kinsoku/>
        <w:wordWrap/>
        <w:overflowPunct/>
        <w:topLinePunct w:val="0"/>
        <w:autoSpaceDE/>
        <w:autoSpaceDN/>
        <w:bidi w:val="0"/>
        <w:adjustRightInd/>
        <w:snapToGrid/>
        <w:spacing w:before="0" w:after="0" w:line="240" w:lineRule="auto"/>
        <w:textAlignment w:val="auto"/>
      </w:pPr>
      <w:r>
        <w:rPr>
          <w:rFonts w:ascii="Times New Roman" w:hAnsi="Times New Roman" w:eastAsia="Times New Roman"/>
          <w:b w:val="0"/>
          <w:i w:val="0"/>
          <w:sz w:val="24"/>
        </w:rPr>
        <w:t>Note: Multiplicative TyG-VLR was compared with log-transformed TyG-VLR and a standardized additive score defined as Z(TyG) + Z(LDL-C) + Z(CVAI). All formulations were standardized before inclusion in the fully adjusted Cox models. The C-index was calculated from the corresponding marker-specific model. Abbreviations: CI, confidence interval; CVAI, Chinese visceral adiposity index; CVD, cardiovascular disease; HR, hazard ratio; LDL-C, low-density lipoprotein cholesterol; TyG, triglyceride-glucose; TyG-VLR, triglyceride-glucose-visceral lipid ratio.</w:t>
      </w:r>
    </w:p>
    <w:p w14:paraId="5BEA0EA8">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1D03AD36">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61C0430A">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40E4DEEB">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024BA8C9">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89FC6A4">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03D6D696">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0C083580">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4C8362D6">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1330DB05">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2EF0B2CD">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732E96DE">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170F2B78">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2948703C">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5B9D378D">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742986A5">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5AC4184A">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42F1CF3C">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060D6BC4">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1E8D2AA9">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7DB0AA8">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539A7AF0">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1D4ED77F">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57B3CD95">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76BE3396">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2EFF163F">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7CECC254">
      <w:pPr>
        <w:keepNext/>
        <w:keepLines w:val="0"/>
        <w:pageBreakBefore w:val="0"/>
        <w:widowControl/>
        <w:kinsoku/>
        <w:wordWrap/>
        <w:overflowPunct/>
        <w:topLinePunct w:val="0"/>
        <w:autoSpaceDE/>
        <w:autoSpaceDN/>
        <w:bidi w:val="0"/>
        <w:adjustRightInd/>
        <w:snapToGrid/>
        <w:spacing w:before="0" w:after="0" w:line="240" w:lineRule="auto"/>
        <w:textAlignment w:val="auto"/>
      </w:pPr>
      <w:r>
        <w:rPr>
          <w:rFonts w:ascii="Times New Roman" w:hAnsi="Times New Roman" w:eastAsia="Times New Roman"/>
          <w:b/>
          <w:i w:val="0"/>
          <w:sz w:val="24"/>
        </w:rPr>
        <w:t>Table S33 Sensitivity analysis excluding events first reported at the first post-index follow-up wave.</w:t>
      </w:r>
    </w:p>
    <w:tbl>
      <w:tblPr>
        <w:tblStyle w:val="32"/>
        <w:tblW w:w="0" w:type="auto"/>
        <w:jc w:val="center"/>
        <w:tblLayout w:type="fixed"/>
        <w:tblCellMar>
          <w:top w:w="0" w:type="dxa"/>
          <w:left w:w="108" w:type="dxa"/>
          <w:bottom w:w="0" w:type="dxa"/>
          <w:right w:w="108" w:type="dxa"/>
        </w:tblCellMar>
      </w:tblPr>
      <w:tblGrid>
        <w:gridCol w:w="2542"/>
        <w:gridCol w:w="2542"/>
        <w:gridCol w:w="2542"/>
        <w:gridCol w:w="2542"/>
        <w:gridCol w:w="2542"/>
        <w:gridCol w:w="2542"/>
      </w:tblGrid>
      <w:tr w14:paraId="48824467">
        <w:trPr>
          <w:tblHeader/>
          <w:jc w:val="center"/>
        </w:trPr>
        <w:tc>
          <w:tcPr>
            <w:tcW w:w="936"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19FE731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Outcome</w:t>
            </w:r>
          </w:p>
        </w:tc>
        <w:tc>
          <w:tcPr>
            <w:tcW w:w="2232"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765285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Exposure</w:t>
            </w:r>
          </w:p>
        </w:tc>
        <w:tc>
          <w:tcPr>
            <w:tcW w:w="2232"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3763852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Analysis</w:t>
            </w:r>
          </w:p>
        </w:tc>
        <w:tc>
          <w:tcPr>
            <w:tcW w:w="1368"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18E338E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Contrast</w:t>
            </w:r>
          </w:p>
        </w:tc>
        <w:tc>
          <w:tcPr>
            <w:tcW w:w="1368"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234B3C0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HR (95% CI)</w:t>
            </w:r>
          </w:p>
        </w:tc>
        <w:tc>
          <w:tcPr>
            <w:tcW w:w="720"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621C80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P value</w:t>
            </w:r>
          </w:p>
        </w:tc>
      </w:tr>
      <w:tr w14:paraId="7C9D3274">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003DC5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102AC2D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4564CC2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Main analysis</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6926E58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1DF5E0A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1.15 (1.10-1.21)</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5945C34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6E25F2F7">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6175009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53F4E9B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43FD007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Excluding events first reported at Wave 2</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B690E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35282F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1.15 (1.09-1.21)</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3F75FCD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14FD6491">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4AC01C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18B2B5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7B5A7C0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Main analysis</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2646605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2D991E5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1.21 (1.12-1.30)</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5A3DFEA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1DE6860F">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60EBF6B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3FF573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003D13A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Main analysis</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135C9C7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45465BA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1.24 (1.05-1.48)</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04EB86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0.013</w:t>
            </w:r>
          </w:p>
        </w:tc>
      </w:tr>
      <w:tr w14:paraId="261A3520">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66D7C11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469AE00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2491370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Main analysis</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2A50BB9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4CD9C20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1.51 (1.22-1.85)</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66155E8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4D9096CB">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617D7B8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7EF7ABF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1B31810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Excluding events first reported at Wave 4</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436425B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79430F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1.31 (1.16-1.49)</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59EBB90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1E8A584D">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66D86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6BB4BC5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1A40738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Excluding events first reported at Wave 4</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775E048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5229242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1.25 (0.92-1.70)</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106663A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0.149</w:t>
            </w:r>
          </w:p>
        </w:tc>
      </w:tr>
      <w:tr w14:paraId="2F5FF760">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229B49A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27371E9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5935F48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Excluding events first reported at Wave 4</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5DBC00B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5ED2EB6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1.70 (1.18-2.45)</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1E90D1B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0.004</w:t>
            </w:r>
          </w:p>
        </w:tc>
      </w:tr>
      <w:tr w14:paraId="49CC30AE">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0761CD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485407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36F259D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Main analysis</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765D3EA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E9383A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1.11 (1.05-1.18)</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7DADA81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73313560">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06368E6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77BE6FD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3BF5690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Excluding events first reported at Wave 2</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19D028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4E9E56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1.09 (1.02-1.16)</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359DA95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0.009</w:t>
            </w:r>
          </w:p>
        </w:tc>
      </w:tr>
      <w:tr w14:paraId="15956DEC">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D90929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2FEAE0D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044860C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Main analysis</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63B04D5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50D96F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1.17 (1.07-1.28)</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0F6A619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54EB0505">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1A8FB2E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7B3C4E5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52AECF7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Main analysis</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B996B7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55A3958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1.00 (0.82-1.24)</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698D2C7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0.966</w:t>
            </w:r>
          </w:p>
        </w:tc>
      </w:tr>
      <w:tr w14:paraId="28605AAF">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2AD9976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0EF9D52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06CFA5E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Main analysis</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F24C1A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29E02F2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1.35 (1.06-1.73)</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03C343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0.015</w:t>
            </w:r>
          </w:p>
        </w:tc>
      </w:tr>
      <w:tr w14:paraId="5CF0CFC6">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3E5E3F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53C916A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7EB89B7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Excluding events first reported at Wave 4</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2FBE245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1A87254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1.19 (1.02-1.38)</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02A2D1C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0.024</w:t>
            </w:r>
          </w:p>
        </w:tc>
      </w:tr>
      <w:tr w14:paraId="7271370E">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15CC11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6661034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74A0AAE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Excluding events first reported at Wave 4</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19E3C97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1B204DA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1.05 (0.74-1.48)</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7B1416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0.800</w:t>
            </w:r>
          </w:p>
        </w:tc>
      </w:tr>
      <w:tr w14:paraId="0D319CD6">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1215DA1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207AF34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7E7D3FA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Excluding events first reported at Wave 4</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79AAB9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4DA6ED3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1.29 (0.85-1.95)</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7643AC5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0.235</w:t>
            </w:r>
          </w:p>
        </w:tc>
      </w:tr>
      <w:tr w14:paraId="1D27D3BA">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7ECC34E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0940776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5B94E94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Main analysis</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166A425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2184E6A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1.21 (1.12-1.31)</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7F8CD1B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7A9FC73C">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28897E1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02D3824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4A44926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Excluding events first reported at Wave 2</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53E885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4895DD5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1.23 (1.14-1.34)</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62DF8EE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77A171C8">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6C62C01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73A4128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2E9C482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Main analysis</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314EC66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D1BABA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1.27 (1.14-1.42)</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0EC614F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2849F30A">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F21FF2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4C68863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5E3474E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Main analysis</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3443DD3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83A7D8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1.96 (1.47-2.62)</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7D9DFB9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0B3BB4F1">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0DE9A05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590B31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1FAED2D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Main analysis</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5764679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032209D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1.97 (1.39-2.79)</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5973632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5750A363">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99EE58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7DA53BF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38FBEB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Excluding events first reported at Wave 4</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2B69BE6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4C0A2FB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1.47 (1.21-1.79)</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3640B1F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41C9CF21">
        <w:trPr>
          <w:cantSplit/>
          <w:jc w:val="center"/>
        </w:trPr>
        <w:tc>
          <w:tcPr>
            <w:tcW w:w="936" w:type="dxa"/>
            <w:tcBorders>
              <w:top w:val="nil"/>
              <w:left w:val="nil"/>
              <w:bottom w:val="nil"/>
              <w:right w:val="nil"/>
              <w:insideH w:val="nil"/>
              <w:insideV w:val="nil"/>
            </w:tcBorders>
            <w:tcMar>
              <w:top w:w="0" w:type="dxa"/>
              <w:left w:w="70" w:type="dxa"/>
              <w:bottom w:w="0" w:type="dxa"/>
              <w:right w:w="70" w:type="dxa"/>
            </w:tcMar>
            <w:vAlign w:val="center"/>
          </w:tcPr>
          <w:p w14:paraId="5BA10F2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357C201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2232" w:type="dxa"/>
            <w:tcBorders>
              <w:top w:val="nil"/>
              <w:left w:val="nil"/>
              <w:bottom w:val="nil"/>
              <w:right w:val="nil"/>
              <w:insideH w:val="nil"/>
              <w:insideV w:val="nil"/>
            </w:tcBorders>
            <w:tcMar>
              <w:top w:w="0" w:type="dxa"/>
              <w:left w:w="70" w:type="dxa"/>
              <w:bottom w:w="0" w:type="dxa"/>
              <w:right w:w="70" w:type="dxa"/>
            </w:tcMar>
            <w:vAlign w:val="center"/>
          </w:tcPr>
          <w:p w14:paraId="494CA48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Excluding events first reported at Wave 4</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76D867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368" w:type="dxa"/>
            <w:tcBorders>
              <w:top w:val="nil"/>
              <w:left w:val="nil"/>
              <w:bottom w:val="nil"/>
              <w:right w:val="nil"/>
              <w:insideH w:val="nil"/>
              <w:insideV w:val="nil"/>
            </w:tcBorders>
            <w:tcMar>
              <w:top w:w="0" w:type="dxa"/>
              <w:left w:w="70" w:type="dxa"/>
              <w:bottom w:w="0" w:type="dxa"/>
              <w:right w:w="70" w:type="dxa"/>
            </w:tcMar>
            <w:vAlign w:val="center"/>
          </w:tcPr>
          <w:p w14:paraId="27B252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1.82 (1.08-3.06)</w:t>
            </w:r>
          </w:p>
        </w:tc>
        <w:tc>
          <w:tcPr>
            <w:tcW w:w="720" w:type="dxa"/>
            <w:tcBorders>
              <w:top w:val="nil"/>
              <w:left w:val="nil"/>
              <w:bottom w:val="nil"/>
              <w:right w:val="nil"/>
              <w:insideH w:val="nil"/>
              <w:insideV w:val="nil"/>
            </w:tcBorders>
            <w:tcMar>
              <w:top w:w="0" w:type="dxa"/>
              <w:left w:w="70" w:type="dxa"/>
              <w:bottom w:w="0" w:type="dxa"/>
              <w:right w:w="70" w:type="dxa"/>
            </w:tcMar>
            <w:vAlign w:val="center"/>
          </w:tcPr>
          <w:p w14:paraId="010B7E2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0.025</w:t>
            </w:r>
          </w:p>
        </w:tc>
      </w:tr>
      <w:tr w14:paraId="0679C8F5">
        <w:trPr>
          <w:cantSplit/>
          <w:jc w:val="center"/>
        </w:trPr>
        <w:tc>
          <w:tcPr>
            <w:tcW w:w="936"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42C029D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232"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1C4597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2232"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1326DB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Excluding events first reported at Wave 4</w:t>
            </w:r>
          </w:p>
        </w:tc>
        <w:tc>
          <w:tcPr>
            <w:tcW w:w="1368"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737E127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368"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58B0391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2.56 (1.40-4.66)</w:t>
            </w:r>
          </w:p>
        </w:tc>
        <w:tc>
          <w:tcPr>
            <w:tcW w:w="720"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1A86D29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r>
    </w:tbl>
    <w:p w14:paraId="770AC34C">
      <w:pPr>
        <w:keepNext w:val="0"/>
        <w:keepLines w:val="0"/>
        <w:pageBreakBefore w:val="0"/>
        <w:widowControl/>
        <w:kinsoku/>
        <w:wordWrap/>
        <w:overflowPunct/>
        <w:topLinePunct w:val="0"/>
        <w:autoSpaceDE/>
        <w:autoSpaceDN/>
        <w:bidi w:val="0"/>
        <w:adjustRightInd/>
        <w:snapToGrid/>
        <w:spacing w:before="0" w:after="0" w:line="240" w:lineRule="auto"/>
        <w:textAlignment w:val="auto"/>
      </w:pPr>
      <w:r>
        <w:rPr>
          <w:rFonts w:ascii="Times New Roman" w:hAnsi="Times New Roman" w:eastAsia="Times New Roman"/>
          <w:b w:val="0"/>
          <w:i w:val="0"/>
          <w:sz w:val="24"/>
        </w:rPr>
        <w:t>Note: For baseline analyses, events first reported at Wave 2 were excluded. For repeated-measure burden and two-time-point pattern analyses using Wave 3 as the landmark, events first reported at Wave 4 were excluded. All estimates were obtained from the fully adjusted Model 3. Abbreviations: CI, confidence interval; CVD, cardiovascular disease; HR, hazard ratio; TyG-VLR, triglyceride-glucose-visceral lipid ratio.</w:t>
      </w:r>
    </w:p>
    <w:p w14:paraId="17D902D0">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60AFEA37">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893B33C">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635EB41B">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1EA59332">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54A2C24">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7D58C33">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60DC7177">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1C4A9DEB">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690B14CB">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0ADA59D8">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56B28A94">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2E3F03CF">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31084F7">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65D56C47">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7045F919">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06510708">
      <w:pPr>
        <w:keepNext/>
        <w:keepLines w:val="0"/>
        <w:pageBreakBefore w:val="0"/>
        <w:widowControl/>
        <w:kinsoku/>
        <w:wordWrap/>
        <w:overflowPunct/>
        <w:topLinePunct w:val="0"/>
        <w:autoSpaceDE/>
        <w:autoSpaceDN/>
        <w:bidi w:val="0"/>
        <w:adjustRightInd/>
        <w:snapToGrid/>
        <w:spacing w:before="0" w:after="0" w:line="240" w:lineRule="auto"/>
        <w:textAlignment w:val="auto"/>
      </w:pPr>
      <w:r>
        <w:rPr>
          <w:rFonts w:ascii="Times New Roman" w:hAnsi="Times New Roman" w:eastAsia="Times New Roman"/>
          <w:b/>
          <w:i w:val="0"/>
          <w:sz w:val="24"/>
        </w:rPr>
        <w:t>Table S34 Stabilized IPW weight distribution and covariate balance diagnostics.</w:t>
      </w:r>
    </w:p>
    <w:p w14:paraId="6AF4C45D">
      <w:pPr>
        <w:keepNext/>
        <w:keepLines w:val="0"/>
        <w:pageBreakBefore w:val="0"/>
        <w:widowControl/>
        <w:kinsoku/>
        <w:wordWrap/>
        <w:overflowPunct/>
        <w:topLinePunct w:val="0"/>
        <w:autoSpaceDE/>
        <w:autoSpaceDN/>
        <w:bidi w:val="0"/>
        <w:adjustRightInd/>
        <w:snapToGrid/>
        <w:spacing w:before="0" w:after="0" w:line="240" w:lineRule="auto"/>
        <w:textAlignment w:val="auto"/>
      </w:pPr>
      <w:r>
        <w:rPr>
          <w:rFonts w:ascii="Times New Roman" w:hAnsi="Times New Roman" w:eastAsia="Times New Roman"/>
          <w:b/>
          <w:i w:val="0"/>
          <w:sz w:val="24"/>
        </w:rPr>
        <w:t>Panel A. Stabilized IPW weight distribution.</w:t>
      </w:r>
    </w:p>
    <w:tbl>
      <w:tblPr>
        <w:tblStyle w:val="32"/>
        <w:tblW w:w="0" w:type="auto"/>
        <w:jc w:val="center"/>
        <w:tblLayout w:type="fixed"/>
        <w:tblCellMar>
          <w:top w:w="0" w:type="dxa"/>
          <w:left w:w="108" w:type="dxa"/>
          <w:bottom w:w="0" w:type="dxa"/>
          <w:right w:w="108" w:type="dxa"/>
        </w:tblCellMar>
      </w:tblPr>
      <w:tblGrid>
        <w:gridCol w:w="2179"/>
        <w:gridCol w:w="2179"/>
        <w:gridCol w:w="2179"/>
        <w:gridCol w:w="2179"/>
        <w:gridCol w:w="2179"/>
        <w:gridCol w:w="2179"/>
        <w:gridCol w:w="2179"/>
      </w:tblGrid>
      <w:tr w14:paraId="17CEB0D6">
        <w:trPr>
          <w:tblHeader/>
          <w:jc w:val="center"/>
        </w:trPr>
        <w:tc>
          <w:tcPr>
            <w:tcW w:w="2376"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214362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Weight</w:t>
            </w:r>
          </w:p>
        </w:tc>
        <w:tc>
          <w:tcPr>
            <w:tcW w:w="936"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68C3134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Mean</w:t>
            </w:r>
          </w:p>
        </w:tc>
        <w:tc>
          <w:tcPr>
            <w:tcW w:w="936"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688D362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Median</w:t>
            </w:r>
          </w:p>
        </w:tc>
        <w:tc>
          <w:tcPr>
            <w:tcW w:w="1008"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1F90AF3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Minimum</w:t>
            </w:r>
          </w:p>
        </w:tc>
        <w:tc>
          <w:tcPr>
            <w:tcW w:w="1008"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477589F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Maximum</w:t>
            </w:r>
          </w:p>
        </w:tc>
        <w:tc>
          <w:tcPr>
            <w:tcW w:w="936"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4B66F8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Q1</w:t>
            </w:r>
          </w:p>
        </w:tc>
        <w:tc>
          <w:tcPr>
            <w:tcW w:w="936"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7AFE8D6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Q3</w:t>
            </w:r>
          </w:p>
        </w:tc>
      </w:tr>
      <w:tr w14:paraId="409FA63A">
        <w:trPr>
          <w:cantSplit/>
          <w:jc w:val="center"/>
        </w:trPr>
        <w:tc>
          <w:tcPr>
            <w:tcW w:w="2376" w:type="dxa"/>
            <w:tcBorders>
              <w:top w:val="nil"/>
              <w:left w:val="nil"/>
              <w:bottom w:val="nil"/>
              <w:right w:val="nil"/>
              <w:insideH w:val="nil"/>
              <w:insideV w:val="nil"/>
            </w:tcBorders>
            <w:tcMar>
              <w:top w:w="0" w:type="dxa"/>
              <w:left w:w="70" w:type="dxa"/>
              <w:bottom w:w="0" w:type="dxa"/>
              <w:right w:w="70" w:type="dxa"/>
            </w:tcMar>
            <w:vAlign w:val="center"/>
          </w:tcPr>
          <w:p w14:paraId="0DA049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Raw stabilized IPW</w:t>
            </w:r>
          </w:p>
        </w:tc>
        <w:tc>
          <w:tcPr>
            <w:tcW w:w="936" w:type="dxa"/>
            <w:tcBorders>
              <w:top w:val="nil"/>
              <w:left w:val="nil"/>
              <w:bottom w:val="nil"/>
              <w:right w:val="nil"/>
              <w:insideH w:val="nil"/>
              <w:insideV w:val="nil"/>
            </w:tcBorders>
            <w:tcMar>
              <w:top w:w="0" w:type="dxa"/>
              <w:left w:w="70" w:type="dxa"/>
              <w:bottom w:w="0" w:type="dxa"/>
              <w:right w:w="70" w:type="dxa"/>
            </w:tcMar>
            <w:vAlign w:val="center"/>
          </w:tcPr>
          <w:p w14:paraId="2DCF482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0.999</w:t>
            </w:r>
          </w:p>
        </w:tc>
        <w:tc>
          <w:tcPr>
            <w:tcW w:w="936" w:type="dxa"/>
            <w:tcBorders>
              <w:top w:val="nil"/>
              <w:left w:val="nil"/>
              <w:bottom w:val="nil"/>
              <w:right w:val="nil"/>
              <w:insideH w:val="nil"/>
              <w:insideV w:val="nil"/>
            </w:tcBorders>
            <w:tcMar>
              <w:top w:w="0" w:type="dxa"/>
              <w:left w:w="70" w:type="dxa"/>
              <w:bottom w:w="0" w:type="dxa"/>
              <w:right w:w="70" w:type="dxa"/>
            </w:tcMar>
            <w:vAlign w:val="center"/>
          </w:tcPr>
          <w:p w14:paraId="1DD9C17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0.967</w:t>
            </w:r>
          </w:p>
        </w:tc>
        <w:tc>
          <w:tcPr>
            <w:tcW w:w="1008" w:type="dxa"/>
            <w:tcBorders>
              <w:top w:val="nil"/>
              <w:left w:val="nil"/>
              <w:bottom w:val="nil"/>
              <w:right w:val="nil"/>
              <w:insideH w:val="nil"/>
              <w:insideV w:val="nil"/>
            </w:tcBorders>
            <w:tcMar>
              <w:top w:w="0" w:type="dxa"/>
              <w:left w:w="70" w:type="dxa"/>
              <w:bottom w:w="0" w:type="dxa"/>
              <w:right w:w="70" w:type="dxa"/>
            </w:tcMar>
            <w:vAlign w:val="center"/>
          </w:tcPr>
          <w:p w14:paraId="1A14EC3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0.809</w:t>
            </w:r>
          </w:p>
        </w:tc>
        <w:tc>
          <w:tcPr>
            <w:tcW w:w="1008" w:type="dxa"/>
            <w:tcBorders>
              <w:top w:val="nil"/>
              <w:left w:val="nil"/>
              <w:bottom w:val="nil"/>
              <w:right w:val="nil"/>
              <w:insideH w:val="nil"/>
              <w:insideV w:val="nil"/>
            </w:tcBorders>
            <w:tcMar>
              <w:top w:w="0" w:type="dxa"/>
              <w:left w:w="70" w:type="dxa"/>
              <w:bottom w:w="0" w:type="dxa"/>
              <w:right w:w="70" w:type="dxa"/>
            </w:tcMar>
            <w:vAlign w:val="center"/>
          </w:tcPr>
          <w:p w14:paraId="22E2AA5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2.055</w:t>
            </w:r>
          </w:p>
        </w:tc>
        <w:tc>
          <w:tcPr>
            <w:tcW w:w="936" w:type="dxa"/>
            <w:tcBorders>
              <w:top w:val="nil"/>
              <w:left w:val="nil"/>
              <w:bottom w:val="nil"/>
              <w:right w:val="nil"/>
              <w:insideH w:val="nil"/>
              <w:insideV w:val="nil"/>
            </w:tcBorders>
            <w:tcMar>
              <w:top w:w="0" w:type="dxa"/>
              <w:left w:w="70" w:type="dxa"/>
              <w:bottom w:w="0" w:type="dxa"/>
              <w:right w:w="70" w:type="dxa"/>
            </w:tcMar>
            <w:vAlign w:val="center"/>
          </w:tcPr>
          <w:p w14:paraId="0D3BE17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0.914</w:t>
            </w:r>
          </w:p>
        </w:tc>
        <w:tc>
          <w:tcPr>
            <w:tcW w:w="936" w:type="dxa"/>
            <w:tcBorders>
              <w:top w:val="nil"/>
              <w:left w:val="nil"/>
              <w:bottom w:val="nil"/>
              <w:right w:val="nil"/>
              <w:insideH w:val="nil"/>
              <w:insideV w:val="nil"/>
            </w:tcBorders>
            <w:tcMar>
              <w:top w:w="0" w:type="dxa"/>
              <w:left w:w="70" w:type="dxa"/>
              <w:bottom w:w="0" w:type="dxa"/>
              <w:right w:w="70" w:type="dxa"/>
            </w:tcMar>
            <w:vAlign w:val="center"/>
          </w:tcPr>
          <w:p w14:paraId="37F1BF3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1.052</w:t>
            </w:r>
          </w:p>
        </w:tc>
      </w:tr>
      <w:tr w14:paraId="55BC34B8">
        <w:trPr>
          <w:cantSplit/>
          <w:jc w:val="center"/>
        </w:trPr>
        <w:tc>
          <w:tcPr>
            <w:tcW w:w="2376"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51FDB7E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1st/99th percentile truncated IPW</w:t>
            </w:r>
          </w:p>
        </w:tc>
        <w:tc>
          <w:tcPr>
            <w:tcW w:w="936"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516C13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0.998</w:t>
            </w:r>
          </w:p>
        </w:tc>
        <w:tc>
          <w:tcPr>
            <w:tcW w:w="936"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7B5E578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0.967</w:t>
            </w:r>
          </w:p>
        </w:tc>
        <w:tc>
          <w:tcPr>
            <w:tcW w:w="1008"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549B20B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0.839</w:t>
            </w:r>
          </w:p>
        </w:tc>
        <w:tc>
          <w:tcPr>
            <w:tcW w:w="1008"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1AA0342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1.446</w:t>
            </w:r>
          </w:p>
        </w:tc>
        <w:tc>
          <w:tcPr>
            <w:tcW w:w="936"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274F5C1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0.914</w:t>
            </w:r>
          </w:p>
        </w:tc>
        <w:tc>
          <w:tcPr>
            <w:tcW w:w="936"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4286002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1.052</w:t>
            </w:r>
          </w:p>
        </w:tc>
      </w:tr>
    </w:tbl>
    <w:p w14:paraId="6CD64468">
      <w:pPr>
        <w:keepNext/>
        <w:keepLines w:val="0"/>
        <w:pageBreakBefore w:val="0"/>
        <w:widowControl/>
        <w:kinsoku/>
        <w:wordWrap/>
        <w:overflowPunct/>
        <w:topLinePunct w:val="0"/>
        <w:autoSpaceDE/>
        <w:autoSpaceDN/>
        <w:bidi w:val="0"/>
        <w:adjustRightInd/>
        <w:snapToGrid/>
        <w:spacing w:before="0" w:after="0" w:line="240" w:lineRule="auto"/>
        <w:textAlignment w:val="auto"/>
      </w:pPr>
      <w:r>
        <w:rPr>
          <w:rFonts w:ascii="Times New Roman" w:hAnsi="Times New Roman" w:eastAsia="Times New Roman"/>
          <w:b/>
          <w:i w:val="0"/>
          <w:sz w:val="24"/>
        </w:rPr>
        <w:t>Panel B. Covariate balance before and after IPW.</w:t>
      </w:r>
    </w:p>
    <w:tbl>
      <w:tblPr>
        <w:tblStyle w:val="32"/>
        <w:tblW w:w="0" w:type="auto"/>
        <w:jc w:val="center"/>
        <w:tblLayout w:type="fixed"/>
        <w:tblCellMar>
          <w:top w:w="0" w:type="dxa"/>
          <w:left w:w="108" w:type="dxa"/>
          <w:bottom w:w="0" w:type="dxa"/>
          <w:right w:w="108" w:type="dxa"/>
        </w:tblCellMar>
      </w:tblPr>
      <w:tblGrid>
        <w:gridCol w:w="3812"/>
        <w:gridCol w:w="3812"/>
        <w:gridCol w:w="3812"/>
        <w:gridCol w:w="3812"/>
      </w:tblGrid>
      <w:tr w14:paraId="6FAE6D37">
        <w:trPr>
          <w:tblHeader/>
          <w:jc w:val="center"/>
        </w:trPr>
        <w:tc>
          <w:tcPr>
            <w:tcW w:w="2952"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7E2C0E1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Variable</w:t>
            </w:r>
          </w:p>
        </w:tc>
        <w:tc>
          <w:tcPr>
            <w:tcW w:w="2088"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575649C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Level</w:t>
            </w:r>
          </w:p>
        </w:tc>
        <w:tc>
          <w:tcPr>
            <w:tcW w:w="1728"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40A6ED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SMD before IPW</w:t>
            </w:r>
          </w:p>
        </w:tc>
        <w:tc>
          <w:tcPr>
            <w:tcW w:w="1728"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691C482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SMD after IPW</w:t>
            </w:r>
          </w:p>
        </w:tc>
      </w:tr>
      <w:tr w14:paraId="64E5065C">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20701F9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Age, years</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53FA646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A1C68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-0.078</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1EA20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-0.010</w:t>
            </w:r>
          </w:p>
        </w:tc>
      </w:tr>
      <w:tr w14:paraId="5100131C">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651C4A0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Body mass index, kg/m²</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5B5B0A9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97E5D8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0.014</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4A8025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0.008</w:t>
            </w:r>
          </w:p>
        </w:tc>
      </w:tr>
      <w:tr w14:paraId="621A5193">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1254991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Waist circumference, cm</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5F73384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5D6A2F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0.003</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202DC22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0.009</w:t>
            </w:r>
          </w:p>
        </w:tc>
      </w:tr>
      <w:tr w14:paraId="6B8FF00D">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65AD0DB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Systolic blood pressure, mmHg</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6323E4A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11DED24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-0.058</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18DAD75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-0.022</w:t>
            </w:r>
          </w:p>
        </w:tc>
      </w:tr>
      <w:tr w14:paraId="2542255A">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28F6F63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HbA1c, %</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59CD7BD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5D62E7C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-0.010</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563A6E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-0.005</w:t>
            </w:r>
          </w:p>
        </w:tc>
      </w:tr>
      <w:tr w14:paraId="397215BA">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52AAC4A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White blood cell count</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3A8A7D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1B07FE2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-0.027</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BC54F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-0.027</w:t>
            </w:r>
          </w:p>
        </w:tc>
      </w:tr>
      <w:tr w14:paraId="62B6E98C">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19874E4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C-reactive protein</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3EA2AF3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39949E5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-0.036</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6598E1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-0.032</w:t>
            </w:r>
          </w:p>
        </w:tc>
      </w:tr>
      <w:tr w14:paraId="7AAB6A8B">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44AD9EB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0CF8AB8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71A0E9E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-0.027</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46D24E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-0.006</w:t>
            </w:r>
          </w:p>
        </w:tc>
      </w:tr>
      <w:tr w14:paraId="1E613B08">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5184D4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Sex</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346B6B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Female</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28B7BEF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0.003</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DDAF0A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-0.004</w:t>
            </w:r>
          </w:p>
        </w:tc>
      </w:tr>
      <w:tr w14:paraId="187F5396">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268BF68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Sex</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45F61AF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Male</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35CFF30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-0.003</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3835244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0.004</w:t>
            </w:r>
          </w:p>
        </w:tc>
      </w:tr>
      <w:tr w14:paraId="0196203D">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49CF30F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Marital status</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2A4E00D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Married</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297F5FD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0.055</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A95513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0.003</w:t>
            </w:r>
          </w:p>
        </w:tc>
      </w:tr>
      <w:tr w14:paraId="1DFD4BEE">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2B8FC37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Marital status</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0D1F6E4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Unmarried</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45AFD99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-0.055</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4912E62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-0.003</w:t>
            </w:r>
          </w:p>
        </w:tc>
      </w:tr>
      <w:tr w14:paraId="553351F8">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2B946D6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Residence</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0B04677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Rural</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5DA4AF0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0.062</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67A71A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0.003</w:t>
            </w:r>
          </w:p>
        </w:tc>
      </w:tr>
      <w:tr w14:paraId="5F407DFB">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6FC4A5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Residence</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5E8BFEB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Urban</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1C0A97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-0.062</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DF8395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-0.003</w:t>
            </w:r>
          </w:p>
        </w:tc>
      </w:tr>
      <w:tr w14:paraId="54A9DACB">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3CF5A58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Education</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6A0C909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College or above</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85B87C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-0.025</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DB7D02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r>
      <w:tr w14:paraId="6143D72F">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483ECD1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Education</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1DF3FC9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High school</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212544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-0.024</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56B87C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r>
      <w:tr w14:paraId="588E9B7F">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1169781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Education</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6AF0C13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Middle school or below</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4AACFE3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0.031</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500C6BF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0.003</w:t>
            </w:r>
          </w:p>
        </w:tc>
      </w:tr>
      <w:tr w14:paraId="0FA5D3E0">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41635FF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Smoking status</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24CF439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No</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4CE388B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0.015</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4E7B94F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r>
      <w:tr w14:paraId="5178A334">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70F29BA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Smoking status</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1DEAE17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Yes</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2782F86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-0.015</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E39A5E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r>
      <w:tr w14:paraId="224E2FDF">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6C5F212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Alcohol consumption</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3D9BB13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No</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1B079D0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0.006</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332F895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-0.004</w:t>
            </w:r>
          </w:p>
        </w:tc>
      </w:tr>
      <w:tr w14:paraId="4625CC2F">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06A93FF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Alcohol consumption</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23D46C4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Yes</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54CDE92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-0.006</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78FFD17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0.004</w:t>
            </w:r>
          </w:p>
        </w:tc>
      </w:tr>
      <w:tr w14:paraId="659374B3">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050D6B3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Hypertension</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4A978D9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No</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28CB64C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0.043</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1172773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r>
      <w:tr w14:paraId="65B32589">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628F732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Hypertension</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302153F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Yes</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3489E49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-0.043</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BFB8CD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r>
      <w:tr w14:paraId="3E32EB27">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70AD2B7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Diabetes mellitus</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044CDBC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No</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8525F5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0.009</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FE21C7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0.000</w:t>
            </w:r>
          </w:p>
        </w:tc>
      </w:tr>
      <w:tr w14:paraId="0CF0E4F6">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5DB8A3D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Diabetes mellitus</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6BB5212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Yes</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2C8F320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-0.009</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154CD1B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0.000</w:t>
            </w:r>
          </w:p>
        </w:tc>
      </w:tr>
      <w:tr w14:paraId="59289326">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359DA1C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Dyslipidemia</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513B179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No</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86BA9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-0.004</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4D2A808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0.001</w:t>
            </w:r>
          </w:p>
        </w:tc>
      </w:tr>
      <w:tr w14:paraId="4130401B">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7136507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Dyslipidemia</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4C5E0AE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Yes</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602E3E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0.004</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183A75B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-0.001</w:t>
            </w:r>
          </w:p>
        </w:tc>
      </w:tr>
      <w:tr w14:paraId="42C81E82">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4B745F3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Kidney disease</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71E1855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No</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53F6466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0.040</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57B03ED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r>
      <w:tr w14:paraId="3280DD15">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1882FA2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Kidney disease</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7B527E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Yes</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3660294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-0.040</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7207B7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r>
      <w:tr w14:paraId="779C2436">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48E4BA8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Cancer</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6ED9969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No</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46B972E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0.009</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1358604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0.000</w:t>
            </w:r>
          </w:p>
        </w:tc>
      </w:tr>
      <w:tr w14:paraId="38164D4E">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0CCC553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Cancer</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5BD39BB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Yes</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3E2A7AC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-0.009</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8F934D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0.000</w:t>
            </w:r>
          </w:p>
        </w:tc>
      </w:tr>
      <w:tr w14:paraId="44D05A84">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7C4691D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CKM stage</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112CF94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Stage 0</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611D42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0.016</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689CA3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0.001</w:t>
            </w:r>
          </w:p>
        </w:tc>
      </w:tr>
      <w:tr w14:paraId="5692F6B0">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58D83C7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CKM stage</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607F17F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Stage 1</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47BD3CC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0.040</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6B6596E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r>
      <w:tr w14:paraId="736F4ABE">
        <w:trPr>
          <w:cantSplit/>
          <w:jc w:val="center"/>
        </w:trPr>
        <w:tc>
          <w:tcPr>
            <w:tcW w:w="2952" w:type="dxa"/>
            <w:tcBorders>
              <w:top w:val="nil"/>
              <w:left w:val="nil"/>
              <w:bottom w:val="nil"/>
              <w:right w:val="nil"/>
              <w:insideH w:val="nil"/>
              <w:insideV w:val="nil"/>
            </w:tcBorders>
            <w:tcMar>
              <w:top w:w="0" w:type="dxa"/>
              <w:left w:w="70" w:type="dxa"/>
              <w:bottom w:w="0" w:type="dxa"/>
              <w:right w:w="70" w:type="dxa"/>
            </w:tcMar>
            <w:vAlign w:val="center"/>
          </w:tcPr>
          <w:p w14:paraId="00826D1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CKM stage</w:t>
            </w:r>
          </w:p>
        </w:tc>
        <w:tc>
          <w:tcPr>
            <w:tcW w:w="2088" w:type="dxa"/>
            <w:tcBorders>
              <w:top w:val="nil"/>
              <w:left w:val="nil"/>
              <w:bottom w:val="nil"/>
              <w:right w:val="nil"/>
              <w:insideH w:val="nil"/>
              <w:insideV w:val="nil"/>
            </w:tcBorders>
            <w:tcMar>
              <w:top w:w="0" w:type="dxa"/>
              <w:left w:w="70" w:type="dxa"/>
              <w:bottom w:w="0" w:type="dxa"/>
              <w:right w:w="70" w:type="dxa"/>
            </w:tcMar>
            <w:vAlign w:val="center"/>
          </w:tcPr>
          <w:p w14:paraId="182924F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Stage 2</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0E2A00A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0.003</w:t>
            </w:r>
          </w:p>
        </w:tc>
        <w:tc>
          <w:tcPr>
            <w:tcW w:w="1728" w:type="dxa"/>
            <w:tcBorders>
              <w:top w:val="nil"/>
              <w:left w:val="nil"/>
              <w:bottom w:val="nil"/>
              <w:right w:val="nil"/>
              <w:insideH w:val="nil"/>
              <w:insideV w:val="nil"/>
            </w:tcBorders>
            <w:tcMar>
              <w:top w:w="0" w:type="dxa"/>
              <w:left w:w="70" w:type="dxa"/>
              <w:bottom w:w="0" w:type="dxa"/>
              <w:right w:w="70" w:type="dxa"/>
            </w:tcMar>
            <w:vAlign w:val="center"/>
          </w:tcPr>
          <w:p w14:paraId="17E26B5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0.001</w:t>
            </w:r>
          </w:p>
        </w:tc>
      </w:tr>
      <w:tr w14:paraId="50785205">
        <w:trPr>
          <w:cantSplit/>
          <w:jc w:val="center"/>
        </w:trPr>
        <w:tc>
          <w:tcPr>
            <w:tcW w:w="2952"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46FD48A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CKM stage</w:t>
            </w:r>
          </w:p>
        </w:tc>
        <w:tc>
          <w:tcPr>
            <w:tcW w:w="2088"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0E862E4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Stage 3</w:t>
            </w:r>
          </w:p>
        </w:tc>
        <w:tc>
          <w:tcPr>
            <w:tcW w:w="1728"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3D87691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-0.045</w:t>
            </w:r>
          </w:p>
        </w:tc>
        <w:tc>
          <w:tcPr>
            <w:tcW w:w="1728"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43E7A9B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-0.002</w:t>
            </w:r>
          </w:p>
        </w:tc>
      </w:tr>
    </w:tbl>
    <w:p w14:paraId="1081BDE4">
      <w:pPr>
        <w:keepNext w:val="0"/>
        <w:keepLines w:val="0"/>
        <w:pageBreakBefore w:val="0"/>
        <w:widowControl/>
        <w:kinsoku/>
        <w:wordWrap/>
        <w:overflowPunct/>
        <w:topLinePunct w:val="0"/>
        <w:autoSpaceDE/>
        <w:autoSpaceDN/>
        <w:bidi w:val="0"/>
        <w:adjustRightInd/>
        <w:snapToGrid/>
        <w:spacing w:before="0" w:after="0" w:line="240" w:lineRule="auto"/>
        <w:textAlignment w:val="auto"/>
      </w:pPr>
      <w:r>
        <w:t>Note: Stabilized inverse probability weights were estimated for inclusion in the repeated-measure cohort. The truncated weights were restricted at the 1st and 99th percentiles. All absolute standardized mean differences were below 0.10 after weighting, indicating adequate measured-covariate balance; the balance diagnostics are displayed in Figure S5. Abbreviations: CKM, cardiovascular-kidney-metabolic; IPW, inverse probability weighting; SMD, standardized mean difference; TyG-VLR, triglyceride-glucose-visceral lipid ratio.</w:t>
      </w:r>
    </w:p>
    <w:p w14:paraId="4006A55A">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5BB772AE">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616E2566">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7DB5A0B4">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27F6DC64">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3BF8725">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7428ABE3">
      <w:pPr>
        <w:keepNext/>
        <w:keepLines w:val="0"/>
        <w:pageBreakBefore w:val="0"/>
        <w:widowControl/>
        <w:kinsoku/>
        <w:wordWrap/>
        <w:overflowPunct/>
        <w:topLinePunct w:val="0"/>
        <w:autoSpaceDE/>
        <w:autoSpaceDN/>
        <w:bidi w:val="0"/>
        <w:adjustRightInd/>
        <w:snapToGrid/>
        <w:spacing w:before="0" w:after="0" w:line="240" w:lineRule="auto"/>
        <w:textAlignment w:val="auto"/>
        <w:rPr>
          <w:rFonts w:ascii="Times New Roman" w:hAnsi="Times New Roman" w:eastAsia="Times New Roman"/>
          <w:b/>
          <w:i w:val="0"/>
          <w:sz w:val="24"/>
        </w:rPr>
      </w:pPr>
    </w:p>
    <w:p w14:paraId="32AD9D41">
      <w:pPr>
        <w:keepNext/>
        <w:keepLines w:val="0"/>
        <w:pageBreakBefore w:val="0"/>
        <w:widowControl/>
        <w:kinsoku/>
        <w:wordWrap/>
        <w:overflowPunct/>
        <w:topLinePunct w:val="0"/>
        <w:autoSpaceDE/>
        <w:autoSpaceDN/>
        <w:bidi w:val="0"/>
        <w:adjustRightInd/>
        <w:snapToGrid/>
        <w:spacing w:before="0" w:after="0" w:line="240" w:lineRule="auto"/>
        <w:textAlignment w:val="auto"/>
      </w:pPr>
      <w:r>
        <w:rPr>
          <w:rFonts w:ascii="Times New Roman" w:hAnsi="Times New Roman" w:eastAsia="Times New Roman"/>
          <w:b/>
          <w:i w:val="0"/>
          <w:sz w:val="24"/>
        </w:rPr>
        <w:t>Table S35 Fine-Gray competing-risk analyses treating death as a competing event.</w:t>
      </w:r>
    </w:p>
    <w:tbl>
      <w:tblPr>
        <w:tblStyle w:val="32"/>
        <w:tblW w:w="0" w:type="auto"/>
        <w:jc w:val="center"/>
        <w:tblLayout w:type="fixed"/>
        <w:tblCellMar>
          <w:top w:w="0" w:type="dxa"/>
          <w:left w:w="108" w:type="dxa"/>
          <w:bottom w:w="0" w:type="dxa"/>
          <w:right w:w="108" w:type="dxa"/>
        </w:tblCellMar>
      </w:tblPr>
      <w:tblGrid>
        <w:gridCol w:w="3050"/>
        <w:gridCol w:w="3050"/>
        <w:gridCol w:w="3050"/>
        <w:gridCol w:w="3050"/>
        <w:gridCol w:w="3050"/>
      </w:tblGrid>
      <w:tr w14:paraId="778616C3">
        <w:trPr>
          <w:tblHeader/>
          <w:jc w:val="center"/>
        </w:trPr>
        <w:tc>
          <w:tcPr>
            <w:tcW w:w="1080"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5854EDA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Outcome</w:t>
            </w:r>
          </w:p>
        </w:tc>
        <w:tc>
          <w:tcPr>
            <w:tcW w:w="2952"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396C44A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Exposure</w:t>
            </w:r>
          </w:p>
        </w:tc>
        <w:tc>
          <w:tcPr>
            <w:tcW w:w="1800"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574E2C4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Contrast</w:t>
            </w:r>
          </w:p>
        </w:tc>
        <w:tc>
          <w:tcPr>
            <w:tcW w:w="1584"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380206F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SHR (95% CI)</w:t>
            </w:r>
          </w:p>
        </w:tc>
        <w:tc>
          <w:tcPr>
            <w:tcW w:w="792" w:type="dxa"/>
            <w:tcBorders>
              <w:top w:val="single" w:color="000000" w:sz="8" w:space="0"/>
              <w:left w:val="nil"/>
              <w:bottom w:val="single" w:color="000000" w:sz="6" w:space="0"/>
              <w:right w:val="nil"/>
              <w:insideH w:val="nil"/>
              <w:insideV w:val="nil"/>
            </w:tcBorders>
            <w:tcMar>
              <w:top w:w="0" w:type="dxa"/>
              <w:left w:w="70" w:type="dxa"/>
              <w:bottom w:w="0" w:type="dxa"/>
              <w:right w:w="70" w:type="dxa"/>
            </w:tcMar>
            <w:vAlign w:val="center"/>
          </w:tcPr>
          <w:p w14:paraId="0AC745C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sz w:val="24"/>
                <w:szCs w:val="24"/>
              </w:rPr>
            </w:pPr>
            <w:r>
              <w:rPr>
                <w:rFonts w:ascii="Times New Roman" w:hAnsi="Times New Roman" w:eastAsia="Times New Roman"/>
                <w:b/>
                <w:sz w:val="24"/>
                <w:szCs w:val="24"/>
              </w:rPr>
              <w:t>P value</w:t>
            </w:r>
          </w:p>
        </w:tc>
      </w:tr>
      <w:tr w14:paraId="0E8A7723">
        <w:trPr>
          <w:cantSplit/>
          <w:jc w:val="center"/>
        </w:trPr>
        <w:tc>
          <w:tcPr>
            <w:tcW w:w="1080" w:type="dxa"/>
            <w:tcBorders>
              <w:top w:val="nil"/>
              <w:left w:val="nil"/>
              <w:bottom w:val="nil"/>
              <w:right w:val="nil"/>
              <w:insideH w:val="nil"/>
              <w:insideV w:val="nil"/>
            </w:tcBorders>
            <w:tcMar>
              <w:top w:w="0" w:type="dxa"/>
              <w:left w:w="70" w:type="dxa"/>
              <w:bottom w:w="0" w:type="dxa"/>
              <w:right w:w="70" w:type="dxa"/>
            </w:tcMar>
            <w:vAlign w:val="center"/>
          </w:tcPr>
          <w:p w14:paraId="6C44A3E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952" w:type="dxa"/>
            <w:tcBorders>
              <w:top w:val="nil"/>
              <w:left w:val="nil"/>
              <w:bottom w:val="nil"/>
              <w:right w:val="nil"/>
              <w:insideH w:val="nil"/>
              <w:insideV w:val="nil"/>
            </w:tcBorders>
            <w:tcMar>
              <w:top w:w="0" w:type="dxa"/>
              <w:left w:w="70" w:type="dxa"/>
              <w:bottom w:w="0" w:type="dxa"/>
              <w:right w:w="70" w:type="dxa"/>
            </w:tcMar>
            <w:vAlign w:val="center"/>
          </w:tcPr>
          <w:p w14:paraId="42A338C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800" w:type="dxa"/>
            <w:tcBorders>
              <w:top w:val="nil"/>
              <w:left w:val="nil"/>
              <w:bottom w:val="nil"/>
              <w:right w:val="nil"/>
              <w:insideH w:val="nil"/>
              <w:insideV w:val="nil"/>
            </w:tcBorders>
            <w:tcMar>
              <w:top w:w="0" w:type="dxa"/>
              <w:left w:w="70" w:type="dxa"/>
              <w:bottom w:w="0" w:type="dxa"/>
              <w:right w:w="70" w:type="dxa"/>
            </w:tcMar>
            <w:vAlign w:val="center"/>
          </w:tcPr>
          <w:p w14:paraId="046078F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84" w:type="dxa"/>
            <w:tcBorders>
              <w:top w:val="nil"/>
              <w:left w:val="nil"/>
              <w:bottom w:val="nil"/>
              <w:right w:val="nil"/>
              <w:insideH w:val="nil"/>
              <w:insideV w:val="nil"/>
            </w:tcBorders>
            <w:tcMar>
              <w:top w:w="0" w:type="dxa"/>
              <w:left w:w="70" w:type="dxa"/>
              <w:bottom w:w="0" w:type="dxa"/>
              <w:right w:w="70" w:type="dxa"/>
            </w:tcMar>
            <w:vAlign w:val="center"/>
          </w:tcPr>
          <w:p w14:paraId="0FF69C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1.17 (1.11-1.22)</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4A6DE7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12615B0B">
        <w:trPr>
          <w:cantSplit/>
          <w:jc w:val="center"/>
        </w:trPr>
        <w:tc>
          <w:tcPr>
            <w:tcW w:w="1080" w:type="dxa"/>
            <w:tcBorders>
              <w:top w:val="nil"/>
              <w:left w:val="nil"/>
              <w:bottom w:val="nil"/>
              <w:right w:val="nil"/>
              <w:insideH w:val="nil"/>
              <w:insideV w:val="nil"/>
            </w:tcBorders>
            <w:tcMar>
              <w:top w:w="0" w:type="dxa"/>
              <w:left w:w="70" w:type="dxa"/>
              <w:bottom w:w="0" w:type="dxa"/>
              <w:right w:w="70" w:type="dxa"/>
            </w:tcMar>
            <w:vAlign w:val="center"/>
          </w:tcPr>
          <w:p w14:paraId="57408DF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952" w:type="dxa"/>
            <w:tcBorders>
              <w:top w:val="nil"/>
              <w:left w:val="nil"/>
              <w:bottom w:val="nil"/>
              <w:right w:val="nil"/>
              <w:insideH w:val="nil"/>
              <w:insideV w:val="nil"/>
            </w:tcBorders>
            <w:tcMar>
              <w:top w:w="0" w:type="dxa"/>
              <w:left w:w="70" w:type="dxa"/>
              <w:bottom w:w="0" w:type="dxa"/>
              <w:right w:w="70" w:type="dxa"/>
            </w:tcMar>
            <w:vAlign w:val="center"/>
          </w:tcPr>
          <w:p w14:paraId="21A5B01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800" w:type="dxa"/>
            <w:tcBorders>
              <w:top w:val="nil"/>
              <w:left w:val="nil"/>
              <w:bottom w:val="nil"/>
              <w:right w:val="nil"/>
              <w:insideH w:val="nil"/>
              <w:insideV w:val="nil"/>
            </w:tcBorders>
            <w:tcMar>
              <w:top w:w="0" w:type="dxa"/>
              <w:left w:w="70" w:type="dxa"/>
              <w:bottom w:w="0" w:type="dxa"/>
              <w:right w:w="70" w:type="dxa"/>
            </w:tcMar>
            <w:vAlign w:val="center"/>
          </w:tcPr>
          <w:p w14:paraId="0FA9382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84" w:type="dxa"/>
            <w:tcBorders>
              <w:top w:val="nil"/>
              <w:left w:val="nil"/>
              <w:bottom w:val="nil"/>
              <w:right w:val="nil"/>
              <w:insideH w:val="nil"/>
              <w:insideV w:val="nil"/>
            </w:tcBorders>
            <w:tcMar>
              <w:top w:w="0" w:type="dxa"/>
              <w:left w:w="70" w:type="dxa"/>
              <w:bottom w:w="0" w:type="dxa"/>
              <w:right w:w="70" w:type="dxa"/>
            </w:tcMar>
            <w:vAlign w:val="center"/>
          </w:tcPr>
          <w:p w14:paraId="5775590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1.19 (1.11-1.28)</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4BEC94A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28462628">
        <w:trPr>
          <w:cantSplit/>
          <w:jc w:val="center"/>
        </w:trPr>
        <w:tc>
          <w:tcPr>
            <w:tcW w:w="1080" w:type="dxa"/>
            <w:tcBorders>
              <w:top w:val="nil"/>
              <w:left w:val="nil"/>
              <w:bottom w:val="nil"/>
              <w:right w:val="nil"/>
              <w:insideH w:val="nil"/>
              <w:insideV w:val="nil"/>
            </w:tcBorders>
            <w:tcMar>
              <w:top w:w="0" w:type="dxa"/>
              <w:left w:w="70" w:type="dxa"/>
              <w:bottom w:w="0" w:type="dxa"/>
              <w:right w:w="70" w:type="dxa"/>
            </w:tcMar>
            <w:vAlign w:val="center"/>
          </w:tcPr>
          <w:p w14:paraId="45D5914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952" w:type="dxa"/>
            <w:tcBorders>
              <w:top w:val="nil"/>
              <w:left w:val="nil"/>
              <w:bottom w:val="nil"/>
              <w:right w:val="nil"/>
              <w:insideH w:val="nil"/>
              <w:insideV w:val="nil"/>
            </w:tcBorders>
            <w:tcMar>
              <w:top w:w="0" w:type="dxa"/>
              <w:left w:w="70" w:type="dxa"/>
              <w:bottom w:w="0" w:type="dxa"/>
              <w:right w:w="70" w:type="dxa"/>
            </w:tcMar>
            <w:vAlign w:val="center"/>
          </w:tcPr>
          <w:p w14:paraId="34E64C3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800" w:type="dxa"/>
            <w:tcBorders>
              <w:top w:val="nil"/>
              <w:left w:val="nil"/>
              <w:bottom w:val="nil"/>
              <w:right w:val="nil"/>
              <w:insideH w:val="nil"/>
              <w:insideV w:val="nil"/>
            </w:tcBorders>
            <w:tcMar>
              <w:top w:w="0" w:type="dxa"/>
              <w:left w:w="70" w:type="dxa"/>
              <w:bottom w:w="0" w:type="dxa"/>
              <w:right w:w="70" w:type="dxa"/>
            </w:tcMar>
            <w:vAlign w:val="center"/>
          </w:tcPr>
          <w:p w14:paraId="5C3557A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84" w:type="dxa"/>
            <w:tcBorders>
              <w:top w:val="nil"/>
              <w:left w:val="nil"/>
              <w:bottom w:val="nil"/>
              <w:right w:val="nil"/>
              <w:insideH w:val="nil"/>
              <w:insideV w:val="nil"/>
            </w:tcBorders>
            <w:tcMar>
              <w:top w:w="0" w:type="dxa"/>
              <w:left w:w="70" w:type="dxa"/>
              <w:bottom w:w="0" w:type="dxa"/>
              <w:right w:w="70" w:type="dxa"/>
            </w:tcMar>
            <w:vAlign w:val="center"/>
          </w:tcPr>
          <w:p w14:paraId="0632307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1.24 (1.05-1.47)</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1EB933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0.013</w:t>
            </w:r>
          </w:p>
        </w:tc>
      </w:tr>
      <w:tr w14:paraId="38F0CD39">
        <w:trPr>
          <w:cantSplit/>
          <w:jc w:val="center"/>
        </w:trPr>
        <w:tc>
          <w:tcPr>
            <w:tcW w:w="1080" w:type="dxa"/>
            <w:tcBorders>
              <w:top w:val="nil"/>
              <w:left w:val="nil"/>
              <w:bottom w:val="nil"/>
              <w:right w:val="nil"/>
              <w:insideH w:val="nil"/>
              <w:insideV w:val="nil"/>
            </w:tcBorders>
            <w:tcMar>
              <w:top w:w="0" w:type="dxa"/>
              <w:left w:w="70" w:type="dxa"/>
              <w:bottom w:w="0" w:type="dxa"/>
              <w:right w:w="70" w:type="dxa"/>
            </w:tcMar>
            <w:vAlign w:val="center"/>
          </w:tcPr>
          <w:p w14:paraId="3B79267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CVD</w:t>
            </w:r>
          </w:p>
        </w:tc>
        <w:tc>
          <w:tcPr>
            <w:tcW w:w="2952" w:type="dxa"/>
            <w:tcBorders>
              <w:top w:val="nil"/>
              <w:left w:val="nil"/>
              <w:bottom w:val="nil"/>
              <w:right w:val="nil"/>
              <w:insideH w:val="nil"/>
              <w:insideV w:val="nil"/>
            </w:tcBorders>
            <w:tcMar>
              <w:top w:w="0" w:type="dxa"/>
              <w:left w:w="70" w:type="dxa"/>
              <w:bottom w:w="0" w:type="dxa"/>
              <w:right w:w="70" w:type="dxa"/>
            </w:tcMar>
            <w:vAlign w:val="center"/>
          </w:tcPr>
          <w:p w14:paraId="2978404A">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800" w:type="dxa"/>
            <w:tcBorders>
              <w:top w:val="nil"/>
              <w:left w:val="nil"/>
              <w:bottom w:val="nil"/>
              <w:right w:val="nil"/>
              <w:insideH w:val="nil"/>
              <w:insideV w:val="nil"/>
            </w:tcBorders>
            <w:tcMar>
              <w:top w:w="0" w:type="dxa"/>
              <w:left w:w="70" w:type="dxa"/>
              <w:bottom w:w="0" w:type="dxa"/>
              <w:right w:w="70" w:type="dxa"/>
            </w:tcMar>
            <w:vAlign w:val="center"/>
          </w:tcPr>
          <w:p w14:paraId="50304CF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84" w:type="dxa"/>
            <w:tcBorders>
              <w:top w:val="nil"/>
              <w:left w:val="nil"/>
              <w:bottom w:val="nil"/>
              <w:right w:val="nil"/>
              <w:insideH w:val="nil"/>
              <w:insideV w:val="nil"/>
            </w:tcBorders>
            <w:tcMar>
              <w:top w:w="0" w:type="dxa"/>
              <w:left w:w="70" w:type="dxa"/>
              <w:bottom w:w="0" w:type="dxa"/>
              <w:right w:w="70" w:type="dxa"/>
            </w:tcMar>
            <w:vAlign w:val="center"/>
          </w:tcPr>
          <w:p w14:paraId="3F752A6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1.49 (1.21-1.82)</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355638E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3CDEC0D4">
        <w:trPr>
          <w:cantSplit/>
          <w:jc w:val="center"/>
        </w:trPr>
        <w:tc>
          <w:tcPr>
            <w:tcW w:w="1080" w:type="dxa"/>
            <w:tcBorders>
              <w:top w:val="nil"/>
              <w:left w:val="nil"/>
              <w:bottom w:val="nil"/>
              <w:right w:val="nil"/>
              <w:insideH w:val="nil"/>
              <w:insideV w:val="nil"/>
            </w:tcBorders>
            <w:tcMar>
              <w:top w:w="0" w:type="dxa"/>
              <w:left w:w="70" w:type="dxa"/>
              <w:bottom w:w="0" w:type="dxa"/>
              <w:right w:w="70" w:type="dxa"/>
            </w:tcMar>
            <w:vAlign w:val="center"/>
          </w:tcPr>
          <w:p w14:paraId="4390CE15">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952" w:type="dxa"/>
            <w:tcBorders>
              <w:top w:val="nil"/>
              <w:left w:val="nil"/>
              <w:bottom w:val="nil"/>
              <w:right w:val="nil"/>
              <w:insideH w:val="nil"/>
              <w:insideV w:val="nil"/>
            </w:tcBorders>
            <w:tcMar>
              <w:top w:w="0" w:type="dxa"/>
              <w:left w:w="70" w:type="dxa"/>
              <w:bottom w:w="0" w:type="dxa"/>
              <w:right w:w="70" w:type="dxa"/>
            </w:tcMar>
            <w:vAlign w:val="center"/>
          </w:tcPr>
          <w:p w14:paraId="38CAABF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800" w:type="dxa"/>
            <w:tcBorders>
              <w:top w:val="nil"/>
              <w:left w:val="nil"/>
              <w:bottom w:val="nil"/>
              <w:right w:val="nil"/>
              <w:insideH w:val="nil"/>
              <w:insideV w:val="nil"/>
            </w:tcBorders>
            <w:tcMar>
              <w:top w:w="0" w:type="dxa"/>
              <w:left w:w="70" w:type="dxa"/>
              <w:bottom w:w="0" w:type="dxa"/>
              <w:right w:w="70" w:type="dxa"/>
            </w:tcMar>
            <w:vAlign w:val="center"/>
          </w:tcPr>
          <w:p w14:paraId="473DD51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84" w:type="dxa"/>
            <w:tcBorders>
              <w:top w:val="nil"/>
              <w:left w:val="nil"/>
              <w:bottom w:val="nil"/>
              <w:right w:val="nil"/>
              <w:insideH w:val="nil"/>
              <w:insideV w:val="nil"/>
            </w:tcBorders>
            <w:tcMar>
              <w:top w:w="0" w:type="dxa"/>
              <w:left w:w="70" w:type="dxa"/>
              <w:bottom w:w="0" w:type="dxa"/>
              <w:right w:w="70" w:type="dxa"/>
            </w:tcMar>
            <w:vAlign w:val="center"/>
          </w:tcPr>
          <w:p w14:paraId="1F3D779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1.13 (1.07-1.20)</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657163D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4FDD49A8">
        <w:trPr>
          <w:cantSplit/>
          <w:jc w:val="center"/>
        </w:trPr>
        <w:tc>
          <w:tcPr>
            <w:tcW w:w="1080" w:type="dxa"/>
            <w:tcBorders>
              <w:top w:val="nil"/>
              <w:left w:val="nil"/>
              <w:bottom w:val="nil"/>
              <w:right w:val="nil"/>
              <w:insideH w:val="nil"/>
              <w:insideV w:val="nil"/>
            </w:tcBorders>
            <w:tcMar>
              <w:top w:w="0" w:type="dxa"/>
              <w:left w:w="70" w:type="dxa"/>
              <w:bottom w:w="0" w:type="dxa"/>
              <w:right w:w="70" w:type="dxa"/>
            </w:tcMar>
            <w:vAlign w:val="center"/>
          </w:tcPr>
          <w:p w14:paraId="647C95D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952" w:type="dxa"/>
            <w:tcBorders>
              <w:top w:val="nil"/>
              <w:left w:val="nil"/>
              <w:bottom w:val="nil"/>
              <w:right w:val="nil"/>
              <w:insideH w:val="nil"/>
              <w:insideV w:val="nil"/>
            </w:tcBorders>
            <w:tcMar>
              <w:top w:w="0" w:type="dxa"/>
              <w:left w:w="70" w:type="dxa"/>
              <w:bottom w:w="0" w:type="dxa"/>
              <w:right w:w="70" w:type="dxa"/>
            </w:tcMar>
            <w:vAlign w:val="center"/>
          </w:tcPr>
          <w:p w14:paraId="1C8959A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800" w:type="dxa"/>
            <w:tcBorders>
              <w:top w:val="nil"/>
              <w:left w:val="nil"/>
              <w:bottom w:val="nil"/>
              <w:right w:val="nil"/>
              <w:insideH w:val="nil"/>
              <w:insideV w:val="nil"/>
            </w:tcBorders>
            <w:tcMar>
              <w:top w:w="0" w:type="dxa"/>
              <w:left w:w="70" w:type="dxa"/>
              <w:bottom w:w="0" w:type="dxa"/>
              <w:right w:w="70" w:type="dxa"/>
            </w:tcMar>
            <w:vAlign w:val="center"/>
          </w:tcPr>
          <w:p w14:paraId="22EAC1E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84" w:type="dxa"/>
            <w:tcBorders>
              <w:top w:val="nil"/>
              <w:left w:val="nil"/>
              <w:bottom w:val="nil"/>
              <w:right w:val="nil"/>
              <w:insideH w:val="nil"/>
              <w:insideV w:val="nil"/>
            </w:tcBorders>
            <w:tcMar>
              <w:top w:w="0" w:type="dxa"/>
              <w:left w:w="70" w:type="dxa"/>
              <w:bottom w:w="0" w:type="dxa"/>
              <w:right w:w="70" w:type="dxa"/>
            </w:tcMar>
            <w:vAlign w:val="center"/>
          </w:tcPr>
          <w:p w14:paraId="36FF239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1.17 (1.07-1.28)</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255A5D5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6D40872B">
        <w:trPr>
          <w:cantSplit/>
          <w:jc w:val="center"/>
        </w:trPr>
        <w:tc>
          <w:tcPr>
            <w:tcW w:w="1080" w:type="dxa"/>
            <w:tcBorders>
              <w:top w:val="nil"/>
              <w:left w:val="nil"/>
              <w:bottom w:val="nil"/>
              <w:right w:val="nil"/>
              <w:insideH w:val="nil"/>
              <w:insideV w:val="nil"/>
            </w:tcBorders>
            <w:tcMar>
              <w:top w:w="0" w:type="dxa"/>
              <w:left w:w="70" w:type="dxa"/>
              <w:bottom w:w="0" w:type="dxa"/>
              <w:right w:w="70" w:type="dxa"/>
            </w:tcMar>
            <w:vAlign w:val="center"/>
          </w:tcPr>
          <w:p w14:paraId="3103AB1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952" w:type="dxa"/>
            <w:tcBorders>
              <w:top w:val="nil"/>
              <w:left w:val="nil"/>
              <w:bottom w:val="nil"/>
              <w:right w:val="nil"/>
              <w:insideH w:val="nil"/>
              <w:insideV w:val="nil"/>
            </w:tcBorders>
            <w:tcMar>
              <w:top w:w="0" w:type="dxa"/>
              <w:left w:w="70" w:type="dxa"/>
              <w:bottom w:w="0" w:type="dxa"/>
              <w:right w:w="70" w:type="dxa"/>
            </w:tcMar>
            <w:vAlign w:val="center"/>
          </w:tcPr>
          <w:p w14:paraId="3AC0A3D4">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800" w:type="dxa"/>
            <w:tcBorders>
              <w:top w:val="nil"/>
              <w:left w:val="nil"/>
              <w:bottom w:val="nil"/>
              <w:right w:val="nil"/>
              <w:insideH w:val="nil"/>
              <w:insideV w:val="nil"/>
            </w:tcBorders>
            <w:tcMar>
              <w:top w:w="0" w:type="dxa"/>
              <w:left w:w="70" w:type="dxa"/>
              <w:bottom w:w="0" w:type="dxa"/>
              <w:right w:w="70" w:type="dxa"/>
            </w:tcMar>
            <w:vAlign w:val="center"/>
          </w:tcPr>
          <w:p w14:paraId="27E3DE6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84" w:type="dxa"/>
            <w:tcBorders>
              <w:top w:val="nil"/>
              <w:left w:val="nil"/>
              <w:bottom w:val="nil"/>
              <w:right w:val="nil"/>
              <w:insideH w:val="nil"/>
              <w:insideV w:val="nil"/>
            </w:tcBorders>
            <w:tcMar>
              <w:top w:w="0" w:type="dxa"/>
              <w:left w:w="70" w:type="dxa"/>
              <w:bottom w:w="0" w:type="dxa"/>
              <w:right w:w="70" w:type="dxa"/>
            </w:tcMar>
            <w:vAlign w:val="center"/>
          </w:tcPr>
          <w:p w14:paraId="2212DCC8">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1.01 (0.82-1.24)</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5257128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0.925</w:t>
            </w:r>
          </w:p>
        </w:tc>
      </w:tr>
      <w:tr w14:paraId="5B39E74B">
        <w:trPr>
          <w:cantSplit/>
          <w:jc w:val="center"/>
        </w:trPr>
        <w:tc>
          <w:tcPr>
            <w:tcW w:w="1080" w:type="dxa"/>
            <w:tcBorders>
              <w:top w:val="nil"/>
              <w:left w:val="nil"/>
              <w:bottom w:val="nil"/>
              <w:right w:val="nil"/>
              <w:insideH w:val="nil"/>
              <w:insideV w:val="nil"/>
            </w:tcBorders>
            <w:tcMar>
              <w:top w:w="0" w:type="dxa"/>
              <w:left w:w="70" w:type="dxa"/>
              <w:bottom w:w="0" w:type="dxa"/>
              <w:right w:w="70" w:type="dxa"/>
            </w:tcMar>
            <w:vAlign w:val="center"/>
          </w:tcPr>
          <w:p w14:paraId="1E995A0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Heart disease</w:t>
            </w:r>
          </w:p>
        </w:tc>
        <w:tc>
          <w:tcPr>
            <w:tcW w:w="2952" w:type="dxa"/>
            <w:tcBorders>
              <w:top w:val="nil"/>
              <w:left w:val="nil"/>
              <w:bottom w:val="nil"/>
              <w:right w:val="nil"/>
              <w:insideH w:val="nil"/>
              <w:insideV w:val="nil"/>
            </w:tcBorders>
            <w:tcMar>
              <w:top w:w="0" w:type="dxa"/>
              <w:left w:w="70" w:type="dxa"/>
              <w:bottom w:w="0" w:type="dxa"/>
              <w:right w:w="70" w:type="dxa"/>
            </w:tcMar>
            <w:vAlign w:val="center"/>
          </w:tcPr>
          <w:p w14:paraId="1AA40F6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800" w:type="dxa"/>
            <w:tcBorders>
              <w:top w:val="nil"/>
              <w:left w:val="nil"/>
              <w:bottom w:val="nil"/>
              <w:right w:val="nil"/>
              <w:insideH w:val="nil"/>
              <w:insideV w:val="nil"/>
            </w:tcBorders>
            <w:tcMar>
              <w:top w:w="0" w:type="dxa"/>
              <w:left w:w="70" w:type="dxa"/>
              <w:bottom w:w="0" w:type="dxa"/>
              <w:right w:w="70" w:type="dxa"/>
            </w:tcMar>
            <w:vAlign w:val="center"/>
          </w:tcPr>
          <w:p w14:paraId="1D592B9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84" w:type="dxa"/>
            <w:tcBorders>
              <w:top w:val="nil"/>
              <w:left w:val="nil"/>
              <w:bottom w:val="nil"/>
              <w:right w:val="nil"/>
              <w:insideH w:val="nil"/>
              <w:insideV w:val="nil"/>
            </w:tcBorders>
            <w:tcMar>
              <w:top w:w="0" w:type="dxa"/>
              <w:left w:w="70" w:type="dxa"/>
              <w:bottom w:w="0" w:type="dxa"/>
              <w:right w:w="70" w:type="dxa"/>
            </w:tcMar>
            <w:vAlign w:val="center"/>
          </w:tcPr>
          <w:p w14:paraId="2A741DB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1.35 (1.05-1.72)</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2FDFF49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0.018</w:t>
            </w:r>
          </w:p>
        </w:tc>
      </w:tr>
      <w:tr w14:paraId="1DAE6DEC">
        <w:trPr>
          <w:cantSplit/>
          <w:jc w:val="center"/>
        </w:trPr>
        <w:tc>
          <w:tcPr>
            <w:tcW w:w="1080" w:type="dxa"/>
            <w:tcBorders>
              <w:top w:val="nil"/>
              <w:left w:val="nil"/>
              <w:bottom w:val="nil"/>
              <w:right w:val="nil"/>
              <w:insideH w:val="nil"/>
              <w:insideV w:val="nil"/>
            </w:tcBorders>
            <w:tcMar>
              <w:top w:w="0" w:type="dxa"/>
              <w:left w:w="70" w:type="dxa"/>
              <w:bottom w:w="0" w:type="dxa"/>
              <w:right w:w="70" w:type="dxa"/>
            </w:tcMar>
            <w:vAlign w:val="center"/>
          </w:tcPr>
          <w:p w14:paraId="7701D152">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952" w:type="dxa"/>
            <w:tcBorders>
              <w:top w:val="nil"/>
              <w:left w:val="nil"/>
              <w:bottom w:val="nil"/>
              <w:right w:val="nil"/>
              <w:insideH w:val="nil"/>
              <w:insideV w:val="nil"/>
            </w:tcBorders>
            <w:tcMar>
              <w:top w:w="0" w:type="dxa"/>
              <w:left w:w="70" w:type="dxa"/>
              <w:bottom w:w="0" w:type="dxa"/>
              <w:right w:w="70" w:type="dxa"/>
            </w:tcMar>
            <w:vAlign w:val="center"/>
          </w:tcPr>
          <w:p w14:paraId="6B5943E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Baseline TyG-VLR (per 1-SD increase)</w:t>
            </w:r>
          </w:p>
        </w:tc>
        <w:tc>
          <w:tcPr>
            <w:tcW w:w="1800" w:type="dxa"/>
            <w:tcBorders>
              <w:top w:val="nil"/>
              <w:left w:val="nil"/>
              <w:bottom w:val="nil"/>
              <w:right w:val="nil"/>
              <w:insideH w:val="nil"/>
              <w:insideV w:val="nil"/>
            </w:tcBorders>
            <w:tcMar>
              <w:top w:w="0" w:type="dxa"/>
              <w:left w:w="70" w:type="dxa"/>
              <w:bottom w:w="0" w:type="dxa"/>
              <w:right w:w="70" w:type="dxa"/>
            </w:tcMar>
            <w:vAlign w:val="center"/>
          </w:tcPr>
          <w:p w14:paraId="4899BC7B">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84" w:type="dxa"/>
            <w:tcBorders>
              <w:top w:val="nil"/>
              <w:left w:val="nil"/>
              <w:bottom w:val="nil"/>
              <w:right w:val="nil"/>
              <w:insideH w:val="nil"/>
              <w:insideV w:val="nil"/>
            </w:tcBorders>
            <w:tcMar>
              <w:top w:w="0" w:type="dxa"/>
              <w:left w:w="70" w:type="dxa"/>
              <w:bottom w:w="0" w:type="dxa"/>
              <w:right w:w="70" w:type="dxa"/>
            </w:tcMar>
            <w:vAlign w:val="center"/>
          </w:tcPr>
          <w:p w14:paraId="7192F69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1.24 (1.15-1.33)</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412B83DC">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5C98E11F">
        <w:trPr>
          <w:cantSplit/>
          <w:jc w:val="center"/>
        </w:trPr>
        <w:tc>
          <w:tcPr>
            <w:tcW w:w="1080" w:type="dxa"/>
            <w:tcBorders>
              <w:top w:val="nil"/>
              <w:left w:val="nil"/>
              <w:bottom w:val="nil"/>
              <w:right w:val="nil"/>
              <w:insideH w:val="nil"/>
              <w:insideV w:val="nil"/>
            </w:tcBorders>
            <w:tcMar>
              <w:top w:w="0" w:type="dxa"/>
              <w:left w:w="70" w:type="dxa"/>
              <w:bottom w:w="0" w:type="dxa"/>
              <w:right w:w="70" w:type="dxa"/>
            </w:tcMar>
            <w:vAlign w:val="center"/>
          </w:tcPr>
          <w:p w14:paraId="34F84CD6">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952" w:type="dxa"/>
            <w:tcBorders>
              <w:top w:val="nil"/>
              <w:left w:val="nil"/>
              <w:bottom w:val="nil"/>
              <w:right w:val="nil"/>
              <w:insideH w:val="nil"/>
              <w:insideV w:val="nil"/>
            </w:tcBorders>
            <w:tcMar>
              <w:top w:w="0" w:type="dxa"/>
              <w:left w:w="70" w:type="dxa"/>
              <w:bottom w:w="0" w:type="dxa"/>
              <w:right w:w="70" w:type="dxa"/>
            </w:tcMar>
            <w:vAlign w:val="center"/>
          </w:tcPr>
          <w:p w14:paraId="59B88249">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Repeated-measure TyG-VLR burden (per 1-SD increase)</w:t>
            </w:r>
          </w:p>
        </w:tc>
        <w:tc>
          <w:tcPr>
            <w:tcW w:w="1800" w:type="dxa"/>
            <w:tcBorders>
              <w:top w:val="nil"/>
              <w:left w:val="nil"/>
              <w:bottom w:val="nil"/>
              <w:right w:val="nil"/>
              <w:insideH w:val="nil"/>
              <w:insideV w:val="nil"/>
            </w:tcBorders>
            <w:tcMar>
              <w:top w:w="0" w:type="dxa"/>
              <w:left w:w="70" w:type="dxa"/>
              <w:bottom w:w="0" w:type="dxa"/>
              <w:right w:w="70" w:type="dxa"/>
            </w:tcMar>
            <w:vAlign w:val="center"/>
          </w:tcPr>
          <w:p w14:paraId="7954FA1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Per 1-SD increase</w:t>
            </w:r>
          </w:p>
        </w:tc>
        <w:tc>
          <w:tcPr>
            <w:tcW w:w="1584" w:type="dxa"/>
            <w:tcBorders>
              <w:top w:val="nil"/>
              <w:left w:val="nil"/>
              <w:bottom w:val="nil"/>
              <w:right w:val="nil"/>
              <w:insideH w:val="nil"/>
              <w:insideV w:val="nil"/>
            </w:tcBorders>
            <w:tcMar>
              <w:top w:w="0" w:type="dxa"/>
              <w:left w:w="70" w:type="dxa"/>
              <w:bottom w:w="0" w:type="dxa"/>
              <w:right w:w="70" w:type="dxa"/>
            </w:tcMar>
            <w:vAlign w:val="center"/>
          </w:tcPr>
          <w:p w14:paraId="37C13F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1.26 (1.14-1.39)</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12C6D00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0773FB15">
        <w:trPr>
          <w:cantSplit/>
          <w:jc w:val="center"/>
        </w:trPr>
        <w:tc>
          <w:tcPr>
            <w:tcW w:w="1080" w:type="dxa"/>
            <w:tcBorders>
              <w:top w:val="nil"/>
              <w:left w:val="nil"/>
              <w:bottom w:val="nil"/>
              <w:right w:val="nil"/>
              <w:insideH w:val="nil"/>
              <w:insideV w:val="nil"/>
            </w:tcBorders>
            <w:tcMar>
              <w:top w:w="0" w:type="dxa"/>
              <w:left w:w="70" w:type="dxa"/>
              <w:bottom w:w="0" w:type="dxa"/>
              <w:right w:w="70" w:type="dxa"/>
            </w:tcMar>
            <w:vAlign w:val="center"/>
          </w:tcPr>
          <w:p w14:paraId="67D6703F">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952" w:type="dxa"/>
            <w:tcBorders>
              <w:top w:val="nil"/>
              <w:left w:val="nil"/>
              <w:bottom w:val="nil"/>
              <w:right w:val="nil"/>
              <w:insideH w:val="nil"/>
              <w:insideV w:val="nil"/>
            </w:tcBorders>
            <w:tcMar>
              <w:top w:w="0" w:type="dxa"/>
              <w:left w:w="70" w:type="dxa"/>
              <w:bottom w:w="0" w:type="dxa"/>
              <w:right w:w="70" w:type="dxa"/>
            </w:tcMar>
            <w:vAlign w:val="center"/>
          </w:tcPr>
          <w:p w14:paraId="16C157F1">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800" w:type="dxa"/>
            <w:tcBorders>
              <w:top w:val="nil"/>
              <w:left w:val="nil"/>
              <w:bottom w:val="nil"/>
              <w:right w:val="nil"/>
              <w:insideH w:val="nil"/>
              <w:insideV w:val="nil"/>
            </w:tcBorders>
            <w:tcMar>
              <w:top w:w="0" w:type="dxa"/>
              <w:left w:w="70" w:type="dxa"/>
              <w:bottom w:w="0" w:type="dxa"/>
              <w:right w:w="70" w:type="dxa"/>
            </w:tcMar>
            <w:vAlign w:val="center"/>
          </w:tcPr>
          <w:p w14:paraId="773BED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2 vs Cluster 1</w:t>
            </w:r>
          </w:p>
        </w:tc>
        <w:tc>
          <w:tcPr>
            <w:tcW w:w="1584" w:type="dxa"/>
            <w:tcBorders>
              <w:top w:val="nil"/>
              <w:left w:val="nil"/>
              <w:bottom w:val="nil"/>
              <w:right w:val="nil"/>
              <w:insideH w:val="nil"/>
              <w:insideV w:val="nil"/>
            </w:tcBorders>
            <w:tcMar>
              <w:top w:w="0" w:type="dxa"/>
              <w:left w:w="70" w:type="dxa"/>
              <w:bottom w:w="0" w:type="dxa"/>
              <w:right w:w="70" w:type="dxa"/>
            </w:tcMar>
            <w:vAlign w:val="center"/>
          </w:tcPr>
          <w:p w14:paraId="6ED0AB0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1.95 (1.46-2.60)</w:t>
            </w:r>
          </w:p>
        </w:tc>
        <w:tc>
          <w:tcPr>
            <w:tcW w:w="792" w:type="dxa"/>
            <w:tcBorders>
              <w:top w:val="nil"/>
              <w:left w:val="nil"/>
              <w:bottom w:val="nil"/>
              <w:right w:val="nil"/>
              <w:insideH w:val="nil"/>
              <w:insideV w:val="nil"/>
            </w:tcBorders>
            <w:tcMar>
              <w:top w:w="0" w:type="dxa"/>
              <w:left w:w="70" w:type="dxa"/>
              <w:bottom w:w="0" w:type="dxa"/>
              <w:right w:w="70" w:type="dxa"/>
            </w:tcMar>
            <w:vAlign w:val="center"/>
          </w:tcPr>
          <w:p w14:paraId="3213DCE0">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r w14:paraId="6C05584D">
        <w:trPr>
          <w:cantSplit/>
          <w:jc w:val="center"/>
        </w:trPr>
        <w:tc>
          <w:tcPr>
            <w:tcW w:w="1080"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573C3FF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Stroke</w:t>
            </w:r>
          </w:p>
        </w:tc>
        <w:tc>
          <w:tcPr>
            <w:tcW w:w="2952"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213BCE87">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Two-time-point TyG-VLR patterns</w:t>
            </w:r>
          </w:p>
        </w:tc>
        <w:tc>
          <w:tcPr>
            <w:tcW w:w="1800"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26CF4FBE">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Cluster 3 vs Cluster 1</w:t>
            </w:r>
          </w:p>
        </w:tc>
        <w:tc>
          <w:tcPr>
            <w:tcW w:w="1584"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54B3EC0D">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1.96 (1.39-2.76)</w:t>
            </w:r>
          </w:p>
        </w:tc>
        <w:tc>
          <w:tcPr>
            <w:tcW w:w="792" w:type="dxa"/>
            <w:tcBorders>
              <w:top w:val="nil"/>
              <w:left w:val="nil"/>
              <w:bottom w:val="single" w:color="000000" w:sz="8" w:space="0"/>
              <w:right w:val="nil"/>
              <w:insideH w:val="nil"/>
              <w:insideV w:val="nil"/>
            </w:tcBorders>
            <w:tcMar>
              <w:top w:w="0" w:type="dxa"/>
              <w:left w:w="70" w:type="dxa"/>
              <w:bottom w:w="0" w:type="dxa"/>
              <w:right w:w="70" w:type="dxa"/>
            </w:tcMar>
            <w:vAlign w:val="center"/>
          </w:tcPr>
          <w:p w14:paraId="305EC8A3">
            <w:pPr>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Times New Roman" w:hAnsi="Times New Roman" w:eastAsia="Times New Roman"/>
                <w:b w:val="0"/>
                <w:bCs/>
                <w:sz w:val="24"/>
                <w:szCs w:val="24"/>
              </w:rPr>
            </w:pPr>
            <w:r>
              <w:rPr>
                <w:rFonts w:ascii="Times New Roman" w:hAnsi="Times New Roman" w:eastAsia="Times New Roman"/>
                <w:b w:val="0"/>
                <w:bCs/>
                <w:sz w:val="24"/>
                <w:szCs w:val="24"/>
              </w:rPr>
              <w:t>&lt;0.001</w:t>
            </w:r>
          </w:p>
        </w:tc>
      </w:tr>
    </w:tbl>
    <w:p w14:paraId="19E5FCA0">
      <w:pPr>
        <w:keepNext w:val="0"/>
        <w:keepLines w:val="0"/>
        <w:pageBreakBefore w:val="0"/>
        <w:widowControl/>
        <w:kinsoku/>
        <w:wordWrap/>
        <w:overflowPunct/>
        <w:topLinePunct w:val="0"/>
        <w:autoSpaceDE/>
        <w:autoSpaceDN/>
        <w:bidi w:val="0"/>
        <w:adjustRightInd/>
        <w:snapToGrid/>
        <w:spacing w:before="0" w:after="0" w:line="240" w:lineRule="auto"/>
        <w:textAlignment w:val="auto"/>
      </w:pPr>
      <w:r>
        <w:rPr>
          <w:rFonts w:ascii="Times New Roman" w:hAnsi="Times New Roman" w:eastAsia="Times New Roman"/>
          <w:b w:val="0"/>
          <w:i w:val="0"/>
          <w:sz w:val="24"/>
        </w:rPr>
        <w:t>Note: Fine-Gray subdistribution hazard models treated death before the cardiovascular outcome as a competing event and used the same covariate adjustment as Model 3. Cluster 1 was the reference group for two-time-point pattern analyses. Abbreviations: CI, confidence interval; CVD, cardiovascular disease; SHR, subdistribution hazard ratio; TyG-VLR, triglyceride-glucose-visceral lipid ratio.</w:t>
      </w:r>
    </w:p>
    <w:p w14:paraId="4EC64B4C">
      <w:pPr>
        <w:keepNext/>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370CC66F">
      <w:pPr>
        <w:keepNext/>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5C1412DA">
      <w:pPr>
        <w:keepNext/>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7BFA4B68">
      <w:pPr>
        <w:keepNext/>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2BEC6D1A">
      <w:pPr>
        <w:keepNext/>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7258823">
      <w:pPr>
        <w:keepNext/>
        <w:keepLines w:val="0"/>
        <w:pageBreakBefore w:val="0"/>
        <w:widowControl/>
        <w:kinsoku/>
        <w:wordWrap/>
        <w:overflowPunct/>
        <w:topLinePunct w:val="0"/>
        <w:autoSpaceDE/>
        <w:autoSpaceDN/>
        <w:bidi w:val="0"/>
        <w:adjustRightInd/>
        <w:snapToGrid/>
        <w:spacing w:before="240" w:after="120" w:line="240" w:lineRule="auto"/>
        <w:jc w:val="left"/>
        <w:textAlignment w:val="auto"/>
        <w:rPr>
          <w:rFonts w:ascii="Times New Roman" w:hAnsi="Times New Roman" w:eastAsia="Times New Roman"/>
          <w:b/>
          <w:i w:val="0"/>
          <w:color w:val="000000"/>
          <w:sz w:val="24"/>
          <w:szCs w:val="24"/>
        </w:rPr>
      </w:pPr>
    </w:p>
    <w:p w14:paraId="08D50D2A">
      <w:pPr>
        <w:keepNext/>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Fig.S1. Elbow plot and two-time-point pattern visualization.</w:t>
      </w:r>
    </w:p>
    <w:p w14:paraId="6D93A16E">
      <w:pPr>
        <w:keepLines w:val="0"/>
        <w:pageBreakBefore w:val="0"/>
        <w:widowControl/>
        <w:kinsoku/>
        <w:wordWrap/>
        <w:overflowPunct/>
        <w:topLinePunct w:val="0"/>
        <w:autoSpaceDE/>
        <w:autoSpaceDN/>
        <w:bidi w:val="0"/>
        <w:adjustRightInd/>
        <w:snapToGrid/>
        <w:spacing w:before="0" w:after="120" w:line="240" w:lineRule="auto"/>
        <w:jc w:val="center"/>
        <w:textAlignment w:val="auto"/>
        <w:rPr>
          <w:sz w:val="24"/>
          <w:szCs w:val="24"/>
        </w:rPr>
      </w:pPr>
      <w:r>
        <w:rPr>
          <w:rFonts w:ascii="Times New Roman" w:hAnsi="Times New Roman" w:eastAsia="Times New Roman"/>
          <w:i w:val="0"/>
          <w:color w:val="000000"/>
          <w:sz w:val="24"/>
          <w:szCs w:val="24"/>
        </w:rPr>
        <w:drawing>
          <wp:inline distT="0" distB="0" distL="114300" distR="114300">
            <wp:extent cx="6583680" cy="3028315"/>
            <wp:effectExtent l="0" t="0" r="20320" b="196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6583680" cy="3028493"/>
                    </a:xfrm>
                    <a:prstGeom prst="rect">
                      <a:avLst/>
                    </a:prstGeom>
                  </pic:spPr>
                </pic:pic>
              </a:graphicData>
            </a:graphic>
          </wp:inline>
        </w:drawing>
      </w:r>
    </w:p>
    <w:p w14:paraId="195B5F9A">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K-means clustering used Wave 1 and Wave 3 TyG-VLR values. Because only two biomarker waves were available, these groups were interpreted as two-time-point patterns rather than full trajectories.</w:t>
      </w:r>
    </w:p>
    <w:p w14:paraId="21AE120D">
      <w:pPr>
        <w:keepNext/>
        <w:keepLines w:val="0"/>
        <w:pageBreakBefore w:val="0"/>
        <w:widowControl/>
        <w:kinsoku/>
        <w:wordWrap/>
        <w:overflowPunct/>
        <w:topLinePunct w:val="0"/>
        <w:autoSpaceDE/>
        <w:autoSpaceDN/>
        <w:bidi w:val="0"/>
        <w:adjustRightInd/>
        <w:snapToGrid/>
        <w:spacing w:before="240" w:after="120" w:line="240" w:lineRule="auto"/>
        <w:jc w:val="left"/>
        <w:textAlignment w:val="auto"/>
        <w:rPr>
          <w:sz w:val="24"/>
          <w:szCs w:val="24"/>
        </w:rPr>
      </w:pPr>
      <w:r>
        <w:rPr>
          <w:rFonts w:ascii="Times New Roman" w:hAnsi="Times New Roman" w:eastAsia="Times New Roman"/>
          <w:b/>
          <w:i w:val="0"/>
          <w:color w:val="000000"/>
          <w:sz w:val="24"/>
          <w:szCs w:val="24"/>
        </w:rPr>
        <w:t>Fig.S2. Calibration plots.</w:t>
      </w:r>
    </w:p>
    <w:p w14:paraId="53180444">
      <w:pPr>
        <w:keepLines w:val="0"/>
        <w:pageBreakBefore w:val="0"/>
        <w:widowControl/>
        <w:kinsoku/>
        <w:wordWrap/>
        <w:overflowPunct/>
        <w:topLinePunct w:val="0"/>
        <w:autoSpaceDE/>
        <w:autoSpaceDN/>
        <w:bidi w:val="0"/>
        <w:adjustRightInd/>
        <w:snapToGrid/>
        <w:spacing w:before="0" w:after="120" w:line="240" w:lineRule="auto"/>
        <w:jc w:val="center"/>
        <w:textAlignment w:val="auto"/>
        <w:rPr>
          <w:sz w:val="24"/>
          <w:szCs w:val="24"/>
        </w:rPr>
      </w:pPr>
      <w:r>
        <w:rPr>
          <w:rFonts w:ascii="Times New Roman" w:hAnsi="Times New Roman" w:eastAsia="Times New Roman"/>
          <w:i w:val="0"/>
          <w:color w:val="000000"/>
          <w:sz w:val="24"/>
          <w:szCs w:val="24"/>
        </w:rPr>
        <w:drawing>
          <wp:inline distT="0" distB="0" distL="114300" distR="114300">
            <wp:extent cx="6583680" cy="4526280"/>
            <wp:effectExtent l="0" t="0" r="20320"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6583680" cy="4526280"/>
                    </a:xfrm>
                    <a:prstGeom prst="rect">
                      <a:avLst/>
                    </a:prstGeom>
                  </pic:spPr>
                </pic:pic>
              </a:graphicData>
            </a:graphic>
          </wp:inline>
        </w:drawing>
      </w:r>
    </w:p>
    <w:p w14:paraId="1C0964C9">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sz w:val="24"/>
          <w:szCs w:val="24"/>
        </w:rPr>
        <w:t>Note:</w:t>
      </w:r>
      <w:r>
        <w:rPr>
          <w:rFonts w:ascii="Times New Roman" w:hAnsi="Times New Roman" w:eastAsia="Times New Roman"/>
          <w:sz w:val="24"/>
          <w:szCs w:val="24"/>
        </w:rPr>
        <w:t xml:space="preserve"> Calibration plots were used only for exploratory incremental prediction assessment.</w:t>
      </w:r>
    </w:p>
    <w:p w14:paraId="48A2D3D2">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312AA8C7">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47EFA971">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4091697F">
      <w:pPr>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Times New Roman"/>
          <w:b/>
          <w:sz w:val="24"/>
          <w:szCs w:val="24"/>
        </w:rPr>
      </w:pPr>
    </w:p>
    <w:p w14:paraId="6E3A98DA">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sz w:val="24"/>
          <w:szCs w:val="24"/>
        </w:rPr>
        <w:t>Fig.S3. Predefined two-time-point TyG-VLR pattern categories.</w:t>
      </w:r>
    </w:p>
    <w:p w14:paraId="09B8B1F9">
      <w:pPr>
        <w:keepLines w:val="0"/>
        <w:pageBreakBefore w:val="0"/>
        <w:widowControl/>
        <w:kinsoku/>
        <w:wordWrap/>
        <w:overflowPunct/>
        <w:topLinePunct w:val="0"/>
        <w:autoSpaceDE/>
        <w:autoSpaceDN/>
        <w:bidi w:val="0"/>
        <w:adjustRightInd/>
        <w:snapToGrid/>
        <w:spacing w:line="240" w:lineRule="auto"/>
        <w:jc w:val="center"/>
        <w:textAlignment w:val="auto"/>
        <w:rPr>
          <w:sz w:val="24"/>
          <w:szCs w:val="24"/>
        </w:rPr>
      </w:pPr>
      <w:r>
        <w:rPr>
          <w:rFonts w:ascii="Times New Roman" w:hAnsi="Times New Roman" w:eastAsia="Times New Roman"/>
          <w:sz w:val="24"/>
          <w:szCs w:val="24"/>
        </w:rPr>
        <w:drawing>
          <wp:inline distT="0" distB="0" distL="114300" distR="114300">
            <wp:extent cx="6035040" cy="4456430"/>
            <wp:effectExtent l="0" t="0" r="10160" b="139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6035040" cy="4456645"/>
                    </a:xfrm>
                    <a:prstGeom prst="rect">
                      <a:avLst/>
                    </a:prstGeom>
                  </pic:spPr>
                </pic:pic>
              </a:graphicData>
            </a:graphic>
          </wp:inline>
        </w:drawing>
      </w:r>
    </w:p>
    <w:p w14:paraId="3C494A69">
      <w:pPr>
        <w:keepLines w:val="0"/>
        <w:pageBreakBefore w:val="0"/>
        <w:widowControl/>
        <w:kinsoku/>
        <w:wordWrap/>
        <w:overflowPunct/>
        <w:topLinePunct w:val="0"/>
        <w:autoSpaceDE/>
        <w:autoSpaceDN/>
        <w:bidi w:val="0"/>
        <w:adjustRightInd/>
        <w:snapToGrid/>
        <w:spacing w:line="240" w:lineRule="auto"/>
        <w:textAlignment w:val="auto"/>
        <w:rPr>
          <w:sz w:val="24"/>
          <w:szCs w:val="24"/>
        </w:rPr>
      </w:pPr>
      <w:r>
        <w:rPr>
          <w:rFonts w:ascii="Times New Roman" w:hAnsi="Times New Roman" w:eastAsia="Times New Roman"/>
          <w:b w:val="0"/>
          <w:sz w:val="24"/>
          <w:szCs w:val="24"/>
        </w:rPr>
        <w:t>Note: The figure illustrates predefined low-low, low-high, high-low, and high-high two-time-point TyG-VLR categories used as an additional descriptive robustness check. TyG-VLR, triglyceride-glucose-visceral lipid ratio.</w:t>
      </w:r>
    </w:p>
    <w:p w14:paraId="283F987A">
      <w:pPr>
        <w:keepLines w:val="0"/>
        <w:widowControl/>
        <w:kinsoku/>
        <w:wordWrap/>
        <w:overflowPunct/>
        <w:topLinePunct w:val="0"/>
        <w:autoSpaceDE/>
        <w:autoSpaceDN/>
        <w:bidi w:val="0"/>
        <w:adjustRightInd/>
        <w:snapToGrid/>
        <w:spacing w:line="240" w:lineRule="auto"/>
        <w:textAlignment w:val="auto"/>
      </w:pPr>
    </w:p>
    <w:p w14:paraId="48699734">
      <w:pPr>
        <w:keepLines w:val="0"/>
        <w:widowControl/>
        <w:kinsoku/>
        <w:wordWrap/>
        <w:overflowPunct/>
        <w:topLinePunct w:val="0"/>
        <w:autoSpaceDE/>
        <w:autoSpaceDN/>
        <w:bidi w:val="0"/>
        <w:adjustRightInd/>
        <w:snapToGrid/>
        <w:spacing w:line="240" w:lineRule="auto"/>
        <w:textAlignment w:val="auto"/>
      </w:pPr>
    </w:p>
    <w:p w14:paraId="69FE44EE">
      <w:pPr>
        <w:keepLines w:val="0"/>
        <w:widowControl/>
        <w:kinsoku/>
        <w:wordWrap/>
        <w:overflowPunct/>
        <w:topLinePunct w:val="0"/>
        <w:autoSpaceDE/>
        <w:autoSpaceDN/>
        <w:bidi w:val="0"/>
        <w:adjustRightInd/>
        <w:snapToGrid/>
        <w:spacing w:line="240" w:lineRule="auto"/>
        <w:textAlignment w:val="auto"/>
      </w:pPr>
    </w:p>
    <w:p w14:paraId="2BE4880F">
      <w:pPr>
        <w:keepLines w:val="0"/>
        <w:widowControl/>
        <w:kinsoku/>
        <w:wordWrap/>
        <w:overflowPunct/>
        <w:topLinePunct w:val="0"/>
        <w:autoSpaceDE/>
        <w:autoSpaceDN/>
        <w:bidi w:val="0"/>
        <w:adjustRightInd/>
        <w:snapToGrid/>
        <w:spacing w:line="240" w:lineRule="auto"/>
        <w:textAlignment w:val="auto"/>
        <w:rPr>
          <w:rFonts w:hint="default" w:ascii="Times New Roman Bold" w:hAnsi="Times New Roman Bold" w:cs="Times New Roman Bold"/>
          <w:b/>
          <w:bCs/>
        </w:rPr>
      </w:pPr>
      <w:r>
        <w:rPr>
          <w:rFonts w:hint="default" w:ascii="Times New Roman Bold" w:hAnsi="Times New Roman Bold" w:cs="Times New Roman Bold"/>
          <w:b/>
          <w:bCs/>
        </w:rPr>
        <w:t>Fig.S4. Restricted cubic spline analyses for TyG-VLR and CVD subtypes.</w:t>
      </w:r>
    </w:p>
    <w:p w14:paraId="287C11C9">
      <w:pPr>
        <w:keepLines w:val="0"/>
        <w:widowControl/>
        <w:kinsoku/>
        <w:wordWrap/>
        <w:overflowPunct/>
        <w:topLinePunct w:val="0"/>
        <w:autoSpaceDE/>
        <w:autoSpaceDN/>
        <w:bidi w:val="0"/>
        <w:adjustRightInd/>
        <w:snapToGrid/>
        <w:spacing w:line="240" w:lineRule="auto"/>
        <w:jc w:val="center"/>
        <w:textAlignment w:val="auto"/>
      </w:pPr>
      <w:r>
        <w:drawing>
          <wp:inline distT="0" distB="0" distL="114300" distR="114300">
            <wp:extent cx="6309360" cy="5199380"/>
            <wp:effectExtent l="0" t="0" r="1524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tretch>
                      <a:fillRect/>
                    </a:stretch>
                  </pic:blipFill>
                  <pic:spPr>
                    <a:xfrm>
                      <a:off x="0" y="0"/>
                      <a:ext cx="6309360" cy="5199380"/>
                    </a:xfrm>
                    <a:prstGeom prst="rect">
                      <a:avLst/>
                    </a:prstGeom>
                  </pic:spPr>
                </pic:pic>
              </a:graphicData>
            </a:graphic>
          </wp:inline>
        </w:drawing>
      </w:r>
    </w:p>
    <w:p w14:paraId="4186D4C5">
      <w:pPr>
        <w:keepLines w:val="0"/>
        <w:widowControl/>
        <w:kinsoku/>
        <w:wordWrap/>
        <w:overflowPunct/>
        <w:topLinePunct w:val="0"/>
        <w:autoSpaceDE/>
        <w:autoSpaceDN/>
        <w:bidi w:val="0"/>
        <w:adjustRightInd/>
        <w:snapToGrid/>
        <w:spacing w:line="240" w:lineRule="auto"/>
        <w:textAlignment w:val="auto"/>
      </w:pPr>
      <w:r>
        <w:rPr>
          <w:rFonts w:ascii="Times New Roman" w:hAnsi="Times New Roman"/>
        </w:rPr>
        <w:t>Note: Panels A and C show baseline TyG-VLR analyses; panels B and D show repeated-measure TyG-VLR burden analyses. Panels A and B correspond to incident heart disease, and panels C and D correspond to incident stroke. Curves were fitted using fully adjusted Cox models. Shaded areas indicate 95% confidence intervals, and histograms show exposure distributions. Abbreviations: CI, confidence interval; RCS, restricted cubic spline; TyG-VLR, triglyceride-glucose-visceral lipid ratio.</w:t>
      </w:r>
    </w:p>
    <w:p w14:paraId="4BB26A56">
      <w:pPr>
        <w:keepLines w:val="0"/>
        <w:pageBreakBefore/>
        <w:widowControl/>
        <w:kinsoku/>
        <w:wordWrap/>
        <w:overflowPunct/>
        <w:topLinePunct w:val="0"/>
        <w:autoSpaceDE/>
        <w:autoSpaceDN/>
        <w:bidi w:val="0"/>
        <w:adjustRightInd/>
        <w:snapToGrid/>
        <w:spacing w:line="240" w:lineRule="auto"/>
        <w:jc w:val="left"/>
        <w:textAlignment w:val="auto"/>
        <w:rPr>
          <w:rFonts w:hint="default" w:ascii="Times New Roman Bold" w:hAnsi="Times New Roman Bold" w:cs="Times New Roman Bold"/>
          <w:b/>
          <w:bCs/>
        </w:rPr>
      </w:pPr>
      <w:r>
        <w:rPr>
          <w:rFonts w:hint="default" w:ascii="Times New Roman Bold" w:hAnsi="Times New Roman Bold" w:cs="Times New Roman Bold"/>
          <w:b/>
          <w:bCs/>
        </w:rPr>
        <w:t>Fig.S5. Covariate balance before and after inverse probability weighting.</w:t>
      </w:r>
    </w:p>
    <w:p w14:paraId="349D6E5C">
      <w:pPr>
        <w:keepLines w:val="0"/>
        <w:widowControl/>
        <w:kinsoku/>
        <w:wordWrap/>
        <w:overflowPunct/>
        <w:topLinePunct w:val="0"/>
        <w:autoSpaceDE/>
        <w:autoSpaceDN/>
        <w:bidi w:val="0"/>
        <w:adjustRightInd/>
        <w:snapToGrid/>
        <w:spacing w:line="240" w:lineRule="auto"/>
        <w:jc w:val="center"/>
        <w:textAlignment w:val="auto"/>
      </w:pPr>
      <w:r>
        <w:drawing>
          <wp:inline distT="0" distB="0" distL="114300" distR="114300">
            <wp:extent cx="6309360" cy="4427855"/>
            <wp:effectExtent l="0" t="0" r="15240" b="171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3"/>
                    <a:stretch>
                      <a:fillRect/>
                    </a:stretch>
                  </pic:blipFill>
                  <pic:spPr>
                    <a:xfrm>
                      <a:off x="0" y="0"/>
                      <a:ext cx="6309360" cy="4428082"/>
                    </a:xfrm>
                    <a:prstGeom prst="rect">
                      <a:avLst/>
                    </a:prstGeom>
                  </pic:spPr>
                </pic:pic>
              </a:graphicData>
            </a:graphic>
          </wp:inline>
        </w:drawing>
      </w:r>
    </w:p>
    <w:p w14:paraId="40A94A40">
      <w:pPr>
        <w:keepLines w:val="0"/>
        <w:widowControl/>
        <w:kinsoku/>
        <w:wordWrap/>
        <w:overflowPunct/>
        <w:topLinePunct w:val="0"/>
        <w:autoSpaceDE/>
        <w:autoSpaceDN/>
        <w:bidi w:val="0"/>
        <w:adjustRightInd/>
        <w:snapToGrid/>
        <w:spacing w:line="240" w:lineRule="auto"/>
        <w:textAlignment w:val="auto"/>
      </w:pPr>
      <w:r>
        <w:t>Note: Absolute standardized mean differences are shown before and after stabilized inverse probability weighting for inclusion in the repeated-measure cohort. The dashed vertical line denotes the prespecified balance threshold of 0.10. For categorical covariates, the largest absolute standardized mean difference across levels is displayed. Abbreviations: CKM, cardiovascular-kidney-metabolic; IPW, inverse probability weighting; SMD, standardized mean difference; TyG-VLR, triglyceride-glucose-visceral lipid ratio.</w:t>
      </w:r>
    </w:p>
    <w:p w14:paraId="44A9F492">
      <w:pPr>
        <w:keepLines w:val="0"/>
        <w:pageBreakBefore w:val="0"/>
        <w:widowControl/>
        <w:kinsoku/>
        <w:wordWrap/>
        <w:overflowPunct/>
        <w:topLinePunct w:val="0"/>
        <w:autoSpaceDE/>
        <w:autoSpaceDN/>
        <w:bidi w:val="0"/>
        <w:adjustRightInd/>
        <w:snapToGrid/>
        <w:spacing w:before="0" w:after="120" w:line="240" w:lineRule="auto"/>
        <w:textAlignment w:val="auto"/>
        <w:rPr>
          <w:rFonts w:ascii="Times New Roman" w:hAnsi="Times New Roman" w:eastAsia="Times New Roman"/>
          <w:b w:val="0"/>
          <w:i w:val="0"/>
          <w:color w:val="000000"/>
          <w:sz w:val="24"/>
          <w:szCs w:val="24"/>
        </w:rPr>
      </w:pPr>
    </w:p>
    <w:p w14:paraId="6943D823">
      <w:pPr>
        <w:keepLines w:val="0"/>
        <w:pageBreakBefore w:val="0"/>
        <w:widowControl/>
        <w:kinsoku/>
        <w:wordWrap/>
        <w:overflowPunct/>
        <w:topLinePunct w:val="0"/>
        <w:autoSpaceDE/>
        <w:autoSpaceDN/>
        <w:bidi w:val="0"/>
        <w:adjustRightInd/>
        <w:snapToGrid/>
        <w:spacing w:before="0" w:after="120" w:line="240" w:lineRule="auto"/>
        <w:textAlignment w:val="auto"/>
        <w:rPr>
          <w:rFonts w:ascii="Times New Roman" w:hAnsi="Times New Roman" w:eastAsia="Times New Roman"/>
          <w:b w:val="0"/>
          <w:i w:val="0"/>
          <w:color w:val="000000"/>
          <w:sz w:val="24"/>
          <w:szCs w:val="24"/>
        </w:rPr>
      </w:pPr>
    </w:p>
    <w:p w14:paraId="7080C72B">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b w:val="0"/>
          <w:i w:val="0"/>
          <w:color w:val="000000"/>
          <w:sz w:val="24"/>
          <w:szCs w:val="24"/>
        </w:rPr>
        <w:t>Abbreviations</w:t>
      </w:r>
    </w:p>
    <w:p w14:paraId="6EE2B045">
      <w:pPr>
        <w:keepLines w:val="0"/>
        <w:pageBreakBefore w:val="0"/>
        <w:widowControl/>
        <w:kinsoku/>
        <w:wordWrap/>
        <w:overflowPunct/>
        <w:topLinePunct w:val="0"/>
        <w:autoSpaceDE/>
        <w:autoSpaceDN/>
        <w:bidi w:val="0"/>
        <w:adjustRightInd/>
        <w:snapToGrid/>
        <w:spacing w:before="0" w:after="120" w:line="240" w:lineRule="auto"/>
        <w:textAlignment w:val="auto"/>
        <w:rPr>
          <w:sz w:val="24"/>
          <w:szCs w:val="24"/>
        </w:rPr>
      </w:pPr>
      <w:r>
        <w:rPr>
          <w:rFonts w:ascii="Times New Roman" w:hAnsi="Times New Roman" w:eastAsia="Times New Roman"/>
          <w:sz w:val="24"/>
        </w:rPr>
        <w:t>ARI, adjusted Rand index; AUC, area under the curve; CKM, cardiovascular-kidney-metabolic; CVAI, Chinese visceral adiposity index; CVD, cardiovascular disease; eGFR, estimated glomerular filtration rate; FDR, false discovery rate; HbA1c, glycated hemoglobin; HDL-C, high-density lipoprotein cholesterol; HR, hazard ratio; IDI, integrated discrimination improvement; IPW, inverse probability weighting; LDL-C, low-density lipoprotein cholesterol; MICE, multiple imputation by chained equations; NRI, net reclassification improvement; PH, proportional hazards; RCS, restricted cubic spline; TyG, triglyceride-glucose; TyG-VLR, triglyceride-glucose-visceral lipid ratio; VIF, variance inflation factor; VLR, visceral lipid ratio; WC, waist circumference; WHtR, waist-to-height ratio; WWI, weight-adjusted waist index; SHR, subdistribution hazard ratio; SMD, standardized mean difference.</w:t>
      </w:r>
    </w:p>
    <w:sectPr>
      <w:footerReference r:id="rId7" w:type="default"/>
      <w:pgSz w:w="16834" w:h="11909" w:orient="landscape"/>
      <w:pgMar w:top="864" w:right="792" w:bottom="864" w:left="792"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苹方-简">
    <w:altName w:val="Times New Roman"/>
    <w:panose1 w:val="020B0600000000000000"/>
    <w:charset w:val="00"/>
    <w:family w:val="auto"/>
    <w:pitch w:val="default"/>
    <w:sig w:usb0="00000000" w:usb1="00000000"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700000000000000"/>
    <w:charset w:val="80"/>
    <w:family w:val="auto"/>
    <w:pitch w:val="default"/>
    <w:sig w:usb0="800002CF" w:usb1="6AC7FCFC" w:usb2="00000012" w:usb3="00000000" w:csb0="0002000D" w:csb1="00000000"/>
  </w:font>
  <w:font w:name="ＭＳ 明朝">
    <w:altName w:val="Hiragino Sans"/>
    <w:panose1 w:val="00000000000000000000"/>
    <w:charset w:val="86"/>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汉仪书宋二KW">
    <w:panose1 w:val="00020600040101010101"/>
    <w:charset w:val="86"/>
    <w:family w:val="auto"/>
    <w:pitch w:val="default"/>
    <w:sig w:usb0="A00002BF" w:usb1="18EF7CFA" w:usb2="00000016" w:usb3="00000000" w:csb0="00040000" w:csb1="00000000"/>
  </w:font>
  <w:font w:name="Times New Roman Bold">
    <w:panose1 w:val="02020603050405020304"/>
    <w:charset w:val="00"/>
    <w:family w:val="auto"/>
    <w:pitch w:val="default"/>
    <w:sig w:usb0="E0002AEF" w:usb1="C0007841" w:usb2="00000009" w:usb3="00000000" w:csb0="400001FF" w:csb1="FFFF0000"/>
  </w:font>
  <w:font w:name="ＭＳ 明朝">
    <w:altName w:val="Hiragino Sans"/>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ＭＳ ゴシック">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FCB9A">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15B0C">
    <w:pPr>
      <w:pStyle w:val="24"/>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9E49E1">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39E49E1">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9529C">
    <w:pPr>
      <w:pStyle w:val="24"/>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4DEA5E">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64DEA5E">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FFF3A66"/>
    <w:rsid w:val="29BE45A0"/>
    <w:rsid w:val="2D7FE3F9"/>
    <w:rsid w:val="3FF9A123"/>
    <w:rsid w:val="55BF6657"/>
    <w:rsid w:val="5F7FEA0A"/>
    <w:rsid w:val="69D42F54"/>
    <w:rsid w:val="6EFF8225"/>
    <w:rsid w:val="76FF28BF"/>
    <w:rsid w:val="7F6BA627"/>
    <w:rsid w:val="7FF7B746"/>
    <w:rsid w:val="7FFD83EF"/>
    <w:rsid w:val="96DFAE98"/>
    <w:rsid w:val="9D7B85A3"/>
    <w:rsid w:val="9E6CF918"/>
    <w:rsid w:val="BAB9DCC3"/>
    <w:rsid w:val="C73DAE76"/>
    <w:rsid w:val="CED630A8"/>
    <w:rsid w:val="D7B7CA41"/>
    <w:rsid w:val="DEEE131D"/>
    <w:rsid w:val="EDABFA2E"/>
    <w:rsid w:val="F0BEEA75"/>
    <w:rsid w:val="F7CE2541"/>
    <w:rsid w:val="F8FF9EF7"/>
    <w:rsid w:val="FBEDE8C5"/>
    <w:rsid w:val="FDDBDE9F"/>
    <w:rsid w:val="FF776061"/>
    <w:rsid w:val="FFFA4D5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color w:val="000000"/>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Cs/>
      <w:color w:val="000000"/>
      <w:sz w:val="24"/>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Cs/>
      <w:color w:val="000000"/>
      <w:sz w:val="24"/>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rFonts w:ascii="Times New Roman" w:hAnsi="Times New Roman" w:eastAsia="Times New Roman"/>
      <w:bCs/>
      <w:color w:val="000000"/>
      <w:sz w:val="24"/>
      <w:szCs w:val="18"/>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87</Pages>
  <Words>0</Words>
  <Characters>0</Characters>
  <Lines>0</Lines>
  <Paragraphs>0</Paragraphs>
  <TotalTime>5</TotalTime>
  <ScaleCrop>false</ScaleCrop>
  <LinksUpToDate>false</LinksUpToDate>
  <CharactersWithSpaces>0</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2013-12-26T15:15:00Z</dcterms:created>
  <dc:creator>弥彦</dc:creator>
  <cp:lastModifiedBy>弥彦</cp:lastModifiedBy>
  <dcterms:modified xsi:type="dcterms:W3CDTF">2026-07-06T20:20:36Z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621446A16DB7245B31D2406ACD80E827_42</vt:lpwstr>
  </property>
</Properties>
</file>