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296A16">
      <w:pPr>
        <w:rPr>
          <w:rFonts w:hint="eastAsia" w:ascii="Times New Roman" w:hAnsi="Times New Roman" w:eastAsia="宋体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/>
          <w:color w:val="000000" w:themeColor="text1"/>
          <w:shd w:val="clear" w:color="auto" w:fill="FFFFFF"/>
          <w:lang w:bidi="ar"/>
          <w14:textFill>
            <w14:solidFill>
              <w14:schemeClr w14:val="tx1"/>
            </w14:solidFill>
          </w14:textFill>
        </w:rPr>
        <w:t>Fig. S1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  <w:t>. Single-cell transcriptomic profiles of FGF5 and its interacting molecules in key cell subpopulations during renal and cardiac diseases.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  <w:t>Single-cell datasets from public repositories (CKD: GSE183276, GSE211785; heart failure: GSE302337) were analyzed. Gene expression levels of FGF5 and its interacting partners were compared between disease and control conditions, selectively focusing on injury/adaptive proximal tubular cells (Injured/Adaptive PT) in the kidney and ventricular cardiomyocytes in the heart. Only the disease-relevant cell subpopulations are presented, rather than all cell types.</w:t>
      </w:r>
    </w:p>
    <w:p w14:paraId="12FA1F7B">
      <w:pPr>
        <w:rPr>
          <w:rFonts w:hint="eastAsia" w:ascii="Times New Roman" w:hAnsi="Times New Roman" w:eastAsia="宋体" w:cs="Times New Roman"/>
          <w:color w:val="000000" w:themeColor="text1"/>
          <w:kern w:val="0"/>
          <w:sz w:val="24"/>
          <w:szCs w:val="24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2880" cy="2265045"/>
            <wp:effectExtent l="0" t="0" r="1016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265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B51755"/>
    <w:rsid w:val="080E3BA2"/>
    <w:rsid w:val="322343D7"/>
    <w:rsid w:val="6CB51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79</Words>
  <Characters>528</Characters>
  <Lines>0</Lines>
  <Paragraphs>0</Paragraphs>
  <TotalTime>4</TotalTime>
  <ScaleCrop>false</ScaleCrop>
  <LinksUpToDate>false</LinksUpToDate>
  <CharactersWithSpaces>605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2026-03-30T09:37:00Z</dcterms:created>
  <dc:creator>董磊</dc:creator>
  <cp:lastModifiedBy>董磊</cp:lastModifiedBy>
  <dcterms:modified xsi:type="dcterms:W3CDTF">2026-06-26T22:54:03Z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F598C9FE46DB44DD8BA0476B5CC40AB0_11</vt:lpwstr>
  </property>
  <property fmtid="{D5CDD505-2E9C-101B-9397-08002B2CF9AE}" pid="4" name="KSOTemplateDocerSaveRecord">
    <vt:lpwstr>eyJoZGlkIjoiZGIyMzBlNWQ0ZTBlMjNlNzMxNTY0YWM1ZGQyNWQyMmIiLCJ1c2VySWQiOiI0ODQxMzc2NzcifQ==</vt:lpwstr>
  </property>
</Properties>
</file>