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6DF6" w14:textId="3306973A" w:rsidR="00AE7A07" w:rsidRPr="006F39DC" w:rsidRDefault="006F39DC" w:rsidP="006F39DC">
      <w:pPr>
        <w:jc w:val="center"/>
        <w:rPr>
          <w:rFonts w:asciiTheme="majorBidi" w:hAnsiTheme="majorBidi" w:cstheme="majorBidi"/>
          <w:rtl/>
        </w:rPr>
      </w:pPr>
      <w:r w:rsidRPr="006F39DC">
        <w:rPr>
          <w:rFonts w:asciiTheme="majorBidi" w:hAnsiTheme="majorBidi" w:cstheme="majorBidi"/>
        </w:rPr>
        <w:t>Supplementary Material 1</w:t>
      </w:r>
    </w:p>
    <w:p w14:paraId="02D04D24"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Table of Contents</w:t>
      </w:r>
    </w:p>
    <w:p w14:paraId="0C2C1D19"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Tables</w:t>
      </w:r>
    </w:p>
    <w:p w14:paraId="1364F259" w14:textId="77777777" w:rsidR="006F39DC" w:rsidRPr="006F39DC" w:rsidRDefault="006F39DC" w:rsidP="006F39DC">
      <w:pPr>
        <w:numPr>
          <w:ilvl w:val="0"/>
          <w:numId w:val="1"/>
        </w:numPr>
        <w:rPr>
          <w:rFonts w:asciiTheme="majorBidi" w:hAnsiTheme="majorBidi" w:cstheme="majorBidi"/>
        </w:rPr>
      </w:pPr>
      <w:r w:rsidRPr="006F39DC">
        <w:rPr>
          <w:rFonts w:asciiTheme="majorBidi" w:hAnsiTheme="majorBidi" w:cstheme="majorBidi"/>
          <w:b/>
          <w:bCs/>
        </w:rPr>
        <w:t>Supplementary Table 1.</w:t>
      </w:r>
      <w:r w:rsidRPr="006F39DC">
        <w:rPr>
          <w:rFonts w:asciiTheme="majorBidi" w:hAnsiTheme="majorBidi" w:cstheme="majorBidi"/>
        </w:rPr>
        <w:t xml:space="preserve"> Fully Adjusted (Model 3) Associations Between Standardized GIHI and Clinical Outcomes in Diabetic Patients </w:t>
      </w:r>
    </w:p>
    <w:p w14:paraId="22B1F586" w14:textId="77777777" w:rsidR="006F39DC" w:rsidRPr="006F39DC" w:rsidRDefault="006F39DC" w:rsidP="006F39DC">
      <w:pPr>
        <w:numPr>
          <w:ilvl w:val="1"/>
          <w:numId w:val="1"/>
        </w:numPr>
        <w:rPr>
          <w:rFonts w:asciiTheme="majorBidi" w:hAnsiTheme="majorBidi" w:cstheme="majorBidi"/>
        </w:rPr>
      </w:pPr>
      <w:r w:rsidRPr="006F39DC">
        <w:rPr>
          <w:rFonts w:asciiTheme="majorBidi" w:hAnsiTheme="majorBidi" w:cstheme="majorBidi"/>
          <w:b/>
          <w:bCs/>
        </w:rPr>
        <w:t>Table 1A.</w:t>
      </w:r>
      <w:r w:rsidRPr="006F39DC">
        <w:rPr>
          <w:rFonts w:asciiTheme="majorBidi" w:hAnsiTheme="majorBidi" w:cstheme="majorBidi"/>
        </w:rPr>
        <w:t xml:space="preserve"> 30-day MACE </w:t>
      </w:r>
    </w:p>
    <w:p w14:paraId="2024DEED" w14:textId="77777777" w:rsidR="006F39DC" w:rsidRPr="006F39DC" w:rsidRDefault="006F39DC" w:rsidP="006F39DC">
      <w:pPr>
        <w:numPr>
          <w:ilvl w:val="1"/>
          <w:numId w:val="1"/>
        </w:numPr>
        <w:rPr>
          <w:rFonts w:asciiTheme="majorBidi" w:hAnsiTheme="majorBidi" w:cstheme="majorBidi"/>
        </w:rPr>
      </w:pPr>
      <w:r w:rsidRPr="006F39DC">
        <w:rPr>
          <w:rFonts w:asciiTheme="majorBidi" w:hAnsiTheme="majorBidi" w:cstheme="majorBidi"/>
          <w:b/>
          <w:bCs/>
        </w:rPr>
        <w:t>Table 1B.</w:t>
      </w:r>
      <w:r w:rsidRPr="006F39DC">
        <w:rPr>
          <w:rFonts w:asciiTheme="majorBidi" w:hAnsiTheme="majorBidi" w:cstheme="majorBidi"/>
        </w:rPr>
        <w:t xml:space="preserve"> 30-day Stroke </w:t>
      </w:r>
    </w:p>
    <w:p w14:paraId="4188DFA2" w14:textId="77777777" w:rsidR="006F39DC" w:rsidRPr="006F39DC" w:rsidRDefault="006F39DC" w:rsidP="006F39DC">
      <w:pPr>
        <w:numPr>
          <w:ilvl w:val="1"/>
          <w:numId w:val="1"/>
        </w:numPr>
        <w:rPr>
          <w:rFonts w:asciiTheme="majorBidi" w:hAnsiTheme="majorBidi" w:cstheme="majorBidi"/>
        </w:rPr>
      </w:pPr>
      <w:r w:rsidRPr="006F39DC">
        <w:rPr>
          <w:rFonts w:asciiTheme="majorBidi" w:hAnsiTheme="majorBidi" w:cstheme="majorBidi"/>
          <w:b/>
          <w:bCs/>
        </w:rPr>
        <w:t>Table 1C.</w:t>
      </w:r>
      <w:r w:rsidRPr="006F39DC">
        <w:rPr>
          <w:rFonts w:asciiTheme="majorBidi" w:hAnsiTheme="majorBidi" w:cstheme="majorBidi"/>
        </w:rPr>
        <w:t xml:space="preserve"> 30-day MI </w:t>
      </w:r>
    </w:p>
    <w:p w14:paraId="3AF82E85" w14:textId="77777777" w:rsidR="006F39DC" w:rsidRPr="006F39DC" w:rsidRDefault="006F39DC" w:rsidP="006F39DC">
      <w:pPr>
        <w:numPr>
          <w:ilvl w:val="1"/>
          <w:numId w:val="1"/>
        </w:numPr>
        <w:rPr>
          <w:rFonts w:asciiTheme="majorBidi" w:hAnsiTheme="majorBidi" w:cstheme="majorBidi"/>
        </w:rPr>
      </w:pPr>
      <w:r w:rsidRPr="006F39DC">
        <w:rPr>
          <w:rFonts w:asciiTheme="majorBidi" w:hAnsiTheme="majorBidi" w:cstheme="majorBidi"/>
          <w:b/>
          <w:bCs/>
        </w:rPr>
        <w:t>Table 1D.</w:t>
      </w:r>
      <w:r w:rsidRPr="006F39DC">
        <w:rPr>
          <w:rFonts w:asciiTheme="majorBidi" w:hAnsiTheme="majorBidi" w:cstheme="majorBidi"/>
        </w:rPr>
        <w:t xml:space="preserve"> 30-day Revascularization </w:t>
      </w:r>
    </w:p>
    <w:p w14:paraId="5E1D6C3F" w14:textId="77777777" w:rsidR="006F39DC" w:rsidRPr="006F39DC" w:rsidRDefault="006F39DC" w:rsidP="006F39DC">
      <w:pPr>
        <w:numPr>
          <w:ilvl w:val="1"/>
          <w:numId w:val="1"/>
        </w:numPr>
        <w:rPr>
          <w:rFonts w:asciiTheme="majorBidi" w:hAnsiTheme="majorBidi" w:cstheme="majorBidi"/>
        </w:rPr>
      </w:pPr>
      <w:r w:rsidRPr="006F39DC">
        <w:rPr>
          <w:rFonts w:asciiTheme="majorBidi" w:hAnsiTheme="majorBidi" w:cstheme="majorBidi"/>
          <w:b/>
          <w:bCs/>
        </w:rPr>
        <w:t>Table 1E.</w:t>
      </w:r>
      <w:r w:rsidRPr="006F39DC">
        <w:rPr>
          <w:rFonts w:asciiTheme="majorBidi" w:hAnsiTheme="majorBidi" w:cstheme="majorBidi"/>
        </w:rPr>
        <w:t xml:space="preserve"> 30-day Mortality </w:t>
      </w:r>
    </w:p>
    <w:p w14:paraId="753B4669" w14:textId="7C3DF4FA" w:rsidR="006F39DC" w:rsidRPr="006C0ED5" w:rsidRDefault="006F39DC" w:rsidP="006C0ED5">
      <w:pPr>
        <w:numPr>
          <w:ilvl w:val="1"/>
          <w:numId w:val="1"/>
        </w:numPr>
        <w:rPr>
          <w:rFonts w:asciiTheme="majorBidi" w:hAnsiTheme="majorBidi" w:cstheme="majorBidi"/>
        </w:rPr>
      </w:pPr>
      <w:r w:rsidRPr="006F39DC">
        <w:rPr>
          <w:rFonts w:asciiTheme="majorBidi" w:hAnsiTheme="majorBidi" w:cstheme="majorBidi"/>
          <w:b/>
          <w:bCs/>
        </w:rPr>
        <w:t>Table 1F.</w:t>
      </w:r>
      <w:r w:rsidRPr="006F39DC">
        <w:rPr>
          <w:rFonts w:asciiTheme="majorBidi" w:hAnsiTheme="majorBidi" w:cstheme="majorBidi"/>
        </w:rPr>
        <w:t xml:space="preserve"> Long-term Mortality </w:t>
      </w:r>
    </w:p>
    <w:p w14:paraId="7E0911EB" w14:textId="77777777" w:rsidR="006F39DC" w:rsidRPr="006F39DC" w:rsidRDefault="006F39DC" w:rsidP="006F39DC">
      <w:pPr>
        <w:numPr>
          <w:ilvl w:val="0"/>
          <w:numId w:val="2"/>
        </w:numPr>
        <w:rPr>
          <w:rFonts w:asciiTheme="majorBidi" w:hAnsiTheme="majorBidi" w:cstheme="majorBidi"/>
        </w:rPr>
      </w:pPr>
      <w:r w:rsidRPr="006F39DC">
        <w:rPr>
          <w:rFonts w:asciiTheme="majorBidi" w:hAnsiTheme="majorBidi" w:cstheme="majorBidi"/>
          <w:b/>
          <w:bCs/>
        </w:rPr>
        <w:t>Supplementary Table 2.</w:t>
      </w:r>
      <w:r w:rsidRPr="006F39DC">
        <w:rPr>
          <w:rFonts w:asciiTheme="majorBidi" w:hAnsiTheme="majorBidi" w:cstheme="majorBidi"/>
        </w:rPr>
        <w:t xml:space="preserve"> Fully Adjusted (Model 3) Associations Between Standardized GIHI and Clinical Outcomes in Non-Diabetic Patients </w:t>
      </w:r>
    </w:p>
    <w:p w14:paraId="3D01543D" w14:textId="77777777" w:rsidR="006F39DC" w:rsidRPr="006F39DC" w:rsidRDefault="006F39DC" w:rsidP="006F39DC">
      <w:pPr>
        <w:numPr>
          <w:ilvl w:val="1"/>
          <w:numId w:val="2"/>
        </w:numPr>
        <w:rPr>
          <w:rFonts w:asciiTheme="majorBidi" w:hAnsiTheme="majorBidi" w:cstheme="majorBidi"/>
        </w:rPr>
      </w:pPr>
      <w:r w:rsidRPr="006F39DC">
        <w:rPr>
          <w:rFonts w:asciiTheme="majorBidi" w:hAnsiTheme="majorBidi" w:cstheme="majorBidi"/>
          <w:b/>
          <w:bCs/>
        </w:rPr>
        <w:t>Table 2A.</w:t>
      </w:r>
      <w:r w:rsidRPr="006F39DC">
        <w:rPr>
          <w:rFonts w:asciiTheme="majorBidi" w:hAnsiTheme="majorBidi" w:cstheme="majorBidi"/>
        </w:rPr>
        <w:t xml:space="preserve"> 30-day MACE </w:t>
      </w:r>
    </w:p>
    <w:p w14:paraId="77098957" w14:textId="77777777" w:rsidR="006F39DC" w:rsidRPr="006F39DC" w:rsidRDefault="006F39DC" w:rsidP="006F39DC">
      <w:pPr>
        <w:numPr>
          <w:ilvl w:val="1"/>
          <w:numId w:val="2"/>
        </w:numPr>
        <w:rPr>
          <w:rFonts w:asciiTheme="majorBidi" w:hAnsiTheme="majorBidi" w:cstheme="majorBidi"/>
        </w:rPr>
      </w:pPr>
      <w:r w:rsidRPr="006F39DC">
        <w:rPr>
          <w:rFonts w:asciiTheme="majorBidi" w:hAnsiTheme="majorBidi" w:cstheme="majorBidi"/>
          <w:b/>
          <w:bCs/>
        </w:rPr>
        <w:t>Table 2B.</w:t>
      </w:r>
      <w:r w:rsidRPr="006F39DC">
        <w:rPr>
          <w:rFonts w:asciiTheme="majorBidi" w:hAnsiTheme="majorBidi" w:cstheme="majorBidi"/>
        </w:rPr>
        <w:t xml:space="preserve"> 30-day Stroke </w:t>
      </w:r>
    </w:p>
    <w:p w14:paraId="43E6BEFF" w14:textId="77777777" w:rsidR="006F39DC" w:rsidRPr="006F39DC" w:rsidRDefault="006F39DC" w:rsidP="006F39DC">
      <w:pPr>
        <w:numPr>
          <w:ilvl w:val="1"/>
          <w:numId w:val="2"/>
        </w:numPr>
        <w:rPr>
          <w:rFonts w:asciiTheme="majorBidi" w:hAnsiTheme="majorBidi" w:cstheme="majorBidi"/>
        </w:rPr>
      </w:pPr>
      <w:r w:rsidRPr="006F39DC">
        <w:rPr>
          <w:rFonts w:asciiTheme="majorBidi" w:hAnsiTheme="majorBidi" w:cstheme="majorBidi"/>
          <w:b/>
          <w:bCs/>
        </w:rPr>
        <w:t>Table 2C.</w:t>
      </w:r>
      <w:r w:rsidRPr="006F39DC">
        <w:rPr>
          <w:rFonts w:asciiTheme="majorBidi" w:hAnsiTheme="majorBidi" w:cstheme="majorBidi"/>
        </w:rPr>
        <w:t xml:space="preserve"> 30-day MI </w:t>
      </w:r>
    </w:p>
    <w:p w14:paraId="063A282A" w14:textId="77777777" w:rsidR="006F39DC" w:rsidRPr="006F39DC" w:rsidRDefault="006F39DC" w:rsidP="006F39DC">
      <w:pPr>
        <w:numPr>
          <w:ilvl w:val="1"/>
          <w:numId w:val="2"/>
        </w:numPr>
        <w:rPr>
          <w:rFonts w:asciiTheme="majorBidi" w:hAnsiTheme="majorBidi" w:cstheme="majorBidi"/>
        </w:rPr>
      </w:pPr>
      <w:r w:rsidRPr="006F39DC">
        <w:rPr>
          <w:rFonts w:asciiTheme="majorBidi" w:hAnsiTheme="majorBidi" w:cstheme="majorBidi"/>
          <w:b/>
          <w:bCs/>
        </w:rPr>
        <w:t>Table 2D.</w:t>
      </w:r>
      <w:r w:rsidRPr="006F39DC">
        <w:rPr>
          <w:rFonts w:asciiTheme="majorBidi" w:hAnsiTheme="majorBidi" w:cstheme="majorBidi"/>
        </w:rPr>
        <w:t xml:space="preserve"> 30-day Revascularization </w:t>
      </w:r>
    </w:p>
    <w:p w14:paraId="0023797A" w14:textId="77777777" w:rsidR="006F39DC" w:rsidRPr="006F39DC" w:rsidRDefault="006F39DC" w:rsidP="006F39DC">
      <w:pPr>
        <w:numPr>
          <w:ilvl w:val="1"/>
          <w:numId w:val="2"/>
        </w:numPr>
        <w:rPr>
          <w:rFonts w:asciiTheme="majorBidi" w:hAnsiTheme="majorBidi" w:cstheme="majorBidi"/>
        </w:rPr>
      </w:pPr>
      <w:r w:rsidRPr="006F39DC">
        <w:rPr>
          <w:rFonts w:asciiTheme="majorBidi" w:hAnsiTheme="majorBidi" w:cstheme="majorBidi"/>
          <w:b/>
          <w:bCs/>
        </w:rPr>
        <w:t>Table 2E.</w:t>
      </w:r>
      <w:r w:rsidRPr="006F39DC">
        <w:rPr>
          <w:rFonts w:asciiTheme="majorBidi" w:hAnsiTheme="majorBidi" w:cstheme="majorBidi"/>
        </w:rPr>
        <w:t xml:space="preserve"> 30-day Mortality </w:t>
      </w:r>
    </w:p>
    <w:p w14:paraId="6BF7E2DB" w14:textId="77777777" w:rsidR="006F39DC" w:rsidRPr="006F39DC" w:rsidRDefault="006F39DC" w:rsidP="006F39DC">
      <w:pPr>
        <w:numPr>
          <w:ilvl w:val="1"/>
          <w:numId w:val="2"/>
        </w:numPr>
        <w:rPr>
          <w:rFonts w:asciiTheme="majorBidi" w:hAnsiTheme="majorBidi" w:cstheme="majorBidi"/>
        </w:rPr>
      </w:pPr>
      <w:r w:rsidRPr="006F39DC">
        <w:rPr>
          <w:rFonts w:asciiTheme="majorBidi" w:hAnsiTheme="majorBidi" w:cstheme="majorBidi"/>
          <w:b/>
          <w:bCs/>
        </w:rPr>
        <w:t>Table 2F.</w:t>
      </w:r>
      <w:r w:rsidRPr="006F39DC">
        <w:rPr>
          <w:rFonts w:asciiTheme="majorBidi" w:hAnsiTheme="majorBidi" w:cstheme="majorBidi"/>
        </w:rPr>
        <w:t xml:space="preserve"> Long-term Mortality</w:t>
      </w:r>
    </w:p>
    <w:p w14:paraId="22967187" w14:textId="4E92F5C1" w:rsidR="001F4C72" w:rsidRPr="001F4C72" w:rsidRDefault="001F4C72" w:rsidP="001F4C72">
      <w:pPr>
        <w:rPr>
          <w:rFonts w:asciiTheme="majorBidi" w:hAnsiTheme="majorBidi" w:cstheme="majorBidi"/>
          <w:b/>
          <w:bCs/>
        </w:rPr>
      </w:pPr>
      <w:r w:rsidRPr="001F4C72">
        <w:rPr>
          <w:rFonts w:asciiTheme="majorBidi" w:hAnsiTheme="majorBidi" w:cstheme="majorBidi"/>
          <w:b/>
          <w:bCs/>
        </w:rPr>
        <w:t>Supplementary Table 3. Characteristics and Univariable Predictors of 30-Day MACE Stratified by Diabetes Status</w:t>
      </w:r>
    </w:p>
    <w:p w14:paraId="626709F1" w14:textId="76EADD47" w:rsidR="001F4C72" w:rsidRPr="001F4C72" w:rsidRDefault="001F4C72" w:rsidP="001F4C72">
      <w:pPr>
        <w:pStyle w:val="a9"/>
        <w:numPr>
          <w:ilvl w:val="0"/>
          <w:numId w:val="3"/>
        </w:numPr>
        <w:rPr>
          <w:rFonts w:asciiTheme="majorBidi" w:hAnsiTheme="majorBidi" w:cstheme="majorBidi"/>
        </w:rPr>
      </w:pPr>
      <w:r w:rsidRPr="001F4C72">
        <w:rPr>
          <w:rFonts w:asciiTheme="majorBidi" w:hAnsiTheme="majorBidi" w:cstheme="majorBidi"/>
        </w:rPr>
        <w:t>Table 3A. Baseline Characteristics Stratified by Diabetes Status and 30-Day MACE Status</w:t>
      </w:r>
    </w:p>
    <w:p w14:paraId="7F1B444C" w14:textId="2B37E9C6" w:rsidR="001F4C72" w:rsidRPr="001F4C72" w:rsidRDefault="001F4C72" w:rsidP="001F4C72">
      <w:pPr>
        <w:pStyle w:val="a9"/>
        <w:numPr>
          <w:ilvl w:val="0"/>
          <w:numId w:val="3"/>
        </w:numPr>
        <w:rPr>
          <w:rFonts w:asciiTheme="majorBidi" w:hAnsiTheme="majorBidi" w:cstheme="majorBidi"/>
        </w:rPr>
      </w:pPr>
      <w:r w:rsidRPr="001F4C72">
        <w:rPr>
          <w:rFonts w:asciiTheme="majorBidi" w:hAnsiTheme="majorBidi" w:cstheme="majorBidi"/>
        </w:rPr>
        <w:t>Table 3B. Univariable Cox Regression Analysis of Predictors of 30-Day MACE Stratified by Diabetes Status</w:t>
      </w:r>
    </w:p>
    <w:p w14:paraId="1A2F8939" w14:textId="60C5E3C0" w:rsidR="006C0ED5" w:rsidRPr="006C0ED5" w:rsidRDefault="006C0ED5" w:rsidP="006C0ED5">
      <w:pPr>
        <w:rPr>
          <w:rStyle w:val="af3"/>
          <w:rFonts w:asciiTheme="majorBidi" w:hAnsiTheme="majorBidi" w:cstheme="majorBidi"/>
          <w:rtl/>
        </w:rPr>
      </w:pPr>
      <w:r w:rsidRPr="006C0ED5">
        <w:rPr>
          <w:rFonts w:asciiTheme="majorBidi" w:hAnsiTheme="majorBidi" w:cstheme="majorBidi"/>
          <w:b/>
          <w:bCs/>
        </w:rPr>
        <w:t>Supplementary Table 4. Distribution of GIHI and Its Demonstration Components According to GIHI Status and Diabetes Status</w:t>
      </w:r>
    </w:p>
    <w:p w14:paraId="232B1325" w14:textId="70F5A107" w:rsidR="00A96037" w:rsidRDefault="00A96037" w:rsidP="00A96037">
      <w:pPr>
        <w:pStyle w:val="NormalWeb"/>
      </w:pPr>
      <w:r>
        <w:rPr>
          <w:rStyle w:val="af3"/>
          <w:rFonts w:eastAsiaTheme="majorEastAsia"/>
        </w:rPr>
        <w:t xml:space="preserve">Supplementary Table 5. Incremental Predictive Performance of GIHI Compared </w:t>
      </w:r>
      <w:proofErr w:type="gramStart"/>
      <w:r>
        <w:rPr>
          <w:rStyle w:val="af3"/>
          <w:rFonts w:eastAsiaTheme="majorEastAsia"/>
        </w:rPr>
        <w:t>With</w:t>
      </w:r>
      <w:proofErr w:type="gramEnd"/>
      <w:r>
        <w:rPr>
          <w:rStyle w:val="af3"/>
          <w:rFonts w:eastAsiaTheme="majorEastAsia"/>
        </w:rPr>
        <w:t xml:space="preserve"> Individual Components for 30-Day MACE in Diabetic Patients</w:t>
      </w:r>
    </w:p>
    <w:p w14:paraId="4ADF093E" w14:textId="77777777" w:rsidR="006F39DC" w:rsidRDefault="006F39DC" w:rsidP="00A96037">
      <w:pPr>
        <w:rPr>
          <w:rFonts w:asciiTheme="majorBidi" w:hAnsiTheme="majorBidi" w:cstheme="majorBidi"/>
        </w:rPr>
      </w:pPr>
    </w:p>
    <w:p w14:paraId="63863A5F" w14:textId="77777777" w:rsidR="006F39DC" w:rsidRDefault="006F39DC" w:rsidP="006F39DC">
      <w:pPr>
        <w:jc w:val="center"/>
        <w:rPr>
          <w:rFonts w:asciiTheme="majorBidi" w:hAnsiTheme="majorBidi" w:cstheme="majorBidi"/>
        </w:rPr>
      </w:pPr>
    </w:p>
    <w:p w14:paraId="7F78B330" w14:textId="77777777" w:rsidR="006F39DC" w:rsidRDefault="006F39DC" w:rsidP="006F39DC">
      <w:pPr>
        <w:jc w:val="center"/>
        <w:rPr>
          <w:rFonts w:asciiTheme="majorBidi" w:hAnsiTheme="majorBidi" w:cstheme="majorBidi"/>
        </w:rPr>
      </w:pPr>
    </w:p>
    <w:p w14:paraId="2E598C96" w14:textId="77777777" w:rsidR="006F39DC" w:rsidRDefault="006F39DC" w:rsidP="006F39DC">
      <w:pPr>
        <w:jc w:val="center"/>
        <w:rPr>
          <w:rFonts w:asciiTheme="majorBidi" w:hAnsiTheme="majorBidi" w:cstheme="majorBidi"/>
        </w:rPr>
      </w:pPr>
    </w:p>
    <w:p w14:paraId="292EE8C5" w14:textId="77777777" w:rsidR="006F39DC" w:rsidRDefault="006F39DC" w:rsidP="006F39DC">
      <w:pPr>
        <w:jc w:val="center"/>
        <w:rPr>
          <w:rFonts w:asciiTheme="majorBidi" w:hAnsiTheme="majorBidi" w:cstheme="majorBidi"/>
        </w:rPr>
      </w:pPr>
    </w:p>
    <w:p w14:paraId="4FB1D53E" w14:textId="77777777" w:rsidR="006F39DC" w:rsidRDefault="006F39DC" w:rsidP="006F39DC">
      <w:pPr>
        <w:jc w:val="center"/>
        <w:rPr>
          <w:rFonts w:asciiTheme="majorBidi" w:hAnsiTheme="majorBidi" w:cstheme="majorBidi"/>
        </w:rPr>
      </w:pPr>
    </w:p>
    <w:p w14:paraId="02B57A17" w14:textId="77777777" w:rsidR="006F39DC" w:rsidRDefault="006F39DC" w:rsidP="006F39DC">
      <w:pPr>
        <w:jc w:val="center"/>
        <w:rPr>
          <w:rFonts w:asciiTheme="majorBidi" w:hAnsiTheme="majorBidi" w:cstheme="majorBidi"/>
        </w:rPr>
      </w:pPr>
    </w:p>
    <w:p w14:paraId="78F9E253" w14:textId="77777777" w:rsidR="006F39DC" w:rsidRDefault="006F39DC" w:rsidP="006F39DC">
      <w:pPr>
        <w:jc w:val="center"/>
        <w:rPr>
          <w:rFonts w:asciiTheme="majorBidi" w:hAnsiTheme="majorBidi" w:cstheme="majorBidi"/>
        </w:rPr>
      </w:pPr>
    </w:p>
    <w:p w14:paraId="4D60B942" w14:textId="77777777" w:rsidR="006F39DC" w:rsidRDefault="006F39DC" w:rsidP="006F39DC">
      <w:pPr>
        <w:jc w:val="center"/>
        <w:rPr>
          <w:rFonts w:asciiTheme="majorBidi" w:hAnsiTheme="majorBidi" w:cstheme="majorBidi"/>
        </w:rPr>
      </w:pPr>
    </w:p>
    <w:p w14:paraId="061F49C7" w14:textId="77777777" w:rsidR="006F39DC" w:rsidRDefault="006F39DC" w:rsidP="006F39DC">
      <w:pPr>
        <w:jc w:val="center"/>
        <w:rPr>
          <w:rFonts w:asciiTheme="majorBidi" w:hAnsiTheme="majorBidi" w:cstheme="majorBidi"/>
        </w:rPr>
      </w:pPr>
    </w:p>
    <w:p w14:paraId="292609DA" w14:textId="77777777" w:rsidR="006F39DC" w:rsidRPr="006F39DC" w:rsidRDefault="006F39DC" w:rsidP="006F39DC">
      <w:pPr>
        <w:jc w:val="center"/>
        <w:rPr>
          <w:rFonts w:asciiTheme="majorBidi" w:hAnsiTheme="majorBidi" w:cstheme="majorBidi"/>
        </w:rPr>
      </w:pPr>
    </w:p>
    <w:p w14:paraId="305CD176"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1A. Model 3 for 30-day MACE in Diabetic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5"/>
        <w:gridCol w:w="1660"/>
        <w:gridCol w:w="816"/>
      </w:tblGrid>
      <w:tr w:rsidR="006F39DC" w:rsidRPr="006F39DC" w14:paraId="140A67F7" w14:textId="77777777">
        <w:trPr>
          <w:tblHeader/>
          <w:tblCellSpacing w:w="15" w:type="dxa"/>
        </w:trPr>
        <w:tc>
          <w:tcPr>
            <w:tcW w:w="0" w:type="auto"/>
            <w:vAlign w:val="center"/>
            <w:hideMark/>
          </w:tcPr>
          <w:p w14:paraId="2EBCCD35"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Variable</w:t>
            </w:r>
          </w:p>
        </w:tc>
        <w:tc>
          <w:tcPr>
            <w:tcW w:w="0" w:type="auto"/>
            <w:vAlign w:val="center"/>
            <w:hideMark/>
          </w:tcPr>
          <w:p w14:paraId="1C193BB4"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HR (95% CI)</w:t>
            </w:r>
          </w:p>
        </w:tc>
        <w:tc>
          <w:tcPr>
            <w:tcW w:w="0" w:type="auto"/>
            <w:vAlign w:val="center"/>
            <w:hideMark/>
          </w:tcPr>
          <w:p w14:paraId="0F142CE1"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P value</w:t>
            </w:r>
          </w:p>
        </w:tc>
      </w:tr>
      <w:tr w:rsidR="006F39DC" w:rsidRPr="006F39DC" w14:paraId="1904FD2A" w14:textId="77777777">
        <w:trPr>
          <w:tblCellSpacing w:w="15" w:type="dxa"/>
        </w:trPr>
        <w:tc>
          <w:tcPr>
            <w:tcW w:w="0" w:type="auto"/>
            <w:vAlign w:val="center"/>
            <w:hideMark/>
          </w:tcPr>
          <w:p w14:paraId="6E43395B"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 (standardized)</w:t>
            </w:r>
          </w:p>
        </w:tc>
        <w:tc>
          <w:tcPr>
            <w:tcW w:w="0" w:type="auto"/>
            <w:vAlign w:val="center"/>
            <w:hideMark/>
          </w:tcPr>
          <w:p w14:paraId="23FC54F7" w14:textId="77777777" w:rsidR="006F39DC" w:rsidRPr="006F39DC" w:rsidRDefault="006F39DC" w:rsidP="006F39DC">
            <w:pPr>
              <w:rPr>
                <w:rFonts w:asciiTheme="majorBidi" w:hAnsiTheme="majorBidi" w:cstheme="majorBidi"/>
              </w:rPr>
            </w:pPr>
            <w:r w:rsidRPr="006F39DC">
              <w:rPr>
                <w:rFonts w:asciiTheme="majorBidi" w:hAnsiTheme="majorBidi" w:cstheme="majorBidi"/>
              </w:rPr>
              <w:t>1.45 (1.28–1.65)</w:t>
            </w:r>
          </w:p>
        </w:tc>
        <w:tc>
          <w:tcPr>
            <w:tcW w:w="0" w:type="auto"/>
            <w:vAlign w:val="center"/>
            <w:hideMark/>
          </w:tcPr>
          <w:p w14:paraId="225459C7"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16D252E7" w14:textId="77777777">
        <w:trPr>
          <w:tblCellSpacing w:w="15" w:type="dxa"/>
        </w:trPr>
        <w:tc>
          <w:tcPr>
            <w:tcW w:w="0" w:type="auto"/>
            <w:vAlign w:val="center"/>
            <w:hideMark/>
          </w:tcPr>
          <w:p w14:paraId="6F70EDE0"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5A629E5D"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(1.00–1.03)</w:t>
            </w:r>
          </w:p>
        </w:tc>
        <w:tc>
          <w:tcPr>
            <w:tcW w:w="0" w:type="auto"/>
            <w:vAlign w:val="center"/>
            <w:hideMark/>
          </w:tcPr>
          <w:p w14:paraId="14623685" w14:textId="77777777" w:rsidR="006F39DC" w:rsidRPr="006F39DC" w:rsidRDefault="006F39DC" w:rsidP="006F39DC">
            <w:pPr>
              <w:rPr>
                <w:rFonts w:asciiTheme="majorBidi" w:hAnsiTheme="majorBidi" w:cstheme="majorBidi"/>
              </w:rPr>
            </w:pPr>
            <w:r w:rsidRPr="006F39DC">
              <w:rPr>
                <w:rFonts w:asciiTheme="majorBidi" w:hAnsiTheme="majorBidi" w:cstheme="majorBidi"/>
              </w:rPr>
              <w:t>0.134</w:t>
            </w:r>
          </w:p>
        </w:tc>
      </w:tr>
      <w:tr w:rsidR="006F39DC" w:rsidRPr="006F39DC" w14:paraId="5ABB9785" w14:textId="77777777">
        <w:trPr>
          <w:tblCellSpacing w:w="15" w:type="dxa"/>
        </w:trPr>
        <w:tc>
          <w:tcPr>
            <w:tcW w:w="0" w:type="auto"/>
            <w:vAlign w:val="center"/>
            <w:hideMark/>
          </w:tcPr>
          <w:p w14:paraId="1DC31F71" w14:textId="77777777" w:rsidR="006F39DC" w:rsidRPr="006F39DC" w:rsidRDefault="006F39DC" w:rsidP="006F39DC">
            <w:pPr>
              <w:rPr>
                <w:rFonts w:asciiTheme="majorBidi" w:hAnsiTheme="majorBidi" w:cstheme="majorBidi"/>
              </w:rPr>
            </w:pPr>
            <w:r w:rsidRPr="006F39DC">
              <w:rPr>
                <w:rFonts w:asciiTheme="majorBidi" w:hAnsiTheme="majorBidi" w:cstheme="majorBidi"/>
              </w:rPr>
              <w:t>Gender</w:t>
            </w:r>
          </w:p>
        </w:tc>
        <w:tc>
          <w:tcPr>
            <w:tcW w:w="0" w:type="auto"/>
            <w:vAlign w:val="center"/>
            <w:hideMark/>
          </w:tcPr>
          <w:p w14:paraId="6199FC61" w14:textId="77777777" w:rsidR="006F39DC" w:rsidRPr="006F39DC" w:rsidRDefault="006F39DC" w:rsidP="006F39DC">
            <w:pPr>
              <w:rPr>
                <w:rFonts w:asciiTheme="majorBidi" w:hAnsiTheme="majorBidi" w:cstheme="majorBidi"/>
              </w:rPr>
            </w:pPr>
            <w:r w:rsidRPr="006F39DC">
              <w:rPr>
                <w:rFonts w:asciiTheme="majorBidi" w:hAnsiTheme="majorBidi" w:cstheme="majorBidi"/>
              </w:rPr>
              <w:t>1.59 (1.21–2.10)</w:t>
            </w:r>
          </w:p>
        </w:tc>
        <w:tc>
          <w:tcPr>
            <w:tcW w:w="0" w:type="auto"/>
            <w:vAlign w:val="center"/>
            <w:hideMark/>
          </w:tcPr>
          <w:p w14:paraId="6B73F645" w14:textId="77777777" w:rsidR="006F39DC" w:rsidRPr="006F39DC" w:rsidRDefault="006F39DC" w:rsidP="006F39DC">
            <w:pPr>
              <w:rPr>
                <w:rFonts w:asciiTheme="majorBidi" w:hAnsiTheme="majorBidi" w:cstheme="majorBidi"/>
              </w:rPr>
            </w:pPr>
            <w:r w:rsidRPr="006F39DC">
              <w:rPr>
                <w:rFonts w:asciiTheme="majorBidi" w:hAnsiTheme="majorBidi" w:cstheme="majorBidi"/>
              </w:rPr>
              <w:t>0.001</w:t>
            </w:r>
          </w:p>
        </w:tc>
      </w:tr>
      <w:tr w:rsidR="006F39DC" w:rsidRPr="006F39DC" w14:paraId="3BCCB1F2" w14:textId="77777777">
        <w:trPr>
          <w:tblCellSpacing w:w="15" w:type="dxa"/>
        </w:trPr>
        <w:tc>
          <w:tcPr>
            <w:tcW w:w="0" w:type="auto"/>
            <w:vAlign w:val="center"/>
            <w:hideMark/>
          </w:tcPr>
          <w:p w14:paraId="69B0BD3A"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3C585A33" w14:textId="77777777" w:rsidR="006F39DC" w:rsidRPr="006F39DC" w:rsidRDefault="006F39DC" w:rsidP="006F39DC">
            <w:pPr>
              <w:rPr>
                <w:rFonts w:asciiTheme="majorBidi" w:hAnsiTheme="majorBidi" w:cstheme="majorBidi"/>
              </w:rPr>
            </w:pPr>
            <w:r w:rsidRPr="006F39DC">
              <w:rPr>
                <w:rFonts w:asciiTheme="majorBidi" w:hAnsiTheme="majorBidi" w:cstheme="majorBidi"/>
              </w:rPr>
              <w:t>1.04 (0.98–1.10)</w:t>
            </w:r>
          </w:p>
        </w:tc>
        <w:tc>
          <w:tcPr>
            <w:tcW w:w="0" w:type="auto"/>
            <w:vAlign w:val="center"/>
            <w:hideMark/>
          </w:tcPr>
          <w:p w14:paraId="2489213C" w14:textId="77777777" w:rsidR="006F39DC" w:rsidRPr="006F39DC" w:rsidRDefault="006F39DC" w:rsidP="006F39DC">
            <w:pPr>
              <w:rPr>
                <w:rFonts w:asciiTheme="majorBidi" w:hAnsiTheme="majorBidi" w:cstheme="majorBidi"/>
              </w:rPr>
            </w:pPr>
            <w:r w:rsidRPr="006F39DC">
              <w:rPr>
                <w:rFonts w:asciiTheme="majorBidi" w:hAnsiTheme="majorBidi" w:cstheme="majorBidi"/>
              </w:rPr>
              <w:t>0.170</w:t>
            </w:r>
          </w:p>
        </w:tc>
      </w:tr>
      <w:tr w:rsidR="006F39DC" w:rsidRPr="006F39DC" w14:paraId="0D15F8EE" w14:textId="77777777">
        <w:trPr>
          <w:tblCellSpacing w:w="15" w:type="dxa"/>
        </w:trPr>
        <w:tc>
          <w:tcPr>
            <w:tcW w:w="0" w:type="auto"/>
            <w:vAlign w:val="center"/>
            <w:hideMark/>
          </w:tcPr>
          <w:p w14:paraId="36D35EC4" w14:textId="77777777" w:rsidR="006F39DC" w:rsidRPr="006F39DC" w:rsidRDefault="006F39DC" w:rsidP="006F39DC">
            <w:pPr>
              <w:rPr>
                <w:rFonts w:asciiTheme="majorBidi" w:hAnsiTheme="majorBidi" w:cstheme="majorBidi"/>
              </w:rPr>
            </w:pPr>
            <w:r w:rsidRPr="006F39DC">
              <w:rPr>
                <w:rFonts w:asciiTheme="majorBidi" w:hAnsiTheme="majorBidi" w:cstheme="majorBidi"/>
              </w:rPr>
              <w:t>WBC</w:t>
            </w:r>
          </w:p>
        </w:tc>
        <w:tc>
          <w:tcPr>
            <w:tcW w:w="0" w:type="auto"/>
            <w:vAlign w:val="center"/>
            <w:hideMark/>
          </w:tcPr>
          <w:p w14:paraId="65E7547A" w14:textId="77777777" w:rsidR="006F39DC" w:rsidRPr="006F39DC" w:rsidRDefault="006F39DC" w:rsidP="006F39DC">
            <w:pPr>
              <w:rPr>
                <w:rFonts w:asciiTheme="majorBidi" w:hAnsiTheme="majorBidi" w:cstheme="majorBidi"/>
              </w:rPr>
            </w:pPr>
            <w:r w:rsidRPr="006F39DC">
              <w:rPr>
                <w:rFonts w:asciiTheme="majorBidi" w:hAnsiTheme="majorBidi" w:cstheme="majorBidi"/>
              </w:rPr>
              <w:t>1.02 (0.98–1.06)</w:t>
            </w:r>
          </w:p>
        </w:tc>
        <w:tc>
          <w:tcPr>
            <w:tcW w:w="0" w:type="auto"/>
            <w:vAlign w:val="center"/>
            <w:hideMark/>
          </w:tcPr>
          <w:p w14:paraId="76A0ACE6" w14:textId="77777777" w:rsidR="006F39DC" w:rsidRPr="006F39DC" w:rsidRDefault="006F39DC" w:rsidP="006F39DC">
            <w:pPr>
              <w:rPr>
                <w:rFonts w:asciiTheme="majorBidi" w:hAnsiTheme="majorBidi" w:cstheme="majorBidi"/>
              </w:rPr>
            </w:pPr>
            <w:r w:rsidRPr="006F39DC">
              <w:rPr>
                <w:rFonts w:asciiTheme="majorBidi" w:hAnsiTheme="majorBidi" w:cstheme="majorBidi"/>
              </w:rPr>
              <w:t>0.276</w:t>
            </w:r>
          </w:p>
        </w:tc>
      </w:tr>
      <w:tr w:rsidR="006F39DC" w:rsidRPr="006F39DC" w14:paraId="76ED6A8A" w14:textId="77777777">
        <w:trPr>
          <w:tblCellSpacing w:w="15" w:type="dxa"/>
        </w:trPr>
        <w:tc>
          <w:tcPr>
            <w:tcW w:w="0" w:type="auto"/>
            <w:vAlign w:val="center"/>
            <w:hideMark/>
          </w:tcPr>
          <w:p w14:paraId="1EFB823A"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31BFB4A7" w14:textId="77777777" w:rsidR="006F39DC" w:rsidRPr="006F39DC" w:rsidRDefault="006F39DC" w:rsidP="006F39DC">
            <w:pPr>
              <w:rPr>
                <w:rFonts w:asciiTheme="majorBidi" w:hAnsiTheme="majorBidi" w:cstheme="majorBidi"/>
              </w:rPr>
            </w:pPr>
            <w:r w:rsidRPr="006F39DC">
              <w:rPr>
                <w:rFonts w:asciiTheme="majorBidi" w:hAnsiTheme="majorBidi" w:cstheme="majorBidi"/>
              </w:rPr>
              <w:t>0.82 (0.69–0.99)</w:t>
            </w:r>
          </w:p>
        </w:tc>
        <w:tc>
          <w:tcPr>
            <w:tcW w:w="0" w:type="auto"/>
            <w:vAlign w:val="center"/>
            <w:hideMark/>
          </w:tcPr>
          <w:p w14:paraId="22822C62" w14:textId="77777777" w:rsidR="006F39DC" w:rsidRPr="006F39DC" w:rsidRDefault="006F39DC" w:rsidP="006F39DC">
            <w:pPr>
              <w:rPr>
                <w:rFonts w:asciiTheme="majorBidi" w:hAnsiTheme="majorBidi" w:cstheme="majorBidi"/>
              </w:rPr>
            </w:pPr>
            <w:r w:rsidRPr="006F39DC">
              <w:rPr>
                <w:rFonts w:asciiTheme="majorBidi" w:hAnsiTheme="majorBidi" w:cstheme="majorBidi"/>
              </w:rPr>
              <w:t>0.034</w:t>
            </w:r>
          </w:p>
        </w:tc>
      </w:tr>
      <w:tr w:rsidR="006F39DC" w:rsidRPr="006F39DC" w14:paraId="6A471B5F" w14:textId="77777777">
        <w:trPr>
          <w:tblCellSpacing w:w="15" w:type="dxa"/>
        </w:trPr>
        <w:tc>
          <w:tcPr>
            <w:tcW w:w="0" w:type="auto"/>
            <w:vAlign w:val="center"/>
            <w:hideMark/>
          </w:tcPr>
          <w:p w14:paraId="0D1D2027"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316740ED" w14:textId="77777777" w:rsidR="006F39DC" w:rsidRPr="006F39DC" w:rsidRDefault="006F39DC" w:rsidP="006F39DC">
            <w:pPr>
              <w:rPr>
                <w:rFonts w:asciiTheme="majorBidi" w:hAnsiTheme="majorBidi" w:cstheme="majorBidi"/>
              </w:rPr>
            </w:pPr>
            <w:r w:rsidRPr="006F39DC">
              <w:rPr>
                <w:rFonts w:asciiTheme="majorBidi" w:hAnsiTheme="majorBidi" w:cstheme="majorBidi"/>
              </w:rPr>
              <w:t>1.09 (0.97–1.22)</w:t>
            </w:r>
          </w:p>
        </w:tc>
        <w:tc>
          <w:tcPr>
            <w:tcW w:w="0" w:type="auto"/>
            <w:vAlign w:val="center"/>
            <w:hideMark/>
          </w:tcPr>
          <w:p w14:paraId="613285E2" w14:textId="77777777" w:rsidR="006F39DC" w:rsidRPr="006F39DC" w:rsidRDefault="006F39DC" w:rsidP="006F39DC">
            <w:pPr>
              <w:rPr>
                <w:rFonts w:asciiTheme="majorBidi" w:hAnsiTheme="majorBidi" w:cstheme="majorBidi"/>
              </w:rPr>
            </w:pPr>
            <w:r w:rsidRPr="006F39DC">
              <w:rPr>
                <w:rFonts w:asciiTheme="majorBidi" w:hAnsiTheme="majorBidi" w:cstheme="majorBidi"/>
              </w:rPr>
              <w:t>0.156</w:t>
            </w:r>
          </w:p>
        </w:tc>
      </w:tr>
      <w:tr w:rsidR="006F39DC" w:rsidRPr="006F39DC" w14:paraId="061A873B" w14:textId="77777777">
        <w:trPr>
          <w:tblCellSpacing w:w="15" w:type="dxa"/>
        </w:trPr>
        <w:tc>
          <w:tcPr>
            <w:tcW w:w="0" w:type="auto"/>
            <w:vAlign w:val="center"/>
            <w:hideMark/>
          </w:tcPr>
          <w:p w14:paraId="44F1F769" w14:textId="77777777" w:rsidR="006F39DC" w:rsidRPr="006F39DC" w:rsidRDefault="006F39DC" w:rsidP="006F39DC">
            <w:pPr>
              <w:rPr>
                <w:rFonts w:asciiTheme="majorBidi" w:hAnsiTheme="majorBidi" w:cstheme="majorBidi"/>
              </w:rPr>
            </w:pPr>
            <w:r w:rsidRPr="006F39DC">
              <w:rPr>
                <w:rFonts w:asciiTheme="majorBidi" w:hAnsiTheme="majorBidi" w:cstheme="majorBidi"/>
              </w:rPr>
              <w:t>Radial artery use</w:t>
            </w:r>
          </w:p>
        </w:tc>
        <w:tc>
          <w:tcPr>
            <w:tcW w:w="0" w:type="auto"/>
            <w:vAlign w:val="center"/>
            <w:hideMark/>
          </w:tcPr>
          <w:p w14:paraId="11AD4034" w14:textId="23DE7C5A" w:rsidR="006F39DC" w:rsidRPr="006F39DC" w:rsidRDefault="00456FDF" w:rsidP="006F39DC">
            <w:pPr>
              <w:rPr>
                <w:rFonts w:asciiTheme="majorBidi" w:hAnsiTheme="majorBidi" w:cstheme="majorBidi"/>
              </w:rPr>
            </w:pPr>
            <w:r>
              <w:rPr>
                <w:rFonts w:asciiTheme="majorBidi" w:hAnsiTheme="majorBidi" w:cstheme="majorBidi"/>
              </w:rPr>
              <w:t>1</w:t>
            </w:r>
            <w:r w:rsidR="006F39DC" w:rsidRPr="006F39DC">
              <w:rPr>
                <w:rFonts w:asciiTheme="majorBidi" w:hAnsiTheme="majorBidi" w:cstheme="majorBidi"/>
              </w:rPr>
              <w:t>.</w:t>
            </w:r>
            <w:r>
              <w:rPr>
                <w:rFonts w:asciiTheme="majorBidi" w:hAnsiTheme="majorBidi" w:cstheme="majorBidi"/>
              </w:rPr>
              <w:t>11</w:t>
            </w:r>
            <w:r w:rsidR="006F39DC" w:rsidRPr="006F39DC">
              <w:rPr>
                <w:rFonts w:asciiTheme="majorBidi" w:hAnsiTheme="majorBidi" w:cstheme="majorBidi"/>
              </w:rPr>
              <w:t xml:space="preserve"> (0.43–1.23)</w:t>
            </w:r>
          </w:p>
        </w:tc>
        <w:tc>
          <w:tcPr>
            <w:tcW w:w="0" w:type="auto"/>
            <w:vAlign w:val="center"/>
            <w:hideMark/>
          </w:tcPr>
          <w:p w14:paraId="3E84C230" w14:textId="77777777" w:rsidR="006F39DC" w:rsidRPr="006F39DC" w:rsidRDefault="006F39DC" w:rsidP="006F39DC">
            <w:pPr>
              <w:rPr>
                <w:rFonts w:asciiTheme="majorBidi" w:hAnsiTheme="majorBidi" w:cstheme="majorBidi"/>
              </w:rPr>
            </w:pPr>
            <w:r w:rsidRPr="006F39DC">
              <w:rPr>
                <w:rFonts w:asciiTheme="majorBidi" w:hAnsiTheme="majorBidi" w:cstheme="majorBidi"/>
              </w:rPr>
              <w:t>0.235</w:t>
            </w:r>
          </w:p>
        </w:tc>
      </w:tr>
      <w:tr w:rsidR="006F39DC" w:rsidRPr="006F39DC" w14:paraId="68508E41" w14:textId="77777777">
        <w:trPr>
          <w:tblCellSpacing w:w="15" w:type="dxa"/>
        </w:trPr>
        <w:tc>
          <w:tcPr>
            <w:tcW w:w="0" w:type="auto"/>
            <w:vAlign w:val="center"/>
            <w:hideMark/>
          </w:tcPr>
          <w:p w14:paraId="42C2831A"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 thickness</w:t>
            </w:r>
          </w:p>
        </w:tc>
        <w:tc>
          <w:tcPr>
            <w:tcW w:w="0" w:type="auto"/>
            <w:vAlign w:val="center"/>
            <w:hideMark/>
          </w:tcPr>
          <w:p w14:paraId="3B2C5DC7" w14:textId="77777777" w:rsidR="006F39DC" w:rsidRPr="006F39DC" w:rsidRDefault="006F39DC" w:rsidP="006F39DC">
            <w:pPr>
              <w:rPr>
                <w:rFonts w:asciiTheme="majorBidi" w:hAnsiTheme="majorBidi" w:cstheme="majorBidi"/>
              </w:rPr>
            </w:pPr>
            <w:r w:rsidRPr="006F39DC">
              <w:rPr>
                <w:rFonts w:asciiTheme="majorBidi" w:hAnsiTheme="majorBidi" w:cstheme="majorBidi"/>
              </w:rPr>
              <w:t>1.06 (1.00–1.12)</w:t>
            </w:r>
          </w:p>
        </w:tc>
        <w:tc>
          <w:tcPr>
            <w:tcW w:w="0" w:type="auto"/>
            <w:vAlign w:val="center"/>
            <w:hideMark/>
          </w:tcPr>
          <w:p w14:paraId="30167343" w14:textId="77777777" w:rsidR="006F39DC" w:rsidRPr="006F39DC" w:rsidRDefault="006F39DC" w:rsidP="006F39DC">
            <w:pPr>
              <w:rPr>
                <w:rFonts w:asciiTheme="majorBidi" w:hAnsiTheme="majorBidi" w:cstheme="majorBidi"/>
              </w:rPr>
            </w:pPr>
            <w:r w:rsidRPr="006F39DC">
              <w:rPr>
                <w:rFonts w:asciiTheme="majorBidi" w:hAnsiTheme="majorBidi" w:cstheme="majorBidi"/>
              </w:rPr>
              <w:t>0.033</w:t>
            </w:r>
          </w:p>
        </w:tc>
      </w:tr>
      <w:tr w:rsidR="006F39DC" w:rsidRPr="006F39DC" w14:paraId="0D4DB4B2" w14:textId="77777777">
        <w:trPr>
          <w:tblCellSpacing w:w="15" w:type="dxa"/>
        </w:trPr>
        <w:tc>
          <w:tcPr>
            <w:tcW w:w="0" w:type="auto"/>
            <w:vAlign w:val="center"/>
            <w:hideMark/>
          </w:tcPr>
          <w:p w14:paraId="756E474D"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 time</w:t>
            </w:r>
          </w:p>
        </w:tc>
        <w:tc>
          <w:tcPr>
            <w:tcW w:w="0" w:type="auto"/>
            <w:vAlign w:val="center"/>
            <w:hideMark/>
          </w:tcPr>
          <w:p w14:paraId="22B24032"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(0.99–1.01)</w:t>
            </w:r>
          </w:p>
        </w:tc>
        <w:tc>
          <w:tcPr>
            <w:tcW w:w="0" w:type="auto"/>
            <w:vAlign w:val="center"/>
            <w:hideMark/>
          </w:tcPr>
          <w:p w14:paraId="2B55954F" w14:textId="77777777" w:rsidR="006F39DC" w:rsidRPr="006F39DC" w:rsidRDefault="006F39DC" w:rsidP="006F39DC">
            <w:pPr>
              <w:rPr>
                <w:rFonts w:asciiTheme="majorBidi" w:hAnsiTheme="majorBidi" w:cstheme="majorBidi"/>
              </w:rPr>
            </w:pPr>
            <w:r w:rsidRPr="006F39DC">
              <w:rPr>
                <w:rFonts w:asciiTheme="majorBidi" w:hAnsiTheme="majorBidi" w:cstheme="majorBidi"/>
              </w:rPr>
              <w:t>0.166</w:t>
            </w:r>
          </w:p>
        </w:tc>
      </w:tr>
      <w:tr w:rsidR="006F39DC" w:rsidRPr="006F39DC" w14:paraId="3A870160" w14:textId="77777777">
        <w:trPr>
          <w:tblCellSpacing w:w="15" w:type="dxa"/>
        </w:trPr>
        <w:tc>
          <w:tcPr>
            <w:tcW w:w="0" w:type="auto"/>
            <w:vAlign w:val="center"/>
            <w:hideMark/>
          </w:tcPr>
          <w:p w14:paraId="7919BE98"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6BB1B451"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(0.97–1.00)</w:t>
            </w:r>
          </w:p>
        </w:tc>
        <w:tc>
          <w:tcPr>
            <w:tcW w:w="0" w:type="auto"/>
            <w:vAlign w:val="center"/>
            <w:hideMark/>
          </w:tcPr>
          <w:p w14:paraId="1B5F853C" w14:textId="77777777" w:rsidR="006F39DC" w:rsidRPr="006F39DC" w:rsidRDefault="006F39DC" w:rsidP="006F39DC">
            <w:pPr>
              <w:rPr>
                <w:rFonts w:asciiTheme="majorBidi" w:hAnsiTheme="majorBidi" w:cstheme="majorBidi"/>
              </w:rPr>
            </w:pPr>
            <w:r w:rsidRPr="006F39DC">
              <w:rPr>
                <w:rFonts w:asciiTheme="majorBidi" w:hAnsiTheme="majorBidi" w:cstheme="majorBidi"/>
              </w:rPr>
              <w:t>0.066</w:t>
            </w:r>
          </w:p>
        </w:tc>
      </w:tr>
    </w:tbl>
    <w:p w14:paraId="679051AE"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1B. Model 3 for 30-day Stroke in Diabetic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816"/>
      </w:tblGrid>
      <w:tr w:rsidR="006F39DC" w:rsidRPr="006F39DC" w14:paraId="10D8456C" w14:textId="77777777">
        <w:trPr>
          <w:tblHeader/>
          <w:tblCellSpacing w:w="15" w:type="dxa"/>
        </w:trPr>
        <w:tc>
          <w:tcPr>
            <w:tcW w:w="0" w:type="auto"/>
            <w:vAlign w:val="center"/>
            <w:hideMark/>
          </w:tcPr>
          <w:p w14:paraId="0B0B70C1"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lastRenderedPageBreak/>
              <w:t>Variable</w:t>
            </w:r>
          </w:p>
        </w:tc>
        <w:tc>
          <w:tcPr>
            <w:tcW w:w="0" w:type="auto"/>
            <w:vAlign w:val="center"/>
            <w:hideMark/>
          </w:tcPr>
          <w:p w14:paraId="50F153B6"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HR (95% CI)</w:t>
            </w:r>
          </w:p>
        </w:tc>
        <w:tc>
          <w:tcPr>
            <w:tcW w:w="0" w:type="auto"/>
            <w:vAlign w:val="center"/>
            <w:hideMark/>
          </w:tcPr>
          <w:p w14:paraId="55253E6A"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P value</w:t>
            </w:r>
          </w:p>
        </w:tc>
      </w:tr>
      <w:tr w:rsidR="006F39DC" w:rsidRPr="006F39DC" w14:paraId="42F6C67D" w14:textId="77777777">
        <w:trPr>
          <w:tblCellSpacing w:w="15" w:type="dxa"/>
        </w:trPr>
        <w:tc>
          <w:tcPr>
            <w:tcW w:w="0" w:type="auto"/>
            <w:vAlign w:val="center"/>
            <w:hideMark/>
          </w:tcPr>
          <w:p w14:paraId="53EBFCB3"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1F4A4F46" w14:textId="77777777" w:rsidR="006F39DC" w:rsidRPr="006F39DC" w:rsidRDefault="006F39DC" w:rsidP="006F39DC">
            <w:pPr>
              <w:rPr>
                <w:rFonts w:asciiTheme="majorBidi" w:hAnsiTheme="majorBidi" w:cstheme="majorBidi"/>
              </w:rPr>
            </w:pPr>
            <w:r w:rsidRPr="006F39DC">
              <w:rPr>
                <w:rFonts w:asciiTheme="majorBidi" w:hAnsiTheme="majorBidi" w:cstheme="majorBidi"/>
              </w:rPr>
              <w:t>0.91 (0.66–1.27)</w:t>
            </w:r>
          </w:p>
        </w:tc>
        <w:tc>
          <w:tcPr>
            <w:tcW w:w="0" w:type="auto"/>
            <w:vAlign w:val="center"/>
            <w:hideMark/>
          </w:tcPr>
          <w:p w14:paraId="00CFE7A8" w14:textId="77777777" w:rsidR="006F39DC" w:rsidRPr="006F39DC" w:rsidRDefault="006F39DC" w:rsidP="006F39DC">
            <w:pPr>
              <w:rPr>
                <w:rFonts w:asciiTheme="majorBidi" w:hAnsiTheme="majorBidi" w:cstheme="majorBidi"/>
              </w:rPr>
            </w:pPr>
            <w:r w:rsidRPr="006F39DC">
              <w:rPr>
                <w:rFonts w:asciiTheme="majorBidi" w:hAnsiTheme="majorBidi" w:cstheme="majorBidi"/>
              </w:rPr>
              <w:t>0.592</w:t>
            </w:r>
          </w:p>
        </w:tc>
      </w:tr>
      <w:tr w:rsidR="006F39DC" w:rsidRPr="006F39DC" w14:paraId="24EEAD62" w14:textId="77777777">
        <w:trPr>
          <w:tblCellSpacing w:w="15" w:type="dxa"/>
        </w:trPr>
        <w:tc>
          <w:tcPr>
            <w:tcW w:w="0" w:type="auto"/>
            <w:vAlign w:val="center"/>
            <w:hideMark/>
          </w:tcPr>
          <w:p w14:paraId="10297491"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2169A4BC" w14:textId="77777777" w:rsidR="006F39DC" w:rsidRPr="006F39DC" w:rsidRDefault="006F39DC" w:rsidP="006F39DC">
            <w:pPr>
              <w:rPr>
                <w:rFonts w:asciiTheme="majorBidi" w:hAnsiTheme="majorBidi" w:cstheme="majorBidi"/>
              </w:rPr>
            </w:pPr>
            <w:r w:rsidRPr="006F39DC">
              <w:rPr>
                <w:rFonts w:asciiTheme="majorBidi" w:hAnsiTheme="majorBidi" w:cstheme="majorBidi"/>
              </w:rPr>
              <w:t>1.03 (1.00–1.06)</w:t>
            </w:r>
          </w:p>
        </w:tc>
        <w:tc>
          <w:tcPr>
            <w:tcW w:w="0" w:type="auto"/>
            <w:vAlign w:val="center"/>
            <w:hideMark/>
          </w:tcPr>
          <w:p w14:paraId="6CE193C4" w14:textId="77777777" w:rsidR="006F39DC" w:rsidRPr="006F39DC" w:rsidRDefault="006F39DC" w:rsidP="006F39DC">
            <w:pPr>
              <w:rPr>
                <w:rFonts w:asciiTheme="majorBidi" w:hAnsiTheme="majorBidi" w:cstheme="majorBidi"/>
              </w:rPr>
            </w:pPr>
            <w:r w:rsidRPr="006F39DC">
              <w:rPr>
                <w:rFonts w:asciiTheme="majorBidi" w:hAnsiTheme="majorBidi" w:cstheme="majorBidi"/>
              </w:rPr>
              <w:t>0.036</w:t>
            </w:r>
          </w:p>
        </w:tc>
      </w:tr>
      <w:tr w:rsidR="006F39DC" w:rsidRPr="006F39DC" w14:paraId="778B748F" w14:textId="77777777">
        <w:trPr>
          <w:tblCellSpacing w:w="15" w:type="dxa"/>
        </w:trPr>
        <w:tc>
          <w:tcPr>
            <w:tcW w:w="0" w:type="auto"/>
            <w:vAlign w:val="center"/>
            <w:hideMark/>
          </w:tcPr>
          <w:p w14:paraId="737E40B8" w14:textId="77777777" w:rsidR="006F39DC" w:rsidRPr="006F39DC" w:rsidRDefault="006F39DC" w:rsidP="006F39DC">
            <w:pPr>
              <w:rPr>
                <w:rFonts w:asciiTheme="majorBidi" w:hAnsiTheme="majorBidi" w:cstheme="majorBidi"/>
              </w:rPr>
            </w:pPr>
            <w:r w:rsidRPr="006F39DC">
              <w:rPr>
                <w:rFonts w:asciiTheme="majorBidi" w:hAnsiTheme="majorBidi" w:cstheme="majorBidi"/>
              </w:rPr>
              <w:t>Gender</w:t>
            </w:r>
          </w:p>
        </w:tc>
        <w:tc>
          <w:tcPr>
            <w:tcW w:w="0" w:type="auto"/>
            <w:vAlign w:val="center"/>
            <w:hideMark/>
          </w:tcPr>
          <w:p w14:paraId="4D85D4EB" w14:textId="77777777" w:rsidR="006F39DC" w:rsidRPr="006F39DC" w:rsidRDefault="006F39DC" w:rsidP="006F39DC">
            <w:pPr>
              <w:rPr>
                <w:rFonts w:asciiTheme="majorBidi" w:hAnsiTheme="majorBidi" w:cstheme="majorBidi"/>
              </w:rPr>
            </w:pPr>
            <w:r w:rsidRPr="006F39DC">
              <w:rPr>
                <w:rFonts w:asciiTheme="majorBidi" w:hAnsiTheme="majorBidi" w:cstheme="majorBidi"/>
              </w:rPr>
              <w:t>1.73 (1.03–2.90)</w:t>
            </w:r>
          </w:p>
        </w:tc>
        <w:tc>
          <w:tcPr>
            <w:tcW w:w="0" w:type="auto"/>
            <w:vAlign w:val="center"/>
            <w:hideMark/>
          </w:tcPr>
          <w:p w14:paraId="224621CD" w14:textId="77777777" w:rsidR="006F39DC" w:rsidRPr="006F39DC" w:rsidRDefault="006F39DC" w:rsidP="006F39DC">
            <w:pPr>
              <w:rPr>
                <w:rFonts w:asciiTheme="majorBidi" w:hAnsiTheme="majorBidi" w:cstheme="majorBidi"/>
              </w:rPr>
            </w:pPr>
            <w:r w:rsidRPr="006F39DC">
              <w:rPr>
                <w:rFonts w:asciiTheme="majorBidi" w:hAnsiTheme="majorBidi" w:cstheme="majorBidi"/>
              </w:rPr>
              <w:t>0.037</w:t>
            </w:r>
          </w:p>
        </w:tc>
      </w:tr>
      <w:tr w:rsidR="006F39DC" w:rsidRPr="006F39DC" w14:paraId="21E7922C" w14:textId="77777777">
        <w:trPr>
          <w:tblCellSpacing w:w="15" w:type="dxa"/>
        </w:trPr>
        <w:tc>
          <w:tcPr>
            <w:tcW w:w="0" w:type="auto"/>
            <w:vAlign w:val="center"/>
            <w:hideMark/>
          </w:tcPr>
          <w:p w14:paraId="3C038FE7"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6FB477CB"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(0.89–1.14)</w:t>
            </w:r>
          </w:p>
        </w:tc>
        <w:tc>
          <w:tcPr>
            <w:tcW w:w="0" w:type="auto"/>
            <w:vAlign w:val="center"/>
            <w:hideMark/>
          </w:tcPr>
          <w:p w14:paraId="79648FA4" w14:textId="77777777" w:rsidR="006F39DC" w:rsidRPr="006F39DC" w:rsidRDefault="006F39DC" w:rsidP="006F39DC">
            <w:pPr>
              <w:rPr>
                <w:rFonts w:asciiTheme="majorBidi" w:hAnsiTheme="majorBidi" w:cstheme="majorBidi"/>
              </w:rPr>
            </w:pPr>
            <w:r w:rsidRPr="006F39DC">
              <w:rPr>
                <w:rFonts w:asciiTheme="majorBidi" w:hAnsiTheme="majorBidi" w:cstheme="majorBidi"/>
              </w:rPr>
              <w:t>0.887</w:t>
            </w:r>
          </w:p>
        </w:tc>
      </w:tr>
      <w:tr w:rsidR="006F39DC" w:rsidRPr="006F39DC" w14:paraId="65600044" w14:textId="77777777">
        <w:trPr>
          <w:tblCellSpacing w:w="15" w:type="dxa"/>
        </w:trPr>
        <w:tc>
          <w:tcPr>
            <w:tcW w:w="0" w:type="auto"/>
            <w:vAlign w:val="center"/>
            <w:hideMark/>
          </w:tcPr>
          <w:p w14:paraId="4BDF64BF" w14:textId="77777777" w:rsidR="006F39DC" w:rsidRPr="006F39DC" w:rsidRDefault="006F39DC" w:rsidP="006F39DC">
            <w:pPr>
              <w:rPr>
                <w:rFonts w:asciiTheme="majorBidi" w:hAnsiTheme="majorBidi" w:cstheme="majorBidi"/>
              </w:rPr>
            </w:pPr>
            <w:r w:rsidRPr="006F39DC">
              <w:rPr>
                <w:rFonts w:asciiTheme="majorBidi" w:hAnsiTheme="majorBidi" w:cstheme="majorBidi"/>
              </w:rPr>
              <w:t>WBC</w:t>
            </w:r>
          </w:p>
        </w:tc>
        <w:tc>
          <w:tcPr>
            <w:tcW w:w="0" w:type="auto"/>
            <w:vAlign w:val="center"/>
            <w:hideMark/>
          </w:tcPr>
          <w:p w14:paraId="5428C728" w14:textId="77777777" w:rsidR="006F39DC" w:rsidRPr="006F39DC" w:rsidRDefault="006F39DC" w:rsidP="006F39DC">
            <w:pPr>
              <w:rPr>
                <w:rFonts w:asciiTheme="majorBidi" w:hAnsiTheme="majorBidi" w:cstheme="majorBidi"/>
              </w:rPr>
            </w:pPr>
            <w:r w:rsidRPr="006F39DC">
              <w:rPr>
                <w:rFonts w:asciiTheme="majorBidi" w:hAnsiTheme="majorBidi" w:cstheme="majorBidi"/>
              </w:rPr>
              <w:t>1.05 (0.99–1.11)</w:t>
            </w:r>
          </w:p>
        </w:tc>
        <w:tc>
          <w:tcPr>
            <w:tcW w:w="0" w:type="auto"/>
            <w:vAlign w:val="center"/>
            <w:hideMark/>
          </w:tcPr>
          <w:p w14:paraId="3B6D2638" w14:textId="77777777" w:rsidR="006F39DC" w:rsidRPr="006F39DC" w:rsidRDefault="006F39DC" w:rsidP="006F39DC">
            <w:pPr>
              <w:rPr>
                <w:rFonts w:asciiTheme="majorBidi" w:hAnsiTheme="majorBidi" w:cstheme="majorBidi"/>
              </w:rPr>
            </w:pPr>
            <w:r w:rsidRPr="006F39DC">
              <w:rPr>
                <w:rFonts w:asciiTheme="majorBidi" w:hAnsiTheme="majorBidi" w:cstheme="majorBidi"/>
              </w:rPr>
              <w:t>0.142</w:t>
            </w:r>
          </w:p>
        </w:tc>
      </w:tr>
      <w:tr w:rsidR="006F39DC" w:rsidRPr="006F39DC" w14:paraId="701F6665" w14:textId="77777777">
        <w:trPr>
          <w:tblCellSpacing w:w="15" w:type="dxa"/>
        </w:trPr>
        <w:tc>
          <w:tcPr>
            <w:tcW w:w="0" w:type="auto"/>
            <w:vAlign w:val="center"/>
            <w:hideMark/>
          </w:tcPr>
          <w:p w14:paraId="2EF72D4F"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5B920C29" w14:textId="77777777" w:rsidR="006F39DC" w:rsidRPr="006F39DC" w:rsidRDefault="006F39DC" w:rsidP="006F39DC">
            <w:pPr>
              <w:rPr>
                <w:rFonts w:asciiTheme="majorBidi" w:hAnsiTheme="majorBidi" w:cstheme="majorBidi"/>
              </w:rPr>
            </w:pPr>
            <w:r w:rsidRPr="006F39DC">
              <w:rPr>
                <w:rFonts w:asciiTheme="majorBidi" w:hAnsiTheme="majorBidi" w:cstheme="majorBidi"/>
              </w:rPr>
              <w:t>0.90 (0.63–1.27)</w:t>
            </w:r>
          </w:p>
        </w:tc>
        <w:tc>
          <w:tcPr>
            <w:tcW w:w="0" w:type="auto"/>
            <w:vAlign w:val="center"/>
            <w:hideMark/>
          </w:tcPr>
          <w:p w14:paraId="0CE96048" w14:textId="77777777" w:rsidR="006F39DC" w:rsidRPr="006F39DC" w:rsidRDefault="006F39DC" w:rsidP="006F39DC">
            <w:pPr>
              <w:rPr>
                <w:rFonts w:asciiTheme="majorBidi" w:hAnsiTheme="majorBidi" w:cstheme="majorBidi"/>
              </w:rPr>
            </w:pPr>
            <w:r w:rsidRPr="006F39DC">
              <w:rPr>
                <w:rFonts w:asciiTheme="majorBidi" w:hAnsiTheme="majorBidi" w:cstheme="majorBidi"/>
              </w:rPr>
              <w:t>0.542</w:t>
            </w:r>
          </w:p>
        </w:tc>
      </w:tr>
      <w:tr w:rsidR="006F39DC" w:rsidRPr="006F39DC" w14:paraId="73A7A5F6" w14:textId="77777777">
        <w:trPr>
          <w:tblCellSpacing w:w="15" w:type="dxa"/>
        </w:trPr>
        <w:tc>
          <w:tcPr>
            <w:tcW w:w="0" w:type="auto"/>
            <w:vAlign w:val="center"/>
            <w:hideMark/>
          </w:tcPr>
          <w:p w14:paraId="7FA83264"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72A21059" w14:textId="77777777" w:rsidR="006F39DC" w:rsidRPr="006F39DC" w:rsidRDefault="006F39DC" w:rsidP="006F39DC">
            <w:pPr>
              <w:rPr>
                <w:rFonts w:asciiTheme="majorBidi" w:hAnsiTheme="majorBidi" w:cstheme="majorBidi"/>
              </w:rPr>
            </w:pPr>
            <w:r w:rsidRPr="006F39DC">
              <w:rPr>
                <w:rFonts w:asciiTheme="majorBidi" w:hAnsiTheme="majorBidi" w:cstheme="majorBidi"/>
              </w:rPr>
              <w:t>0.90 (0.61–1.33)</w:t>
            </w:r>
          </w:p>
        </w:tc>
        <w:tc>
          <w:tcPr>
            <w:tcW w:w="0" w:type="auto"/>
            <w:vAlign w:val="center"/>
            <w:hideMark/>
          </w:tcPr>
          <w:p w14:paraId="4E5A276F" w14:textId="77777777" w:rsidR="006F39DC" w:rsidRPr="006F39DC" w:rsidRDefault="006F39DC" w:rsidP="006F39DC">
            <w:pPr>
              <w:rPr>
                <w:rFonts w:asciiTheme="majorBidi" w:hAnsiTheme="majorBidi" w:cstheme="majorBidi"/>
              </w:rPr>
            </w:pPr>
            <w:r w:rsidRPr="006F39DC">
              <w:rPr>
                <w:rFonts w:asciiTheme="majorBidi" w:hAnsiTheme="majorBidi" w:cstheme="majorBidi"/>
              </w:rPr>
              <w:t>0.607</w:t>
            </w:r>
          </w:p>
        </w:tc>
      </w:tr>
      <w:tr w:rsidR="006F39DC" w:rsidRPr="006F39DC" w14:paraId="5D35175D" w14:textId="77777777">
        <w:trPr>
          <w:tblCellSpacing w:w="15" w:type="dxa"/>
        </w:trPr>
        <w:tc>
          <w:tcPr>
            <w:tcW w:w="0" w:type="auto"/>
            <w:vAlign w:val="center"/>
            <w:hideMark/>
          </w:tcPr>
          <w:p w14:paraId="0196CA01" w14:textId="77777777" w:rsidR="006F39DC" w:rsidRPr="006F39DC" w:rsidRDefault="006F39DC" w:rsidP="006F39DC">
            <w:pPr>
              <w:rPr>
                <w:rFonts w:asciiTheme="majorBidi" w:hAnsiTheme="majorBidi" w:cstheme="majorBidi"/>
              </w:rPr>
            </w:pPr>
            <w:r w:rsidRPr="006F39DC">
              <w:rPr>
                <w:rFonts w:asciiTheme="majorBidi" w:hAnsiTheme="majorBidi" w:cstheme="majorBidi"/>
              </w:rPr>
              <w:t>Radial</w:t>
            </w:r>
          </w:p>
        </w:tc>
        <w:tc>
          <w:tcPr>
            <w:tcW w:w="0" w:type="auto"/>
            <w:vAlign w:val="center"/>
            <w:hideMark/>
          </w:tcPr>
          <w:p w14:paraId="10D030C1" w14:textId="77777777" w:rsidR="006F39DC" w:rsidRPr="006F39DC" w:rsidRDefault="006F39DC" w:rsidP="006F39DC">
            <w:pPr>
              <w:rPr>
                <w:rFonts w:asciiTheme="majorBidi" w:hAnsiTheme="majorBidi" w:cstheme="majorBidi"/>
              </w:rPr>
            </w:pPr>
            <w:r w:rsidRPr="006F39DC">
              <w:rPr>
                <w:rFonts w:asciiTheme="majorBidi" w:hAnsiTheme="majorBidi" w:cstheme="majorBidi"/>
              </w:rPr>
              <w:t>1.12 (0.52–2.42)</w:t>
            </w:r>
          </w:p>
        </w:tc>
        <w:tc>
          <w:tcPr>
            <w:tcW w:w="0" w:type="auto"/>
            <w:vAlign w:val="center"/>
            <w:hideMark/>
          </w:tcPr>
          <w:p w14:paraId="1DEB0BEC" w14:textId="77777777" w:rsidR="006F39DC" w:rsidRPr="006F39DC" w:rsidRDefault="006F39DC" w:rsidP="006F39DC">
            <w:pPr>
              <w:rPr>
                <w:rFonts w:asciiTheme="majorBidi" w:hAnsiTheme="majorBidi" w:cstheme="majorBidi"/>
              </w:rPr>
            </w:pPr>
            <w:r w:rsidRPr="006F39DC">
              <w:rPr>
                <w:rFonts w:asciiTheme="majorBidi" w:hAnsiTheme="majorBidi" w:cstheme="majorBidi"/>
              </w:rPr>
              <w:t>0.768</w:t>
            </w:r>
          </w:p>
        </w:tc>
      </w:tr>
      <w:tr w:rsidR="006F39DC" w:rsidRPr="006F39DC" w14:paraId="05C967A8" w14:textId="77777777">
        <w:trPr>
          <w:tblCellSpacing w:w="15" w:type="dxa"/>
        </w:trPr>
        <w:tc>
          <w:tcPr>
            <w:tcW w:w="0" w:type="auto"/>
            <w:vAlign w:val="center"/>
            <w:hideMark/>
          </w:tcPr>
          <w:p w14:paraId="58CE3CF0"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7B04A5CA" w14:textId="77777777" w:rsidR="006F39DC" w:rsidRPr="006F39DC" w:rsidRDefault="006F39DC" w:rsidP="006F39DC">
            <w:pPr>
              <w:rPr>
                <w:rFonts w:asciiTheme="majorBidi" w:hAnsiTheme="majorBidi" w:cstheme="majorBidi"/>
              </w:rPr>
            </w:pPr>
            <w:r w:rsidRPr="006F39DC">
              <w:rPr>
                <w:rFonts w:asciiTheme="majorBidi" w:hAnsiTheme="majorBidi" w:cstheme="majorBidi"/>
              </w:rPr>
              <w:t>1.03 (0.93–1.14)</w:t>
            </w:r>
          </w:p>
        </w:tc>
        <w:tc>
          <w:tcPr>
            <w:tcW w:w="0" w:type="auto"/>
            <w:vAlign w:val="center"/>
            <w:hideMark/>
          </w:tcPr>
          <w:p w14:paraId="7C593815" w14:textId="77777777" w:rsidR="006F39DC" w:rsidRPr="006F39DC" w:rsidRDefault="006F39DC" w:rsidP="006F39DC">
            <w:pPr>
              <w:rPr>
                <w:rFonts w:asciiTheme="majorBidi" w:hAnsiTheme="majorBidi" w:cstheme="majorBidi"/>
              </w:rPr>
            </w:pPr>
            <w:r w:rsidRPr="006F39DC">
              <w:rPr>
                <w:rFonts w:asciiTheme="majorBidi" w:hAnsiTheme="majorBidi" w:cstheme="majorBidi"/>
              </w:rPr>
              <w:t>0.520</w:t>
            </w:r>
          </w:p>
        </w:tc>
      </w:tr>
      <w:tr w:rsidR="006F39DC" w:rsidRPr="006F39DC" w14:paraId="61E80792" w14:textId="77777777">
        <w:trPr>
          <w:tblCellSpacing w:w="15" w:type="dxa"/>
        </w:trPr>
        <w:tc>
          <w:tcPr>
            <w:tcW w:w="0" w:type="auto"/>
            <w:vAlign w:val="center"/>
            <w:hideMark/>
          </w:tcPr>
          <w:p w14:paraId="1A9A4C69"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w:t>
            </w:r>
          </w:p>
        </w:tc>
        <w:tc>
          <w:tcPr>
            <w:tcW w:w="0" w:type="auto"/>
            <w:vAlign w:val="center"/>
            <w:hideMark/>
          </w:tcPr>
          <w:p w14:paraId="2C720A59"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(1.00–1.01)</w:t>
            </w:r>
          </w:p>
        </w:tc>
        <w:tc>
          <w:tcPr>
            <w:tcW w:w="0" w:type="auto"/>
            <w:vAlign w:val="center"/>
            <w:hideMark/>
          </w:tcPr>
          <w:p w14:paraId="2E03C6A2" w14:textId="77777777" w:rsidR="006F39DC" w:rsidRPr="006F39DC" w:rsidRDefault="006F39DC" w:rsidP="006F39DC">
            <w:pPr>
              <w:rPr>
                <w:rFonts w:asciiTheme="majorBidi" w:hAnsiTheme="majorBidi" w:cstheme="majorBidi"/>
              </w:rPr>
            </w:pPr>
            <w:r w:rsidRPr="006F39DC">
              <w:rPr>
                <w:rFonts w:asciiTheme="majorBidi" w:hAnsiTheme="majorBidi" w:cstheme="majorBidi"/>
              </w:rPr>
              <w:t>0.042</w:t>
            </w:r>
          </w:p>
        </w:tc>
      </w:tr>
      <w:tr w:rsidR="006F39DC" w:rsidRPr="006F39DC" w14:paraId="3DA19826" w14:textId="77777777">
        <w:trPr>
          <w:tblCellSpacing w:w="15" w:type="dxa"/>
        </w:trPr>
        <w:tc>
          <w:tcPr>
            <w:tcW w:w="0" w:type="auto"/>
            <w:vAlign w:val="center"/>
            <w:hideMark/>
          </w:tcPr>
          <w:p w14:paraId="1D775A43"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06CE773D" w14:textId="77777777" w:rsidR="006F39DC" w:rsidRPr="006F39DC" w:rsidRDefault="006F39DC" w:rsidP="006F39DC">
            <w:pPr>
              <w:rPr>
                <w:rFonts w:asciiTheme="majorBidi" w:hAnsiTheme="majorBidi" w:cstheme="majorBidi"/>
              </w:rPr>
            </w:pPr>
            <w:r w:rsidRPr="006F39DC">
              <w:rPr>
                <w:rFonts w:asciiTheme="majorBidi" w:hAnsiTheme="majorBidi" w:cstheme="majorBidi"/>
              </w:rPr>
              <w:t>0.98 (0.95–1.00)</w:t>
            </w:r>
          </w:p>
        </w:tc>
        <w:tc>
          <w:tcPr>
            <w:tcW w:w="0" w:type="auto"/>
            <w:vAlign w:val="center"/>
            <w:hideMark/>
          </w:tcPr>
          <w:p w14:paraId="39C109CC" w14:textId="77777777" w:rsidR="006F39DC" w:rsidRPr="006F39DC" w:rsidRDefault="006F39DC" w:rsidP="006F39DC">
            <w:pPr>
              <w:rPr>
                <w:rFonts w:asciiTheme="majorBidi" w:hAnsiTheme="majorBidi" w:cstheme="majorBidi"/>
              </w:rPr>
            </w:pPr>
            <w:r w:rsidRPr="006F39DC">
              <w:rPr>
                <w:rFonts w:asciiTheme="majorBidi" w:hAnsiTheme="majorBidi" w:cstheme="majorBidi"/>
              </w:rPr>
              <w:t>0.062</w:t>
            </w:r>
          </w:p>
        </w:tc>
      </w:tr>
    </w:tbl>
    <w:p w14:paraId="07423911"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1C. Model 3 for 30-day MI in Diabetic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816"/>
      </w:tblGrid>
      <w:tr w:rsidR="006F39DC" w:rsidRPr="006F39DC" w14:paraId="0DF7A6E9" w14:textId="77777777">
        <w:trPr>
          <w:tblHeader/>
          <w:tblCellSpacing w:w="15" w:type="dxa"/>
        </w:trPr>
        <w:tc>
          <w:tcPr>
            <w:tcW w:w="0" w:type="auto"/>
            <w:vAlign w:val="center"/>
            <w:hideMark/>
          </w:tcPr>
          <w:p w14:paraId="3E1E90A2"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Variable</w:t>
            </w:r>
          </w:p>
        </w:tc>
        <w:tc>
          <w:tcPr>
            <w:tcW w:w="0" w:type="auto"/>
            <w:vAlign w:val="center"/>
            <w:hideMark/>
          </w:tcPr>
          <w:p w14:paraId="359F69CC"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HR (95% CI)</w:t>
            </w:r>
          </w:p>
        </w:tc>
        <w:tc>
          <w:tcPr>
            <w:tcW w:w="0" w:type="auto"/>
            <w:vAlign w:val="center"/>
            <w:hideMark/>
          </w:tcPr>
          <w:p w14:paraId="3FAA93DF"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P value</w:t>
            </w:r>
          </w:p>
        </w:tc>
      </w:tr>
      <w:tr w:rsidR="006F39DC" w:rsidRPr="006F39DC" w14:paraId="5077AB31" w14:textId="77777777">
        <w:trPr>
          <w:tblCellSpacing w:w="15" w:type="dxa"/>
        </w:trPr>
        <w:tc>
          <w:tcPr>
            <w:tcW w:w="0" w:type="auto"/>
            <w:vAlign w:val="center"/>
            <w:hideMark/>
          </w:tcPr>
          <w:p w14:paraId="70CAE466"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32A92041" w14:textId="7BE86B35" w:rsidR="006F39DC" w:rsidRPr="006F39DC" w:rsidRDefault="006F39DC" w:rsidP="006F39DC">
            <w:pPr>
              <w:rPr>
                <w:rFonts w:asciiTheme="majorBidi" w:hAnsiTheme="majorBidi" w:cstheme="majorBidi"/>
              </w:rPr>
            </w:pPr>
            <w:r w:rsidRPr="006F39DC">
              <w:rPr>
                <w:rFonts w:asciiTheme="majorBidi" w:hAnsiTheme="majorBidi" w:cstheme="majorBidi"/>
              </w:rPr>
              <w:t>1.27 (1.0</w:t>
            </w:r>
            <w:r w:rsidR="006B304A">
              <w:rPr>
                <w:rFonts w:asciiTheme="majorBidi" w:hAnsiTheme="majorBidi" w:cstheme="majorBidi"/>
              </w:rPr>
              <w:t>1</w:t>
            </w:r>
            <w:r w:rsidRPr="006F39DC">
              <w:rPr>
                <w:rFonts w:asciiTheme="majorBidi" w:hAnsiTheme="majorBidi" w:cstheme="majorBidi"/>
              </w:rPr>
              <w:t>–1.60)</w:t>
            </w:r>
          </w:p>
        </w:tc>
        <w:tc>
          <w:tcPr>
            <w:tcW w:w="0" w:type="auto"/>
            <w:vAlign w:val="center"/>
            <w:hideMark/>
          </w:tcPr>
          <w:p w14:paraId="1D47398E" w14:textId="77777777" w:rsidR="006F39DC" w:rsidRPr="006F39DC" w:rsidRDefault="006F39DC" w:rsidP="006F39DC">
            <w:pPr>
              <w:rPr>
                <w:rFonts w:asciiTheme="majorBidi" w:hAnsiTheme="majorBidi" w:cstheme="majorBidi"/>
              </w:rPr>
            </w:pPr>
            <w:r w:rsidRPr="006F39DC">
              <w:rPr>
                <w:rFonts w:asciiTheme="majorBidi" w:hAnsiTheme="majorBidi" w:cstheme="majorBidi"/>
              </w:rPr>
              <w:t>0.049</w:t>
            </w:r>
          </w:p>
        </w:tc>
      </w:tr>
      <w:tr w:rsidR="006F39DC" w:rsidRPr="006F39DC" w14:paraId="550ACCC6" w14:textId="77777777">
        <w:trPr>
          <w:tblCellSpacing w:w="15" w:type="dxa"/>
        </w:trPr>
        <w:tc>
          <w:tcPr>
            <w:tcW w:w="0" w:type="auto"/>
            <w:vAlign w:val="center"/>
            <w:hideMark/>
          </w:tcPr>
          <w:p w14:paraId="19EF4FE5"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0CD8B68C"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(0.98–1.03)</w:t>
            </w:r>
          </w:p>
        </w:tc>
        <w:tc>
          <w:tcPr>
            <w:tcW w:w="0" w:type="auto"/>
            <w:vAlign w:val="center"/>
            <w:hideMark/>
          </w:tcPr>
          <w:p w14:paraId="70DFCEBB" w14:textId="77777777" w:rsidR="006F39DC" w:rsidRPr="006F39DC" w:rsidRDefault="006F39DC" w:rsidP="006F39DC">
            <w:pPr>
              <w:rPr>
                <w:rFonts w:asciiTheme="majorBidi" w:hAnsiTheme="majorBidi" w:cstheme="majorBidi"/>
              </w:rPr>
            </w:pPr>
            <w:r w:rsidRPr="006F39DC">
              <w:rPr>
                <w:rFonts w:asciiTheme="majorBidi" w:hAnsiTheme="majorBidi" w:cstheme="majorBidi"/>
              </w:rPr>
              <w:t>0.704</w:t>
            </w:r>
          </w:p>
        </w:tc>
      </w:tr>
      <w:tr w:rsidR="006F39DC" w:rsidRPr="006F39DC" w14:paraId="0270460A" w14:textId="77777777">
        <w:trPr>
          <w:tblCellSpacing w:w="15" w:type="dxa"/>
        </w:trPr>
        <w:tc>
          <w:tcPr>
            <w:tcW w:w="0" w:type="auto"/>
            <w:vAlign w:val="center"/>
            <w:hideMark/>
          </w:tcPr>
          <w:p w14:paraId="1A5EB70D" w14:textId="77777777" w:rsidR="006F39DC" w:rsidRPr="006F39DC" w:rsidRDefault="006F39DC" w:rsidP="006F39DC">
            <w:pPr>
              <w:rPr>
                <w:rFonts w:asciiTheme="majorBidi" w:hAnsiTheme="majorBidi" w:cstheme="majorBidi"/>
              </w:rPr>
            </w:pPr>
            <w:r w:rsidRPr="006F39DC">
              <w:rPr>
                <w:rFonts w:asciiTheme="majorBidi" w:hAnsiTheme="majorBidi" w:cstheme="majorBidi"/>
              </w:rPr>
              <w:t>Gender</w:t>
            </w:r>
          </w:p>
        </w:tc>
        <w:tc>
          <w:tcPr>
            <w:tcW w:w="0" w:type="auto"/>
            <w:vAlign w:val="center"/>
            <w:hideMark/>
          </w:tcPr>
          <w:p w14:paraId="3EA12F83" w14:textId="77777777" w:rsidR="006F39DC" w:rsidRPr="006F39DC" w:rsidRDefault="006F39DC" w:rsidP="006F39DC">
            <w:pPr>
              <w:rPr>
                <w:rFonts w:asciiTheme="majorBidi" w:hAnsiTheme="majorBidi" w:cstheme="majorBidi"/>
              </w:rPr>
            </w:pPr>
            <w:r w:rsidRPr="006F39DC">
              <w:rPr>
                <w:rFonts w:asciiTheme="majorBidi" w:hAnsiTheme="majorBidi" w:cstheme="majorBidi"/>
              </w:rPr>
              <w:t>2.63 (1.70–4.08)</w:t>
            </w:r>
          </w:p>
        </w:tc>
        <w:tc>
          <w:tcPr>
            <w:tcW w:w="0" w:type="auto"/>
            <w:vAlign w:val="center"/>
            <w:hideMark/>
          </w:tcPr>
          <w:p w14:paraId="48A87A7F"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6FF58C06" w14:textId="77777777">
        <w:trPr>
          <w:tblCellSpacing w:w="15" w:type="dxa"/>
        </w:trPr>
        <w:tc>
          <w:tcPr>
            <w:tcW w:w="0" w:type="auto"/>
            <w:vAlign w:val="center"/>
            <w:hideMark/>
          </w:tcPr>
          <w:p w14:paraId="283B9054"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101C9DD1" w14:textId="77777777" w:rsidR="006F39DC" w:rsidRPr="006F39DC" w:rsidRDefault="006F39DC" w:rsidP="006F39DC">
            <w:pPr>
              <w:rPr>
                <w:rFonts w:asciiTheme="majorBidi" w:hAnsiTheme="majorBidi" w:cstheme="majorBidi"/>
              </w:rPr>
            </w:pPr>
            <w:r w:rsidRPr="006F39DC">
              <w:rPr>
                <w:rFonts w:asciiTheme="majorBidi" w:hAnsiTheme="majorBidi" w:cstheme="majorBidi"/>
              </w:rPr>
              <w:t>0.96 (0.85–1.08)</w:t>
            </w:r>
          </w:p>
        </w:tc>
        <w:tc>
          <w:tcPr>
            <w:tcW w:w="0" w:type="auto"/>
            <w:vAlign w:val="center"/>
            <w:hideMark/>
          </w:tcPr>
          <w:p w14:paraId="34DF275B" w14:textId="77777777" w:rsidR="006F39DC" w:rsidRPr="006F39DC" w:rsidRDefault="006F39DC" w:rsidP="006F39DC">
            <w:pPr>
              <w:rPr>
                <w:rFonts w:asciiTheme="majorBidi" w:hAnsiTheme="majorBidi" w:cstheme="majorBidi"/>
              </w:rPr>
            </w:pPr>
            <w:r w:rsidRPr="006F39DC">
              <w:rPr>
                <w:rFonts w:asciiTheme="majorBidi" w:hAnsiTheme="majorBidi" w:cstheme="majorBidi"/>
              </w:rPr>
              <w:t>0.502</w:t>
            </w:r>
          </w:p>
        </w:tc>
      </w:tr>
      <w:tr w:rsidR="006F39DC" w:rsidRPr="006F39DC" w14:paraId="1903C9FD" w14:textId="77777777">
        <w:trPr>
          <w:tblCellSpacing w:w="15" w:type="dxa"/>
        </w:trPr>
        <w:tc>
          <w:tcPr>
            <w:tcW w:w="0" w:type="auto"/>
            <w:vAlign w:val="center"/>
            <w:hideMark/>
          </w:tcPr>
          <w:p w14:paraId="3A09A456" w14:textId="77777777" w:rsidR="006F39DC" w:rsidRPr="006F39DC" w:rsidRDefault="006F39DC" w:rsidP="006F39DC">
            <w:pPr>
              <w:rPr>
                <w:rFonts w:asciiTheme="majorBidi" w:hAnsiTheme="majorBidi" w:cstheme="majorBidi"/>
              </w:rPr>
            </w:pPr>
            <w:r w:rsidRPr="006F39DC">
              <w:rPr>
                <w:rFonts w:asciiTheme="majorBidi" w:hAnsiTheme="majorBidi" w:cstheme="majorBidi"/>
              </w:rPr>
              <w:t>WBC</w:t>
            </w:r>
          </w:p>
        </w:tc>
        <w:tc>
          <w:tcPr>
            <w:tcW w:w="0" w:type="auto"/>
            <w:vAlign w:val="center"/>
            <w:hideMark/>
          </w:tcPr>
          <w:p w14:paraId="1EF24F49" w14:textId="77777777" w:rsidR="006F39DC" w:rsidRPr="006F39DC" w:rsidRDefault="006F39DC" w:rsidP="006F39DC">
            <w:pPr>
              <w:rPr>
                <w:rFonts w:asciiTheme="majorBidi" w:hAnsiTheme="majorBidi" w:cstheme="majorBidi"/>
              </w:rPr>
            </w:pPr>
            <w:r w:rsidRPr="006F39DC">
              <w:rPr>
                <w:rFonts w:asciiTheme="majorBidi" w:hAnsiTheme="majorBidi" w:cstheme="majorBidi"/>
              </w:rPr>
              <w:t>0.96 (0.89–1.03)</w:t>
            </w:r>
          </w:p>
        </w:tc>
        <w:tc>
          <w:tcPr>
            <w:tcW w:w="0" w:type="auto"/>
            <w:vAlign w:val="center"/>
            <w:hideMark/>
          </w:tcPr>
          <w:p w14:paraId="50D86767" w14:textId="77777777" w:rsidR="006F39DC" w:rsidRPr="006F39DC" w:rsidRDefault="006F39DC" w:rsidP="006F39DC">
            <w:pPr>
              <w:rPr>
                <w:rFonts w:asciiTheme="majorBidi" w:hAnsiTheme="majorBidi" w:cstheme="majorBidi"/>
              </w:rPr>
            </w:pPr>
            <w:r w:rsidRPr="006F39DC">
              <w:rPr>
                <w:rFonts w:asciiTheme="majorBidi" w:hAnsiTheme="majorBidi" w:cstheme="majorBidi"/>
              </w:rPr>
              <w:t>0.243</w:t>
            </w:r>
          </w:p>
        </w:tc>
      </w:tr>
      <w:tr w:rsidR="006F39DC" w:rsidRPr="006F39DC" w14:paraId="6554FF96" w14:textId="77777777">
        <w:trPr>
          <w:tblCellSpacing w:w="15" w:type="dxa"/>
        </w:trPr>
        <w:tc>
          <w:tcPr>
            <w:tcW w:w="0" w:type="auto"/>
            <w:vAlign w:val="center"/>
            <w:hideMark/>
          </w:tcPr>
          <w:p w14:paraId="4168B425"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68D3C2FC" w14:textId="77777777" w:rsidR="006F39DC" w:rsidRPr="006F39DC" w:rsidRDefault="006F39DC" w:rsidP="006F39DC">
            <w:pPr>
              <w:rPr>
                <w:rFonts w:asciiTheme="majorBidi" w:hAnsiTheme="majorBidi" w:cstheme="majorBidi"/>
              </w:rPr>
            </w:pPr>
            <w:r w:rsidRPr="006F39DC">
              <w:rPr>
                <w:rFonts w:asciiTheme="majorBidi" w:hAnsiTheme="majorBidi" w:cstheme="majorBidi"/>
              </w:rPr>
              <w:t>0.92 (0.70–1.22)</w:t>
            </w:r>
          </w:p>
        </w:tc>
        <w:tc>
          <w:tcPr>
            <w:tcW w:w="0" w:type="auto"/>
            <w:vAlign w:val="center"/>
            <w:hideMark/>
          </w:tcPr>
          <w:p w14:paraId="1EEC2BB2" w14:textId="77777777" w:rsidR="006F39DC" w:rsidRPr="006F39DC" w:rsidRDefault="006F39DC" w:rsidP="006F39DC">
            <w:pPr>
              <w:rPr>
                <w:rFonts w:asciiTheme="majorBidi" w:hAnsiTheme="majorBidi" w:cstheme="majorBidi"/>
              </w:rPr>
            </w:pPr>
            <w:r w:rsidRPr="006F39DC">
              <w:rPr>
                <w:rFonts w:asciiTheme="majorBidi" w:hAnsiTheme="majorBidi" w:cstheme="majorBidi"/>
              </w:rPr>
              <w:t>0.562</w:t>
            </w:r>
          </w:p>
        </w:tc>
      </w:tr>
      <w:tr w:rsidR="006F39DC" w:rsidRPr="006F39DC" w14:paraId="0BA5234E" w14:textId="77777777">
        <w:trPr>
          <w:tblCellSpacing w:w="15" w:type="dxa"/>
        </w:trPr>
        <w:tc>
          <w:tcPr>
            <w:tcW w:w="0" w:type="auto"/>
            <w:vAlign w:val="center"/>
            <w:hideMark/>
          </w:tcPr>
          <w:p w14:paraId="08DE18FA"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4B70EF7C"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(0.73–1.33)</w:t>
            </w:r>
          </w:p>
        </w:tc>
        <w:tc>
          <w:tcPr>
            <w:tcW w:w="0" w:type="auto"/>
            <w:vAlign w:val="center"/>
            <w:hideMark/>
          </w:tcPr>
          <w:p w14:paraId="46A03885" w14:textId="77777777" w:rsidR="006F39DC" w:rsidRPr="006F39DC" w:rsidRDefault="006F39DC" w:rsidP="006F39DC">
            <w:pPr>
              <w:rPr>
                <w:rFonts w:asciiTheme="majorBidi" w:hAnsiTheme="majorBidi" w:cstheme="majorBidi"/>
              </w:rPr>
            </w:pPr>
            <w:r w:rsidRPr="006F39DC">
              <w:rPr>
                <w:rFonts w:asciiTheme="majorBidi" w:hAnsiTheme="majorBidi" w:cstheme="majorBidi"/>
              </w:rPr>
              <w:t>0.923</w:t>
            </w:r>
          </w:p>
        </w:tc>
      </w:tr>
      <w:tr w:rsidR="006F39DC" w:rsidRPr="006F39DC" w14:paraId="0176FCDB" w14:textId="77777777">
        <w:trPr>
          <w:tblCellSpacing w:w="15" w:type="dxa"/>
        </w:trPr>
        <w:tc>
          <w:tcPr>
            <w:tcW w:w="0" w:type="auto"/>
            <w:vAlign w:val="center"/>
            <w:hideMark/>
          </w:tcPr>
          <w:p w14:paraId="59482AC5" w14:textId="77777777" w:rsidR="006F39DC" w:rsidRPr="006F39DC" w:rsidRDefault="006F39DC" w:rsidP="006F39DC">
            <w:pPr>
              <w:rPr>
                <w:rFonts w:asciiTheme="majorBidi" w:hAnsiTheme="majorBidi" w:cstheme="majorBidi"/>
              </w:rPr>
            </w:pPr>
            <w:r w:rsidRPr="006F39DC">
              <w:rPr>
                <w:rFonts w:asciiTheme="majorBidi" w:hAnsiTheme="majorBidi" w:cstheme="majorBidi"/>
              </w:rPr>
              <w:t>Radial</w:t>
            </w:r>
          </w:p>
        </w:tc>
        <w:tc>
          <w:tcPr>
            <w:tcW w:w="0" w:type="auto"/>
            <w:vAlign w:val="center"/>
            <w:hideMark/>
          </w:tcPr>
          <w:p w14:paraId="409DB3B0" w14:textId="77777777" w:rsidR="006F39DC" w:rsidRPr="006F39DC" w:rsidRDefault="006F39DC" w:rsidP="006F39DC">
            <w:pPr>
              <w:rPr>
                <w:rFonts w:asciiTheme="majorBidi" w:hAnsiTheme="majorBidi" w:cstheme="majorBidi"/>
              </w:rPr>
            </w:pPr>
            <w:r w:rsidRPr="006F39DC">
              <w:rPr>
                <w:rFonts w:asciiTheme="majorBidi" w:hAnsiTheme="majorBidi" w:cstheme="majorBidi"/>
              </w:rPr>
              <w:t>0.40 (0.17–0.93)</w:t>
            </w:r>
          </w:p>
        </w:tc>
        <w:tc>
          <w:tcPr>
            <w:tcW w:w="0" w:type="auto"/>
            <w:vAlign w:val="center"/>
            <w:hideMark/>
          </w:tcPr>
          <w:p w14:paraId="7D0344E5" w14:textId="77777777" w:rsidR="006F39DC" w:rsidRPr="006F39DC" w:rsidRDefault="006F39DC" w:rsidP="006F39DC">
            <w:pPr>
              <w:rPr>
                <w:rFonts w:asciiTheme="majorBidi" w:hAnsiTheme="majorBidi" w:cstheme="majorBidi"/>
              </w:rPr>
            </w:pPr>
            <w:r w:rsidRPr="006F39DC">
              <w:rPr>
                <w:rFonts w:asciiTheme="majorBidi" w:hAnsiTheme="majorBidi" w:cstheme="majorBidi"/>
              </w:rPr>
              <w:t>0.032</w:t>
            </w:r>
          </w:p>
        </w:tc>
      </w:tr>
      <w:tr w:rsidR="006F39DC" w:rsidRPr="006F39DC" w14:paraId="1E2F8D82" w14:textId="77777777">
        <w:trPr>
          <w:tblCellSpacing w:w="15" w:type="dxa"/>
        </w:trPr>
        <w:tc>
          <w:tcPr>
            <w:tcW w:w="0" w:type="auto"/>
            <w:vAlign w:val="center"/>
            <w:hideMark/>
          </w:tcPr>
          <w:p w14:paraId="4CCF142E"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3F461283" w14:textId="77777777" w:rsidR="006F39DC" w:rsidRPr="006F39DC" w:rsidRDefault="006F39DC" w:rsidP="006F39DC">
            <w:pPr>
              <w:rPr>
                <w:rFonts w:asciiTheme="majorBidi" w:hAnsiTheme="majorBidi" w:cstheme="majorBidi"/>
              </w:rPr>
            </w:pPr>
            <w:r w:rsidRPr="006F39DC">
              <w:rPr>
                <w:rFonts w:asciiTheme="majorBidi" w:hAnsiTheme="majorBidi" w:cstheme="majorBidi"/>
              </w:rPr>
              <w:t>1.05 (0.96–1.15)</w:t>
            </w:r>
          </w:p>
        </w:tc>
        <w:tc>
          <w:tcPr>
            <w:tcW w:w="0" w:type="auto"/>
            <w:vAlign w:val="center"/>
            <w:hideMark/>
          </w:tcPr>
          <w:p w14:paraId="7E40FCCF" w14:textId="77777777" w:rsidR="006F39DC" w:rsidRPr="006F39DC" w:rsidRDefault="006F39DC" w:rsidP="006F39DC">
            <w:pPr>
              <w:rPr>
                <w:rFonts w:asciiTheme="majorBidi" w:hAnsiTheme="majorBidi" w:cstheme="majorBidi"/>
              </w:rPr>
            </w:pPr>
            <w:r w:rsidRPr="006F39DC">
              <w:rPr>
                <w:rFonts w:asciiTheme="majorBidi" w:hAnsiTheme="majorBidi" w:cstheme="majorBidi"/>
              </w:rPr>
              <w:t>0.280</w:t>
            </w:r>
          </w:p>
        </w:tc>
      </w:tr>
      <w:tr w:rsidR="006F39DC" w:rsidRPr="006F39DC" w14:paraId="1BAB05CE" w14:textId="77777777">
        <w:trPr>
          <w:tblCellSpacing w:w="15" w:type="dxa"/>
        </w:trPr>
        <w:tc>
          <w:tcPr>
            <w:tcW w:w="0" w:type="auto"/>
            <w:vAlign w:val="center"/>
            <w:hideMark/>
          </w:tcPr>
          <w:p w14:paraId="215474E4"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w:t>
            </w:r>
          </w:p>
        </w:tc>
        <w:tc>
          <w:tcPr>
            <w:tcW w:w="0" w:type="auto"/>
            <w:vAlign w:val="center"/>
            <w:hideMark/>
          </w:tcPr>
          <w:p w14:paraId="40151F4D"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(0.99–1.00)</w:t>
            </w:r>
          </w:p>
        </w:tc>
        <w:tc>
          <w:tcPr>
            <w:tcW w:w="0" w:type="auto"/>
            <w:vAlign w:val="center"/>
            <w:hideMark/>
          </w:tcPr>
          <w:p w14:paraId="055EA9F6" w14:textId="77777777" w:rsidR="006F39DC" w:rsidRPr="006F39DC" w:rsidRDefault="006F39DC" w:rsidP="006F39DC">
            <w:pPr>
              <w:rPr>
                <w:rFonts w:asciiTheme="majorBidi" w:hAnsiTheme="majorBidi" w:cstheme="majorBidi"/>
              </w:rPr>
            </w:pPr>
            <w:r w:rsidRPr="006F39DC">
              <w:rPr>
                <w:rFonts w:asciiTheme="majorBidi" w:hAnsiTheme="majorBidi" w:cstheme="majorBidi"/>
              </w:rPr>
              <w:t>0.397</w:t>
            </w:r>
          </w:p>
        </w:tc>
      </w:tr>
      <w:tr w:rsidR="006F39DC" w:rsidRPr="006F39DC" w14:paraId="6AA41DA3" w14:textId="77777777">
        <w:trPr>
          <w:tblCellSpacing w:w="15" w:type="dxa"/>
        </w:trPr>
        <w:tc>
          <w:tcPr>
            <w:tcW w:w="0" w:type="auto"/>
            <w:vAlign w:val="center"/>
            <w:hideMark/>
          </w:tcPr>
          <w:p w14:paraId="0B0A7599" w14:textId="77777777" w:rsidR="006F39DC" w:rsidRPr="006F39DC" w:rsidRDefault="006F39DC" w:rsidP="006F39DC">
            <w:pPr>
              <w:rPr>
                <w:rFonts w:asciiTheme="majorBidi" w:hAnsiTheme="majorBidi" w:cstheme="majorBidi"/>
              </w:rPr>
            </w:pPr>
            <w:r w:rsidRPr="006F39DC">
              <w:rPr>
                <w:rFonts w:asciiTheme="majorBidi" w:hAnsiTheme="majorBidi" w:cstheme="majorBidi"/>
              </w:rPr>
              <w:lastRenderedPageBreak/>
              <w:t>LVEF</w:t>
            </w:r>
          </w:p>
        </w:tc>
        <w:tc>
          <w:tcPr>
            <w:tcW w:w="0" w:type="auto"/>
            <w:vAlign w:val="center"/>
            <w:hideMark/>
          </w:tcPr>
          <w:p w14:paraId="2B4E262E"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(0.98–1.03)</w:t>
            </w:r>
          </w:p>
        </w:tc>
        <w:tc>
          <w:tcPr>
            <w:tcW w:w="0" w:type="auto"/>
            <w:vAlign w:val="center"/>
            <w:hideMark/>
          </w:tcPr>
          <w:p w14:paraId="701B8401" w14:textId="77777777" w:rsidR="006F39DC" w:rsidRPr="006F39DC" w:rsidRDefault="006F39DC" w:rsidP="006F39DC">
            <w:pPr>
              <w:rPr>
                <w:rFonts w:asciiTheme="majorBidi" w:hAnsiTheme="majorBidi" w:cstheme="majorBidi"/>
              </w:rPr>
            </w:pPr>
            <w:r w:rsidRPr="006F39DC">
              <w:rPr>
                <w:rFonts w:asciiTheme="majorBidi" w:hAnsiTheme="majorBidi" w:cstheme="majorBidi"/>
              </w:rPr>
              <w:t>0.505</w:t>
            </w:r>
          </w:p>
        </w:tc>
      </w:tr>
    </w:tbl>
    <w:p w14:paraId="79D1A12F"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1D. Model 3 for 30-day Revascularization (Diabetic)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816"/>
      </w:tblGrid>
      <w:tr w:rsidR="006F39DC" w:rsidRPr="006F39DC" w14:paraId="5FB26038" w14:textId="77777777">
        <w:trPr>
          <w:tblHeader/>
          <w:tblCellSpacing w:w="15" w:type="dxa"/>
        </w:trPr>
        <w:tc>
          <w:tcPr>
            <w:tcW w:w="0" w:type="auto"/>
            <w:vAlign w:val="center"/>
            <w:hideMark/>
          </w:tcPr>
          <w:p w14:paraId="78BBAE5D"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Variable</w:t>
            </w:r>
          </w:p>
        </w:tc>
        <w:tc>
          <w:tcPr>
            <w:tcW w:w="0" w:type="auto"/>
            <w:vAlign w:val="center"/>
            <w:hideMark/>
          </w:tcPr>
          <w:p w14:paraId="531D22C4"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HR (95% CI)</w:t>
            </w:r>
          </w:p>
        </w:tc>
        <w:tc>
          <w:tcPr>
            <w:tcW w:w="0" w:type="auto"/>
            <w:vAlign w:val="center"/>
            <w:hideMark/>
          </w:tcPr>
          <w:p w14:paraId="1FCB9225"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P value</w:t>
            </w:r>
          </w:p>
        </w:tc>
      </w:tr>
      <w:tr w:rsidR="006F39DC" w:rsidRPr="006F39DC" w14:paraId="247E0750" w14:textId="77777777">
        <w:trPr>
          <w:tblCellSpacing w:w="15" w:type="dxa"/>
        </w:trPr>
        <w:tc>
          <w:tcPr>
            <w:tcW w:w="0" w:type="auto"/>
            <w:vAlign w:val="center"/>
            <w:hideMark/>
          </w:tcPr>
          <w:p w14:paraId="592228D2"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0E84F063" w14:textId="77777777" w:rsidR="006F39DC" w:rsidRPr="006F39DC" w:rsidRDefault="006F39DC" w:rsidP="006F39DC">
            <w:pPr>
              <w:rPr>
                <w:rFonts w:asciiTheme="majorBidi" w:hAnsiTheme="majorBidi" w:cstheme="majorBidi"/>
              </w:rPr>
            </w:pPr>
            <w:r w:rsidRPr="006F39DC">
              <w:rPr>
                <w:rFonts w:asciiTheme="majorBidi" w:hAnsiTheme="majorBidi" w:cstheme="majorBidi"/>
              </w:rPr>
              <w:t>0.97 (0.59–1.59)</w:t>
            </w:r>
          </w:p>
        </w:tc>
        <w:tc>
          <w:tcPr>
            <w:tcW w:w="0" w:type="auto"/>
            <w:vAlign w:val="center"/>
            <w:hideMark/>
          </w:tcPr>
          <w:p w14:paraId="1D06AF41" w14:textId="77777777" w:rsidR="006F39DC" w:rsidRPr="006F39DC" w:rsidRDefault="006F39DC" w:rsidP="006F39DC">
            <w:pPr>
              <w:rPr>
                <w:rFonts w:asciiTheme="majorBidi" w:hAnsiTheme="majorBidi" w:cstheme="majorBidi"/>
              </w:rPr>
            </w:pPr>
            <w:r w:rsidRPr="006F39DC">
              <w:rPr>
                <w:rFonts w:asciiTheme="majorBidi" w:hAnsiTheme="majorBidi" w:cstheme="majorBidi"/>
              </w:rPr>
              <w:t>0.905</w:t>
            </w:r>
          </w:p>
        </w:tc>
      </w:tr>
      <w:tr w:rsidR="006F39DC" w:rsidRPr="006F39DC" w14:paraId="723F1357" w14:textId="77777777">
        <w:trPr>
          <w:tblCellSpacing w:w="15" w:type="dxa"/>
        </w:trPr>
        <w:tc>
          <w:tcPr>
            <w:tcW w:w="0" w:type="auto"/>
            <w:vAlign w:val="center"/>
            <w:hideMark/>
          </w:tcPr>
          <w:p w14:paraId="11EB5278"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0BC7873C" w14:textId="77777777" w:rsidR="006F39DC" w:rsidRPr="006F39DC" w:rsidRDefault="006F39DC" w:rsidP="006F39DC">
            <w:pPr>
              <w:rPr>
                <w:rFonts w:asciiTheme="majorBidi" w:hAnsiTheme="majorBidi" w:cstheme="majorBidi"/>
              </w:rPr>
            </w:pPr>
            <w:r w:rsidRPr="006F39DC">
              <w:rPr>
                <w:rFonts w:asciiTheme="majorBidi" w:hAnsiTheme="majorBidi" w:cstheme="majorBidi"/>
              </w:rPr>
              <w:t>0.98 (0.93–1.04)</w:t>
            </w:r>
          </w:p>
        </w:tc>
        <w:tc>
          <w:tcPr>
            <w:tcW w:w="0" w:type="auto"/>
            <w:vAlign w:val="center"/>
            <w:hideMark/>
          </w:tcPr>
          <w:p w14:paraId="009BC0C6" w14:textId="77777777" w:rsidR="006F39DC" w:rsidRPr="006F39DC" w:rsidRDefault="006F39DC" w:rsidP="006F39DC">
            <w:pPr>
              <w:rPr>
                <w:rFonts w:asciiTheme="majorBidi" w:hAnsiTheme="majorBidi" w:cstheme="majorBidi"/>
              </w:rPr>
            </w:pPr>
            <w:r w:rsidRPr="006F39DC">
              <w:rPr>
                <w:rFonts w:asciiTheme="majorBidi" w:hAnsiTheme="majorBidi" w:cstheme="majorBidi"/>
              </w:rPr>
              <w:t>0.567</w:t>
            </w:r>
          </w:p>
        </w:tc>
      </w:tr>
      <w:tr w:rsidR="006F39DC" w:rsidRPr="006F39DC" w14:paraId="45FD551F" w14:textId="77777777">
        <w:trPr>
          <w:tblCellSpacing w:w="15" w:type="dxa"/>
        </w:trPr>
        <w:tc>
          <w:tcPr>
            <w:tcW w:w="0" w:type="auto"/>
            <w:vAlign w:val="center"/>
            <w:hideMark/>
          </w:tcPr>
          <w:p w14:paraId="78D5DF46" w14:textId="77777777" w:rsidR="006F39DC" w:rsidRPr="006F39DC" w:rsidRDefault="006F39DC" w:rsidP="006F39DC">
            <w:pPr>
              <w:rPr>
                <w:rFonts w:asciiTheme="majorBidi" w:hAnsiTheme="majorBidi" w:cstheme="majorBidi"/>
              </w:rPr>
            </w:pPr>
            <w:r w:rsidRPr="006F39DC">
              <w:rPr>
                <w:rFonts w:asciiTheme="majorBidi" w:hAnsiTheme="majorBidi" w:cstheme="majorBidi"/>
              </w:rPr>
              <w:t>Gender</w:t>
            </w:r>
          </w:p>
        </w:tc>
        <w:tc>
          <w:tcPr>
            <w:tcW w:w="0" w:type="auto"/>
            <w:vAlign w:val="center"/>
            <w:hideMark/>
          </w:tcPr>
          <w:p w14:paraId="3FE370BF" w14:textId="77777777" w:rsidR="006F39DC" w:rsidRPr="006F39DC" w:rsidRDefault="006F39DC" w:rsidP="006F39DC">
            <w:pPr>
              <w:rPr>
                <w:rFonts w:asciiTheme="majorBidi" w:hAnsiTheme="majorBidi" w:cstheme="majorBidi"/>
              </w:rPr>
            </w:pPr>
            <w:r w:rsidRPr="006F39DC">
              <w:rPr>
                <w:rFonts w:asciiTheme="majorBidi" w:hAnsiTheme="majorBidi" w:cstheme="majorBidi"/>
              </w:rPr>
              <w:t>0.14 (0.02–1.06)</w:t>
            </w:r>
          </w:p>
        </w:tc>
        <w:tc>
          <w:tcPr>
            <w:tcW w:w="0" w:type="auto"/>
            <w:vAlign w:val="center"/>
            <w:hideMark/>
          </w:tcPr>
          <w:p w14:paraId="13693405" w14:textId="77777777" w:rsidR="006F39DC" w:rsidRPr="006F39DC" w:rsidRDefault="006F39DC" w:rsidP="006F39DC">
            <w:pPr>
              <w:rPr>
                <w:rFonts w:asciiTheme="majorBidi" w:hAnsiTheme="majorBidi" w:cstheme="majorBidi"/>
              </w:rPr>
            </w:pPr>
            <w:r w:rsidRPr="006F39DC">
              <w:rPr>
                <w:rFonts w:asciiTheme="majorBidi" w:hAnsiTheme="majorBidi" w:cstheme="majorBidi"/>
              </w:rPr>
              <w:t>0.057</w:t>
            </w:r>
          </w:p>
        </w:tc>
      </w:tr>
      <w:tr w:rsidR="006F39DC" w:rsidRPr="006F39DC" w14:paraId="08EF5A4E" w14:textId="77777777">
        <w:trPr>
          <w:tblCellSpacing w:w="15" w:type="dxa"/>
        </w:trPr>
        <w:tc>
          <w:tcPr>
            <w:tcW w:w="0" w:type="auto"/>
            <w:vAlign w:val="center"/>
            <w:hideMark/>
          </w:tcPr>
          <w:p w14:paraId="22B74DAC"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6D2B76EE" w14:textId="77777777" w:rsidR="006F39DC" w:rsidRPr="006F39DC" w:rsidRDefault="006F39DC" w:rsidP="006F39DC">
            <w:pPr>
              <w:rPr>
                <w:rFonts w:asciiTheme="majorBidi" w:hAnsiTheme="majorBidi" w:cstheme="majorBidi"/>
              </w:rPr>
            </w:pPr>
            <w:r w:rsidRPr="006F39DC">
              <w:rPr>
                <w:rFonts w:asciiTheme="majorBidi" w:hAnsiTheme="majorBidi" w:cstheme="majorBidi"/>
              </w:rPr>
              <w:t>1.12 (0.92–1.36)</w:t>
            </w:r>
          </w:p>
        </w:tc>
        <w:tc>
          <w:tcPr>
            <w:tcW w:w="0" w:type="auto"/>
            <w:vAlign w:val="center"/>
            <w:hideMark/>
          </w:tcPr>
          <w:p w14:paraId="377E7230" w14:textId="77777777" w:rsidR="006F39DC" w:rsidRPr="006F39DC" w:rsidRDefault="006F39DC" w:rsidP="006F39DC">
            <w:pPr>
              <w:rPr>
                <w:rFonts w:asciiTheme="majorBidi" w:hAnsiTheme="majorBidi" w:cstheme="majorBidi"/>
              </w:rPr>
            </w:pPr>
            <w:r w:rsidRPr="006F39DC">
              <w:rPr>
                <w:rFonts w:asciiTheme="majorBidi" w:hAnsiTheme="majorBidi" w:cstheme="majorBidi"/>
              </w:rPr>
              <w:t>0.249</w:t>
            </w:r>
          </w:p>
        </w:tc>
      </w:tr>
      <w:tr w:rsidR="006F39DC" w:rsidRPr="006F39DC" w14:paraId="6633C1D2" w14:textId="77777777">
        <w:trPr>
          <w:tblCellSpacing w:w="15" w:type="dxa"/>
        </w:trPr>
        <w:tc>
          <w:tcPr>
            <w:tcW w:w="0" w:type="auto"/>
            <w:vAlign w:val="center"/>
            <w:hideMark/>
          </w:tcPr>
          <w:p w14:paraId="61682505" w14:textId="77777777" w:rsidR="006F39DC" w:rsidRPr="006F39DC" w:rsidRDefault="006F39DC" w:rsidP="006F39DC">
            <w:pPr>
              <w:rPr>
                <w:rFonts w:asciiTheme="majorBidi" w:hAnsiTheme="majorBidi" w:cstheme="majorBidi"/>
              </w:rPr>
            </w:pPr>
            <w:r w:rsidRPr="006F39DC">
              <w:rPr>
                <w:rFonts w:asciiTheme="majorBidi" w:hAnsiTheme="majorBidi" w:cstheme="majorBidi"/>
              </w:rPr>
              <w:t>WBC</w:t>
            </w:r>
          </w:p>
        </w:tc>
        <w:tc>
          <w:tcPr>
            <w:tcW w:w="0" w:type="auto"/>
            <w:vAlign w:val="center"/>
            <w:hideMark/>
          </w:tcPr>
          <w:p w14:paraId="736123FA" w14:textId="77777777" w:rsidR="006F39DC" w:rsidRPr="006F39DC" w:rsidRDefault="006F39DC" w:rsidP="006F39DC">
            <w:pPr>
              <w:rPr>
                <w:rFonts w:asciiTheme="majorBidi" w:hAnsiTheme="majorBidi" w:cstheme="majorBidi"/>
              </w:rPr>
            </w:pPr>
            <w:r w:rsidRPr="006F39DC">
              <w:rPr>
                <w:rFonts w:asciiTheme="majorBidi" w:hAnsiTheme="majorBidi" w:cstheme="majorBidi"/>
              </w:rPr>
              <w:t>1.02 (0.90–1.15)</w:t>
            </w:r>
          </w:p>
        </w:tc>
        <w:tc>
          <w:tcPr>
            <w:tcW w:w="0" w:type="auto"/>
            <w:vAlign w:val="center"/>
            <w:hideMark/>
          </w:tcPr>
          <w:p w14:paraId="70AE34FD" w14:textId="77777777" w:rsidR="006F39DC" w:rsidRPr="006F39DC" w:rsidRDefault="006F39DC" w:rsidP="006F39DC">
            <w:pPr>
              <w:rPr>
                <w:rFonts w:asciiTheme="majorBidi" w:hAnsiTheme="majorBidi" w:cstheme="majorBidi"/>
              </w:rPr>
            </w:pPr>
            <w:r w:rsidRPr="006F39DC">
              <w:rPr>
                <w:rFonts w:asciiTheme="majorBidi" w:hAnsiTheme="majorBidi" w:cstheme="majorBidi"/>
              </w:rPr>
              <w:t>0.780</w:t>
            </w:r>
          </w:p>
        </w:tc>
      </w:tr>
      <w:tr w:rsidR="006F39DC" w:rsidRPr="006F39DC" w14:paraId="36EF9710" w14:textId="77777777">
        <w:trPr>
          <w:tblCellSpacing w:w="15" w:type="dxa"/>
        </w:trPr>
        <w:tc>
          <w:tcPr>
            <w:tcW w:w="0" w:type="auto"/>
            <w:vAlign w:val="center"/>
            <w:hideMark/>
          </w:tcPr>
          <w:p w14:paraId="6A9F957D"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0736D473" w14:textId="77777777" w:rsidR="006F39DC" w:rsidRPr="006F39DC" w:rsidRDefault="006F39DC" w:rsidP="006F39DC">
            <w:pPr>
              <w:rPr>
                <w:rFonts w:asciiTheme="majorBidi" w:hAnsiTheme="majorBidi" w:cstheme="majorBidi"/>
              </w:rPr>
            </w:pPr>
            <w:r w:rsidRPr="006F39DC">
              <w:rPr>
                <w:rFonts w:asciiTheme="majorBidi" w:hAnsiTheme="majorBidi" w:cstheme="majorBidi"/>
              </w:rPr>
              <w:t>0.74 (0.42–1.32)</w:t>
            </w:r>
          </w:p>
        </w:tc>
        <w:tc>
          <w:tcPr>
            <w:tcW w:w="0" w:type="auto"/>
            <w:vAlign w:val="center"/>
            <w:hideMark/>
          </w:tcPr>
          <w:p w14:paraId="5D80F2CD" w14:textId="77777777" w:rsidR="006F39DC" w:rsidRPr="006F39DC" w:rsidRDefault="006F39DC" w:rsidP="006F39DC">
            <w:pPr>
              <w:rPr>
                <w:rFonts w:asciiTheme="majorBidi" w:hAnsiTheme="majorBidi" w:cstheme="majorBidi"/>
              </w:rPr>
            </w:pPr>
            <w:r w:rsidRPr="006F39DC">
              <w:rPr>
                <w:rFonts w:asciiTheme="majorBidi" w:hAnsiTheme="majorBidi" w:cstheme="majorBidi"/>
              </w:rPr>
              <w:t>0.313</w:t>
            </w:r>
          </w:p>
        </w:tc>
      </w:tr>
      <w:tr w:rsidR="006F39DC" w:rsidRPr="006F39DC" w14:paraId="452952BE" w14:textId="77777777">
        <w:trPr>
          <w:tblCellSpacing w:w="15" w:type="dxa"/>
        </w:trPr>
        <w:tc>
          <w:tcPr>
            <w:tcW w:w="0" w:type="auto"/>
            <w:vAlign w:val="center"/>
            <w:hideMark/>
          </w:tcPr>
          <w:p w14:paraId="20830C91"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5E85E2A7" w14:textId="77777777" w:rsidR="006F39DC" w:rsidRPr="006F39DC" w:rsidRDefault="006F39DC" w:rsidP="006F39DC">
            <w:pPr>
              <w:rPr>
                <w:rFonts w:asciiTheme="majorBidi" w:hAnsiTheme="majorBidi" w:cstheme="majorBidi"/>
              </w:rPr>
            </w:pPr>
            <w:r w:rsidRPr="006F39DC">
              <w:rPr>
                <w:rFonts w:asciiTheme="majorBidi" w:hAnsiTheme="majorBidi" w:cstheme="majorBidi"/>
              </w:rPr>
              <w:t>1.04 (0.65–1.64)</w:t>
            </w:r>
          </w:p>
        </w:tc>
        <w:tc>
          <w:tcPr>
            <w:tcW w:w="0" w:type="auto"/>
            <w:vAlign w:val="center"/>
            <w:hideMark/>
          </w:tcPr>
          <w:p w14:paraId="5155018D" w14:textId="77777777" w:rsidR="006F39DC" w:rsidRPr="006F39DC" w:rsidRDefault="006F39DC" w:rsidP="006F39DC">
            <w:pPr>
              <w:rPr>
                <w:rFonts w:asciiTheme="majorBidi" w:hAnsiTheme="majorBidi" w:cstheme="majorBidi"/>
              </w:rPr>
            </w:pPr>
            <w:r w:rsidRPr="006F39DC">
              <w:rPr>
                <w:rFonts w:asciiTheme="majorBidi" w:hAnsiTheme="majorBidi" w:cstheme="majorBidi"/>
              </w:rPr>
              <w:t>0.877</w:t>
            </w:r>
          </w:p>
        </w:tc>
      </w:tr>
      <w:tr w:rsidR="006F39DC" w:rsidRPr="006F39DC" w14:paraId="6CE7E88F" w14:textId="77777777">
        <w:trPr>
          <w:tblCellSpacing w:w="15" w:type="dxa"/>
        </w:trPr>
        <w:tc>
          <w:tcPr>
            <w:tcW w:w="0" w:type="auto"/>
            <w:vAlign w:val="center"/>
            <w:hideMark/>
          </w:tcPr>
          <w:p w14:paraId="5D5818AA" w14:textId="77777777" w:rsidR="006F39DC" w:rsidRPr="006F39DC" w:rsidRDefault="006F39DC" w:rsidP="006F39DC">
            <w:pPr>
              <w:rPr>
                <w:rFonts w:asciiTheme="majorBidi" w:hAnsiTheme="majorBidi" w:cstheme="majorBidi"/>
              </w:rPr>
            </w:pPr>
            <w:r w:rsidRPr="006F39DC">
              <w:rPr>
                <w:rFonts w:asciiTheme="majorBidi" w:hAnsiTheme="majorBidi" w:cstheme="majorBidi"/>
              </w:rPr>
              <w:t>Radial</w:t>
            </w:r>
          </w:p>
        </w:tc>
        <w:tc>
          <w:tcPr>
            <w:tcW w:w="0" w:type="auto"/>
            <w:vAlign w:val="center"/>
            <w:hideMark/>
          </w:tcPr>
          <w:p w14:paraId="17B72334" w14:textId="77777777" w:rsidR="006F39DC" w:rsidRPr="006F39DC" w:rsidRDefault="006F39DC" w:rsidP="006F39DC">
            <w:pPr>
              <w:rPr>
                <w:rFonts w:asciiTheme="majorBidi" w:hAnsiTheme="majorBidi" w:cstheme="majorBidi"/>
              </w:rPr>
            </w:pPr>
            <w:r w:rsidRPr="006F39DC">
              <w:rPr>
                <w:rFonts w:asciiTheme="majorBidi" w:hAnsiTheme="majorBidi" w:cstheme="majorBidi"/>
              </w:rPr>
              <w:t>—</w:t>
            </w:r>
          </w:p>
        </w:tc>
        <w:tc>
          <w:tcPr>
            <w:tcW w:w="0" w:type="auto"/>
            <w:vAlign w:val="center"/>
            <w:hideMark/>
          </w:tcPr>
          <w:p w14:paraId="67CE3584" w14:textId="77777777" w:rsidR="006F39DC" w:rsidRPr="006F39DC" w:rsidRDefault="006F39DC" w:rsidP="006F39DC">
            <w:pPr>
              <w:rPr>
                <w:rFonts w:asciiTheme="majorBidi" w:hAnsiTheme="majorBidi" w:cstheme="majorBidi"/>
              </w:rPr>
            </w:pPr>
            <w:r w:rsidRPr="006F39DC">
              <w:rPr>
                <w:rFonts w:asciiTheme="majorBidi" w:hAnsiTheme="majorBidi" w:cstheme="majorBidi"/>
              </w:rPr>
              <w:t>—</w:t>
            </w:r>
          </w:p>
        </w:tc>
      </w:tr>
      <w:tr w:rsidR="006F39DC" w:rsidRPr="006F39DC" w14:paraId="096B54BC" w14:textId="77777777">
        <w:trPr>
          <w:tblCellSpacing w:w="15" w:type="dxa"/>
        </w:trPr>
        <w:tc>
          <w:tcPr>
            <w:tcW w:w="0" w:type="auto"/>
            <w:vAlign w:val="center"/>
            <w:hideMark/>
          </w:tcPr>
          <w:p w14:paraId="17D1AD76"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61F856EA" w14:textId="77777777" w:rsidR="006F39DC" w:rsidRPr="006F39DC" w:rsidRDefault="006F39DC" w:rsidP="006F39DC">
            <w:pPr>
              <w:rPr>
                <w:rFonts w:asciiTheme="majorBidi" w:hAnsiTheme="majorBidi" w:cstheme="majorBidi"/>
              </w:rPr>
            </w:pPr>
            <w:r w:rsidRPr="006F39DC">
              <w:rPr>
                <w:rFonts w:asciiTheme="majorBidi" w:hAnsiTheme="majorBidi" w:cstheme="majorBidi"/>
              </w:rPr>
              <w:t>1.13 (0.95–1.36)</w:t>
            </w:r>
          </w:p>
        </w:tc>
        <w:tc>
          <w:tcPr>
            <w:tcW w:w="0" w:type="auto"/>
            <w:vAlign w:val="center"/>
            <w:hideMark/>
          </w:tcPr>
          <w:p w14:paraId="0F2B410D" w14:textId="77777777" w:rsidR="006F39DC" w:rsidRPr="006F39DC" w:rsidRDefault="006F39DC" w:rsidP="006F39DC">
            <w:pPr>
              <w:rPr>
                <w:rFonts w:asciiTheme="majorBidi" w:hAnsiTheme="majorBidi" w:cstheme="majorBidi"/>
              </w:rPr>
            </w:pPr>
            <w:r w:rsidRPr="006F39DC">
              <w:rPr>
                <w:rFonts w:asciiTheme="majorBidi" w:hAnsiTheme="majorBidi" w:cstheme="majorBidi"/>
              </w:rPr>
              <w:t>0.171</w:t>
            </w:r>
          </w:p>
        </w:tc>
      </w:tr>
      <w:tr w:rsidR="006F39DC" w:rsidRPr="006F39DC" w14:paraId="4FD76C8D" w14:textId="77777777">
        <w:trPr>
          <w:tblCellSpacing w:w="15" w:type="dxa"/>
        </w:trPr>
        <w:tc>
          <w:tcPr>
            <w:tcW w:w="0" w:type="auto"/>
            <w:vAlign w:val="center"/>
            <w:hideMark/>
          </w:tcPr>
          <w:p w14:paraId="759E6EEF"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w:t>
            </w:r>
          </w:p>
        </w:tc>
        <w:tc>
          <w:tcPr>
            <w:tcW w:w="0" w:type="auto"/>
            <w:vAlign w:val="center"/>
            <w:hideMark/>
          </w:tcPr>
          <w:p w14:paraId="5A12C155"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(0.98–1.01)</w:t>
            </w:r>
          </w:p>
        </w:tc>
        <w:tc>
          <w:tcPr>
            <w:tcW w:w="0" w:type="auto"/>
            <w:vAlign w:val="center"/>
            <w:hideMark/>
          </w:tcPr>
          <w:p w14:paraId="1C8FB31F" w14:textId="77777777" w:rsidR="006F39DC" w:rsidRPr="006F39DC" w:rsidRDefault="006F39DC" w:rsidP="006F39DC">
            <w:pPr>
              <w:rPr>
                <w:rFonts w:asciiTheme="majorBidi" w:hAnsiTheme="majorBidi" w:cstheme="majorBidi"/>
              </w:rPr>
            </w:pPr>
            <w:r w:rsidRPr="006F39DC">
              <w:rPr>
                <w:rFonts w:asciiTheme="majorBidi" w:hAnsiTheme="majorBidi" w:cstheme="majorBidi"/>
              </w:rPr>
              <w:t>0.350</w:t>
            </w:r>
          </w:p>
        </w:tc>
      </w:tr>
      <w:tr w:rsidR="006F39DC" w:rsidRPr="006F39DC" w14:paraId="723E5F18" w14:textId="77777777">
        <w:trPr>
          <w:tblCellSpacing w:w="15" w:type="dxa"/>
        </w:trPr>
        <w:tc>
          <w:tcPr>
            <w:tcW w:w="0" w:type="auto"/>
            <w:vAlign w:val="center"/>
            <w:hideMark/>
          </w:tcPr>
          <w:p w14:paraId="166C3138"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4FA8FC92"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(0.95–1.04)</w:t>
            </w:r>
          </w:p>
        </w:tc>
        <w:tc>
          <w:tcPr>
            <w:tcW w:w="0" w:type="auto"/>
            <w:vAlign w:val="center"/>
            <w:hideMark/>
          </w:tcPr>
          <w:p w14:paraId="20EE54F8" w14:textId="77777777" w:rsidR="006F39DC" w:rsidRPr="006F39DC" w:rsidRDefault="006F39DC" w:rsidP="006F39DC">
            <w:pPr>
              <w:rPr>
                <w:rFonts w:asciiTheme="majorBidi" w:hAnsiTheme="majorBidi" w:cstheme="majorBidi"/>
              </w:rPr>
            </w:pPr>
            <w:r w:rsidRPr="006F39DC">
              <w:rPr>
                <w:rFonts w:asciiTheme="majorBidi" w:hAnsiTheme="majorBidi" w:cstheme="majorBidi"/>
              </w:rPr>
              <w:t>0.784</w:t>
            </w:r>
          </w:p>
        </w:tc>
      </w:tr>
    </w:tbl>
    <w:p w14:paraId="77A75468"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1E. Model 3 for 30-day Mortality (Diabetic)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816"/>
      </w:tblGrid>
      <w:tr w:rsidR="006F39DC" w:rsidRPr="006F39DC" w14:paraId="2F2286C1" w14:textId="77777777">
        <w:trPr>
          <w:tblHeader/>
          <w:tblCellSpacing w:w="15" w:type="dxa"/>
        </w:trPr>
        <w:tc>
          <w:tcPr>
            <w:tcW w:w="0" w:type="auto"/>
            <w:vAlign w:val="center"/>
            <w:hideMark/>
          </w:tcPr>
          <w:p w14:paraId="45B9D207"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Variable</w:t>
            </w:r>
          </w:p>
        </w:tc>
        <w:tc>
          <w:tcPr>
            <w:tcW w:w="0" w:type="auto"/>
            <w:vAlign w:val="center"/>
            <w:hideMark/>
          </w:tcPr>
          <w:p w14:paraId="04BB28E5"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HR (95% CI)</w:t>
            </w:r>
          </w:p>
        </w:tc>
        <w:tc>
          <w:tcPr>
            <w:tcW w:w="0" w:type="auto"/>
            <w:vAlign w:val="center"/>
            <w:hideMark/>
          </w:tcPr>
          <w:p w14:paraId="1B1C7E35"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P value</w:t>
            </w:r>
          </w:p>
        </w:tc>
      </w:tr>
      <w:tr w:rsidR="006F39DC" w:rsidRPr="006F39DC" w14:paraId="6039525E" w14:textId="77777777">
        <w:trPr>
          <w:tblCellSpacing w:w="15" w:type="dxa"/>
        </w:trPr>
        <w:tc>
          <w:tcPr>
            <w:tcW w:w="0" w:type="auto"/>
            <w:vAlign w:val="center"/>
            <w:hideMark/>
          </w:tcPr>
          <w:p w14:paraId="5A98693C"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240A1BCF" w14:textId="77777777" w:rsidR="006F39DC" w:rsidRPr="006F39DC" w:rsidRDefault="006F39DC" w:rsidP="006F39DC">
            <w:pPr>
              <w:rPr>
                <w:rFonts w:asciiTheme="majorBidi" w:hAnsiTheme="majorBidi" w:cstheme="majorBidi"/>
              </w:rPr>
            </w:pPr>
            <w:r w:rsidRPr="006F39DC">
              <w:rPr>
                <w:rFonts w:asciiTheme="majorBidi" w:hAnsiTheme="majorBidi" w:cstheme="majorBidi"/>
              </w:rPr>
              <w:t>2.56 (2.06–3.18)</w:t>
            </w:r>
          </w:p>
        </w:tc>
        <w:tc>
          <w:tcPr>
            <w:tcW w:w="0" w:type="auto"/>
            <w:vAlign w:val="center"/>
            <w:hideMark/>
          </w:tcPr>
          <w:p w14:paraId="32D99517"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7478646A" w14:textId="77777777">
        <w:trPr>
          <w:tblCellSpacing w:w="15" w:type="dxa"/>
        </w:trPr>
        <w:tc>
          <w:tcPr>
            <w:tcW w:w="0" w:type="auto"/>
            <w:vAlign w:val="center"/>
            <w:hideMark/>
          </w:tcPr>
          <w:p w14:paraId="1219D723"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045F1E47"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(0.98–1.05)</w:t>
            </w:r>
          </w:p>
        </w:tc>
        <w:tc>
          <w:tcPr>
            <w:tcW w:w="0" w:type="auto"/>
            <w:vAlign w:val="center"/>
            <w:hideMark/>
          </w:tcPr>
          <w:p w14:paraId="501944FC" w14:textId="77777777" w:rsidR="006F39DC" w:rsidRPr="006F39DC" w:rsidRDefault="006F39DC" w:rsidP="006F39DC">
            <w:pPr>
              <w:rPr>
                <w:rFonts w:asciiTheme="majorBidi" w:hAnsiTheme="majorBidi" w:cstheme="majorBidi"/>
              </w:rPr>
            </w:pPr>
            <w:r w:rsidRPr="006F39DC">
              <w:rPr>
                <w:rFonts w:asciiTheme="majorBidi" w:hAnsiTheme="majorBidi" w:cstheme="majorBidi"/>
              </w:rPr>
              <w:t>0.469</w:t>
            </w:r>
          </w:p>
        </w:tc>
      </w:tr>
      <w:tr w:rsidR="006F39DC" w:rsidRPr="006F39DC" w14:paraId="58C3453F" w14:textId="77777777">
        <w:trPr>
          <w:tblCellSpacing w:w="15" w:type="dxa"/>
        </w:trPr>
        <w:tc>
          <w:tcPr>
            <w:tcW w:w="0" w:type="auto"/>
            <w:vAlign w:val="center"/>
            <w:hideMark/>
          </w:tcPr>
          <w:p w14:paraId="49B133CA" w14:textId="77777777" w:rsidR="006F39DC" w:rsidRPr="006F39DC" w:rsidRDefault="006F39DC" w:rsidP="006F39DC">
            <w:pPr>
              <w:rPr>
                <w:rFonts w:asciiTheme="majorBidi" w:hAnsiTheme="majorBidi" w:cstheme="majorBidi"/>
              </w:rPr>
            </w:pPr>
            <w:r w:rsidRPr="006F39DC">
              <w:rPr>
                <w:rFonts w:asciiTheme="majorBidi" w:hAnsiTheme="majorBidi" w:cstheme="majorBidi"/>
              </w:rPr>
              <w:t>Gender</w:t>
            </w:r>
          </w:p>
        </w:tc>
        <w:tc>
          <w:tcPr>
            <w:tcW w:w="0" w:type="auto"/>
            <w:vAlign w:val="center"/>
            <w:hideMark/>
          </w:tcPr>
          <w:p w14:paraId="2E1C9AD6" w14:textId="77777777" w:rsidR="006F39DC" w:rsidRPr="006F39DC" w:rsidRDefault="006F39DC" w:rsidP="006F39DC">
            <w:pPr>
              <w:rPr>
                <w:rFonts w:asciiTheme="majorBidi" w:hAnsiTheme="majorBidi" w:cstheme="majorBidi"/>
              </w:rPr>
            </w:pPr>
            <w:r w:rsidRPr="006F39DC">
              <w:rPr>
                <w:rFonts w:asciiTheme="majorBidi" w:hAnsiTheme="majorBidi" w:cstheme="majorBidi"/>
              </w:rPr>
              <w:t>1.38 (0.76–2.48)</w:t>
            </w:r>
          </w:p>
        </w:tc>
        <w:tc>
          <w:tcPr>
            <w:tcW w:w="0" w:type="auto"/>
            <w:vAlign w:val="center"/>
            <w:hideMark/>
          </w:tcPr>
          <w:p w14:paraId="1A6CBE0A" w14:textId="77777777" w:rsidR="006F39DC" w:rsidRPr="006F39DC" w:rsidRDefault="006F39DC" w:rsidP="006F39DC">
            <w:pPr>
              <w:rPr>
                <w:rFonts w:asciiTheme="majorBidi" w:hAnsiTheme="majorBidi" w:cstheme="majorBidi"/>
              </w:rPr>
            </w:pPr>
            <w:r w:rsidRPr="006F39DC">
              <w:rPr>
                <w:rFonts w:asciiTheme="majorBidi" w:hAnsiTheme="majorBidi" w:cstheme="majorBidi"/>
              </w:rPr>
              <w:t>0.287</w:t>
            </w:r>
          </w:p>
        </w:tc>
      </w:tr>
      <w:tr w:rsidR="006F39DC" w:rsidRPr="006F39DC" w14:paraId="26F87C56" w14:textId="77777777">
        <w:trPr>
          <w:tblCellSpacing w:w="15" w:type="dxa"/>
        </w:trPr>
        <w:tc>
          <w:tcPr>
            <w:tcW w:w="0" w:type="auto"/>
            <w:vAlign w:val="center"/>
            <w:hideMark/>
          </w:tcPr>
          <w:p w14:paraId="564463E4"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18B91226" w14:textId="77777777" w:rsidR="006F39DC" w:rsidRPr="006F39DC" w:rsidRDefault="006F39DC" w:rsidP="006F39DC">
            <w:pPr>
              <w:rPr>
                <w:rFonts w:asciiTheme="majorBidi" w:hAnsiTheme="majorBidi" w:cstheme="majorBidi"/>
              </w:rPr>
            </w:pPr>
            <w:r w:rsidRPr="006F39DC">
              <w:rPr>
                <w:rFonts w:asciiTheme="majorBidi" w:hAnsiTheme="majorBidi" w:cstheme="majorBidi"/>
              </w:rPr>
              <w:t>1.05 (0.96–1.14)</w:t>
            </w:r>
          </w:p>
        </w:tc>
        <w:tc>
          <w:tcPr>
            <w:tcW w:w="0" w:type="auto"/>
            <w:vAlign w:val="center"/>
            <w:hideMark/>
          </w:tcPr>
          <w:p w14:paraId="0EF9FA00" w14:textId="77777777" w:rsidR="006F39DC" w:rsidRPr="006F39DC" w:rsidRDefault="006F39DC" w:rsidP="006F39DC">
            <w:pPr>
              <w:rPr>
                <w:rFonts w:asciiTheme="majorBidi" w:hAnsiTheme="majorBidi" w:cstheme="majorBidi"/>
              </w:rPr>
            </w:pPr>
            <w:r w:rsidRPr="006F39DC">
              <w:rPr>
                <w:rFonts w:asciiTheme="majorBidi" w:hAnsiTheme="majorBidi" w:cstheme="majorBidi"/>
              </w:rPr>
              <w:t>0.283</w:t>
            </w:r>
          </w:p>
        </w:tc>
      </w:tr>
      <w:tr w:rsidR="006F39DC" w:rsidRPr="006F39DC" w14:paraId="2286BA49" w14:textId="77777777">
        <w:trPr>
          <w:tblCellSpacing w:w="15" w:type="dxa"/>
        </w:trPr>
        <w:tc>
          <w:tcPr>
            <w:tcW w:w="0" w:type="auto"/>
            <w:vAlign w:val="center"/>
            <w:hideMark/>
          </w:tcPr>
          <w:p w14:paraId="25C6BAC6" w14:textId="77777777" w:rsidR="006F39DC" w:rsidRPr="006F39DC" w:rsidRDefault="006F39DC" w:rsidP="006F39DC">
            <w:pPr>
              <w:rPr>
                <w:rFonts w:asciiTheme="majorBidi" w:hAnsiTheme="majorBidi" w:cstheme="majorBidi"/>
              </w:rPr>
            </w:pPr>
            <w:r w:rsidRPr="006F39DC">
              <w:rPr>
                <w:rFonts w:asciiTheme="majorBidi" w:hAnsiTheme="majorBidi" w:cstheme="majorBidi"/>
              </w:rPr>
              <w:t>WBC</w:t>
            </w:r>
          </w:p>
        </w:tc>
        <w:tc>
          <w:tcPr>
            <w:tcW w:w="0" w:type="auto"/>
            <w:vAlign w:val="center"/>
            <w:hideMark/>
          </w:tcPr>
          <w:p w14:paraId="53F7F500"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(0.93–1.04)</w:t>
            </w:r>
          </w:p>
        </w:tc>
        <w:tc>
          <w:tcPr>
            <w:tcW w:w="0" w:type="auto"/>
            <w:vAlign w:val="center"/>
            <w:hideMark/>
          </w:tcPr>
          <w:p w14:paraId="6A7EEE3E" w14:textId="77777777" w:rsidR="006F39DC" w:rsidRPr="006F39DC" w:rsidRDefault="006F39DC" w:rsidP="006F39DC">
            <w:pPr>
              <w:rPr>
                <w:rFonts w:asciiTheme="majorBidi" w:hAnsiTheme="majorBidi" w:cstheme="majorBidi"/>
              </w:rPr>
            </w:pPr>
            <w:r w:rsidRPr="006F39DC">
              <w:rPr>
                <w:rFonts w:asciiTheme="majorBidi" w:hAnsiTheme="majorBidi" w:cstheme="majorBidi"/>
              </w:rPr>
              <w:t>0.645</w:t>
            </w:r>
          </w:p>
        </w:tc>
      </w:tr>
      <w:tr w:rsidR="006F39DC" w:rsidRPr="006F39DC" w14:paraId="321A22D1" w14:textId="77777777">
        <w:trPr>
          <w:tblCellSpacing w:w="15" w:type="dxa"/>
        </w:trPr>
        <w:tc>
          <w:tcPr>
            <w:tcW w:w="0" w:type="auto"/>
            <w:vAlign w:val="center"/>
            <w:hideMark/>
          </w:tcPr>
          <w:p w14:paraId="25A53C5E"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4F099E51" w14:textId="77777777" w:rsidR="006F39DC" w:rsidRPr="006F39DC" w:rsidRDefault="006F39DC" w:rsidP="006F39DC">
            <w:pPr>
              <w:rPr>
                <w:rFonts w:asciiTheme="majorBidi" w:hAnsiTheme="majorBidi" w:cstheme="majorBidi"/>
              </w:rPr>
            </w:pPr>
            <w:r w:rsidRPr="006F39DC">
              <w:rPr>
                <w:rFonts w:asciiTheme="majorBidi" w:hAnsiTheme="majorBidi" w:cstheme="majorBidi"/>
              </w:rPr>
              <w:t>0.64 (0.46–0.90)</w:t>
            </w:r>
          </w:p>
        </w:tc>
        <w:tc>
          <w:tcPr>
            <w:tcW w:w="0" w:type="auto"/>
            <w:vAlign w:val="center"/>
            <w:hideMark/>
          </w:tcPr>
          <w:p w14:paraId="3F0B5DCC" w14:textId="77777777" w:rsidR="006F39DC" w:rsidRPr="006F39DC" w:rsidRDefault="006F39DC" w:rsidP="006F39DC">
            <w:pPr>
              <w:rPr>
                <w:rFonts w:asciiTheme="majorBidi" w:hAnsiTheme="majorBidi" w:cstheme="majorBidi"/>
              </w:rPr>
            </w:pPr>
            <w:r w:rsidRPr="006F39DC">
              <w:rPr>
                <w:rFonts w:asciiTheme="majorBidi" w:hAnsiTheme="majorBidi" w:cstheme="majorBidi"/>
              </w:rPr>
              <w:t>0.009</w:t>
            </w:r>
          </w:p>
        </w:tc>
      </w:tr>
      <w:tr w:rsidR="006F39DC" w:rsidRPr="006F39DC" w14:paraId="2EDBB6CA" w14:textId="77777777">
        <w:trPr>
          <w:tblCellSpacing w:w="15" w:type="dxa"/>
        </w:trPr>
        <w:tc>
          <w:tcPr>
            <w:tcW w:w="0" w:type="auto"/>
            <w:vAlign w:val="center"/>
            <w:hideMark/>
          </w:tcPr>
          <w:p w14:paraId="2FB67F3F"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073C6D21" w14:textId="77777777" w:rsidR="006F39DC" w:rsidRPr="006F39DC" w:rsidRDefault="006F39DC" w:rsidP="006F39DC">
            <w:pPr>
              <w:rPr>
                <w:rFonts w:asciiTheme="majorBidi" w:hAnsiTheme="majorBidi" w:cstheme="majorBidi"/>
              </w:rPr>
            </w:pPr>
            <w:r w:rsidRPr="006F39DC">
              <w:rPr>
                <w:rFonts w:asciiTheme="majorBidi" w:hAnsiTheme="majorBidi" w:cstheme="majorBidi"/>
              </w:rPr>
              <w:t>1.13 (0.97–1.33)</w:t>
            </w:r>
          </w:p>
        </w:tc>
        <w:tc>
          <w:tcPr>
            <w:tcW w:w="0" w:type="auto"/>
            <w:vAlign w:val="center"/>
            <w:hideMark/>
          </w:tcPr>
          <w:p w14:paraId="34334B47" w14:textId="77777777" w:rsidR="006F39DC" w:rsidRPr="006F39DC" w:rsidRDefault="006F39DC" w:rsidP="006F39DC">
            <w:pPr>
              <w:rPr>
                <w:rFonts w:asciiTheme="majorBidi" w:hAnsiTheme="majorBidi" w:cstheme="majorBidi"/>
              </w:rPr>
            </w:pPr>
            <w:r w:rsidRPr="006F39DC">
              <w:rPr>
                <w:rFonts w:asciiTheme="majorBidi" w:hAnsiTheme="majorBidi" w:cstheme="majorBidi"/>
              </w:rPr>
              <w:t>0.125</w:t>
            </w:r>
          </w:p>
        </w:tc>
      </w:tr>
      <w:tr w:rsidR="006F39DC" w:rsidRPr="006F39DC" w14:paraId="5ADCDE2C" w14:textId="77777777">
        <w:trPr>
          <w:tblCellSpacing w:w="15" w:type="dxa"/>
        </w:trPr>
        <w:tc>
          <w:tcPr>
            <w:tcW w:w="0" w:type="auto"/>
            <w:vAlign w:val="center"/>
            <w:hideMark/>
          </w:tcPr>
          <w:p w14:paraId="3E002E9C" w14:textId="77777777" w:rsidR="006F39DC" w:rsidRPr="006F39DC" w:rsidRDefault="006F39DC" w:rsidP="006F39DC">
            <w:pPr>
              <w:rPr>
                <w:rFonts w:asciiTheme="majorBidi" w:hAnsiTheme="majorBidi" w:cstheme="majorBidi"/>
              </w:rPr>
            </w:pPr>
            <w:r w:rsidRPr="006F39DC">
              <w:rPr>
                <w:rFonts w:asciiTheme="majorBidi" w:hAnsiTheme="majorBidi" w:cstheme="majorBidi"/>
              </w:rPr>
              <w:lastRenderedPageBreak/>
              <w:t>Radial</w:t>
            </w:r>
          </w:p>
        </w:tc>
        <w:tc>
          <w:tcPr>
            <w:tcW w:w="0" w:type="auto"/>
            <w:vAlign w:val="center"/>
            <w:hideMark/>
          </w:tcPr>
          <w:p w14:paraId="2808FE99" w14:textId="77777777" w:rsidR="006F39DC" w:rsidRPr="006F39DC" w:rsidRDefault="006F39DC" w:rsidP="006F39DC">
            <w:pPr>
              <w:rPr>
                <w:rFonts w:asciiTheme="majorBidi" w:hAnsiTheme="majorBidi" w:cstheme="majorBidi"/>
              </w:rPr>
            </w:pPr>
            <w:r w:rsidRPr="006F39DC">
              <w:rPr>
                <w:rFonts w:asciiTheme="majorBidi" w:hAnsiTheme="majorBidi" w:cstheme="majorBidi"/>
              </w:rPr>
              <w:t>0.32 (0.04–2.38)</w:t>
            </w:r>
          </w:p>
        </w:tc>
        <w:tc>
          <w:tcPr>
            <w:tcW w:w="0" w:type="auto"/>
            <w:vAlign w:val="center"/>
            <w:hideMark/>
          </w:tcPr>
          <w:p w14:paraId="7C1C0AF2" w14:textId="77777777" w:rsidR="006F39DC" w:rsidRPr="006F39DC" w:rsidRDefault="006F39DC" w:rsidP="006F39DC">
            <w:pPr>
              <w:rPr>
                <w:rFonts w:asciiTheme="majorBidi" w:hAnsiTheme="majorBidi" w:cstheme="majorBidi"/>
              </w:rPr>
            </w:pPr>
            <w:r w:rsidRPr="006F39DC">
              <w:rPr>
                <w:rFonts w:asciiTheme="majorBidi" w:hAnsiTheme="majorBidi" w:cstheme="majorBidi"/>
              </w:rPr>
              <w:t>0.266</w:t>
            </w:r>
          </w:p>
        </w:tc>
      </w:tr>
      <w:tr w:rsidR="006F39DC" w:rsidRPr="006F39DC" w14:paraId="16B56248" w14:textId="77777777">
        <w:trPr>
          <w:tblCellSpacing w:w="15" w:type="dxa"/>
        </w:trPr>
        <w:tc>
          <w:tcPr>
            <w:tcW w:w="0" w:type="auto"/>
            <w:vAlign w:val="center"/>
            <w:hideMark/>
          </w:tcPr>
          <w:p w14:paraId="66442C5A"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606667E3" w14:textId="77777777" w:rsidR="006F39DC" w:rsidRPr="006F39DC" w:rsidRDefault="006F39DC" w:rsidP="006F39DC">
            <w:pPr>
              <w:rPr>
                <w:rFonts w:asciiTheme="majorBidi" w:hAnsiTheme="majorBidi" w:cstheme="majorBidi"/>
              </w:rPr>
            </w:pPr>
            <w:r w:rsidRPr="006F39DC">
              <w:rPr>
                <w:rFonts w:asciiTheme="majorBidi" w:hAnsiTheme="majorBidi" w:cstheme="majorBidi"/>
              </w:rPr>
              <w:t>1.10 (0.97–1.25)</w:t>
            </w:r>
          </w:p>
        </w:tc>
        <w:tc>
          <w:tcPr>
            <w:tcW w:w="0" w:type="auto"/>
            <w:vAlign w:val="center"/>
            <w:hideMark/>
          </w:tcPr>
          <w:p w14:paraId="53AC5E95" w14:textId="77777777" w:rsidR="006F39DC" w:rsidRPr="006F39DC" w:rsidRDefault="006F39DC" w:rsidP="006F39DC">
            <w:pPr>
              <w:rPr>
                <w:rFonts w:asciiTheme="majorBidi" w:hAnsiTheme="majorBidi" w:cstheme="majorBidi"/>
              </w:rPr>
            </w:pPr>
            <w:r w:rsidRPr="006F39DC">
              <w:rPr>
                <w:rFonts w:asciiTheme="majorBidi" w:hAnsiTheme="majorBidi" w:cstheme="majorBidi"/>
              </w:rPr>
              <w:t>0.154</w:t>
            </w:r>
          </w:p>
        </w:tc>
      </w:tr>
      <w:tr w:rsidR="006F39DC" w:rsidRPr="006F39DC" w14:paraId="4C2753A5" w14:textId="77777777">
        <w:trPr>
          <w:tblCellSpacing w:w="15" w:type="dxa"/>
        </w:trPr>
        <w:tc>
          <w:tcPr>
            <w:tcW w:w="0" w:type="auto"/>
            <w:vAlign w:val="center"/>
            <w:hideMark/>
          </w:tcPr>
          <w:p w14:paraId="47882A10"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w:t>
            </w:r>
          </w:p>
        </w:tc>
        <w:tc>
          <w:tcPr>
            <w:tcW w:w="0" w:type="auto"/>
            <w:vAlign w:val="center"/>
            <w:hideMark/>
          </w:tcPr>
          <w:p w14:paraId="4DC293B5"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(1.00–1.02)</w:t>
            </w:r>
          </w:p>
        </w:tc>
        <w:tc>
          <w:tcPr>
            <w:tcW w:w="0" w:type="auto"/>
            <w:vAlign w:val="center"/>
            <w:hideMark/>
          </w:tcPr>
          <w:p w14:paraId="3CA9762C" w14:textId="77777777" w:rsidR="006F39DC" w:rsidRPr="006F39DC" w:rsidRDefault="006F39DC" w:rsidP="006F39DC">
            <w:pPr>
              <w:rPr>
                <w:rFonts w:asciiTheme="majorBidi" w:hAnsiTheme="majorBidi" w:cstheme="majorBidi"/>
              </w:rPr>
            </w:pPr>
            <w:r w:rsidRPr="006F39DC">
              <w:rPr>
                <w:rFonts w:asciiTheme="majorBidi" w:hAnsiTheme="majorBidi" w:cstheme="majorBidi"/>
              </w:rPr>
              <w:t>0.006</w:t>
            </w:r>
          </w:p>
        </w:tc>
      </w:tr>
      <w:tr w:rsidR="006F39DC" w:rsidRPr="006F39DC" w14:paraId="1B7546C8" w14:textId="77777777">
        <w:trPr>
          <w:tblCellSpacing w:w="15" w:type="dxa"/>
        </w:trPr>
        <w:tc>
          <w:tcPr>
            <w:tcW w:w="0" w:type="auto"/>
            <w:vAlign w:val="center"/>
            <w:hideMark/>
          </w:tcPr>
          <w:p w14:paraId="1BC0BCBB"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4C1518F7" w14:textId="77777777" w:rsidR="006F39DC" w:rsidRPr="006F39DC" w:rsidRDefault="006F39DC" w:rsidP="006F39DC">
            <w:pPr>
              <w:rPr>
                <w:rFonts w:asciiTheme="majorBidi" w:hAnsiTheme="majorBidi" w:cstheme="majorBidi"/>
              </w:rPr>
            </w:pPr>
            <w:r w:rsidRPr="006F39DC">
              <w:rPr>
                <w:rFonts w:asciiTheme="majorBidi" w:hAnsiTheme="majorBidi" w:cstheme="majorBidi"/>
              </w:rPr>
              <w:t>0.97 (0.95–1.00)</w:t>
            </w:r>
          </w:p>
        </w:tc>
        <w:tc>
          <w:tcPr>
            <w:tcW w:w="0" w:type="auto"/>
            <w:vAlign w:val="center"/>
            <w:hideMark/>
          </w:tcPr>
          <w:p w14:paraId="606B9D10" w14:textId="77777777" w:rsidR="006F39DC" w:rsidRPr="006F39DC" w:rsidRDefault="006F39DC" w:rsidP="006F39DC">
            <w:pPr>
              <w:rPr>
                <w:rFonts w:asciiTheme="majorBidi" w:hAnsiTheme="majorBidi" w:cstheme="majorBidi"/>
              </w:rPr>
            </w:pPr>
            <w:r w:rsidRPr="006F39DC">
              <w:rPr>
                <w:rFonts w:asciiTheme="majorBidi" w:hAnsiTheme="majorBidi" w:cstheme="majorBidi"/>
              </w:rPr>
              <w:t>0.020</w:t>
            </w:r>
          </w:p>
        </w:tc>
      </w:tr>
    </w:tbl>
    <w:p w14:paraId="6273E43C"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1F. Model 3 for Long-term Mortality (Diabetic)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816"/>
      </w:tblGrid>
      <w:tr w:rsidR="006F39DC" w:rsidRPr="006F39DC" w14:paraId="03488A26" w14:textId="77777777">
        <w:trPr>
          <w:tblHeader/>
          <w:tblCellSpacing w:w="15" w:type="dxa"/>
        </w:trPr>
        <w:tc>
          <w:tcPr>
            <w:tcW w:w="0" w:type="auto"/>
            <w:vAlign w:val="center"/>
            <w:hideMark/>
          </w:tcPr>
          <w:p w14:paraId="73F67B7F"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Variable</w:t>
            </w:r>
          </w:p>
        </w:tc>
        <w:tc>
          <w:tcPr>
            <w:tcW w:w="0" w:type="auto"/>
            <w:vAlign w:val="center"/>
            <w:hideMark/>
          </w:tcPr>
          <w:p w14:paraId="51EC9B17"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HR (95% CI)</w:t>
            </w:r>
          </w:p>
        </w:tc>
        <w:tc>
          <w:tcPr>
            <w:tcW w:w="0" w:type="auto"/>
            <w:vAlign w:val="center"/>
            <w:hideMark/>
          </w:tcPr>
          <w:p w14:paraId="7D06A72E" w14:textId="77777777" w:rsidR="006F39DC" w:rsidRPr="006F39DC" w:rsidRDefault="006F39DC" w:rsidP="006F39DC">
            <w:pPr>
              <w:rPr>
                <w:rFonts w:asciiTheme="majorBidi" w:hAnsiTheme="majorBidi" w:cstheme="majorBidi"/>
                <w:b/>
                <w:bCs/>
              </w:rPr>
            </w:pPr>
            <w:r w:rsidRPr="006F39DC">
              <w:rPr>
                <w:rFonts w:asciiTheme="majorBidi" w:hAnsiTheme="majorBidi" w:cstheme="majorBidi"/>
                <w:b/>
                <w:bCs/>
              </w:rPr>
              <w:t>P value</w:t>
            </w:r>
          </w:p>
        </w:tc>
      </w:tr>
      <w:tr w:rsidR="006F39DC" w:rsidRPr="006F39DC" w14:paraId="6E634406" w14:textId="77777777">
        <w:trPr>
          <w:tblCellSpacing w:w="15" w:type="dxa"/>
        </w:trPr>
        <w:tc>
          <w:tcPr>
            <w:tcW w:w="0" w:type="auto"/>
            <w:vAlign w:val="center"/>
            <w:hideMark/>
          </w:tcPr>
          <w:p w14:paraId="10E87FCA"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427B33C3" w14:textId="77777777" w:rsidR="006F39DC" w:rsidRPr="006F39DC" w:rsidRDefault="006F39DC" w:rsidP="006F39DC">
            <w:pPr>
              <w:rPr>
                <w:rFonts w:asciiTheme="majorBidi" w:hAnsiTheme="majorBidi" w:cstheme="majorBidi"/>
              </w:rPr>
            </w:pPr>
            <w:r w:rsidRPr="006F39DC">
              <w:rPr>
                <w:rFonts w:asciiTheme="majorBidi" w:hAnsiTheme="majorBidi" w:cstheme="majorBidi"/>
              </w:rPr>
              <w:t>2.57 (2.33–2.83)</w:t>
            </w:r>
          </w:p>
        </w:tc>
        <w:tc>
          <w:tcPr>
            <w:tcW w:w="0" w:type="auto"/>
            <w:vAlign w:val="center"/>
            <w:hideMark/>
          </w:tcPr>
          <w:p w14:paraId="0B7DA658"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07D4E1EF" w14:textId="77777777">
        <w:trPr>
          <w:tblCellSpacing w:w="15" w:type="dxa"/>
        </w:trPr>
        <w:tc>
          <w:tcPr>
            <w:tcW w:w="0" w:type="auto"/>
            <w:vAlign w:val="center"/>
            <w:hideMark/>
          </w:tcPr>
          <w:p w14:paraId="71359403"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2F7C1E6B" w14:textId="77777777" w:rsidR="006F39DC" w:rsidRPr="006F39DC" w:rsidRDefault="006F39DC" w:rsidP="006F39DC">
            <w:pPr>
              <w:rPr>
                <w:rFonts w:asciiTheme="majorBidi" w:hAnsiTheme="majorBidi" w:cstheme="majorBidi"/>
              </w:rPr>
            </w:pPr>
            <w:r w:rsidRPr="006F39DC">
              <w:rPr>
                <w:rFonts w:asciiTheme="majorBidi" w:hAnsiTheme="majorBidi" w:cstheme="majorBidi"/>
              </w:rPr>
              <w:t>1.03 (1.01–1.04)</w:t>
            </w:r>
          </w:p>
        </w:tc>
        <w:tc>
          <w:tcPr>
            <w:tcW w:w="0" w:type="auto"/>
            <w:vAlign w:val="center"/>
            <w:hideMark/>
          </w:tcPr>
          <w:p w14:paraId="47A7B4EE" w14:textId="77777777" w:rsidR="006F39DC" w:rsidRPr="006F39DC" w:rsidRDefault="006F39DC" w:rsidP="006F39DC">
            <w:pPr>
              <w:rPr>
                <w:rFonts w:asciiTheme="majorBidi" w:hAnsiTheme="majorBidi" w:cstheme="majorBidi"/>
              </w:rPr>
            </w:pPr>
            <w:r w:rsidRPr="006F39DC">
              <w:rPr>
                <w:rFonts w:asciiTheme="majorBidi" w:hAnsiTheme="majorBidi" w:cstheme="majorBidi"/>
              </w:rPr>
              <w:t>0.001</w:t>
            </w:r>
          </w:p>
        </w:tc>
      </w:tr>
      <w:tr w:rsidR="006F39DC" w:rsidRPr="006F39DC" w14:paraId="63556E32" w14:textId="77777777">
        <w:trPr>
          <w:tblCellSpacing w:w="15" w:type="dxa"/>
        </w:trPr>
        <w:tc>
          <w:tcPr>
            <w:tcW w:w="0" w:type="auto"/>
            <w:vAlign w:val="center"/>
            <w:hideMark/>
          </w:tcPr>
          <w:p w14:paraId="0CEC4EA4" w14:textId="77777777" w:rsidR="006F39DC" w:rsidRPr="006F39DC" w:rsidRDefault="006F39DC" w:rsidP="006F39DC">
            <w:pPr>
              <w:rPr>
                <w:rFonts w:asciiTheme="majorBidi" w:hAnsiTheme="majorBidi" w:cstheme="majorBidi"/>
              </w:rPr>
            </w:pPr>
            <w:r w:rsidRPr="006F39DC">
              <w:rPr>
                <w:rFonts w:asciiTheme="majorBidi" w:hAnsiTheme="majorBidi" w:cstheme="majorBidi"/>
              </w:rPr>
              <w:t>Gender</w:t>
            </w:r>
          </w:p>
        </w:tc>
        <w:tc>
          <w:tcPr>
            <w:tcW w:w="0" w:type="auto"/>
            <w:vAlign w:val="center"/>
            <w:hideMark/>
          </w:tcPr>
          <w:p w14:paraId="6091A19F" w14:textId="77777777" w:rsidR="006F39DC" w:rsidRPr="006F39DC" w:rsidRDefault="006F39DC" w:rsidP="006F39DC">
            <w:pPr>
              <w:rPr>
                <w:rFonts w:asciiTheme="majorBidi" w:hAnsiTheme="majorBidi" w:cstheme="majorBidi"/>
              </w:rPr>
            </w:pPr>
            <w:r w:rsidRPr="006F39DC">
              <w:rPr>
                <w:rFonts w:asciiTheme="majorBidi" w:hAnsiTheme="majorBidi" w:cstheme="majorBidi"/>
              </w:rPr>
              <w:t>0.75 (0.56–1.01)</w:t>
            </w:r>
          </w:p>
        </w:tc>
        <w:tc>
          <w:tcPr>
            <w:tcW w:w="0" w:type="auto"/>
            <w:vAlign w:val="center"/>
            <w:hideMark/>
          </w:tcPr>
          <w:p w14:paraId="4DF24BDE" w14:textId="77777777" w:rsidR="006F39DC" w:rsidRPr="006F39DC" w:rsidRDefault="006F39DC" w:rsidP="006F39DC">
            <w:pPr>
              <w:rPr>
                <w:rFonts w:asciiTheme="majorBidi" w:hAnsiTheme="majorBidi" w:cstheme="majorBidi"/>
              </w:rPr>
            </w:pPr>
            <w:r w:rsidRPr="006F39DC">
              <w:rPr>
                <w:rFonts w:asciiTheme="majorBidi" w:hAnsiTheme="majorBidi" w:cstheme="majorBidi"/>
              </w:rPr>
              <w:t>0.055</w:t>
            </w:r>
          </w:p>
        </w:tc>
      </w:tr>
      <w:tr w:rsidR="006F39DC" w:rsidRPr="006F39DC" w14:paraId="7DDE8808" w14:textId="77777777">
        <w:trPr>
          <w:tblCellSpacing w:w="15" w:type="dxa"/>
        </w:trPr>
        <w:tc>
          <w:tcPr>
            <w:tcW w:w="0" w:type="auto"/>
            <w:vAlign w:val="center"/>
            <w:hideMark/>
          </w:tcPr>
          <w:p w14:paraId="5F71593E"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1A797AA4" w14:textId="77777777" w:rsidR="006F39DC" w:rsidRPr="006F39DC" w:rsidRDefault="006F39DC" w:rsidP="006F39DC">
            <w:pPr>
              <w:rPr>
                <w:rFonts w:asciiTheme="majorBidi" w:hAnsiTheme="majorBidi" w:cstheme="majorBidi"/>
              </w:rPr>
            </w:pPr>
            <w:r w:rsidRPr="006F39DC">
              <w:rPr>
                <w:rFonts w:asciiTheme="majorBidi" w:hAnsiTheme="majorBidi" w:cstheme="majorBidi"/>
              </w:rPr>
              <w:t>1.11 (1.06–1.15)</w:t>
            </w:r>
          </w:p>
        </w:tc>
        <w:tc>
          <w:tcPr>
            <w:tcW w:w="0" w:type="auto"/>
            <w:vAlign w:val="center"/>
            <w:hideMark/>
          </w:tcPr>
          <w:p w14:paraId="41629442"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38439ED8" w14:textId="77777777">
        <w:trPr>
          <w:tblCellSpacing w:w="15" w:type="dxa"/>
        </w:trPr>
        <w:tc>
          <w:tcPr>
            <w:tcW w:w="0" w:type="auto"/>
            <w:vAlign w:val="center"/>
            <w:hideMark/>
          </w:tcPr>
          <w:p w14:paraId="5D1595DD" w14:textId="77777777" w:rsidR="006F39DC" w:rsidRPr="006F39DC" w:rsidRDefault="006F39DC" w:rsidP="006F39DC">
            <w:pPr>
              <w:rPr>
                <w:rFonts w:asciiTheme="majorBidi" w:hAnsiTheme="majorBidi" w:cstheme="majorBidi"/>
              </w:rPr>
            </w:pPr>
            <w:r w:rsidRPr="006F39DC">
              <w:rPr>
                <w:rFonts w:asciiTheme="majorBidi" w:hAnsiTheme="majorBidi" w:cstheme="majorBidi"/>
              </w:rPr>
              <w:t>WBC</w:t>
            </w:r>
          </w:p>
        </w:tc>
        <w:tc>
          <w:tcPr>
            <w:tcW w:w="0" w:type="auto"/>
            <w:vAlign w:val="center"/>
            <w:hideMark/>
          </w:tcPr>
          <w:p w14:paraId="20231BF9"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(0.96–1.04)</w:t>
            </w:r>
          </w:p>
        </w:tc>
        <w:tc>
          <w:tcPr>
            <w:tcW w:w="0" w:type="auto"/>
            <w:vAlign w:val="center"/>
            <w:hideMark/>
          </w:tcPr>
          <w:p w14:paraId="7DF4ED61" w14:textId="77777777" w:rsidR="006F39DC" w:rsidRPr="006F39DC" w:rsidRDefault="006F39DC" w:rsidP="006F39DC">
            <w:pPr>
              <w:rPr>
                <w:rFonts w:asciiTheme="majorBidi" w:hAnsiTheme="majorBidi" w:cstheme="majorBidi"/>
              </w:rPr>
            </w:pPr>
            <w:r w:rsidRPr="006F39DC">
              <w:rPr>
                <w:rFonts w:asciiTheme="majorBidi" w:hAnsiTheme="majorBidi" w:cstheme="majorBidi"/>
              </w:rPr>
              <w:t>0.936</w:t>
            </w:r>
          </w:p>
        </w:tc>
      </w:tr>
      <w:tr w:rsidR="006F39DC" w:rsidRPr="006F39DC" w14:paraId="29AB5272" w14:textId="77777777">
        <w:trPr>
          <w:tblCellSpacing w:w="15" w:type="dxa"/>
        </w:trPr>
        <w:tc>
          <w:tcPr>
            <w:tcW w:w="0" w:type="auto"/>
            <w:vAlign w:val="center"/>
            <w:hideMark/>
          </w:tcPr>
          <w:p w14:paraId="1531A102"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2BFA89B8" w14:textId="77777777" w:rsidR="006F39DC" w:rsidRPr="006F39DC" w:rsidRDefault="006F39DC" w:rsidP="006F39DC">
            <w:pPr>
              <w:rPr>
                <w:rFonts w:asciiTheme="majorBidi" w:hAnsiTheme="majorBidi" w:cstheme="majorBidi"/>
              </w:rPr>
            </w:pPr>
            <w:r w:rsidRPr="006F39DC">
              <w:rPr>
                <w:rFonts w:asciiTheme="majorBidi" w:hAnsiTheme="majorBidi" w:cstheme="majorBidi"/>
              </w:rPr>
              <w:t>0.66 (0.56–0.77)</w:t>
            </w:r>
          </w:p>
        </w:tc>
        <w:tc>
          <w:tcPr>
            <w:tcW w:w="0" w:type="auto"/>
            <w:vAlign w:val="center"/>
            <w:hideMark/>
          </w:tcPr>
          <w:p w14:paraId="45820FF7"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4390DC1E" w14:textId="77777777">
        <w:trPr>
          <w:tblCellSpacing w:w="15" w:type="dxa"/>
        </w:trPr>
        <w:tc>
          <w:tcPr>
            <w:tcW w:w="0" w:type="auto"/>
            <w:vAlign w:val="center"/>
            <w:hideMark/>
          </w:tcPr>
          <w:p w14:paraId="2C869F7B"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43A0F0C6" w14:textId="77777777" w:rsidR="006F39DC" w:rsidRPr="006F39DC" w:rsidRDefault="006F39DC" w:rsidP="006F39DC">
            <w:pPr>
              <w:rPr>
                <w:rFonts w:asciiTheme="majorBidi" w:hAnsiTheme="majorBidi" w:cstheme="majorBidi"/>
              </w:rPr>
            </w:pPr>
            <w:r w:rsidRPr="006F39DC">
              <w:rPr>
                <w:rFonts w:asciiTheme="majorBidi" w:hAnsiTheme="majorBidi" w:cstheme="majorBidi"/>
              </w:rPr>
              <w:t>1.15 (1.05–1.26)</w:t>
            </w:r>
          </w:p>
        </w:tc>
        <w:tc>
          <w:tcPr>
            <w:tcW w:w="0" w:type="auto"/>
            <w:vAlign w:val="center"/>
            <w:hideMark/>
          </w:tcPr>
          <w:p w14:paraId="1041B386" w14:textId="77777777" w:rsidR="006F39DC" w:rsidRPr="006F39DC" w:rsidRDefault="006F39DC" w:rsidP="006F39DC">
            <w:pPr>
              <w:rPr>
                <w:rFonts w:asciiTheme="majorBidi" w:hAnsiTheme="majorBidi" w:cstheme="majorBidi"/>
              </w:rPr>
            </w:pPr>
            <w:r w:rsidRPr="006F39DC">
              <w:rPr>
                <w:rFonts w:asciiTheme="majorBidi" w:hAnsiTheme="majorBidi" w:cstheme="majorBidi"/>
              </w:rPr>
              <w:t>0.003</w:t>
            </w:r>
          </w:p>
        </w:tc>
      </w:tr>
      <w:tr w:rsidR="006F39DC" w:rsidRPr="006F39DC" w14:paraId="40981131" w14:textId="77777777">
        <w:trPr>
          <w:tblCellSpacing w:w="15" w:type="dxa"/>
        </w:trPr>
        <w:tc>
          <w:tcPr>
            <w:tcW w:w="0" w:type="auto"/>
            <w:vAlign w:val="center"/>
            <w:hideMark/>
          </w:tcPr>
          <w:p w14:paraId="27594CD5" w14:textId="77777777" w:rsidR="006F39DC" w:rsidRPr="006F39DC" w:rsidRDefault="006F39DC" w:rsidP="006F39DC">
            <w:pPr>
              <w:rPr>
                <w:rFonts w:asciiTheme="majorBidi" w:hAnsiTheme="majorBidi" w:cstheme="majorBidi"/>
              </w:rPr>
            </w:pPr>
            <w:r w:rsidRPr="006F39DC">
              <w:rPr>
                <w:rFonts w:asciiTheme="majorBidi" w:hAnsiTheme="majorBidi" w:cstheme="majorBidi"/>
              </w:rPr>
              <w:t>Radial</w:t>
            </w:r>
          </w:p>
        </w:tc>
        <w:tc>
          <w:tcPr>
            <w:tcW w:w="0" w:type="auto"/>
            <w:vAlign w:val="center"/>
            <w:hideMark/>
          </w:tcPr>
          <w:p w14:paraId="27E54A5E" w14:textId="77777777" w:rsidR="006F39DC" w:rsidRPr="006F39DC" w:rsidRDefault="006F39DC" w:rsidP="006F39DC">
            <w:pPr>
              <w:rPr>
                <w:rFonts w:asciiTheme="majorBidi" w:hAnsiTheme="majorBidi" w:cstheme="majorBidi"/>
              </w:rPr>
            </w:pPr>
            <w:r w:rsidRPr="006F39DC">
              <w:rPr>
                <w:rFonts w:asciiTheme="majorBidi" w:hAnsiTheme="majorBidi" w:cstheme="majorBidi"/>
              </w:rPr>
              <w:t>0.20 (0.07–0.53)</w:t>
            </w:r>
          </w:p>
        </w:tc>
        <w:tc>
          <w:tcPr>
            <w:tcW w:w="0" w:type="auto"/>
            <w:vAlign w:val="center"/>
            <w:hideMark/>
          </w:tcPr>
          <w:p w14:paraId="2262BA76" w14:textId="77777777" w:rsidR="006F39DC" w:rsidRPr="006F39DC" w:rsidRDefault="006F39DC" w:rsidP="006F39DC">
            <w:pPr>
              <w:rPr>
                <w:rFonts w:asciiTheme="majorBidi" w:hAnsiTheme="majorBidi" w:cstheme="majorBidi"/>
              </w:rPr>
            </w:pPr>
            <w:r w:rsidRPr="006F39DC">
              <w:rPr>
                <w:rFonts w:asciiTheme="majorBidi" w:hAnsiTheme="majorBidi" w:cstheme="majorBidi"/>
              </w:rPr>
              <w:t>0.001</w:t>
            </w:r>
          </w:p>
        </w:tc>
      </w:tr>
      <w:tr w:rsidR="006F39DC" w:rsidRPr="006F39DC" w14:paraId="6E96179A" w14:textId="77777777">
        <w:trPr>
          <w:tblCellSpacing w:w="15" w:type="dxa"/>
        </w:trPr>
        <w:tc>
          <w:tcPr>
            <w:tcW w:w="0" w:type="auto"/>
            <w:vAlign w:val="center"/>
            <w:hideMark/>
          </w:tcPr>
          <w:p w14:paraId="24D853DA"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1A159DE0" w14:textId="77777777" w:rsidR="006F39DC" w:rsidRPr="006F39DC" w:rsidRDefault="006F39DC" w:rsidP="006F39DC">
            <w:pPr>
              <w:rPr>
                <w:rFonts w:asciiTheme="majorBidi" w:hAnsiTheme="majorBidi" w:cstheme="majorBidi"/>
              </w:rPr>
            </w:pPr>
            <w:r w:rsidRPr="006F39DC">
              <w:rPr>
                <w:rFonts w:asciiTheme="majorBidi" w:hAnsiTheme="majorBidi" w:cstheme="majorBidi"/>
              </w:rPr>
              <w:t>1.09 (1.03–1.16)</w:t>
            </w:r>
          </w:p>
        </w:tc>
        <w:tc>
          <w:tcPr>
            <w:tcW w:w="0" w:type="auto"/>
            <w:vAlign w:val="center"/>
            <w:hideMark/>
          </w:tcPr>
          <w:p w14:paraId="4A565F62" w14:textId="77777777" w:rsidR="006F39DC" w:rsidRPr="006F39DC" w:rsidRDefault="006F39DC" w:rsidP="006F39DC">
            <w:pPr>
              <w:rPr>
                <w:rFonts w:asciiTheme="majorBidi" w:hAnsiTheme="majorBidi" w:cstheme="majorBidi"/>
              </w:rPr>
            </w:pPr>
            <w:r w:rsidRPr="006F39DC">
              <w:rPr>
                <w:rFonts w:asciiTheme="majorBidi" w:hAnsiTheme="majorBidi" w:cstheme="majorBidi"/>
              </w:rPr>
              <w:t>0.002</w:t>
            </w:r>
          </w:p>
        </w:tc>
      </w:tr>
      <w:tr w:rsidR="006F39DC" w:rsidRPr="006F39DC" w14:paraId="7059B1D2" w14:textId="77777777">
        <w:trPr>
          <w:tblCellSpacing w:w="15" w:type="dxa"/>
        </w:trPr>
        <w:tc>
          <w:tcPr>
            <w:tcW w:w="0" w:type="auto"/>
            <w:vAlign w:val="center"/>
            <w:hideMark/>
          </w:tcPr>
          <w:p w14:paraId="0F146975"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w:t>
            </w:r>
          </w:p>
        </w:tc>
        <w:tc>
          <w:tcPr>
            <w:tcW w:w="0" w:type="auto"/>
            <w:vAlign w:val="center"/>
            <w:hideMark/>
          </w:tcPr>
          <w:p w14:paraId="1D1E6062"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(1.00–1.01)</w:t>
            </w:r>
          </w:p>
        </w:tc>
        <w:tc>
          <w:tcPr>
            <w:tcW w:w="0" w:type="auto"/>
            <w:vAlign w:val="center"/>
            <w:hideMark/>
          </w:tcPr>
          <w:p w14:paraId="31644FE4" w14:textId="77777777" w:rsidR="006F39DC" w:rsidRPr="006F39DC" w:rsidRDefault="006F39DC" w:rsidP="006F39DC">
            <w:pPr>
              <w:rPr>
                <w:rFonts w:asciiTheme="majorBidi" w:hAnsiTheme="majorBidi" w:cstheme="majorBidi"/>
              </w:rPr>
            </w:pPr>
            <w:r w:rsidRPr="006F39DC">
              <w:rPr>
                <w:rFonts w:asciiTheme="majorBidi" w:hAnsiTheme="majorBidi" w:cstheme="majorBidi"/>
              </w:rPr>
              <w:t>0.024</w:t>
            </w:r>
          </w:p>
        </w:tc>
      </w:tr>
      <w:tr w:rsidR="006F39DC" w:rsidRPr="006F39DC" w14:paraId="40576F86" w14:textId="77777777">
        <w:trPr>
          <w:tblCellSpacing w:w="15" w:type="dxa"/>
        </w:trPr>
        <w:tc>
          <w:tcPr>
            <w:tcW w:w="0" w:type="auto"/>
            <w:vAlign w:val="center"/>
            <w:hideMark/>
          </w:tcPr>
          <w:p w14:paraId="3C07B6E2"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0EFFBDAB" w14:textId="77777777" w:rsidR="006F39DC" w:rsidRPr="006F39DC" w:rsidRDefault="006F39DC" w:rsidP="006F39DC">
            <w:pPr>
              <w:rPr>
                <w:rFonts w:asciiTheme="majorBidi" w:hAnsiTheme="majorBidi" w:cstheme="majorBidi"/>
              </w:rPr>
            </w:pPr>
            <w:r w:rsidRPr="006F39DC">
              <w:rPr>
                <w:rFonts w:asciiTheme="majorBidi" w:hAnsiTheme="majorBidi" w:cstheme="majorBidi"/>
              </w:rPr>
              <w:t>0.98 (0.97–1.00)</w:t>
            </w:r>
          </w:p>
        </w:tc>
        <w:tc>
          <w:tcPr>
            <w:tcW w:w="0" w:type="auto"/>
            <w:vAlign w:val="center"/>
            <w:hideMark/>
          </w:tcPr>
          <w:p w14:paraId="041BFA21" w14:textId="77777777" w:rsidR="006F39DC" w:rsidRPr="006F39DC" w:rsidRDefault="006F39DC" w:rsidP="006F39DC">
            <w:pPr>
              <w:rPr>
                <w:rFonts w:asciiTheme="majorBidi" w:hAnsiTheme="majorBidi" w:cstheme="majorBidi"/>
              </w:rPr>
            </w:pPr>
            <w:r w:rsidRPr="006F39DC">
              <w:rPr>
                <w:rFonts w:asciiTheme="majorBidi" w:hAnsiTheme="majorBidi" w:cstheme="majorBidi"/>
              </w:rPr>
              <w:t>0.007</w:t>
            </w:r>
          </w:p>
        </w:tc>
      </w:tr>
    </w:tbl>
    <w:p w14:paraId="0A08ACF6" w14:textId="272C7AAE"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2A. 30-day MACE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780"/>
      </w:tblGrid>
      <w:tr w:rsidR="006F39DC" w:rsidRPr="006F39DC" w14:paraId="5318723B" w14:textId="77777777">
        <w:trPr>
          <w:tblHeader/>
          <w:tblCellSpacing w:w="15" w:type="dxa"/>
        </w:trPr>
        <w:tc>
          <w:tcPr>
            <w:tcW w:w="0" w:type="auto"/>
            <w:vAlign w:val="center"/>
            <w:hideMark/>
          </w:tcPr>
          <w:p w14:paraId="7EC4444F" w14:textId="77777777" w:rsidR="006F39DC" w:rsidRPr="006F39DC" w:rsidRDefault="006F39DC" w:rsidP="006F39DC">
            <w:pPr>
              <w:rPr>
                <w:rFonts w:asciiTheme="majorBidi" w:hAnsiTheme="majorBidi" w:cstheme="majorBidi"/>
              </w:rPr>
            </w:pPr>
            <w:r w:rsidRPr="006F39DC">
              <w:rPr>
                <w:rFonts w:asciiTheme="majorBidi" w:hAnsiTheme="majorBidi" w:cstheme="majorBidi"/>
              </w:rPr>
              <w:t>Variable</w:t>
            </w:r>
          </w:p>
        </w:tc>
        <w:tc>
          <w:tcPr>
            <w:tcW w:w="0" w:type="auto"/>
            <w:vAlign w:val="center"/>
            <w:hideMark/>
          </w:tcPr>
          <w:p w14:paraId="4A7D7852" w14:textId="77777777" w:rsidR="006F39DC" w:rsidRPr="006F39DC" w:rsidRDefault="006F39DC" w:rsidP="006F39DC">
            <w:pPr>
              <w:rPr>
                <w:rFonts w:asciiTheme="majorBidi" w:hAnsiTheme="majorBidi" w:cstheme="majorBidi"/>
              </w:rPr>
            </w:pPr>
            <w:r w:rsidRPr="006F39DC">
              <w:rPr>
                <w:rFonts w:asciiTheme="majorBidi" w:hAnsiTheme="majorBidi" w:cstheme="majorBidi"/>
              </w:rPr>
              <w:t>HR (95% CI)</w:t>
            </w:r>
          </w:p>
        </w:tc>
        <w:tc>
          <w:tcPr>
            <w:tcW w:w="0" w:type="auto"/>
            <w:vAlign w:val="center"/>
            <w:hideMark/>
          </w:tcPr>
          <w:p w14:paraId="4A7DB1BD" w14:textId="77777777" w:rsidR="006F39DC" w:rsidRPr="006F39DC" w:rsidRDefault="006F39DC" w:rsidP="006F39DC">
            <w:pPr>
              <w:rPr>
                <w:rFonts w:asciiTheme="majorBidi" w:hAnsiTheme="majorBidi" w:cstheme="majorBidi"/>
              </w:rPr>
            </w:pPr>
            <w:r w:rsidRPr="006F39DC">
              <w:rPr>
                <w:rFonts w:asciiTheme="majorBidi" w:hAnsiTheme="majorBidi" w:cstheme="majorBidi"/>
              </w:rPr>
              <w:t>P value</w:t>
            </w:r>
          </w:p>
        </w:tc>
      </w:tr>
      <w:tr w:rsidR="006F39DC" w:rsidRPr="006F39DC" w14:paraId="3D406568" w14:textId="77777777">
        <w:trPr>
          <w:tblCellSpacing w:w="15" w:type="dxa"/>
        </w:trPr>
        <w:tc>
          <w:tcPr>
            <w:tcW w:w="0" w:type="auto"/>
            <w:vAlign w:val="center"/>
            <w:hideMark/>
          </w:tcPr>
          <w:p w14:paraId="6BE321B7"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039152FC" w14:textId="77777777" w:rsidR="006F39DC" w:rsidRPr="006F39DC" w:rsidRDefault="006F39DC" w:rsidP="006F39DC">
            <w:pPr>
              <w:rPr>
                <w:rFonts w:asciiTheme="majorBidi" w:hAnsiTheme="majorBidi" w:cstheme="majorBidi"/>
              </w:rPr>
            </w:pPr>
            <w:r w:rsidRPr="006F39DC">
              <w:rPr>
                <w:rFonts w:asciiTheme="majorBidi" w:hAnsiTheme="majorBidi" w:cstheme="majorBidi"/>
              </w:rPr>
              <w:t>1.03 (0.92–1.16)</w:t>
            </w:r>
          </w:p>
        </w:tc>
        <w:tc>
          <w:tcPr>
            <w:tcW w:w="0" w:type="auto"/>
            <w:vAlign w:val="center"/>
            <w:hideMark/>
          </w:tcPr>
          <w:p w14:paraId="7929376E" w14:textId="77777777" w:rsidR="006F39DC" w:rsidRPr="006F39DC" w:rsidRDefault="006F39DC" w:rsidP="006F39DC">
            <w:pPr>
              <w:rPr>
                <w:rFonts w:asciiTheme="majorBidi" w:hAnsiTheme="majorBidi" w:cstheme="majorBidi"/>
              </w:rPr>
            </w:pPr>
            <w:r w:rsidRPr="006F39DC">
              <w:rPr>
                <w:rFonts w:asciiTheme="majorBidi" w:hAnsiTheme="majorBidi" w:cstheme="majorBidi"/>
              </w:rPr>
              <w:t>0.596</w:t>
            </w:r>
          </w:p>
        </w:tc>
      </w:tr>
      <w:tr w:rsidR="006F39DC" w:rsidRPr="006F39DC" w14:paraId="5FD8BBF0" w14:textId="77777777">
        <w:trPr>
          <w:tblCellSpacing w:w="15" w:type="dxa"/>
        </w:trPr>
        <w:tc>
          <w:tcPr>
            <w:tcW w:w="0" w:type="auto"/>
            <w:vAlign w:val="center"/>
            <w:hideMark/>
          </w:tcPr>
          <w:p w14:paraId="6A7F16BA"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2897D682"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(0.99–1.02)</w:t>
            </w:r>
          </w:p>
        </w:tc>
        <w:tc>
          <w:tcPr>
            <w:tcW w:w="0" w:type="auto"/>
            <w:vAlign w:val="center"/>
            <w:hideMark/>
          </w:tcPr>
          <w:p w14:paraId="640CF325" w14:textId="77777777" w:rsidR="006F39DC" w:rsidRPr="006F39DC" w:rsidRDefault="006F39DC" w:rsidP="006F39DC">
            <w:pPr>
              <w:rPr>
                <w:rFonts w:asciiTheme="majorBidi" w:hAnsiTheme="majorBidi" w:cstheme="majorBidi"/>
              </w:rPr>
            </w:pPr>
            <w:r w:rsidRPr="006F39DC">
              <w:rPr>
                <w:rFonts w:asciiTheme="majorBidi" w:hAnsiTheme="majorBidi" w:cstheme="majorBidi"/>
              </w:rPr>
              <w:t>0.841</w:t>
            </w:r>
          </w:p>
        </w:tc>
      </w:tr>
      <w:tr w:rsidR="006F39DC" w:rsidRPr="006F39DC" w14:paraId="63D9C199" w14:textId="77777777">
        <w:trPr>
          <w:tblCellSpacing w:w="15" w:type="dxa"/>
        </w:trPr>
        <w:tc>
          <w:tcPr>
            <w:tcW w:w="0" w:type="auto"/>
            <w:vAlign w:val="center"/>
            <w:hideMark/>
          </w:tcPr>
          <w:p w14:paraId="18AEDCCD"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07596C8F" w14:textId="77777777" w:rsidR="006F39DC" w:rsidRPr="006F39DC" w:rsidRDefault="006F39DC" w:rsidP="006F39DC">
            <w:pPr>
              <w:rPr>
                <w:rFonts w:asciiTheme="majorBidi" w:hAnsiTheme="majorBidi" w:cstheme="majorBidi"/>
              </w:rPr>
            </w:pPr>
            <w:r w:rsidRPr="006F39DC">
              <w:rPr>
                <w:rFonts w:asciiTheme="majorBidi" w:hAnsiTheme="majorBidi" w:cstheme="majorBidi"/>
              </w:rPr>
              <w:t>1.08 (1.03–1.14)</w:t>
            </w:r>
          </w:p>
        </w:tc>
        <w:tc>
          <w:tcPr>
            <w:tcW w:w="0" w:type="auto"/>
            <w:vAlign w:val="center"/>
            <w:hideMark/>
          </w:tcPr>
          <w:p w14:paraId="0CA65363" w14:textId="77777777" w:rsidR="006F39DC" w:rsidRPr="006F39DC" w:rsidRDefault="006F39DC" w:rsidP="006F39DC">
            <w:pPr>
              <w:rPr>
                <w:rFonts w:asciiTheme="majorBidi" w:hAnsiTheme="majorBidi" w:cstheme="majorBidi"/>
              </w:rPr>
            </w:pPr>
            <w:r w:rsidRPr="006F39DC">
              <w:rPr>
                <w:rFonts w:asciiTheme="majorBidi" w:hAnsiTheme="majorBidi" w:cstheme="majorBidi"/>
              </w:rPr>
              <w:t>0.002</w:t>
            </w:r>
          </w:p>
        </w:tc>
      </w:tr>
      <w:tr w:rsidR="006F39DC" w:rsidRPr="006F39DC" w14:paraId="078B7988" w14:textId="77777777">
        <w:trPr>
          <w:tblCellSpacing w:w="15" w:type="dxa"/>
        </w:trPr>
        <w:tc>
          <w:tcPr>
            <w:tcW w:w="0" w:type="auto"/>
            <w:vAlign w:val="center"/>
            <w:hideMark/>
          </w:tcPr>
          <w:p w14:paraId="33E4F31C" w14:textId="77777777" w:rsidR="006F39DC" w:rsidRPr="006F39DC" w:rsidRDefault="006F39DC" w:rsidP="006F39DC">
            <w:pPr>
              <w:rPr>
                <w:rFonts w:asciiTheme="majorBidi" w:hAnsiTheme="majorBidi" w:cstheme="majorBidi"/>
              </w:rPr>
            </w:pPr>
            <w:r w:rsidRPr="006F39DC">
              <w:rPr>
                <w:rFonts w:asciiTheme="majorBidi" w:hAnsiTheme="majorBidi" w:cstheme="majorBidi"/>
              </w:rPr>
              <w:t>COPD</w:t>
            </w:r>
          </w:p>
        </w:tc>
        <w:tc>
          <w:tcPr>
            <w:tcW w:w="0" w:type="auto"/>
            <w:vAlign w:val="center"/>
            <w:hideMark/>
          </w:tcPr>
          <w:p w14:paraId="714F3B8E" w14:textId="77777777" w:rsidR="006F39DC" w:rsidRPr="006F39DC" w:rsidRDefault="006F39DC" w:rsidP="006F39DC">
            <w:pPr>
              <w:rPr>
                <w:rFonts w:asciiTheme="majorBidi" w:hAnsiTheme="majorBidi" w:cstheme="majorBidi"/>
              </w:rPr>
            </w:pPr>
            <w:r w:rsidRPr="006F39DC">
              <w:rPr>
                <w:rFonts w:asciiTheme="majorBidi" w:hAnsiTheme="majorBidi" w:cstheme="majorBidi"/>
              </w:rPr>
              <w:t>1.80 (1.22–2.66)</w:t>
            </w:r>
          </w:p>
        </w:tc>
        <w:tc>
          <w:tcPr>
            <w:tcW w:w="0" w:type="auto"/>
            <w:vAlign w:val="center"/>
            <w:hideMark/>
          </w:tcPr>
          <w:p w14:paraId="07ACB43F" w14:textId="77777777" w:rsidR="006F39DC" w:rsidRPr="006F39DC" w:rsidRDefault="006F39DC" w:rsidP="006F39DC">
            <w:pPr>
              <w:rPr>
                <w:rFonts w:asciiTheme="majorBidi" w:hAnsiTheme="majorBidi" w:cstheme="majorBidi"/>
              </w:rPr>
            </w:pPr>
            <w:r w:rsidRPr="006F39DC">
              <w:rPr>
                <w:rFonts w:asciiTheme="majorBidi" w:hAnsiTheme="majorBidi" w:cstheme="majorBidi"/>
              </w:rPr>
              <w:t>0.003</w:t>
            </w:r>
          </w:p>
        </w:tc>
      </w:tr>
      <w:tr w:rsidR="006F39DC" w:rsidRPr="006F39DC" w14:paraId="3ED57A90" w14:textId="77777777">
        <w:trPr>
          <w:tblCellSpacing w:w="15" w:type="dxa"/>
        </w:trPr>
        <w:tc>
          <w:tcPr>
            <w:tcW w:w="0" w:type="auto"/>
            <w:vAlign w:val="center"/>
            <w:hideMark/>
          </w:tcPr>
          <w:p w14:paraId="0CC20311" w14:textId="77777777" w:rsidR="006F39DC" w:rsidRPr="006F39DC" w:rsidRDefault="006F39DC" w:rsidP="006F39DC">
            <w:pPr>
              <w:rPr>
                <w:rFonts w:asciiTheme="majorBidi" w:hAnsiTheme="majorBidi" w:cstheme="majorBidi"/>
              </w:rPr>
            </w:pPr>
            <w:r w:rsidRPr="006F39DC">
              <w:rPr>
                <w:rFonts w:asciiTheme="majorBidi" w:hAnsiTheme="majorBidi" w:cstheme="majorBidi"/>
              </w:rPr>
              <w:lastRenderedPageBreak/>
              <w:t>Total protein</w:t>
            </w:r>
          </w:p>
        </w:tc>
        <w:tc>
          <w:tcPr>
            <w:tcW w:w="0" w:type="auto"/>
            <w:vAlign w:val="center"/>
            <w:hideMark/>
          </w:tcPr>
          <w:p w14:paraId="09FC608C" w14:textId="77777777" w:rsidR="006F39DC" w:rsidRPr="006F39DC" w:rsidRDefault="006F39DC" w:rsidP="006F39DC">
            <w:pPr>
              <w:rPr>
                <w:rFonts w:asciiTheme="majorBidi" w:hAnsiTheme="majorBidi" w:cstheme="majorBidi"/>
              </w:rPr>
            </w:pPr>
            <w:r w:rsidRPr="006F39DC">
              <w:rPr>
                <w:rFonts w:asciiTheme="majorBidi" w:hAnsiTheme="majorBidi" w:cstheme="majorBidi"/>
              </w:rPr>
              <w:t>0.89 (0.75–1.06)</w:t>
            </w:r>
          </w:p>
        </w:tc>
        <w:tc>
          <w:tcPr>
            <w:tcW w:w="0" w:type="auto"/>
            <w:vAlign w:val="center"/>
            <w:hideMark/>
          </w:tcPr>
          <w:p w14:paraId="32108545" w14:textId="77777777" w:rsidR="006F39DC" w:rsidRPr="006F39DC" w:rsidRDefault="006F39DC" w:rsidP="006F39DC">
            <w:pPr>
              <w:rPr>
                <w:rFonts w:asciiTheme="majorBidi" w:hAnsiTheme="majorBidi" w:cstheme="majorBidi"/>
              </w:rPr>
            </w:pPr>
            <w:r w:rsidRPr="006F39DC">
              <w:rPr>
                <w:rFonts w:asciiTheme="majorBidi" w:hAnsiTheme="majorBidi" w:cstheme="majorBidi"/>
              </w:rPr>
              <w:t>0.186</w:t>
            </w:r>
          </w:p>
        </w:tc>
      </w:tr>
      <w:tr w:rsidR="006F39DC" w:rsidRPr="006F39DC" w14:paraId="3B5542F1" w14:textId="77777777">
        <w:trPr>
          <w:tblCellSpacing w:w="15" w:type="dxa"/>
        </w:trPr>
        <w:tc>
          <w:tcPr>
            <w:tcW w:w="0" w:type="auto"/>
            <w:vAlign w:val="center"/>
            <w:hideMark/>
          </w:tcPr>
          <w:p w14:paraId="1ECBBFA1"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09834AC0" w14:textId="77777777" w:rsidR="006F39DC" w:rsidRPr="006F39DC" w:rsidRDefault="006F39DC" w:rsidP="006F39DC">
            <w:pPr>
              <w:rPr>
                <w:rFonts w:asciiTheme="majorBidi" w:hAnsiTheme="majorBidi" w:cstheme="majorBidi"/>
              </w:rPr>
            </w:pPr>
            <w:r w:rsidRPr="006F39DC">
              <w:rPr>
                <w:rFonts w:asciiTheme="majorBidi" w:hAnsiTheme="majorBidi" w:cstheme="majorBidi"/>
              </w:rPr>
              <w:t>1.26 (1.14–1.40)</w:t>
            </w:r>
          </w:p>
        </w:tc>
        <w:tc>
          <w:tcPr>
            <w:tcW w:w="0" w:type="auto"/>
            <w:vAlign w:val="center"/>
            <w:hideMark/>
          </w:tcPr>
          <w:p w14:paraId="0CD75144"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06053F26" w14:textId="77777777">
        <w:trPr>
          <w:tblCellSpacing w:w="15" w:type="dxa"/>
        </w:trPr>
        <w:tc>
          <w:tcPr>
            <w:tcW w:w="0" w:type="auto"/>
            <w:vAlign w:val="center"/>
            <w:hideMark/>
          </w:tcPr>
          <w:p w14:paraId="50F5FBF4" w14:textId="77777777" w:rsidR="006F39DC" w:rsidRPr="006F39DC" w:rsidRDefault="006F39DC" w:rsidP="006F39DC">
            <w:pPr>
              <w:rPr>
                <w:rFonts w:asciiTheme="majorBidi" w:hAnsiTheme="majorBidi" w:cstheme="majorBidi"/>
              </w:rPr>
            </w:pPr>
            <w:r w:rsidRPr="006F39DC">
              <w:rPr>
                <w:rFonts w:asciiTheme="majorBidi" w:hAnsiTheme="majorBidi" w:cstheme="majorBidi"/>
              </w:rPr>
              <w:t>Grafts ≥3</w:t>
            </w:r>
          </w:p>
        </w:tc>
        <w:tc>
          <w:tcPr>
            <w:tcW w:w="0" w:type="auto"/>
            <w:vAlign w:val="center"/>
            <w:hideMark/>
          </w:tcPr>
          <w:p w14:paraId="07CFA8C5" w14:textId="77777777" w:rsidR="006F39DC" w:rsidRPr="006F39DC" w:rsidRDefault="006F39DC" w:rsidP="006F39DC">
            <w:pPr>
              <w:rPr>
                <w:rFonts w:asciiTheme="majorBidi" w:hAnsiTheme="majorBidi" w:cstheme="majorBidi"/>
              </w:rPr>
            </w:pPr>
            <w:r w:rsidRPr="006F39DC">
              <w:rPr>
                <w:rFonts w:asciiTheme="majorBidi" w:hAnsiTheme="majorBidi" w:cstheme="majorBidi"/>
              </w:rPr>
              <w:t>0.79 (0.61–1.02)</w:t>
            </w:r>
          </w:p>
        </w:tc>
        <w:tc>
          <w:tcPr>
            <w:tcW w:w="0" w:type="auto"/>
            <w:vAlign w:val="center"/>
            <w:hideMark/>
          </w:tcPr>
          <w:p w14:paraId="448A3AF9" w14:textId="77777777" w:rsidR="006F39DC" w:rsidRPr="006F39DC" w:rsidRDefault="006F39DC" w:rsidP="006F39DC">
            <w:pPr>
              <w:rPr>
                <w:rFonts w:asciiTheme="majorBidi" w:hAnsiTheme="majorBidi" w:cstheme="majorBidi"/>
              </w:rPr>
            </w:pPr>
            <w:r w:rsidRPr="006F39DC">
              <w:rPr>
                <w:rFonts w:asciiTheme="majorBidi" w:hAnsiTheme="majorBidi" w:cstheme="majorBidi"/>
              </w:rPr>
              <w:t>0.074</w:t>
            </w:r>
          </w:p>
        </w:tc>
      </w:tr>
      <w:tr w:rsidR="006F39DC" w:rsidRPr="006F39DC" w14:paraId="713D14C4" w14:textId="77777777">
        <w:trPr>
          <w:tblCellSpacing w:w="15" w:type="dxa"/>
        </w:trPr>
        <w:tc>
          <w:tcPr>
            <w:tcW w:w="0" w:type="auto"/>
            <w:vAlign w:val="center"/>
            <w:hideMark/>
          </w:tcPr>
          <w:p w14:paraId="12543C5F"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w:t>
            </w:r>
          </w:p>
        </w:tc>
        <w:tc>
          <w:tcPr>
            <w:tcW w:w="0" w:type="auto"/>
            <w:vAlign w:val="center"/>
            <w:hideMark/>
          </w:tcPr>
          <w:p w14:paraId="449CB864"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(1.00–1.01)</w:t>
            </w:r>
          </w:p>
        </w:tc>
        <w:tc>
          <w:tcPr>
            <w:tcW w:w="0" w:type="auto"/>
            <w:vAlign w:val="center"/>
            <w:hideMark/>
          </w:tcPr>
          <w:p w14:paraId="4B5AB0CA" w14:textId="77777777" w:rsidR="006F39DC" w:rsidRPr="006F39DC" w:rsidRDefault="006F39DC" w:rsidP="006F39DC">
            <w:pPr>
              <w:rPr>
                <w:rFonts w:asciiTheme="majorBidi" w:hAnsiTheme="majorBidi" w:cstheme="majorBidi"/>
              </w:rPr>
            </w:pPr>
            <w:r w:rsidRPr="006F39DC">
              <w:rPr>
                <w:rFonts w:asciiTheme="majorBidi" w:hAnsiTheme="majorBidi" w:cstheme="majorBidi"/>
              </w:rPr>
              <w:t>0.012</w:t>
            </w:r>
          </w:p>
        </w:tc>
      </w:tr>
      <w:tr w:rsidR="006F39DC" w:rsidRPr="006F39DC" w14:paraId="6A6BEC89" w14:textId="77777777">
        <w:trPr>
          <w:tblCellSpacing w:w="15" w:type="dxa"/>
        </w:trPr>
        <w:tc>
          <w:tcPr>
            <w:tcW w:w="0" w:type="auto"/>
            <w:vAlign w:val="center"/>
            <w:hideMark/>
          </w:tcPr>
          <w:p w14:paraId="4F5285CF"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2BE4318A" w14:textId="77777777" w:rsidR="006F39DC" w:rsidRPr="006F39DC" w:rsidRDefault="006F39DC" w:rsidP="006F39DC">
            <w:pPr>
              <w:rPr>
                <w:rFonts w:asciiTheme="majorBidi" w:hAnsiTheme="majorBidi" w:cstheme="majorBidi"/>
              </w:rPr>
            </w:pPr>
            <w:r w:rsidRPr="006F39DC">
              <w:rPr>
                <w:rFonts w:asciiTheme="majorBidi" w:hAnsiTheme="majorBidi" w:cstheme="majorBidi"/>
              </w:rPr>
              <w:t>1.05 (1.00–1.11)</w:t>
            </w:r>
          </w:p>
        </w:tc>
        <w:tc>
          <w:tcPr>
            <w:tcW w:w="0" w:type="auto"/>
            <w:vAlign w:val="center"/>
            <w:hideMark/>
          </w:tcPr>
          <w:p w14:paraId="6C4D3EB7" w14:textId="77777777" w:rsidR="006F39DC" w:rsidRPr="006F39DC" w:rsidRDefault="006F39DC" w:rsidP="006F39DC">
            <w:pPr>
              <w:rPr>
                <w:rFonts w:asciiTheme="majorBidi" w:hAnsiTheme="majorBidi" w:cstheme="majorBidi"/>
              </w:rPr>
            </w:pPr>
            <w:r w:rsidRPr="006F39DC">
              <w:rPr>
                <w:rFonts w:asciiTheme="majorBidi" w:hAnsiTheme="majorBidi" w:cstheme="majorBidi"/>
              </w:rPr>
              <w:t>0.043</w:t>
            </w:r>
          </w:p>
        </w:tc>
      </w:tr>
      <w:tr w:rsidR="006F39DC" w:rsidRPr="006F39DC" w14:paraId="6A412C83" w14:textId="77777777">
        <w:trPr>
          <w:tblCellSpacing w:w="15" w:type="dxa"/>
        </w:trPr>
        <w:tc>
          <w:tcPr>
            <w:tcW w:w="0" w:type="auto"/>
            <w:vAlign w:val="center"/>
            <w:hideMark/>
          </w:tcPr>
          <w:p w14:paraId="495E3FED"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3FC7401D"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(0.98–1.01)</w:t>
            </w:r>
          </w:p>
        </w:tc>
        <w:tc>
          <w:tcPr>
            <w:tcW w:w="0" w:type="auto"/>
            <w:vAlign w:val="center"/>
            <w:hideMark/>
          </w:tcPr>
          <w:p w14:paraId="59F36A48" w14:textId="77777777" w:rsidR="006F39DC" w:rsidRPr="006F39DC" w:rsidRDefault="006F39DC" w:rsidP="006F39DC">
            <w:pPr>
              <w:rPr>
                <w:rFonts w:asciiTheme="majorBidi" w:hAnsiTheme="majorBidi" w:cstheme="majorBidi"/>
              </w:rPr>
            </w:pPr>
            <w:r w:rsidRPr="006F39DC">
              <w:rPr>
                <w:rFonts w:asciiTheme="majorBidi" w:hAnsiTheme="majorBidi" w:cstheme="majorBidi"/>
              </w:rPr>
              <w:t>0.326</w:t>
            </w:r>
          </w:p>
        </w:tc>
      </w:tr>
    </w:tbl>
    <w:p w14:paraId="45EC4AC1" w14:textId="07835D74" w:rsidR="006F39DC" w:rsidRPr="006F39DC" w:rsidRDefault="006F39DC" w:rsidP="006F39DC">
      <w:pPr>
        <w:rPr>
          <w:rFonts w:asciiTheme="majorBidi" w:hAnsiTheme="majorBidi" w:cstheme="majorBidi"/>
          <w:b/>
          <w:bCs/>
        </w:rPr>
      </w:pPr>
      <w:r w:rsidRPr="006F39DC">
        <w:rPr>
          <w:rFonts w:asciiTheme="majorBidi" w:hAnsiTheme="majorBidi" w:cstheme="majorBidi"/>
          <w:b/>
          <w:bCs/>
        </w:rPr>
        <w:t>Supplementary Table 2B. 30-day Stroke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780"/>
      </w:tblGrid>
      <w:tr w:rsidR="006F39DC" w:rsidRPr="006F39DC" w14:paraId="123EDE7D" w14:textId="77777777">
        <w:trPr>
          <w:tblHeader/>
          <w:tblCellSpacing w:w="15" w:type="dxa"/>
        </w:trPr>
        <w:tc>
          <w:tcPr>
            <w:tcW w:w="0" w:type="auto"/>
            <w:vAlign w:val="center"/>
            <w:hideMark/>
          </w:tcPr>
          <w:p w14:paraId="67D6D50B" w14:textId="77777777" w:rsidR="006F39DC" w:rsidRPr="006F39DC" w:rsidRDefault="006F39DC" w:rsidP="006F39DC">
            <w:pPr>
              <w:rPr>
                <w:rFonts w:asciiTheme="majorBidi" w:hAnsiTheme="majorBidi" w:cstheme="majorBidi"/>
              </w:rPr>
            </w:pPr>
            <w:r w:rsidRPr="006F39DC">
              <w:rPr>
                <w:rFonts w:asciiTheme="majorBidi" w:hAnsiTheme="majorBidi" w:cstheme="majorBidi"/>
              </w:rPr>
              <w:t>Variable</w:t>
            </w:r>
          </w:p>
        </w:tc>
        <w:tc>
          <w:tcPr>
            <w:tcW w:w="0" w:type="auto"/>
            <w:vAlign w:val="center"/>
            <w:hideMark/>
          </w:tcPr>
          <w:p w14:paraId="37B7F032" w14:textId="77777777" w:rsidR="006F39DC" w:rsidRPr="006F39DC" w:rsidRDefault="006F39DC" w:rsidP="006F39DC">
            <w:pPr>
              <w:rPr>
                <w:rFonts w:asciiTheme="majorBidi" w:hAnsiTheme="majorBidi" w:cstheme="majorBidi"/>
              </w:rPr>
            </w:pPr>
            <w:r w:rsidRPr="006F39DC">
              <w:rPr>
                <w:rFonts w:asciiTheme="majorBidi" w:hAnsiTheme="majorBidi" w:cstheme="majorBidi"/>
              </w:rPr>
              <w:t>HR (95% CI)</w:t>
            </w:r>
          </w:p>
        </w:tc>
        <w:tc>
          <w:tcPr>
            <w:tcW w:w="0" w:type="auto"/>
            <w:vAlign w:val="center"/>
            <w:hideMark/>
          </w:tcPr>
          <w:p w14:paraId="268688E7" w14:textId="77777777" w:rsidR="006F39DC" w:rsidRPr="006F39DC" w:rsidRDefault="006F39DC" w:rsidP="006F39DC">
            <w:pPr>
              <w:rPr>
                <w:rFonts w:asciiTheme="majorBidi" w:hAnsiTheme="majorBidi" w:cstheme="majorBidi"/>
              </w:rPr>
            </w:pPr>
            <w:r w:rsidRPr="006F39DC">
              <w:rPr>
                <w:rFonts w:asciiTheme="majorBidi" w:hAnsiTheme="majorBidi" w:cstheme="majorBidi"/>
              </w:rPr>
              <w:t>P value</w:t>
            </w:r>
          </w:p>
        </w:tc>
      </w:tr>
      <w:tr w:rsidR="006F39DC" w:rsidRPr="006F39DC" w14:paraId="6A41BCE1" w14:textId="77777777">
        <w:trPr>
          <w:tblCellSpacing w:w="15" w:type="dxa"/>
        </w:trPr>
        <w:tc>
          <w:tcPr>
            <w:tcW w:w="0" w:type="auto"/>
            <w:vAlign w:val="center"/>
            <w:hideMark/>
          </w:tcPr>
          <w:p w14:paraId="10EA095A"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7D756E0D" w14:textId="77777777" w:rsidR="006F39DC" w:rsidRPr="006F39DC" w:rsidRDefault="006F39DC" w:rsidP="006F39DC">
            <w:pPr>
              <w:rPr>
                <w:rFonts w:asciiTheme="majorBidi" w:hAnsiTheme="majorBidi" w:cstheme="majorBidi"/>
              </w:rPr>
            </w:pPr>
            <w:r w:rsidRPr="006F39DC">
              <w:rPr>
                <w:rFonts w:asciiTheme="majorBidi" w:hAnsiTheme="majorBidi" w:cstheme="majorBidi"/>
              </w:rPr>
              <w:t>0.98 (0.78–1.24)</w:t>
            </w:r>
          </w:p>
        </w:tc>
        <w:tc>
          <w:tcPr>
            <w:tcW w:w="0" w:type="auto"/>
            <w:vAlign w:val="center"/>
            <w:hideMark/>
          </w:tcPr>
          <w:p w14:paraId="1D0BD6F2" w14:textId="77777777" w:rsidR="006F39DC" w:rsidRPr="006F39DC" w:rsidRDefault="006F39DC" w:rsidP="006F39DC">
            <w:pPr>
              <w:rPr>
                <w:rFonts w:asciiTheme="majorBidi" w:hAnsiTheme="majorBidi" w:cstheme="majorBidi"/>
              </w:rPr>
            </w:pPr>
            <w:r w:rsidRPr="006F39DC">
              <w:rPr>
                <w:rFonts w:asciiTheme="majorBidi" w:hAnsiTheme="majorBidi" w:cstheme="majorBidi"/>
              </w:rPr>
              <w:t>0.887</w:t>
            </w:r>
          </w:p>
        </w:tc>
      </w:tr>
      <w:tr w:rsidR="006F39DC" w:rsidRPr="006F39DC" w14:paraId="254BA21C" w14:textId="77777777">
        <w:trPr>
          <w:tblCellSpacing w:w="15" w:type="dxa"/>
        </w:trPr>
        <w:tc>
          <w:tcPr>
            <w:tcW w:w="0" w:type="auto"/>
            <w:vAlign w:val="center"/>
            <w:hideMark/>
          </w:tcPr>
          <w:p w14:paraId="76F80210"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23742975"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(0.97–1.02)</w:t>
            </w:r>
          </w:p>
        </w:tc>
        <w:tc>
          <w:tcPr>
            <w:tcW w:w="0" w:type="auto"/>
            <w:vAlign w:val="center"/>
            <w:hideMark/>
          </w:tcPr>
          <w:p w14:paraId="3A673AE8" w14:textId="77777777" w:rsidR="006F39DC" w:rsidRPr="006F39DC" w:rsidRDefault="006F39DC" w:rsidP="006F39DC">
            <w:pPr>
              <w:rPr>
                <w:rFonts w:asciiTheme="majorBidi" w:hAnsiTheme="majorBidi" w:cstheme="majorBidi"/>
              </w:rPr>
            </w:pPr>
            <w:r w:rsidRPr="006F39DC">
              <w:rPr>
                <w:rFonts w:asciiTheme="majorBidi" w:hAnsiTheme="majorBidi" w:cstheme="majorBidi"/>
              </w:rPr>
              <w:t>0.553</w:t>
            </w:r>
          </w:p>
        </w:tc>
      </w:tr>
      <w:tr w:rsidR="006F39DC" w:rsidRPr="006F39DC" w14:paraId="2ADE3F15" w14:textId="77777777">
        <w:trPr>
          <w:tblCellSpacing w:w="15" w:type="dxa"/>
        </w:trPr>
        <w:tc>
          <w:tcPr>
            <w:tcW w:w="0" w:type="auto"/>
            <w:vAlign w:val="center"/>
            <w:hideMark/>
          </w:tcPr>
          <w:p w14:paraId="6196DF1E"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73FA5EA8" w14:textId="77777777" w:rsidR="006F39DC" w:rsidRPr="006F39DC" w:rsidRDefault="006F39DC" w:rsidP="006F39DC">
            <w:pPr>
              <w:rPr>
                <w:rFonts w:asciiTheme="majorBidi" w:hAnsiTheme="majorBidi" w:cstheme="majorBidi"/>
              </w:rPr>
            </w:pPr>
            <w:r w:rsidRPr="006F39DC">
              <w:rPr>
                <w:rFonts w:asciiTheme="majorBidi" w:hAnsiTheme="majorBidi" w:cstheme="majorBidi"/>
              </w:rPr>
              <w:t>1.11 (1.00–1.23)</w:t>
            </w:r>
          </w:p>
        </w:tc>
        <w:tc>
          <w:tcPr>
            <w:tcW w:w="0" w:type="auto"/>
            <w:vAlign w:val="center"/>
            <w:hideMark/>
          </w:tcPr>
          <w:p w14:paraId="670E4E49" w14:textId="77777777" w:rsidR="006F39DC" w:rsidRPr="006F39DC" w:rsidRDefault="006F39DC" w:rsidP="006F39DC">
            <w:pPr>
              <w:rPr>
                <w:rFonts w:asciiTheme="majorBidi" w:hAnsiTheme="majorBidi" w:cstheme="majorBidi"/>
              </w:rPr>
            </w:pPr>
            <w:r w:rsidRPr="006F39DC">
              <w:rPr>
                <w:rFonts w:asciiTheme="majorBidi" w:hAnsiTheme="majorBidi" w:cstheme="majorBidi"/>
              </w:rPr>
              <w:t>0.048</w:t>
            </w:r>
          </w:p>
        </w:tc>
      </w:tr>
      <w:tr w:rsidR="006F39DC" w:rsidRPr="006F39DC" w14:paraId="75CAAB18" w14:textId="77777777">
        <w:trPr>
          <w:tblCellSpacing w:w="15" w:type="dxa"/>
        </w:trPr>
        <w:tc>
          <w:tcPr>
            <w:tcW w:w="0" w:type="auto"/>
            <w:vAlign w:val="center"/>
            <w:hideMark/>
          </w:tcPr>
          <w:p w14:paraId="2B26C612" w14:textId="77777777" w:rsidR="006F39DC" w:rsidRPr="006F39DC" w:rsidRDefault="006F39DC" w:rsidP="006F39DC">
            <w:pPr>
              <w:rPr>
                <w:rFonts w:asciiTheme="majorBidi" w:hAnsiTheme="majorBidi" w:cstheme="majorBidi"/>
              </w:rPr>
            </w:pPr>
            <w:r w:rsidRPr="006F39DC">
              <w:rPr>
                <w:rFonts w:asciiTheme="majorBidi" w:hAnsiTheme="majorBidi" w:cstheme="majorBidi"/>
              </w:rPr>
              <w:t>COPD</w:t>
            </w:r>
          </w:p>
        </w:tc>
        <w:tc>
          <w:tcPr>
            <w:tcW w:w="0" w:type="auto"/>
            <w:vAlign w:val="center"/>
            <w:hideMark/>
          </w:tcPr>
          <w:p w14:paraId="09897849" w14:textId="77777777" w:rsidR="006F39DC" w:rsidRPr="006F39DC" w:rsidRDefault="006F39DC" w:rsidP="006F39DC">
            <w:pPr>
              <w:rPr>
                <w:rFonts w:asciiTheme="majorBidi" w:hAnsiTheme="majorBidi" w:cstheme="majorBidi"/>
              </w:rPr>
            </w:pPr>
            <w:r w:rsidRPr="006F39DC">
              <w:rPr>
                <w:rFonts w:asciiTheme="majorBidi" w:hAnsiTheme="majorBidi" w:cstheme="majorBidi"/>
              </w:rPr>
              <w:t>4.13 (2.28–7.47)</w:t>
            </w:r>
          </w:p>
        </w:tc>
        <w:tc>
          <w:tcPr>
            <w:tcW w:w="0" w:type="auto"/>
            <w:vAlign w:val="center"/>
            <w:hideMark/>
          </w:tcPr>
          <w:p w14:paraId="79D83087"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2964615C" w14:textId="77777777">
        <w:trPr>
          <w:tblCellSpacing w:w="15" w:type="dxa"/>
        </w:trPr>
        <w:tc>
          <w:tcPr>
            <w:tcW w:w="0" w:type="auto"/>
            <w:vAlign w:val="center"/>
            <w:hideMark/>
          </w:tcPr>
          <w:p w14:paraId="7B12A1E4"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14D99082" w14:textId="77777777" w:rsidR="006F39DC" w:rsidRPr="006F39DC" w:rsidRDefault="006F39DC" w:rsidP="006F39DC">
            <w:pPr>
              <w:rPr>
                <w:rFonts w:asciiTheme="majorBidi" w:hAnsiTheme="majorBidi" w:cstheme="majorBidi"/>
              </w:rPr>
            </w:pPr>
            <w:r w:rsidRPr="006F39DC">
              <w:rPr>
                <w:rFonts w:asciiTheme="majorBidi" w:hAnsiTheme="majorBidi" w:cstheme="majorBidi"/>
              </w:rPr>
              <w:t>0.94 (0.67–1.34)</w:t>
            </w:r>
          </w:p>
        </w:tc>
        <w:tc>
          <w:tcPr>
            <w:tcW w:w="0" w:type="auto"/>
            <w:vAlign w:val="center"/>
            <w:hideMark/>
          </w:tcPr>
          <w:p w14:paraId="79897542" w14:textId="77777777" w:rsidR="006F39DC" w:rsidRPr="006F39DC" w:rsidRDefault="006F39DC" w:rsidP="006F39DC">
            <w:pPr>
              <w:rPr>
                <w:rFonts w:asciiTheme="majorBidi" w:hAnsiTheme="majorBidi" w:cstheme="majorBidi"/>
              </w:rPr>
            </w:pPr>
            <w:r w:rsidRPr="006F39DC">
              <w:rPr>
                <w:rFonts w:asciiTheme="majorBidi" w:hAnsiTheme="majorBidi" w:cstheme="majorBidi"/>
              </w:rPr>
              <w:t>0.747</w:t>
            </w:r>
          </w:p>
        </w:tc>
      </w:tr>
      <w:tr w:rsidR="006F39DC" w:rsidRPr="006F39DC" w14:paraId="0AB58370" w14:textId="77777777">
        <w:trPr>
          <w:tblCellSpacing w:w="15" w:type="dxa"/>
        </w:trPr>
        <w:tc>
          <w:tcPr>
            <w:tcW w:w="0" w:type="auto"/>
            <w:vAlign w:val="center"/>
            <w:hideMark/>
          </w:tcPr>
          <w:p w14:paraId="0AF7CDFB"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5FA5DB91"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(0.70–1.42)</w:t>
            </w:r>
          </w:p>
        </w:tc>
        <w:tc>
          <w:tcPr>
            <w:tcW w:w="0" w:type="auto"/>
            <w:vAlign w:val="center"/>
            <w:hideMark/>
          </w:tcPr>
          <w:p w14:paraId="78E52B28" w14:textId="77777777" w:rsidR="006F39DC" w:rsidRPr="006F39DC" w:rsidRDefault="006F39DC" w:rsidP="006F39DC">
            <w:pPr>
              <w:rPr>
                <w:rFonts w:asciiTheme="majorBidi" w:hAnsiTheme="majorBidi" w:cstheme="majorBidi"/>
              </w:rPr>
            </w:pPr>
            <w:r w:rsidRPr="006F39DC">
              <w:rPr>
                <w:rFonts w:asciiTheme="majorBidi" w:hAnsiTheme="majorBidi" w:cstheme="majorBidi"/>
              </w:rPr>
              <w:t>0.997</w:t>
            </w:r>
          </w:p>
        </w:tc>
      </w:tr>
      <w:tr w:rsidR="006F39DC" w:rsidRPr="006F39DC" w14:paraId="100F2E7C" w14:textId="77777777">
        <w:trPr>
          <w:tblCellSpacing w:w="15" w:type="dxa"/>
        </w:trPr>
        <w:tc>
          <w:tcPr>
            <w:tcW w:w="0" w:type="auto"/>
            <w:vAlign w:val="center"/>
            <w:hideMark/>
          </w:tcPr>
          <w:p w14:paraId="7080145C" w14:textId="77777777" w:rsidR="006F39DC" w:rsidRPr="006F39DC" w:rsidRDefault="006F39DC" w:rsidP="006F39DC">
            <w:pPr>
              <w:rPr>
                <w:rFonts w:asciiTheme="majorBidi" w:hAnsiTheme="majorBidi" w:cstheme="majorBidi"/>
              </w:rPr>
            </w:pPr>
            <w:r w:rsidRPr="006F39DC">
              <w:rPr>
                <w:rFonts w:asciiTheme="majorBidi" w:hAnsiTheme="majorBidi" w:cstheme="majorBidi"/>
              </w:rPr>
              <w:t>Grafts ≥3</w:t>
            </w:r>
          </w:p>
        </w:tc>
        <w:tc>
          <w:tcPr>
            <w:tcW w:w="0" w:type="auto"/>
            <w:vAlign w:val="center"/>
            <w:hideMark/>
          </w:tcPr>
          <w:p w14:paraId="7C9A01DB" w14:textId="77777777" w:rsidR="006F39DC" w:rsidRPr="006F39DC" w:rsidRDefault="006F39DC" w:rsidP="006F39DC">
            <w:pPr>
              <w:rPr>
                <w:rFonts w:asciiTheme="majorBidi" w:hAnsiTheme="majorBidi" w:cstheme="majorBidi"/>
              </w:rPr>
            </w:pPr>
            <w:r w:rsidRPr="006F39DC">
              <w:rPr>
                <w:rFonts w:asciiTheme="majorBidi" w:hAnsiTheme="majorBidi" w:cstheme="majorBidi"/>
              </w:rPr>
              <w:t>0.98 (0.59–1.62)</w:t>
            </w:r>
          </w:p>
        </w:tc>
        <w:tc>
          <w:tcPr>
            <w:tcW w:w="0" w:type="auto"/>
            <w:vAlign w:val="center"/>
            <w:hideMark/>
          </w:tcPr>
          <w:p w14:paraId="3B463940" w14:textId="77777777" w:rsidR="006F39DC" w:rsidRPr="006F39DC" w:rsidRDefault="006F39DC" w:rsidP="006F39DC">
            <w:pPr>
              <w:rPr>
                <w:rFonts w:asciiTheme="majorBidi" w:hAnsiTheme="majorBidi" w:cstheme="majorBidi"/>
              </w:rPr>
            </w:pPr>
            <w:r w:rsidRPr="006F39DC">
              <w:rPr>
                <w:rFonts w:asciiTheme="majorBidi" w:hAnsiTheme="majorBidi" w:cstheme="majorBidi"/>
              </w:rPr>
              <w:t>0.934</w:t>
            </w:r>
          </w:p>
        </w:tc>
      </w:tr>
      <w:tr w:rsidR="006F39DC" w:rsidRPr="006F39DC" w14:paraId="31C3E1CE" w14:textId="77777777">
        <w:trPr>
          <w:tblCellSpacing w:w="15" w:type="dxa"/>
        </w:trPr>
        <w:tc>
          <w:tcPr>
            <w:tcW w:w="0" w:type="auto"/>
            <w:vAlign w:val="center"/>
            <w:hideMark/>
          </w:tcPr>
          <w:p w14:paraId="3177038B"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 time</w:t>
            </w:r>
          </w:p>
        </w:tc>
        <w:tc>
          <w:tcPr>
            <w:tcW w:w="0" w:type="auto"/>
            <w:vAlign w:val="center"/>
            <w:hideMark/>
          </w:tcPr>
          <w:p w14:paraId="3DCFC3B0"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(0.99–1.01)</w:t>
            </w:r>
          </w:p>
        </w:tc>
        <w:tc>
          <w:tcPr>
            <w:tcW w:w="0" w:type="auto"/>
            <w:vAlign w:val="center"/>
            <w:hideMark/>
          </w:tcPr>
          <w:p w14:paraId="669308C2" w14:textId="77777777" w:rsidR="006F39DC" w:rsidRPr="006F39DC" w:rsidRDefault="006F39DC" w:rsidP="006F39DC">
            <w:pPr>
              <w:rPr>
                <w:rFonts w:asciiTheme="majorBidi" w:hAnsiTheme="majorBidi" w:cstheme="majorBidi"/>
              </w:rPr>
            </w:pPr>
            <w:r w:rsidRPr="006F39DC">
              <w:rPr>
                <w:rFonts w:asciiTheme="majorBidi" w:hAnsiTheme="majorBidi" w:cstheme="majorBidi"/>
              </w:rPr>
              <w:t>0.546</w:t>
            </w:r>
          </w:p>
        </w:tc>
      </w:tr>
      <w:tr w:rsidR="006F39DC" w:rsidRPr="006F39DC" w14:paraId="7F58AA3F" w14:textId="77777777">
        <w:trPr>
          <w:tblCellSpacing w:w="15" w:type="dxa"/>
        </w:trPr>
        <w:tc>
          <w:tcPr>
            <w:tcW w:w="0" w:type="auto"/>
            <w:vAlign w:val="center"/>
            <w:hideMark/>
          </w:tcPr>
          <w:p w14:paraId="42BA61D2"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034781CB" w14:textId="77777777" w:rsidR="006F39DC" w:rsidRPr="006F39DC" w:rsidRDefault="006F39DC" w:rsidP="006F39DC">
            <w:pPr>
              <w:rPr>
                <w:rFonts w:asciiTheme="majorBidi" w:hAnsiTheme="majorBidi" w:cstheme="majorBidi"/>
              </w:rPr>
            </w:pPr>
            <w:r w:rsidRPr="006F39DC">
              <w:rPr>
                <w:rFonts w:asciiTheme="majorBidi" w:hAnsiTheme="majorBidi" w:cstheme="majorBidi"/>
              </w:rPr>
              <w:t>1.15 (1.05–1.27)</w:t>
            </w:r>
          </w:p>
        </w:tc>
        <w:tc>
          <w:tcPr>
            <w:tcW w:w="0" w:type="auto"/>
            <w:vAlign w:val="center"/>
            <w:hideMark/>
          </w:tcPr>
          <w:p w14:paraId="694B0DAE" w14:textId="77777777" w:rsidR="006F39DC" w:rsidRPr="006F39DC" w:rsidRDefault="006F39DC" w:rsidP="006F39DC">
            <w:pPr>
              <w:rPr>
                <w:rFonts w:asciiTheme="majorBidi" w:hAnsiTheme="majorBidi" w:cstheme="majorBidi"/>
              </w:rPr>
            </w:pPr>
            <w:r w:rsidRPr="006F39DC">
              <w:rPr>
                <w:rFonts w:asciiTheme="majorBidi" w:hAnsiTheme="majorBidi" w:cstheme="majorBidi"/>
              </w:rPr>
              <w:t>0.004</w:t>
            </w:r>
          </w:p>
        </w:tc>
      </w:tr>
      <w:tr w:rsidR="006F39DC" w:rsidRPr="006F39DC" w14:paraId="189CCF1E" w14:textId="77777777">
        <w:trPr>
          <w:tblCellSpacing w:w="15" w:type="dxa"/>
        </w:trPr>
        <w:tc>
          <w:tcPr>
            <w:tcW w:w="0" w:type="auto"/>
            <w:vAlign w:val="center"/>
            <w:hideMark/>
          </w:tcPr>
          <w:p w14:paraId="07882229"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0C932855"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(0.96–1.01)</w:t>
            </w:r>
          </w:p>
        </w:tc>
        <w:tc>
          <w:tcPr>
            <w:tcW w:w="0" w:type="auto"/>
            <w:vAlign w:val="center"/>
            <w:hideMark/>
          </w:tcPr>
          <w:p w14:paraId="047F0984" w14:textId="77777777" w:rsidR="006F39DC" w:rsidRPr="006F39DC" w:rsidRDefault="006F39DC" w:rsidP="006F39DC">
            <w:pPr>
              <w:rPr>
                <w:rFonts w:asciiTheme="majorBidi" w:hAnsiTheme="majorBidi" w:cstheme="majorBidi"/>
              </w:rPr>
            </w:pPr>
            <w:r w:rsidRPr="006F39DC">
              <w:rPr>
                <w:rFonts w:asciiTheme="majorBidi" w:hAnsiTheme="majorBidi" w:cstheme="majorBidi"/>
              </w:rPr>
              <w:t>0.336</w:t>
            </w:r>
          </w:p>
        </w:tc>
      </w:tr>
    </w:tbl>
    <w:p w14:paraId="0DEAB67E" w14:textId="78F301D2" w:rsidR="006F39DC" w:rsidRPr="006F39DC" w:rsidRDefault="006F39DC" w:rsidP="006F39DC">
      <w:pPr>
        <w:rPr>
          <w:rFonts w:asciiTheme="majorBidi" w:hAnsiTheme="majorBidi" w:cstheme="majorBidi"/>
          <w:b/>
          <w:bCs/>
          <w:rtl/>
        </w:rPr>
      </w:pPr>
      <w:r w:rsidRPr="006F39DC">
        <w:rPr>
          <w:rFonts w:asciiTheme="majorBidi" w:hAnsiTheme="majorBidi" w:cstheme="majorBidi"/>
          <w:b/>
          <w:bCs/>
        </w:rPr>
        <w:t>Supplementary Table 2C. 30-day MI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780"/>
      </w:tblGrid>
      <w:tr w:rsidR="006F39DC" w:rsidRPr="006F39DC" w14:paraId="0DD75716" w14:textId="77777777">
        <w:trPr>
          <w:tblHeader/>
          <w:tblCellSpacing w:w="15" w:type="dxa"/>
        </w:trPr>
        <w:tc>
          <w:tcPr>
            <w:tcW w:w="0" w:type="auto"/>
            <w:vAlign w:val="center"/>
            <w:hideMark/>
          </w:tcPr>
          <w:p w14:paraId="6EB5CF0A" w14:textId="77777777" w:rsidR="006F39DC" w:rsidRPr="006F39DC" w:rsidRDefault="006F39DC" w:rsidP="006F39DC">
            <w:pPr>
              <w:rPr>
                <w:rFonts w:asciiTheme="majorBidi" w:hAnsiTheme="majorBidi" w:cstheme="majorBidi"/>
              </w:rPr>
            </w:pPr>
            <w:r w:rsidRPr="006F39DC">
              <w:rPr>
                <w:rFonts w:asciiTheme="majorBidi" w:hAnsiTheme="majorBidi" w:cstheme="majorBidi"/>
              </w:rPr>
              <w:t>Variable</w:t>
            </w:r>
          </w:p>
        </w:tc>
        <w:tc>
          <w:tcPr>
            <w:tcW w:w="0" w:type="auto"/>
            <w:vAlign w:val="center"/>
            <w:hideMark/>
          </w:tcPr>
          <w:p w14:paraId="4FD4B6BB" w14:textId="77777777" w:rsidR="006F39DC" w:rsidRPr="006F39DC" w:rsidRDefault="006F39DC" w:rsidP="006F39DC">
            <w:pPr>
              <w:rPr>
                <w:rFonts w:asciiTheme="majorBidi" w:hAnsiTheme="majorBidi" w:cstheme="majorBidi"/>
              </w:rPr>
            </w:pPr>
            <w:r w:rsidRPr="006F39DC">
              <w:rPr>
                <w:rFonts w:asciiTheme="majorBidi" w:hAnsiTheme="majorBidi" w:cstheme="majorBidi"/>
              </w:rPr>
              <w:t>HR (95% CI)</w:t>
            </w:r>
          </w:p>
        </w:tc>
        <w:tc>
          <w:tcPr>
            <w:tcW w:w="0" w:type="auto"/>
            <w:vAlign w:val="center"/>
            <w:hideMark/>
          </w:tcPr>
          <w:p w14:paraId="2E7306C4" w14:textId="77777777" w:rsidR="006F39DC" w:rsidRPr="006F39DC" w:rsidRDefault="006F39DC" w:rsidP="006F39DC">
            <w:pPr>
              <w:rPr>
                <w:rFonts w:asciiTheme="majorBidi" w:hAnsiTheme="majorBidi" w:cstheme="majorBidi"/>
              </w:rPr>
            </w:pPr>
            <w:r w:rsidRPr="006F39DC">
              <w:rPr>
                <w:rFonts w:asciiTheme="majorBidi" w:hAnsiTheme="majorBidi" w:cstheme="majorBidi"/>
              </w:rPr>
              <w:t>P value</w:t>
            </w:r>
          </w:p>
        </w:tc>
      </w:tr>
      <w:tr w:rsidR="006F39DC" w:rsidRPr="006F39DC" w14:paraId="02B1AA16" w14:textId="77777777">
        <w:trPr>
          <w:tblCellSpacing w:w="15" w:type="dxa"/>
        </w:trPr>
        <w:tc>
          <w:tcPr>
            <w:tcW w:w="0" w:type="auto"/>
            <w:vAlign w:val="center"/>
            <w:hideMark/>
          </w:tcPr>
          <w:p w14:paraId="19349E38"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12A678CD"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(0.83–1.19)</w:t>
            </w:r>
          </w:p>
        </w:tc>
        <w:tc>
          <w:tcPr>
            <w:tcW w:w="0" w:type="auto"/>
            <w:vAlign w:val="center"/>
            <w:hideMark/>
          </w:tcPr>
          <w:p w14:paraId="17751BA1" w14:textId="77777777" w:rsidR="006F39DC" w:rsidRPr="006F39DC" w:rsidRDefault="006F39DC" w:rsidP="006F39DC">
            <w:pPr>
              <w:rPr>
                <w:rFonts w:asciiTheme="majorBidi" w:hAnsiTheme="majorBidi" w:cstheme="majorBidi"/>
              </w:rPr>
            </w:pPr>
            <w:r w:rsidRPr="006F39DC">
              <w:rPr>
                <w:rFonts w:asciiTheme="majorBidi" w:hAnsiTheme="majorBidi" w:cstheme="majorBidi"/>
              </w:rPr>
              <w:t>0.957</w:t>
            </w:r>
          </w:p>
        </w:tc>
      </w:tr>
      <w:tr w:rsidR="006F39DC" w:rsidRPr="006F39DC" w14:paraId="4770FFA6" w14:textId="77777777">
        <w:trPr>
          <w:tblCellSpacing w:w="15" w:type="dxa"/>
        </w:trPr>
        <w:tc>
          <w:tcPr>
            <w:tcW w:w="0" w:type="auto"/>
            <w:vAlign w:val="center"/>
            <w:hideMark/>
          </w:tcPr>
          <w:p w14:paraId="74D6C31D"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6E08276C"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(0.98–1.02)</w:t>
            </w:r>
          </w:p>
        </w:tc>
        <w:tc>
          <w:tcPr>
            <w:tcW w:w="0" w:type="auto"/>
            <w:vAlign w:val="center"/>
            <w:hideMark/>
          </w:tcPr>
          <w:p w14:paraId="49DD3CC4" w14:textId="77777777" w:rsidR="006F39DC" w:rsidRPr="006F39DC" w:rsidRDefault="006F39DC" w:rsidP="006F39DC">
            <w:pPr>
              <w:rPr>
                <w:rFonts w:asciiTheme="majorBidi" w:hAnsiTheme="majorBidi" w:cstheme="majorBidi"/>
              </w:rPr>
            </w:pPr>
            <w:r w:rsidRPr="006F39DC">
              <w:rPr>
                <w:rFonts w:asciiTheme="majorBidi" w:hAnsiTheme="majorBidi" w:cstheme="majorBidi"/>
              </w:rPr>
              <w:t>0.764</w:t>
            </w:r>
          </w:p>
        </w:tc>
      </w:tr>
      <w:tr w:rsidR="006F39DC" w:rsidRPr="006F39DC" w14:paraId="3E44471C" w14:textId="77777777">
        <w:trPr>
          <w:tblCellSpacing w:w="15" w:type="dxa"/>
        </w:trPr>
        <w:tc>
          <w:tcPr>
            <w:tcW w:w="0" w:type="auto"/>
            <w:vAlign w:val="center"/>
            <w:hideMark/>
          </w:tcPr>
          <w:p w14:paraId="550C51FA"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54B1D962" w14:textId="77777777" w:rsidR="006F39DC" w:rsidRPr="006F39DC" w:rsidRDefault="006F39DC" w:rsidP="006F39DC">
            <w:pPr>
              <w:rPr>
                <w:rFonts w:asciiTheme="majorBidi" w:hAnsiTheme="majorBidi" w:cstheme="majorBidi"/>
              </w:rPr>
            </w:pPr>
            <w:r w:rsidRPr="006F39DC">
              <w:rPr>
                <w:rFonts w:asciiTheme="majorBidi" w:hAnsiTheme="majorBidi" w:cstheme="majorBidi"/>
              </w:rPr>
              <w:t>0.94 (0.85–1.05)</w:t>
            </w:r>
          </w:p>
        </w:tc>
        <w:tc>
          <w:tcPr>
            <w:tcW w:w="0" w:type="auto"/>
            <w:vAlign w:val="center"/>
            <w:hideMark/>
          </w:tcPr>
          <w:p w14:paraId="45ED5E37" w14:textId="77777777" w:rsidR="006F39DC" w:rsidRPr="006F39DC" w:rsidRDefault="006F39DC" w:rsidP="006F39DC">
            <w:pPr>
              <w:rPr>
                <w:rFonts w:asciiTheme="majorBidi" w:hAnsiTheme="majorBidi" w:cstheme="majorBidi"/>
              </w:rPr>
            </w:pPr>
            <w:r w:rsidRPr="006F39DC">
              <w:rPr>
                <w:rFonts w:asciiTheme="majorBidi" w:hAnsiTheme="majorBidi" w:cstheme="majorBidi"/>
              </w:rPr>
              <w:t>0.262</w:t>
            </w:r>
          </w:p>
        </w:tc>
      </w:tr>
      <w:tr w:rsidR="006F39DC" w:rsidRPr="006F39DC" w14:paraId="741296E5" w14:textId="77777777">
        <w:trPr>
          <w:tblCellSpacing w:w="15" w:type="dxa"/>
        </w:trPr>
        <w:tc>
          <w:tcPr>
            <w:tcW w:w="0" w:type="auto"/>
            <w:vAlign w:val="center"/>
            <w:hideMark/>
          </w:tcPr>
          <w:p w14:paraId="5C68E2EC" w14:textId="77777777" w:rsidR="006F39DC" w:rsidRPr="006F39DC" w:rsidRDefault="006F39DC" w:rsidP="006F39DC">
            <w:pPr>
              <w:rPr>
                <w:rFonts w:asciiTheme="majorBidi" w:hAnsiTheme="majorBidi" w:cstheme="majorBidi"/>
              </w:rPr>
            </w:pPr>
            <w:r w:rsidRPr="006F39DC">
              <w:rPr>
                <w:rFonts w:asciiTheme="majorBidi" w:hAnsiTheme="majorBidi" w:cstheme="majorBidi"/>
              </w:rPr>
              <w:lastRenderedPageBreak/>
              <w:t>COPD</w:t>
            </w:r>
          </w:p>
        </w:tc>
        <w:tc>
          <w:tcPr>
            <w:tcW w:w="0" w:type="auto"/>
            <w:vAlign w:val="center"/>
            <w:hideMark/>
          </w:tcPr>
          <w:p w14:paraId="3ED66B33" w14:textId="77777777" w:rsidR="006F39DC" w:rsidRPr="006F39DC" w:rsidRDefault="006F39DC" w:rsidP="006F39DC">
            <w:pPr>
              <w:rPr>
                <w:rFonts w:asciiTheme="majorBidi" w:hAnsiTheme="majorBidi" w:cstheme="majorBidi"/>
              </w:rPr>
            </w:pPr>
            <w:r w:rsidRPr="006F39DC">
              <w:rPr>
                <w:rFonts w:asciiTheme="majorBidi" w:hAnsiTheme="majorBidi" w:cstheme="majorBidi"/>
              </w:rPr>
              <w:t>1.51 (0.80–2.87)</w:t>
            </w:r>
          </w:p>
        </w:tc>
        <w:tc>
          <w:tcPr>
            <w:tcW w:w="0" w:type="auto"/>
            <w:vAlign w:val="center"/>
            <w:hideMark/>
          </w:tcPr>
          <w:p w14:paraId="42DB59D8" w14:textId="77777777" w:rsidR="006F39DC" w:rsidRPr="006F39DC" w:rsidRDefault="006F39DC" w:rsidP="006F39DC">
            <w:pPr>
              <w:rPr>
                <w:rFonts w:asciiTheme="majorBidi" w:hAnsiTheme="majorBidi" w:cstheme="majorBidi"/>
              </w:rPr>
            </w:pPr>
            <w:r w:rsidRPr="006F39DC">
              <w:rPr>
                <w:rFonts w:asciiTheme="majorBidi" w:hAnsiTheme="majorBidi" w:cstheme="majorBidi"/>
              </w:rPr>
              <w:t>0.202</w:t>
            </w:r>
          </w:p>
        </w:tc>
      </w:tr>
      <w:tr w:rsidR="006F39DC" w:rsidRPr="006F39DC" w14:paraId="40ACF835" w14:textId="77777777">
        <w:trPr>
          <w:tblCellSpacing w:w="15" w:type="dxa"/>
        </w:trPr>
        <w:tc>
          <w:tcPr>
            <w:tcW w:w="0" w:type="auto"/>
            <w:vAlign w:val="center"/>
            <w:hideMark/>
          </w:tcPr>
          <w:p w14:paraId="0833D0D2"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46DEC50E" w14:textId="77777777" w:rsidR="006F39DC" w:rsidRPr="006F39DC" w:rsidRDefault="006F39DC" w:rsidP="006F39DC">
            <w:pPr>
              <w:rPr>
                <w:rFonts w:asciiTheme="majorBidi" w:hAnsiTheme="majorBidi" w:cstheme="majorBidi"/>
              </w:rPr>
            </w:pPr>
            <w:r w:rsidRPr="006F39DC">
              <w:rPr>
                <w:rFonts w:asciiTheme="majorBidi" w:hAnsiTheme="majorBidi" w:cstheme="majorBidi"/>
              </w:rPr>
              <w:t>0.96 (0.74–1.25)</w:t>
            </w:r>
          </w:p>
        </w:tc>
        <w:tc>
          <w:tcPr>
            <w:tcW w:w="0" w:type="auto"/>
            <w:vAlign w:val="center"/>
            <w:hideMark/>
          </w:tcPr>
          <w:p w14:paraId="6B3A8FD6" w14:textId="77777777" w:rsidR="006F39DC" w:rsidRPr="006F39DC" w:rsidRDefault="006F39DC" w:rsidP="006F39DC">
            <w:pPr>
              <w:rPr>
                <w:rFonts w:asciiTheme="majorBidi" w:hAnsiTheme="majorBidi" w:cstheme="majorBidi"/>
              </w:rPr>
            </w:pPr>
            <w:r w:rsidRPr="006F39DC">
              <w:rPr>
                <w:rFonts w:asciiTheme="majorBidi" w:hAnsiTheme="majorBidi" w:cstheme="majorBidi"/>
              </w:rPr>
              <w:t>0.758</w:t>
            </w:r>
          </w:p>
        </w:tc>
      </w:tr>
      <w:tr w:rsidR="006F39DC" w:rsidRPr="006F39DC" w14:paraId="6E5001BD" w14:textId="77777777">
        <w:trPr>
          <w:tblCellSpacing w:w="15" w:type="dxa"/>
        </w:trPr>
        <w:tc>
          <w:tcPr>
            <w:tcW w:w="0" w:type="auto"/>
            <w:vAlign w:val="center"/>
            <w:hideMark/>
          </w:tcPr>
          <w:p w14:paraId="46BADFA5"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0A22A758"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(0.71–1.36)</w:t>
            </w:r>
          </w:p>
        </w:tc>
        <w:tc>
          <w:tcPr>
            <w:tcW w:w="0" w:type="auto"/>
            <w:vAlign w:val="center"/>
            <w:hideMark/>
          </w:tcPr>
          <w:p w14:paraId="6E7A8BBF" w14:textId="77777777" w:rsidR="006F39DC" w:rsidRPr="006F39DC" w:rsidRDefault="006F39DC" w:rsidP="006F39DC">
            <w:pPr>
              <w:rPr>
                <w:rFonts w:asciiTheme="majorBidi" w:hAnsiTheme="majorBidi" w:cstheme="majorBidi"/>
              </w:rPr>
            </w:pPr>
            <w:r w:rsidRPr="006F39DC">
              <w:rPr>
                <w:rFonts w:asciiTheme="majorBidi" w:hAnsiTheme="majorBidi" w:cstheme="majorBidi"/>
              </w:rPr>
              <w:t>0.927</w:t>
            </w:r>
          </w:p>
        </w:tc>
      </w:tr>
      <w:tr w:rsidR="006F39DC" w:rsidRPr="006F39DC" w14:paraId="2F672E36" w14:textId="77777777">
        <w:trPr>
          <w:tblCellSpacing w:w="15" w:type="dxa"/>
        </w:trPr>
        <w:tc>
          <w:tcPr>
            <w:tcW w:w="0" w:type="auto"/>
            <w:vAlign w:val="center"/>
            <w:hideMark/>
          </w:tcPr>
          <w:p w14:paraId="0E5FAA79" w14:textId="77777777" w:rsidR="006F39DC" w:rsidRPr="006F39DC" w:rsidRDefault="006F39DC" w:rsidP="006F39DC">
            <w:pPr>
              <w:rPr>
                <w:rFonts w:asciiTheme="majorBidi" w:hAnsiTheme="majorBidi" w:cstheme="majorBidi"/>
              </w:rPr>
            </w:pPr>
            <w:r w:rsidRPr="006F39DC">
              <w:rPr>
                <w:rFonts w:asciiTheme="majorBidi" w:hAnsiTheme="majorBidi" w:cstheme="majorBidi"/>
              </w:rPr>
              <w:t>Grafts ≥3</w:t>
            </w:r>
          </w:p>
        </w:tc>
        <w:tc>
          <w:tcPr>
            <w:tcW w:w="0" w:type="auto"/>
            <w:vAlign w:val="center"/>
            <w:hideMark/>
          </w:tcPr>
          <w:p w14:paraId="071B8C59" w14:textId="77777777" w:rsidR="006F39DC" w:rsidRPr="006F39DC" w:rsidRDefault="006F39DC" w:rsidP="006F39DC">
            <w:pPr>
              <w:rPr>
                <w:rFonts w:asciiTheme="majorBidi" w:hAnsiTheme="majorBidi" w:cstheme="majorBidi"/>
              </w:rPr>
            </w:pPr>
            <w:r w:rsidRPr="006F39DC">
              <w:rPr>
                <w:rFonts w:asciiTheme="majorBidi" w:hAnsiTheme="majorBidi" w:cstheme="majorBidi"/>
              </w:rPr>
              <w:t>0.51 (0.34–0.77)</w:t>
            </w:r>
          </w:p>
        </w:tc>
        <w:tc>
          <w:tcPr>
            <w:tcW w:w="0" w:type="auto"/>
            <w:vAlign w:val="center"/>
            <w:hideMark/>
          </w:tcPr>
          <w:p w14:paraId="46E3E223" w14:textId="77777777" w:rsidR="006F39DC" w:rsidRPr="006F39DC" w:rsidRDefault="006F39DC" w:rsidP="006F39DC">
            <w:pPr>
              <w:rPr>
                <w:rFonts w:asciiTheme="majorBidi" w:hAnsiTheme="majorBidi" w:cstheme="majorBidi"/>
              </w:rPr>
            </w:pPr>
            <w:r w:rsidRPr="006F39DC">
              <w:rPr>
                <w:rFonts w:asciiTheme="majorBidi" w:hAnsiTheme="majorBidi" w:cstheme="majorBidi"/>
              </w:rPr>
              <w:t>0.001</w:t>
            </w:r>
          </w:p>
        </w:tc>
      </w:tr>
      <w:tr w:rsidR="006F39DC" w:rsidRPr="006F39DC" w14:paraId="413AEB3A" w14:textId="77777777">
        <w:trPr>
          <w:tblCellSpacing w:w="15" w:type="dxa"/>
        </w:trPr>
        <w:tc>
          <w:tcPr>
            <w:tcW w:w="0" w:type="auto"/>
            <w:vAlign w:val="center"/>
            <w:hideMark/>
          </w:tcPr>
          <w:p w14:paraId="24648AC3"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 time</w:t>
            </w:r>
          </w:p>
        </w:tc>
        <w:tc>
          <w:tcPr>
            <w:tcW w:w="0" w:type="auto"/>
            <w:vAlign w:val="center"/>
            <w:hideMark/>
          </w:tcPr>
          <w:p w14:paraId="402C16B5"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(1.00–1.01)</w:t>
            </w:r>
          </w:p>
        </w:tc>
        <w:tc>
          <w:tcPr>
            <w:tcW w:w="0" w:type="auto"/>
            <w:vAlign w:val="center"/>
            <w:hideMark/>
          </w:tcPr>
          <w:p w14:paraId="766FFC9C" w14:textId="77777777" w:rsidR="006F39DC" w:rsidRPr="006F39DC" w:rsidRDefault="006F39DC" w:rsidP="006F39DC">
            <w:pPr>
              <w:rPr>
                <w:rFonts w:asciiTheme="majorBidi" w:hAnsiTheme="majorBidi" w:cstheme="majorBidi"/>
              </w:rPr>
            </w:pPr>
            <w:r w:rsidRPr="006F39DC">
              <w:rPr>
                <w:rFonts w:asciiTheme="majorBidi" w:hAnsiTheme="majorBidi" w:cstheme="majorBidi"/>
              </w:rPr>
              <w:t>0.047</w:t>
            </w:r>
          </w:p>
        </w:tc>
      </w:tr>
      <w:tr w:rsidR="006F39DC" w:rsidRPr="006F39DC" w14:paraId="14379FA9" w14:textId="77777777">
        <w:trPr>
          <w:tblCellSpacing w:w="15" w:type="dxa"/>
        </w:trPr>
        <w:tc>
          <w:tcPr>
            <w:tcW w:w="0" w:type="auto"/>
            <w:vAlign w:val="center"/>
            <w:hideMark/>
          </w:tcPr>
          <w:p w14:paraId="0C5EE1F8"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2F0FAF07" w14:textId="77777777" w:rsidR="006F39DC" w:rsidRPr="006F39DC" w:rsidRDefault="006F39DC" w:rsidP="006F39DC">
            <w:pPr>
              <w:rPr>
                <w:rFonts w:asciiTheme="majorBidi" w:hAnsiTheme="majorBidi" w:cstheme="majorBidi"/>
              </w:rPr>
            </w:pPr>
            <w:r w:rsidRPr="006F39DC">
              <w:rPr>
                <w:rFonts w:asciiTheme="majorBidi" w:hAnsiTheme="majorBidi" w:cstheme="majorBidi"/>
              </w:rPr>
              <w:t>0.98 (0.91–1.06)</w:t>
            </w:r>
          </w:p>
        </w:tc>
        <w:tc>
          <w:tcPr>
            <w:tcW w:w="0" w:type="auto"/>
            <w:vAlign w:val="center"/>
            <w:hideMark/>
          </w:tcPr>
          <w:p w14:paraId="07BA6169" w14:textId="77777777" w:rsidR="006F39DC" w:rsidRPr="006F39DC" w:rsidRDefault="006F39DC" w:rsidP="006F39DC">
            <w:pPr>
              <w:rPr>
                <w:rFonts w:asciiTheme="majorBidi" w:hAnsiTheme="majorBidi" w:cstheme="majorBidi"/>
              </w:rPr>
            </w:pPr>
            <w:r w:rsidRPr="006F39DC">
              <w:rPr>
                <w:rFonts w:asciiTheme="majorBidi" w:hAnsiTheme="majorBidi" w:cstheme="majorBidi"/>
              </w:rPr>
              <w:t>0.688</w:t>
            </w:r>
          </w:p>
        </w:tc>
      </w:tr>
      <w:tr w:rsidR="006F39DC" w:rsidRPr="006F39DC" w14:paraId="58EAAAAB" w14:textId="77777777">
        <w:trPr>
          <w:tblCellSpacing w:w="15" w:type="dxa"/>
        </w:trPr>
        <w:tc>
          <w:tcPr>
            <w:tcW w:w="0" w:type="auto"/>
            <w:vAlign w:val="center"/>
            <w:hideMark/>
          </w:tcPr>
          <w:p w14:paraId="34F4D7CF"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3007E9A1"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(0.97–1.01)</w:t>
            </w:r>
          </w:p>
        </w:tc>
        <w:tc>
          <w:tcPr>
            <w:tcW w:w="0" w:type="auto"/>
            <w:vAlign w:val="center"/>
            <w:hideMark/>
          </w:tcPr>
          <w:p w14:paraId="3A9A9FA1" w14:textId="77777777" w:rsidR="006F39DC" w:rsidRPr="006F39DC" w:rsidRDefault="006F39DC" w:rsidP="006F39DC">
            <w:pPr>
              <w:rPr>
                <w:rFonts w:asciiTheme="majorBidi" w:hAnsiTheme="majorBidi" w:cstheme="majorBidi"/>
              </w:rPr>
            </w:pPr>
            <w:r w:rsidRPr="006F39DC">
              <w:rPr>
                <w:rFonts w:asciiTheme="majorBidi" w:hAnsiTheme="majorBidi" w:cstheme="majorBidi"/>
              </w:rPr>
              <w:t>0.233</w:t>
            </w:r>
          </w:p>
        </w:tc>
      </w:tr>
    </w:tbl>
    <w:p w14:paraId="3E1B3FBB" w14:textId="34E12FEA" w:rsidR="006F39DC" w:rsidRPr="006F39DC" w:rsidRDefault="006F39DC" w:rsidP="006F39DC">
      <w:pPr>
        <w:rPr>
          <w:rFonts w:asciiTheme="majorBidi" w:hAnsiTheme="majorBidi" w:cstheme="majorBidi"/>
          <w:b/>
          <w:bCs/>
          <w:rtl/>
        </w:rPr>
      </w:pPr>
      <w:r w:rsidRPr="006F39DC">
        <w:rPr>
          <w:rFonts w:asciiTheme="majorBidi" w:hAnsiTheme="majorBidi" w:cstheme="majorBidi"/>
          <w:b/>
          <w:bCs/>
        </w:rPr>
        <w:t>Supplementary Table 2D. 30-day Revascularization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780"/>
      </w:tblGrid>
      <w:tr w:rsidR="006F39DC" w:rsidRPr="006F39DC" w14:paraId="660CBC93" w14:textId="77777777">
        <w:trPr>
          <w:tblHeader/>
          <w:tblCellSpacing w:w="15" w:type="dxa"/>
        </w:trPr>
        <w:tc>
          <w:tcPr>
            <w:tcW w:w="0" w:type="auto"/>
            <w:vAlign w:val="center"/>
            <w:hideMark/>
          </w:tcPr>
          <w:p w14:paraId="24BE4AA8" w14:textId="77777777" w:rsidR="006F39DC" w:rsidRPr="006F39DC" w:rsidRDefault="006F39DC" w:rsidP="006F39DC">
            <w:pPr>
              <w:rPr>
                <w:rFonts w:asciiTheme="majorBidi" w:hAnsiTheme="majorBidi" w:cstheme="majorBidi"/>
              </w:rPr>
            </w:pPr>
            <w:r w:rsidRPr="006F39DC">
              <w:rPr>
                <w:rFonts w:asciiTheme="majorBidi" w:hAnsiTheme="majorBidi" w:cstheme="majorBidi"/>
              </w:rPr>
              <w:t>Variable</w:t>
            </w:r>
          </w:p>
        </w:tc>
        <w:tc>
          <w:tcPr>
            <w:tcW w:w="0" w:type="auto"/>
            <w:vAlign w:val="center"/>
            <w:hideMark/>
          </w:tcPr>
          <w:p w14:paraId="3342CF19" w14:textId="77777777" w:rsidR="006F39DC" w:rsidRPr="006F39DC" w:rsidRDefault="006F39DC" w:rsidP="006F39DC">
            <w:pPr>
              <w:rPr>
                <w:rFonts w:asciiTheme="majorBidi" w:hAnsiTheme="majorBidi" w:cstheme="majorBidi"/>
              </w:rPr>
            </w:pPr>
            <w:r w:rsidRPr="006F39DC">
              <w:rPr>
                <w:rFonts w:asciiTheme="majorBidi" w:hAnsiTheme="majorBidi" w:cstheme="majorBidi"/>
              </w:rPr>
              <w:t>HR (95% CI)</w:t>
            </w:r>
          </w:p>
        </w:tc>
        <w:tc>
          <w:tcPr>
            <w:tcW w:w="0" w:type="auto"/>
            <w:vAlign w:val="center"/>
            <w:hideMark/>
          </w:tcPr>
          <w:p w14:paraId="250FB12C" w14:textId="77777777" w:rsidR="006F39DC" w:rsidRPr="006F39DC" w:rsidRDefault="006F39DC" w:rsidP="006F39DC">
            <w:pPr>
              <w:rPr>
                <w:rFonts w:asciiTheme="majorBidi" w:hAnsiTheme="majorBidi" w:cstheme="majorBidi"/>
              </w:rPr>
            </w:pPr>
            <w:r w:rsidRPr="006F39DC">
              <w:rPr>
                <w:rFonts w:asciiTheme="majorBidi" w:hAnsiTheme="majorBidi" w:cstheme="majorBidi"/>
              </w:rPr>
              <w:t>P value</w:t>
            </w:r>
          </w:p>
        </w:tc>
      </w:tr>
      <w:tr w:rsidR="006F39DC" w:rsidRPr="006F39DC" w14:paraId="5689C10A" w14:textId="77777777">
        <w:trPr>
          <w:tblCellSpacing w:w="15" w:type="dxa"/>
        </w:trPr>
        <w:tc>
          <w:tcPr>
            <w:tcW w:w="0" w:type="auto"/>
            <w:vAlign w:val="center"/>
            <w:hideMark/>
          </w:tcPr>
          <w:p w14:paraId="11AB3A35"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70E4BED2" w14:textId="77777777" w:rsidR="006F39DC" w:rsidRPr="006F39DC" w:rsidRDefault="006F39DC" w:rsidP="006F39DC">
            <w:pPr>
              <w:rPr>
                <w:rFonts w:asciiTheme="majorBidi" w:hAnsiTheme="majorBidi" w:cstheme="majorBidi"/>
              </w:rPr>
            </w:pPr>
            <w:r w:rsidRPr="006F39DC">
              <w:rPr>
                <w:rFonts w:asciiTheme="majorBidi" w:hAnsiTheme="majorBidi" w:cstheme="majorBidi"/>
              </w:rPr>
              <w:t>0.88 (0.66–1.18)</w:t>
            </w:r>
          </w:p>
        </w:tc>
        <w:tc>
          <w:tcPr>
            <w:tcW w:w="0" w:type="auto"/>
            <w:vAlign w:val="center"/>
            <w:hideMark/>
          </w:tcPr>
          <w:p w14:paraId="127967A4" w14:textId="77777777" w:rsidR="006F39DC" w:rsidRPr="006F39DC" w:rsidRDefault="006F39DC" w:rsidP="006F39DC">
            <w:pPr>
              <w:rPr>
                <w:rFonts w:asciiTheme="majorBidi" w:hAnsiTheme="majorBidi" w:cstheme="majorBidi"/>
              </w:rPr>
            </w:pPr>
            <w:r w:rsidRPr="006F39DC">
              <w:rPr>
                <w:rFonts w:asciiTheme="majorBidi" w:hAnsiTheme="majorBidi" w:cstheme="majorBidi"/>
              </w:rPr>
              <w:t>0.402</w:t>
            </w:r>
          </w:p>
        </w:tc>
      </w:tr>
      <w:tr w:rsidR="006F39DC" w:rsidRPr="006F39DC" w14:paraId="73CD6FCB" w14:textId="77777777">
        <w:trPr>
          <w:tblCellSpacing w:w="15" w:type="dxa"/>
        </w:trPr>
        <w:tc>
          <w:tcPr>
            <w:tcW w:w="0" w:type="auto"/>
            <w:vAlign w:val="center"/>
            <w:hideMark/>
          </w:tcPr>
          <w:p w14:paraId="7DBF7AE4"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35DA6A00"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(0.98–1.05)</w:t>
            </w:r>
          </w:p>
        </w:tc>
        <w:tc>
          <w:tcPr>
            <w:tcW w:w="0" w:type="auto"/>
            <w:vAlign w:val="center"/>
            <w:hideMark/>
          </w:tcPr>
          <w:p w14:paraId="17214E81" w14:textId="77777777" w:rsidR="006F39DC" w:rsidRPr="006F39DC" w:rsidRDefault="006F39DC" w:rsidP="006F39DC">
            <w:pPr>
              <w:rPr>
                <w:rFonts w:asciiTheme="majorBidi" w:hAnsiTheme="majorBidi" w:cstheme="majorBidi"/>
              </w:rPr>
            </w:pPr>
            <w:r w:rsidRPr="006F39DC">
              <w:rPr>
                <w:rFonts w:asciiTheme="majorBidi" w:hAnsiTheme="majorBidi" w:cstheme="majorBidi"/>
              </w:rPr>
              <w:t>0.394</w:t>
            </w:r>
          </w:p>
        </w:tc>
      </w:tr>
      <w:tr w:rsidR="006F39DC" w:rsidRPr="006F39DC" w14:paraId="60FDC397" w14:textId="77777777">
        <w:trPr>
          <w:tblCellSpacing w:w="15" w:type="dxa"/>
        </w:trPr>
        <w:tc>
          <w:tcPr>
            <w:tcW w:w="0" w:type="auto"/>
            <w:vAlign w:val="center"/>
            <w:hideMark/>
          </w:tcPr>
          <w:p w14:paraId="2B46C325"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54B93AC8" w14:textId="77777777" w:rsidR="006F39DC" w:rsidRPr="006F39DC" w:rsidRDefault="006F39DC" w:rsidP="006F39DC">
            <w:pPr>
              <w:rPr>
                <w:rFonts w:asciiTheme="majorBidi" w:hAnsiTheme="majorBidi" w:cstheme="majorBidi"/>
              </w:rPr>
            </w:pPr>
            <w:r w:rsidRPr="006F39DC">
              <w:rPr>
                <w:rFonts w:asciiTheme="majorBidi" w:hAnsiTheme="majorBidi" w:cstheme="majorBidi"/>
              </w:rPr>
              <w:t>0.94 (0.81–1.10)</w:t>
            </w:r>
          </w:p>
        </w:tc>
        <w:tc>
          <w:tcPr>
            <w:tcW w:w="0" w:type="auto"/>
            <w:vAlign w:val="center"/>
            <w:hideMark/>
          </w:tcPr>
          <w:p w14:paraId="6110EA6A" w14:textId="77777777" w:rsidR="006F39DC" w:rsidRPr="006F39DC" w:rsidRDefault="006F39DC" w:rsidP="006F39DC">
            <w:pPr>
              <w:rPr>
                <w:rFonts w:asciiTheme="majorBidi" w:hAnsiTheme="majorBidi" w:cstheme="majorBidi"/>
              </w:rPr>
            </w:pPr>
            <w:r w:rsidRPr="006F39DC">
              <w:rPr>
                <w:rFonts w:asciiTheme="majorBidi" w:hAnsiTheme="majorBidi" w:cstheme="majorBidi"/>
              </w:rPr>
              <w:t>0.447</w:t>
            </w:r>
          </w:p>
        </w:tc>
      </w:tr>
      <w:tr w:rsidR="006F39DC" w:rsidRPr="006F39DC" w14:paraId="06AD7F32" w14:textId="77777777">
        <w:trPr>
          <w:tblCellSpacing w:w="15" w:type="dxa"/>
        </w:trPr>
        <w:tc>
          <w:tcPr>
            <w:tcW w:w="0" w:type="auto"/>
            <w:vAlign w:val="center"/>
            <w:hideMark/>
          </w:tcPr>
          <w:p w14:paraId="024564F5" w14:textId="77777777" w:rsidR="006F39DC" w:rsidRPr="006F39DC" w:rsidRDefault="006F39DC" w:rsidP="006F39DC">
            <w:pPr>
              <w:rPr>
                <w:rFonts w:asciiTheme="majorBidi" w:hAnsiTheme="majorBidi" w:cstheme="majorBidi"/>
              </w:rPr>
            </w:pPr>
            <w:r w:rsidRPr="006F39DC">
              <w:rPr>
                <w:rFonts w:asciiTheme="majorBidi" w:hAnsiTheme="majorBidi" w:cstheme="majorBidi"/>
              </w:rPr>
              <w:t>COPD</w:t>
            </w:r>
          </w:p>
        </w:tc>
        <w:tc>
          <w:tcPr>
            <w:tcW w:w="0" w:type="auto"/>
            <w:vAlign w:val="center"/>
            <w:hideMark/>
          </w:tcPr>
          <w:p w14:paraId="3B3EAA1A" w14:textId="77777777" w:rsidR="006F39DC" w:rsidRPr="006F39DC" w:rsidRDefault="006F39DC" w:rsidP="006F39DC">
            <w:pPr>
              <w:rPr>
                <w:rFonts w:asciiTheme="majorBidi" w:hAnsiTheme="majorBidi" w:cstheme="majorBidi"/>
              </w:rPr>
            </w:pPr>
            <w:r w:rsidRPr="006F39DC">
              <w:rPr>
                <w:rFonts w:asciiTheme="majorBidi" w:hAnsiTheme="majorBidi" w:cstheme="majorBidi"/>
              </w:rPr>
              <w:t>0.35 (0.05–2.55)</w:t>
            </w:r>
          </w:p>
        </w:tc>
        <w:tc>
          <w:tcPr>
            <w:tcW w:w="0" w:type="auto"/>
            <w:vAlign w:val="center"/>
            <w:hideMark/>
          </w:tcPr>
          <w:p w14:paraId="6E106988" w14:textId="77777777" w:rsidR="006F39DC" w:rsidRPr="006F39DC" w:rsidRDefault="006F39DC" w:rsidP="006F39DC">
            <w:pPr>
              <w:rPr>
                <w:rFonts w:asciiTheme="majorBidi" w:hAnsiTheme="majorBidi" w:cstheme="majorBidi"/>
              </w:rPr>
            </w:pPr>
            <w:r w:rsidRPr="006F39DC">
              <w:rPr>
                <w:rFonts w:asciiTheme="majorBidi" w:hAnsiTheme="majorBidi" w:cstheme="majorBidi"/>
              </w:rPr>
              <w:t>0.299</w:t>
            </w:r>
          </w:p>
        </w:tc>
      </w:tr>
      <w:tr w:rsidR="006F39DC" w:rsidRPr="006F39DC" w14:paraId="1674AE88" w14:textId="77777777">
        <w:trPr>
          <w:tblCellSpacing w:w="15" w:type="dxa"/>
        </w:trPr>
        <w:tc>
          <w:tcPr>
            <w:tcW w:w="0" w:type="auto"/>
            <w:vAlign w:val="center"/>
            <w:hideMark/>
          </w:tcPr>
          <w:p w14:paraId="48F54D26"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059D7630" w14:textId="77777777" w:rsidR="006F39DC" w:rsidRPr="006F39DC" w:rsidRDefault="006F39DC" w:rsidP="006F39DC">
            <w:pPr>
              <w:rPr>
                <w:rFonts w:asciiTheme="majorBidi" w:hAnsiTheme="majorBidi" w:cstheme="majorBidi"/>
              </w:rPr>
            </w:pPr>
            <w:r w:rsidRPr="006F39DC">
              <w:rPr>
                <w:rFonts w:asciiTheme="majorBidi" w:hAnsiTheme="majorBidi" w:cstheme="majorBidi"/>
              </w:rPr>
              <w:t>1.12 (0.74–1.70)</w:t>
            </w:r>
          </w:p>
        </w:tc>
        <w:tc>
          <w:tcPr>
            <w:tcW w:w="0" w:type="auto"/>
            <w:vAlign w:val="center"/>
            <w:hideMark/>
          </w:tcPr>
          <w:p w14:paraId="04CBB894" w14:textId="77777777" w:rsidR="006F39DC" w:rsidRPr="006F39DC" w:rsidRDefault="006F39DC" w:rsidP="006F39DC">
            <w:pPr>
              <w:rPr>
                <w:rFonts w:asciiTheme="majorBidi" w:hAnsiTheme="majorBidi" w:cstheme="majorBidi"/>
              </w:rPr>
            </w:pPr>
            <w:r w:rsidRPr="006F39DC">
              <w:rPr>
                <w:rFonts w:asciiTheme="majorBidi" w:hAnsiTheme="majorBidi" w:cstheme="majorBidi"/>
              </w:rPr>
              <w:t>0.579</w:t>
            </w:r>
          </w:p>
        </w:tc>
      </w:tr>
      <w:tr w:rsidR="006F39DC" w:rsidRPr="006F39DC" w14:paraId="4F0F2E9F" w14:textId="77777777">
        <w:trPr>
          <w:tblCellSpacing w:w="15" w:type="dxa"/>
        </w:trPr>
        <w:tc>
          <w:tcPr>
            <w:tcW w:w="0" w:type="auto"/>
            <w:vAlign w:val="center"/>
            <w:hideMark/>
          </w:tcPr>
          <w:p w14:paraId="155843B1"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76299E30" w14:textId="77777777" w:rsidR="006F39DC" w:rsidRPr="006F39DC" w:rsidRDefault="006F39DC" w:rsidP="006F39DC">
            <w:pPr>
              <w:rPr>
                <w:rFonts w:asciiTheme="majorBidi" w:hAnsiTheme="majorBidi" w:cstheme="majorBidi"/>
              </w:rPr>
            </w:pPr>
            <w:r w:rsidRPr="006F39DC">
              <w:rPr>
                <w:rFonts w:asciiTheme="majorBidi" w:hAnsiTheme="majorBidi" w:cstheme="majorBidi"/>
              </w:rPr>
              <w:t>1.30 (1.04–1.62)</w:t>
            </w:r>
          </w:p>
        </w:tc>
        <w:tc>
          <w:tcPr>
            <w:tcW w:w="0" w:type="auto"/>
            <w:vAlign w:val="center"/>
            <w:hideMark/>
          </w:tcPr>
          <w:p w14:paraId="35A67CD1" w14:textId="77777777" w:rsidR="006F39DC" w:rsidRPr="006F39DC" w:rsidRDefault="006F39DC" w:rsidP="006F39DC">
            <w:pPr>
              <w:rPr>
                <w:rFonts w:asciiTheme="majorBidi" w:hAnsiTheme="majorBidi" w:cstheme="majorBidi"/>
              </w:rPr>
            </w:pPr>
            <w:r w:rsidRPr="006F39DC">
              <w:rPr>
                <w:rFonts w:asciiTheme="majorBidi" w:hAnsiTheme="majorBidi" w:cstheme="majorBidi"/>
              </w:rPr>
              <w:t>0.019</w:t>
            </w:r>
          </w:p>
        </w:tc>
      </w:tr>
      <w:tr w:rsidR="006F39DC" w:rsidRPr="006F39DC" w14:paraId="5D0A0EB2" w14:textId="77777777">
        <w:trPr>
          <w:tblCellSpacing w:w="15" w:type="dxa"/>
        </w:trPr>
        <w:tc>
          <w:tcPr>
            <w:tcW w:w="0" w:type="auto"/>
            <w:vAlign w:val="center"/>
            <w:hideMark/>
          </w:tcPr>
          <w:p w14:paraId="147C7BA8" w14:textId="77777777" w:rsidR="006F39DC" w:rsidRPr="006F39DC" w:rsidRDefault="006F39DC" w:rsidP="006F39DC">
            <w:pPr>
              <w:rPr>
                <w:rFonts w:asciiTheme="majorBidi" w:hAnsiTheme="majorBidi" w:cstheme="majorBidi"/>
              </w:rPr>
            </w:pPr>
            <w:r w:rsidRPr="006F39DC">
              <w:rPr>
                <w:rFonts w:asciiTheme="majorBidi" w:hAnsiTheme="majorBidi" w:cstheme="majorBidi"/>
              </w:rPr>
              <w:t>Grafts ≥3</w:t>
            </w:r>
          </w:p>
        </w:tc>
        <w:tc>
          <w:tcPr>
            <w:tcW w:w="0" w:type="auto"/>
            <w:vAlign w:val="center"/>
            <w:hideMark/>
          </w:tcPr>
          <w:p w14:paraId="06A0931B" w14:textId="77777777" w:rsidR="006F39DC" w:rsidRPr="006F39DC" w:rsidRDefault="006F39DC" w:rsidP="006F39DC">
            <w:pPr>
              <w:rPr>
                <w:rFonts w:asciiTheme="majorBidi" w:hAnsiTheme="majorBidi" w:cstheme="majorBidi"/>
              </w:rPr>
            </w:pPr>
            <w:r w:rsidRPr="006F39DC">
              <w:rPr>
                <w:rFonts w:asciiTheme="majorBidi" w:hAnsiTheme="majorBidi" w:cstheme="majorBidi"/>
              </w:rPr>
              <w:t>1.07 (0.59–1.95)</w:t>
            </w:r>
          </w:p>
        </w:tc>
        <w:tc>
          <w:tcPr>
            <w:tcW w:w="0" w:type="auto"/>
            <w:vAlign w:val="center"/>
            <w:hideMark/>
          </w:tcPr>
          <w:p w14:paraId="593839B1" w14:textId="77777777" w:rsidR="006F39DC" w:rsidRPr="006F39DC" w:rsidRDefault="006F39DC" w:rsidP="006F39DC">
            <w:pPr>
              <w:rPr>
                <w:rFonts w:asciiTheme="majorBidi" w:hAnsiTheme="majorBidi" w:cstheme="majorBidi"/>
              </w:rPr>
            </w:pPr>
            <w:r w:rsidRPr="006F39DC">
              <w:rPr>
                <w:rFonts w:asciiTheme="majorBidi" w:hAnsiTheme="majorBidi" w:cstheme="majorBidi"/>
              </w:rPr>
              <w:t>0.818</w:t>
            </w:r>
          </w:p>
        </w:tc>
      </w:tr>
      <w:tr w:rsidR="006F39DC" w:rsidRPr="006F39DC" w14:paraId="0088B35C" w14:textId="77777777">
        <w:trPr>
          <w:tblCellSpacing w:w="15" w:type="dxa"/>
        </w:trPr>
        <w:tc>
          <w:tcPr>
            <w:tcW w:w="0" w:type="auto"/>
            <w:vAlign w:val="center"/>
            <w:hideMark/>
          </w:tcPr>
          <w:p w14:paraId="65E2A2DF"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 time</w:t>
            </w:r>
          </w:p>
        </w:tc>
        <w:tc>
          <w:tcPr>
            <w:tcW w:w="0" w:type="auto"/>
            <w:vAlign w:val="center"/>
            <w:hideMark/>
          </w:tcPr>
          <w:p w14:paraId="428F278B"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(1.00–1.01)</w:t>
            </w:r>
          </w:p>
        </w:tc>
        <w:tc>
          <w:tcPr>
            <w:tcW w:w="0" w:type="auto"/>
            <w:vAlign w:val="center"/>
            <w:hideMark/>
          </w:tcPr>
          <w:p w14:paraId="08ECD3DE" w14:textId="77777777" w:rsidR="006F39DC" w:rsidRPr="006F39DC" w:rsidRDefault="006F39DC" w:rsidP="006F39DC">
            <w:pPr>
              <w:rPr>
                <w:rFonts w:asciiTheme="majorBidi" w:hAnsiTheme="majorBidi" w:cstheme="majorBidi"/>
              </w:rPr>
            </w:pPr>
            <w:r w:rsidRPr="006F39DC">
              <w:rPr>
                <w:rFonts w:asciiTheme="majorBidi" w:hAnsiTheme="majorBidi" w:cstheme="majorBidi"/>
              </w:rPr>
              <w:t>0.147</w:t>
            </w:r>
          </w:p>
        </w:tc>
      </w:tr>
      <w:tr w:rsidR="006F39DC" w:rsidRPr="006F39DC" w14:paraId="7B40798F" w14:textId="77777777">
        <w:trPr>
          <w:tblCellSpacing w:w="15" w:type="dxa"/>
        </w:trPr>
        <w:tc>
          <w:tcPr>
            <w:tcW w:w="0" w:type="auto"/>
            <w:vAlign w:val="center"/>
            <w:hideMark/>
          </w:tcPr>
          <w:p w14:paraId="17557D62"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45B7CB7B"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(0.89–1.13)</w:t>
            </w:r>
          </w:p>
        </w:tc>
        <w:tc>
          <w:tcPr>
            <w:tcW w:w="0" w:type="auto"/>
            <w:vAlign w:val="center"/>
            <w:hideMark/>
          </w:tcPr>
          <w:p w14:paraId="3705F979" w14:textId="77777777" w:rsidR="006F39DC" w:rsidRPr="006F39DC" w:rsidRDefault="006F39DC" w:rsidP="006F39DC">
            <w:pPr>
              <w:rPr>
                <w:rFonts w:asciiTheme="majorBidi" w:hAnsiTheme="majorBidi" w:cstheme="majorBidi"/>
              </w:rPr>
            </w:pPr>
            <w:r w:rsidRPr="006F39DC">
              <w:rPr>
                <w:rFonts w:asciiTheme="majorBidi" w:hAnsiTheme="majorBidi" w:cstheme="majorBidi"/>
              </w:rPr>
              <w:t>0.975</w:t>
            </w:r>
          </w:p>
        </w:tc>
      </w:tr>
      <w:tr w:rsidR="006F39DC" w:rsidRPr="006F39DC" w14:paraId="429E312E" w14:textId="77777777">
        <w:trPr>
          <w:tblCellSpacing w:w="15" w:type="dxa"/>
        </w:trPr>
        <w:tc>
          <w:tcPr>
            <w:tcW w:w="0" w:type="auto"/>
            <w:vAlign w:val="center"/>
            <w:hideMark/>
          </w:tcPr>
          <w:p w14:paraId="738464A6"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39161E54"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(1.00–1.01)</w:t>
            </w:r>
          </w:p>
        </w:tc>
        <w:tc>
          <w:tcPr>
            <w:tcW w:w="0" w:type="auto"/>
            <w:vAlign w:val="center"/>
            <w:hideMark/>
          </w:tcPr>
          <w:p w14:paraId="20965742" w14:textId="77777777" w:rsidR="006F39DC" w:rsidRPr="006F39DC" w:rsidRDefault="006F39DC" w:rsidP="006F39DC">
            <w:pPr>
              <w:rPr>
                <w:rFonts w:asciiTheme="majorBidi" w:hAnsiTheme="majorBidi" w:cstheme="majorBidi"/>
              </w:rPr>
            </w:pPr>
            <w:r w:rsidRPr="006F39DC">
              <w:rPr>
                <w:rFonts w:asciiTheme="majorBidi" w:hAnsiTheme="majorBidi" w:cstheme="majorBidi"/>
              </w:rPr>
              <w:t>0.163</w:t>
            </w:r>
          </w:p>
        </w:tc>
      </w:tr>
    </w:tbl>
    <w:p w14:paraId="248B8E1F" w14:textId="37685557" w:rsidR="006F39DC" w:rsidRPr="006F39DC" w:rsidRDefault="006F39DC" w:rsidP="006F39DC">
      <w:pPr>
        <w:rPr>
          <w:rFonts w:asciiTheme="majorBidi" w:hAnsiTheme="majorBidi" w:cstheme="majorBidi"/>
          <w:b/>
          <w:bCs/>
          <w:rtl/>
        </w:rPr>
      </w:pPr>
      <w:r w:rsidRPr="006F39DC">
        <w:rPr>
          <w:rFonts w:asciiTheme="majorBidi" w:hAnsiTheme="majorBidi" w:cstheme="majorBidi"/>
          <w:b/>
          <w:bCs/>
        </w:rPr>
        <w:t>Supplementary Table 2E. 30-day Mortality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780"/>
      </w:tblGrid>
      <w:tr w:rsidR="006F39DC" w:rsidRPr="006F39DC" w14:paraId="2CF359FE" w14:textId="77777777">
        <w:trPr>
          <w:tblHeader/>
          <w:tblCellSpacing w:w="15" w:type="dxa"/>
        </w:trPr>
        <w:tc>
          <w:tcPr>
            <w:tcW w:w="0" w:type="auto"/>
            <w:vAlign w:val="center"/>
            <w:hideMark/>
          </w:tcPr>
          <w:p w14:paraId="7BC92F99" w14:textId="77777777" w:rsidR="006F39DC" w:rsidRPr="006F39DC" w:rsidRDefault="006F39DC" w:rsidP="006F39DC">
            <w:pPr>
              <w:rPr>
                <w:rFonts w:asciiTheme="majorBidi" w:hAnsiTheme="majorBidi" w:cstheme="majorBidi"/>
              </w:rPr>
            </w:pPr>
            <w:r w:rsidRPr="006F39DC">
              <w:rPr>
                <w:rFonts w:asciiTheme="majorBidi" w:hAnsiTheme="majorBidi" w:cstheme="majorBidi"/>
              </w:rPr>
              <w:t>Variable</w:t>
            </w:r>
          </w:p>
        </w:tc>
        <w:tc>
          <w:tcPr>
            <w:tcW w:w="0" w:type="auto"/>
            <w:vAlign w:val="center"/>
            <w:hideMark/>
          </w:tcPr>
          <w:p w14:paraId="7033FDB6" w14:textId="77777777" w:rsidR="006F39DC" w:rsidRPr="006F39DC" w:rsidRDefault="006F39DC" w:rsidP="006F39DC">
            <w:pPr>
              <w:rPr>
                <w:rFonts w:asciiTheme="majorBidi" w:hAnsiTheme="majorBidi" w:cstheme="majorBidi"/>
              </w:rPr>
            </w:pPr>
            <w:r w:rsidRPr="006F39DC">
              <w:rPr>
                <w:rFonts w:asciiTheme="majorBidi" w:hAnsiTheme="majorBidi" w:cstheme="majorBidi"/>
              </w:rPr>
              <w:t>HR (95% CI)</w:t>
            </w:r>
          </w:p>
        </w:tc>
        <w:tc>
          <w:tcPr>
            <w:tcW w:w="0" w:type="auto"/>
            <w:vAlign w:val="center"/>
            <w:hideMark/>
          </w:tcPr>
          <w:p w14:paraId="15991626" w14:textId="77777777" w:rsidR="006F39DC" w:rsidRPr="006F39DC" w:rsidRDefault="006F39DC" w:rsidP="006F39DC">
            <w:pPr>
              <w:rPr>
                <w:rFonts w:asciiTheme="majorBidi" w:hAnsiTheme="majorBidi" w:cstheme="majorBidi"/>
              </w:rPr>
            </w:pPr>
            <w:r w:rsidRPr="006F39DC">
              <w:rPr>
                <w:rFonts w:asciiTheme="majorBidi" w:hAnsiTheme="majorBidi" w:cstheme="majorBidi"/>
              </w:rPr>
              <w:t>P value</w:t>
            </w:r>
          </w:p>
        </w:tc>
      </w:tr>
      <w:tr w:rsidR="006F39DC" w:rsidRPr="006F39DC" w14:paraId="571202B9" w14:textId="77777777">
        <w:trPr>
          <w:tblCellSpacing w:w="15" w:type="dxa"/>
        </w:trPr>
        <w:tc>
          <w:tcPr>
            <w:tcW w:w="0" w:type="auto"/>
            <w:vAlign w:val="center"/>
            <w:hideMark/>
          </w:tcPr>
          <w:p w14:paraId="0ED022DE"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61D65DF6" w14:textId="77777777" w:rsidR="006F39DC" w:rsidRPr="006F39DC" w:rsidRDefault="006F39DC" w:rsidP="006F39DC">
            <w:pPr>
              <w:rPr>
                <w:rFonts w:asciiTheme="majorBidi" w:hAnsiTheme="majorBidi" w:cstheme="majorBidi"/>
              </w:rPr>
            </w:pPr>
            <w:r w:rsidRPr="006F39DC">
              <w:rPr>
                <w:rFonts w:asciiTheme="majorBidi" w:hAnsiTheme="majorBidi" w:cstheme="majorBidi"/>
              </w:rPr>
              <w:t>1.37 (1.06–1.77)</w:t>
            </w:r>
          </w:p>
        </w:tc>
        <w:tc>
          <w:tcPr>
            <w:tcW w:w="0" w:type="auto"/>
            <w:vAlign w:val="center"/>
            <w:hideMark/>
          </w:tcPr>
          <w:p w14:paraId="77DF92DC" w14:textId="77777777" w:rsidR="006F39DC" w:rsidRPr="006F39DC" w:rsidRDefault="006F39DC" w:rsidP="006F39DC">
            <w:pPr>
              <w:rPr>
                <w:rFonts w:asciiTheme="majorBidi" w:hAnsiTheme="majorBidi" w:cstheme="majorBidi"/>
              </w:rPr>
            </w:pPr>
            <w:r w:rsidRPr="006F39DC">
              <w:rPr>
                <w:rFonts w:asciiTheme="majorBidi" w:hAnsiTheme="majorBidi" w:cstheme="majorBidi"/>
              </w:rPr>
              <w:t>0.016</w:t>
            </w:r>
          </w:p>
        </w:tc>
      </w:tr>
      <w:tr w:rsidR="006F39DC" w:rsidRPr="006F39DC" w14:paraId="0135F5FB" w14:textId="77777777">
        <w:trPr>
          <w:tblCellSpacing w:w="15" w:type="dxa"/>
        </w:trPr>
        <w:tc>
          <w:tcPr>
            <w:tcW w:w="0" w:type="auto"/>
            <w:vAlign w:val="center"/>
            <w:hideMark/>
          </w:tcPr>
          <w:p w14:paraId="68FF5656"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26A006FF" w14:textId="77777777" w:rsidR="006F39DC" w:rsidRPr="006F39DC" w:rsidRDefault="006F39DC" w:rsidP="006F39DC">
            <w:pPr>
              <w:rPr>
                <w:rFonts w:asciiTheme="majorBidi" w:hAnsiTheme="majorBidi" w:cstheme="majorBidi"/>
              </w:rPr>
            </w:pPr>
            <w:r w:rsidRPr="006F39DC">
              <w:rPr>
                <w:rFonts w:asciiTheme="majorBidi" w:hAnsiTheme="majorBidi" w:cstheme="majorBidi"/>
              </w:rPr>
              <w:t>1.03 (0.99–1.08)</w:t>
            </w:r>
          </w:p>
        </w:tc>
        <w:tc>
          <w:tcPr>
            <w:tcW w:w="0" w:type="auto"/>
            <w:vAlign w:val="center"/>
            <w:hideMark/>
          </w:tcPr>
          <w:p w14:paraId="643931BC" w14:textId="77777777" w:rsidR="006F39DC" w:rsidRPr="006F39DC" w:rsidRDefault="006F39DC" w:rsidP="006F39DC">
            <w:pPr>
              <w:rPr>
                <w:rFonts w:asciiTheme="majorBidi" w:hAnsiTheme="majorBidi" w:cstheme="majorBidi"/>
              </w:rPr>
            </w:pPr>
            <w:r w:rsidRPr="006F39DC">
              <w:rPr>
                <w:rFonts w:asciiTheme="majorBidi" w:hAnsiTheme="majorBidi" w:cstheme="majorBidi"/>
              </w:rPr>
              <w:t>0.186</w:t>
            </w:r>
          </w:p>
        </w:tc>
      </w:tr>
      <w:tr w:rsidR="006F39DC" w:rsidRPr="006F39DC" w14:paraId="0EF93202" w14:textId="77777777">
        <w:trPr>
          <w:tblCellSpacing w:w="15" w:type="dxa"/>
        </w:trPr>
        <w:tc>
          <w:tcPr>
            <w:tcW w:w="0" w:type="auto"/>
            <w:vAlign w:val="center"/>
            <w:hideMark/>
          </w:tcPr>
          <w:p w14:paraId="0E2A5B41"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lastRenderedPageBreak/>
              <w:t>Euroscore</w:t>
            </w:r>
            <w:proofErr w:type="spellEnd"/>
            <w:r w:rsidRPr="006F39DC">
              <w:rPr>
                <w:rFonts w:asciiTheme="majorBidi" w:hAnsiTheme="majorBidi" w:cstheme="majorBidi"/>
              </w:rPr>
              <w:t xml:space="preserve"> II</w:t>
            </w:r>
          </w:p>
        </w:tc>
        <w:tc>
          <w:tcPr>
            <w:tcW w:w="0" w:type="auto"/>
            <w:vAlign w:val="center"/>
            <w:hideMark/>
          </w:tcPr>
          <w:p w14:paraId="09FB8184" w14:textId="77777777" w:rsidR="006F39DC" w:rsidRPr="006F39DC" w:rsidRDefault="006F39DC" w:rsidP="006F39DC">
            <w:pPr>
              <w:rPr>
                <w:rFonts w:asciiTheme="majorBidi" w:hAnsiTheme="majorBidi" w:cstheme="majorBidi"/>
              </w:rPr>
            </w:pPr>
            <w:r w:rsidRPr="006F39DC">
              <w:rPr>
                <w:rFonts w:asciiTheme="majorBidi" w:hAnsiTheme="majorBidi" w:cstheme="majorBidi"/>
              </w:rPr>
              <w:t>1.18 (1.10–1.28)</w:t>
            </w:r>
          </w:p>
        </w:tc>
        <w:tc>
          <w:tcPr>
            <w:tcW w:w="0" w:type="auto"/>
            <w:vAlign w:val="center"/>
            <w:hideMark/>
          </w:tcPr>
          <w:p w14:paraId="10A46D13"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69439B9A" w14:textId="77777777">
        <w:trPr>
          <w:tblCellSpacing w:w="15" w:type="dxa"/>
        </w:trPr>
        <w:tc>
          <w:tcPr>
            <w:tcW w:w="0" w:type="auto"/>
            <w:vAlign w:val="center"/>
            <w:hideMark/>
          </w:tcPr>
          <w:p w14:paraId="0900261F" w14:textId="77777777" w:rsidR="006F39DC" w:rsidRPr="006F39DC" w:rsidRDefault="006F39DC" w:rsidP="006F39DC">
            <w:pPr>
              <w:rPr>
                <w:rFonts w:asciiTheme="majorBidi" w:hAnsiTheme="majorBidi" w:cstheme="majorBidi"/>
              </w:rPr>
            </w:pPr>
            <w:r w:rsidRPr="006F39DC">
              <w:rPr>
                <w:rFonts w:asciiTheme="majorBidi" w:hAnsiTheme="majorBidi" w:cstheme="majorBidi"/>
              </w:rPr>
              <w:t>COPD</w:t>
            </w:r>
          </w:p>
        </w:tc>
        <w:tc>
          <w:tcPr>
            <w:tcW w:w="0" w:type="auto"/>
            <w:vAlign w:val="center"/>
            <w:hideMark/>
          </w:tcPr>
          <w:p w14:paraId="65C3359C" w14:textId="77777777" w:rsidR="006F39DC" w:rsidRPr="006F39DC" w:rsidRDefault="006F39DC" w:rsidP="006F39DC">
            <w:pPr>
              <w:rPr>
                <w:rFonts w:asciiTheme="majorBidi" w:hAnsiTheme="majorBidi" w:cstheme="majorBidi"/>
              </w:rPr>
            </w:pPr>
            <w:r w:rsidRPr="006F39DC">
              <w:rPr>
                <w:rFonts w:asciiTheme="majorBidi" w:hAnsiTheme="majorBidi" w:cstheme="majorBidi"/>
              </w:rPr>
              <w:t>1.96 (0.65–5.90)</w:t>
            </w:r>
          </w:p>
        </w:tc>
        <w:tc>
          <w:tcPr>
            <w:tcW w:w="0" w:type="auto"/>
            <w:vAlign w:val="center"/>
            <w:hideMark/>
          </w:tcPr>
          <w:p w14:paraId="0CEC88AA" w14:textId="77777777" w:rsidR="006F39DC" w:rsidRPr="006F39DC" w:rsidRDefault="006F39DC" w:rsidP="006F39DC">
            <w:pPr>
              <w:rPr>
                <w:rFonts w:asciiTheme="majorBidi" w:hAnsiTheme="majorBidi" w:cstheme="majorBidi"/>
              </w:rPr>
            </w:pPr>
            <w:r w:rsidRPr="006F39DC">
              <w:rPr>
                <w:rFonts w:asciiTheme="majorBidi" w:hAnsiTheme="majorBidi" w:cstheme="majorBidi"/>
              </w:rPr>
              <w:t>0.233</w:t>
            </w:r>
          </w:p>
        </w:tc>
      </w:tr>
      <w:tr w:rsidR="006F39DC" w:rsidRPr="006F39DC" w14:paraId="5A73CB0C" w14:textId="77777777">
        <w:trPr>
          <w:tblCellSpacing w:w="15" w:type="dxa"/>
        </w:trPr>
        <w:tc>
          <w:tcPr>
            <w:tcW w:w="0" w:type="auto"/>
            <w:vAlign w:val="center"/>
            <w:hideMark/>
          </w:tcPr>
          <w:p w14:paraId="61B54579"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02372DB2" w14:textId="77777777" w:rsidR="006F39DC" w:rsidRPr="006F39DC" w:rsidRDefault="006F39DC" w:rsidP="006F39DC">
            <w:pPr>
              <w:rPr>
                <w:rFonts w:asciiTheme="majorBidi" w:hAnsiTheme="majorBidi" w:cstheme="majorBidi"/>
              </w:rPr>
            </w:pPr>
            <w:r w:rsidRPr="006F39DC">
              <w:rPr>
                <w:rFonts w:asciiTheme="majorBidi" w:hAnsiTheme="majorBidi" w:cstheme="majorBidi"/>
              </w:rPr>
              <w:t>0.56 (0.34–0.91)</w:t>
            </w:r>
          </w:p>
        </w:tc>
        <w:tc>
          <w:tcPr>
            <w:tcW w:w="0" w:type="auto"/>
            <w:vAlign w:val="center"/>
            <w:hideMark/>
          </w:tcPr>
          <w:p w14:paraId="19E0A703" w14:textId="77777777" w:rsidR="006F39DC" w:rsidRPr="006F39DC" w:rsidRDefault="006F39DC" w:rsidP="006F39DC">
            <w:pPr>
              <w:rPr>
                <w:rFonts w:asciiTheme="majorBidi" w:hAnsiTheme="majorBidi" w:cstheme="majorBidi"/>
              </w:rPr>
            </w:pPr>
            <w:r w:rsidRPr="006F39DC">
              <w:rPr>
                <w:rFonts w:asciiTheme="majorBidi" w:hAnsiTheme="majorBidi" w:cstheme="majorBidi"/>
              </w:rPr>
              <w:t>0.020</w:t>
            </w:r>
          </w:p>
        </w:tc>
      </w:tr>
      <w:tr w:rsidR="006F39DC" w:rsidRPr="006F39DC" w14:paraId="58AEBA39" w14:textId="77777777">
        <w:trPr>
          <w:tblCellSpacing w:w="15" w:type="dxa"/>
        </w:trPr>
        <w:tc>
          <w:tcPr>
            <w:tcW w:w="0" w:type="auto"/>
            <w:vAlign w:val="center"/>
            <w:hideMark/>
          </w:tcPr>
          <w:p w14:paraId="27417B9B"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162FA089" w14:textId="77777777" w:rsidR="006F39DC" w:rsidRPr="006F39DC" w:rsidRDefault="006F39DC" w:rsidP="006F39DC">
            <w:pPr>
              <w:rPr>
                <w:rFonts w:asciiTheme="majorBidi" w:hAnsiTheme="majorBidi" w:cstheme="majorBidi"/>
              </w:rPr>
            </w:pPr>
            <w:r w:rsidRPr="006F39DC">
              <w:rPr>
                <w:rFonts w:asciiTheme="majorBidi" w:hAnsiTheme="majorBidi" w:cstheme="majorBidi"/>
              </w:rPr>
              <w:t>1.64 (1.43–1.88)</w:t>
            </w:r>
          </w:p>
        </w:tc>
        <w:tc>
          <w:tcPr>
            <w:tcW w:w="0" w:type="auto"/>
            <w:vAlign w:val="center"/>
            <w:hideMark/>
          </w:tcPr>
          <w:p w14:paraId="3C2E563A"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30572F99" w14:textId="77777777">
        <w:trPr>
          <w:tblCellSpacing w:w="15" w:type="dxa"/>
        </w:trPr>
        <w:tc>
          <w:tcPr>
            <w:tcW w:w="0" w:type="auto"/>
            <w:vAlign w:val="center"/>
            <w:hideMark/>
          </w:tcPr>
          <w:p w14:paraId="422AFDAA" w14:textId="77777777" w:rsidR="006F39DC" w:rsidRPr="006F39DC" w:rsidRDefault="006F39DC" w:rsidP="006F39DC">
            <w:pPr>
              <w:rPr>
                <w:rFonts w:asciiTheme="majorBidi" w:hAnsiTheme="majorBidi" w:cstheme="majorBidi"/>
              </w:rPr>
            </w:pPr>
            <w:r w:rsidRPr="006F39DC">
              <w:rPr>
                <w:rFonts w:asciiTheme="majorBidi" w:hAnsiTheme="majorBidi" w:cstheme="majorBidi"/>
              </w:rPr>
              <w:t>Grafts ≥3</w:t>
            </w:r>
          </w:p>
        </w:tc>
        <w:tc>
          <w:tcPr>
            <w:tcW w:w="0" w:type="auto"/>
            <w:vAlign w:val="center"/>
            <w:hideMark/>
          </w:tcPr>
          <w:p w14:paraId="06523E40" w14:textId="77777777" w:rsidR="006F39DC" w:rsidRPr="006F39DC" w:rsidRDefault="006F39DC" w:rsidP="006F39DC">
            <w:pPr>
              <w:rPr>
                <w:rFonts w:asciiTheme="majorBidi" w:hAnsiTheme="majorBidi" w:cstheme="majorBidi"/>
              </w:rPr>
            </w:pPr>
            <w:r w:rsidRPr="006F39DC">
              <w:rPr>
                <w:rFonts w:asciiTheme="majorBidi" w:hAnsiTheme="majorBidi" w:cstheme="majorBidi"/>
              </w:rPr>
              <w:t>0.77 (0.37–1.59)</w:t>
            </w:r>
          </w:p>
        </w:tc>
        <w:tc>
          <w:tcPr>
            <w:tcW w:w="0" w:type="auto"/>
            <w:vAlign w:val="center"/>
            <w:hideMark/>
          </w:tcPr>
          <w:p w14:paraId="1C2AC869" w14:textId="77777777" w:rsidR="006F39DC" w:rsidRPr="006F39DC" w:rsidRDefault="006F39DC" w:rsidP="006F39DC">
            <w:pPr>
              <w:rPr>
                <w:rFonts w:asciiTheme="majorBidi" w:hAnsiTheme="majorBidi" w:cstheme="majorBidi"/>
              </w:rPr>
            </w:pPr>
            <w:r w:rsidRPr="006F39DC">
              <w:rPr>
                <w:rFonts w:asciiTheme="majorBidi" w:hAnsiTheme="majorBidi" w:cstheme="majorBidi"/>
              </w:rPr>
              <w:t>0.479</w:t>
            </w:r>
          </w:p>
        </w:tc>
      </w:tr>
      <w:tr w:rsidR="006F39DC" w:rsidRPr="006F39DC" w14:paraId="165CC697" w14:textId="77777777">
        <w:trPr>
          <w:tblCellSpacing w:w="15" w:type="dxa"/>
        </w:trPr>
        <w:tc>
          <w:tcPr>
            <w:tcW w:w="0" w:type="auto"/>
            <w:vAlign w:val="center"/>
            <w:hideMark/>
          </w:tcPr>
          <w:p w14:paraId="1BC9D70D"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 time</w:t>
            </w:r>
          </w:p>
        </w:tc>
        <w:tc>
          <w:tcPr>
            <w:tcW w:w="0" w:type="auto"/>
            <w:vAlign w:val="center"/>
            <w:hideMark/>
          </w:tcPr>
          <w:p w14:paraId="294BD8BA" w14:textId="77777777" w:rsidR="006F39DC" w:rsidRPr="006F39DC" w:rsidRDefault="006F39DC" w:rsidP="006F39DC">
            <w:pPr>
              <w:rPr>
                <w:rFonts w:asciiTheme="majorBidi" w:hAnsiTheme="majorBidi" w:cstheme="majorBidi"/>
              </w:rPr>
            </w:pPr>
            <w:r w:rsidRPr="006F39DC">
              <w:rPr>
                <w:rFonts w:asciiTheme="majorBidi" w:hAnsiTheme="majorBidi" w:cstheme="majorBidi"/>
              </w:rPr>
              <w:t>1.01 (1.00–1.02)</w:t>
            </w:r>
          </w:p>
        </w:tc>
        <w:tc>
          <w:tcPr>
            <w:tcW w:w="0" w:type="auto"/>
            <w:vAlign w:val="center"/>
            <w:hideMark/>
          </w:tcPr>
          <w:p w14:paraId="5DC62A97" w14:textId="77777777" w:rsidR="006F39DC" w:rsidRPr="006F39DC" w:rsidRDefault="006F39DC" w:rsidP="006F39DC">
            <w:pPr>
              <w:rPr>
                <w:rFonts w:asciiTheme="majorBidi" w:hAnsiTheme="majorBidi" w:cstheme="majorBidi"/>
              </w:rPr>
            </w:pPr>
            <w:r w:rsidRPr="006F39DC">
              <w:rPr>
                <w:rFonts w:asciiTheme="majorBidi" w:hAnsiTheme="majorBidi" w:cstheme="majorBidi"/>
              </w:rPr>
              <w:t>0.167</w:t>
            </w:r>
          </w:p>
        </w:tc>
      </w:tr>
      <w:tr w:rsidR="006F39DC" w:rsidRPr="006F39DC" w14:paraId="3C25151D" w14:textId="77777777">
        <w:trPr>
          <w:tblCellSpacing w:w="15" w:type="dxa"/>
        </w:trPr>
        <w:tc>
          <w:tcPr>
            <w:tcW w:w="0" w:type="auto"/>
            <w:vAlign w:val="center"/>
            <w:hideMark/>
          </w:tcPr>
          <w:p w14:paraId="003B3945"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7B10B832" w14:textId="77777777" w:rsidR="006F39DC" w:rsidRPr="006F39DC" w:rsidRDefault="006F39DC" w:rsidP="006F39DC">
            <w:pPr>
              <w:rPr>
                <w:rFonts w:asciiTheme="majorBidi" w:hAnsiTheme="majorBidi" w:cstheme="majorBidi"/>
              </w:rPr>
            </w:pPr>
            <w:r w:rsidRPr="006F39DC">
              <w:rPr>
                <w:rFonts w:asciiTheme="majorBidi" w:hAnsiTheme="majorBidi" w:cstheme="majorBidi"/>
              </w:rPr>
              <w:t>1.09 (0.94–1.26)</w:t>
            </w:r>
          </w:p>
        </w:tc>
        <w:tc>
          <w:tcPr>
            <w:tcW w:w="0" w:type="auto"/>
            <w:vAlign w:val="center"/>
            <w:hideMark/>
          </w:tcPr>
          <w:p w14:paraId="4B7755D8" w14:textId="77777777" w:rsidR="006F39DC" w:rsidRPr="006F39DC" w:rsidRDefault="006F39DC" w:rsidP="006F39DC">
            <w:pPr>
              <w:rPr>
                <w:rFonts w:asciiTheme="majorBidi" w:hAnsiTheme="majorBidi" w:cstheme="majorBidi"/>
              </w:rPr>
            </w:pPr>
            <w:r w:rsidRPr="006F39DC">
              <w:rPr>
                <w:rFonts w:asciiTheme="majorBidi" w:hAnsiTheme="majorBidi" w:cstheme="majorBidi"/>
              </w:rPr>
              <w:t>0.252</w:t>
            </w:r>
          </w:p>
        </w:tc>
      </w:tr>
      <w:tr w:rsidR="006F39DC" w:rsidRPr="006F39DC" w14:paraId="6E008466" w14:textId="77777777">
        <w:trPr>
          <w:tblCellSpacing w:w="15" w:type="dxa"/>
        </w:trPr>
        <w:tc>
          <w:tcPr>
            <w:tcW w:w="0" w:type="auto"/>
            <w:vAlign w:val="center"/>
            <w:hideMark/>
          </w:tcPr>
          <w:p w14:paraId="75A7C49C"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402E9506" w14:textId="77777777" w:rsidR="006F39DC" w:rsidRPr="006F39DC" w:rsidRDefault="006F39DC" w:rsidP="006F39DC">
            <w:pPr>
              <w:rPr>
                <w:rFonts w:asciiTheme="majorBidi" w:hAnsiTheme="majorBidi" w:cstheme="majorBidi"/>
              </w:rPr>
            </w:pPr>
            <w:r w:rsidRPr="006F39DC">
              <w:rPr>
                <w:rFonts w:asciiTheme="majorBidi" w:hAnsiTheme="majorBidi" w:cstheme="majorBidi"/>
              </w:rPr>
              <w:t>0.97 (0.94–1.01)</w:t>
            </w:r>
          </w:p>
        </w:tc>
        <w:tc>
          <w:tcPr>
            <w:tcW w:w="0" w:type="auto"/>
            <w:vAlign w:val="center"/>
            <w:hideMark/>
          </w:tcPr>
          <w:p w14:paraId="5617E6DD" w14:textId="77777777" w:rsidR="006F39DC" w:rsidRPr="006F39DC" w:rsidRDefault="006F39DC" w:rsidP="006F39DC">
            <w:pPr>
              <w:rPr>
                <w:rFonts w:asciiTheme="majorBidi" w:hAnsiTheme="majorBidi" w:cstheme="majorBidi"/>
              </w:rPr>
            </w:pPr>
            <w:r w:rsidRPr="006F39DC">
              <w:rPr>
                <w:rFonts w:asciiTheme="majorBidi" w:hAnsiTheme="majorBidi" w:cstheme="majorBidi"/>
              </w:rPr>
              <w:t>0.098</w:t>
            </w:r>
          </w:p>
        </w:tc>
      </w:tr>
    </w:tbl>
    <w:p w14:paraId="3BC3D387" w14:textId="3063574F" w:rsidR="006F39DC" w:rsidRPr="006F39DC" w:rsidRDefault="006F39DC" w:rsidP="006F39DC">
      <w:pPr>
        <w:rPr>
          <w:rFonts w:asciiTheme="majorBidi" w:hAnsiTheme="majorBidi" w:cstheme="majorBidi"/>
          <w:b/>
          <w:bCs/>
          <w:rtl/>
        </w:rPr>
      </w:pPr>
      <w:bookmarkStart w:id="0" w:name="_Hlk231253631"/>
      <w:r w:rsidRPr="006F39DC">
        <w:rPr>
          <w:rFonts w:asciiTheme="majorBidi" w:hAnsiTheme="majorBidi" w:cstheme="majorBidi"/>
          <w:b/>
          <w:bCs/>
        </w:rPr>
        <w:t xml:space="preserve">Supplementary </w:t>
      </w:r>
      <w:bookmarkEnd w:id="0"/>
      <w:r w:rsidRPr="006F39DC">
        <w:rPr>
          <w:rFonts w:asciiTheme="majorBidi" w:hAnsiTheme="majorBidi" w:cstheme="majorBidi"/>
          <w:b/>
          <w:bCs/>
        </w:rPr>
        <w:t>Table 2F. Long-term Mortality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1660"/>
        <w:gridCol w:w="780"/>
      </w:tblGrid>
      <w:tr w:rsidR="006F39DC" w:rsidRPr="006F39DC" w14:paraId="6C37A832" w14:textId="77777777">
        <w:trPr>
          <w:tblHeader/>
          <w:tblCellSpacing w:w="15" w:type="dxa"/>
        </w:trPr>
        <w:tc>
          <w:tcPr>
            <w:tcW w:w="0" w:type="auto"/>
            <w:vAlign w:val="center"/>
            <w:hideMark/>
          </w:tcPr>
          <w:p w14:paraId="01D777D3" w14:textId="77777777" w:rsidR="006F39DC" w:rsidRPr="006F39DC" w:rsidRDefault="006F39DC" w:rsidP="006F39DC">
            <w:pPr>
              <w:rPr>
                <w:rFonts w:asciiTheme="majorBidi" w:hAnsiTheme="majorBidi" w:cstheme="majorBidi"/>
              </w:rPr>
            </w:pPr>
            <w:r w:rsidRPr="006F39DC">
              <w:rPr>
                <w:rFonts w:asciiTheme="majorBidi" w:hAnsiTheme="majorBidi" w:cstheme="majorBidi"/>
              </w:rPr>
              <w:t>Variable</w:t>
            </w:r>
          </w:p>
        </w:tc>
        <w:tc>
          <w:tcPr>
            <w:tcW w:w="0" w:type="auto"/>
            <w:vAlign w:val="center"/>
            <w:hideMark/>
          </w:tcPr>
          <w:p w14:paraId="421C9512" w14:textId="77777777" w:rsidR="006F39DC" w:rsidRPr="006F39DC" w:rsidRDefault="006F39DC" w:rsidP="006F39DC">
            <w:pPr>
              <w:rPr>
                <w:rFonts w:asciiTheme="majorBidi" w:hAnsiTheme="majorBidi" w:cstheme="majorBidi"/>
              </w:rPr>
            </w:pPr>
            <w:r w:rsidRPr="006F39DC">
              <w:rPr>
                <w:rFonts w:asciiTheme="majorBidi" w:hAnsiTheme="majorBidi" w:cstheme="majorBidi"/>
              </w:rPr>
              <w:t>HR (95% CI)</w:t>
            </w:r>
          </w:p>
        </w:tc>
        <w:tc>
          <w:tcPr>
            <w:tcW w:w="0" w:type="auto"/>
            <w:vAlign w:val="center"/>
            <w:hideMark/>
          </w:tcPr>
          <w:p w14:paraId="5D8FAEF4" w14:textId="77777777" w:rsidR="006F39DC" w:rsidRPr="006F39DC" w:rsidRDefault="006F39DC" w:rsidP="006F39DC">
            <w:pPr>
              <w:rPr>
                <w:rFonts w:asciiTheme="majorBidi" w:hAnsiTheme="majorBidi" w:cstheme="majorBidi"/>
              </w:rPr>
            </w:pPr>
            <w:r w:rsidRPr="006F39DC">
              <w:rPr>
                <w:rFonts w:asciiTheme="majorBidi" w:hAnsiTheme="majorBidi" w:cstheme="majorBidi"/>
              </w:rPr>
              <w:t>P value</w:t>
            </w:r>
          </w:p>
        </w:tc>
      </w:tr>
      <w:tr w:rsidR="006F39DC" w:rsidRPr="006F39DC" w14:paraId="492CE103" w14:textId="77777777">
        <w:trPr>
          <w:tblCellSpacing w:w="15" w:type="dxa"/>
        </w:trPr>
        <w:tc>
          <w:tcPr>
            <w:tcW w:w="0" w:type="auto"/>
            <w:vAlign w:val="center"/>
            <w:hideMark/>
          </w:tcPr>
          <w:p w14:paraId="2E3C7309" w14:textId="77777777" w:rsidR="006F39DC" w:rsidRPr="006F39DC" w:rsidRDefault="006F39DC" w:rsidP="006F39DC">
            <w:pPr>
              <w:rPr>
                <w:rFonts w:asciiTheme="majorBidi" w:hAnsiTheme="majorBidi" w:cstheme="majorBidi"/>
              </w:rPr>
            </w:pPr>
            <w:r w:rsidRPr="006F39DC">
              <w:rPr>
                <w:rFonts w:asciiTheme="majorBidi" w:hAnsiTheme="majorBidi" w:cstheme="majorBidi"/>
              </w:rPr>
              <w:t>GIHI</w:t>
            </w:r>
          </w:p>
        </w:tc>
        <w:tc>
          <w:tcPr>
            <w:tcW w:w="0" w:type="auto"/>
            <w:vAlign w:val="center"/>
            <w:hideMark/>
          </w:tcPr>
          <w:p w14:paraId="6015F742" w14:textId="77777777" w:rsidR="006F39DC" w:rsidRPr="006F39DC" w:rsidRDefault="006F39DC" w:rsidP="006F39DC">
            <w:pPr>
              <w:rPr>
                <w:rFonts w:asciiTheme="majorBidi" w:hAnsiTheme="majorBidi" w:cstheme="majorBidi"/>
              </w:rPr>
            </w:pPr>
            <w:r w:rsidRPr="006F39DC">
              <w:rPr>
                <w:rFonts w:asciiTheme="majorBidi" w:hAnsiTheme="majorBidi" w:cstheme="majorBidi"/>
              </w:rPr>
              <w:t>2.00 (1.85–2.16)</w:t>
            </w:r>
          </w:p>
        </w:tc>
        <w:tc>
          <w:tcPr>
            <w:tcW w:w="0" w:type="auto"/>
            <w:vAlign w:val="center"/>
            <w:hideMark/>
          </w:tcPr>
          <w:p w14:paraId="45BB9AC2"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64A6AF1C" w14:textId="77777777">
        <w:trPr>
          <w:tblCellSpacing w:w="15" w:type="dxa"/>
        </w:trPr>
        <w:tc>
          <w:tcPr>
            <w:tcW w:w="0" w:type="auto"/>
            <w:vAlign w:val="center"/>
            <w:hideMark/>
          </w:tcPr>
          <w:p w14:paraId="59C11671" w14:textId="77777777" w:rsidR="006F39DC" w:rsidRPr="006F39DC" w:rsidRDefault="006F39DC" w:rsidP="006F39DC">
            <w:pPr>
              <w:rPr>
                <w:rFonts w:asciiTheme="majorBidi" w:hAnsiTheme="majorBidi" w:cstheme="majorBidi"/>
              </w:rPr>
            </w:pPr>
            <w:r w:rsidRPr="006F39DC">
              <w:rPr>
                <w:rFonts w:asciiTheme="majorBidi" w:hAnsiTheme="majorBidi" w:cstheme="majorBidi"/>
              </w:rPr>
              <w:t>Age</w:t>
            </w:r>
          </w:p>
        </w:tc>
        <w:tc>
          <w:tcPr>
            <w:tcW w:w="0" w:type="auto"/>
            <w:vAlign w:val="center"/>
            <w:hideMark/>
          </w:tcPr>
          <w:p w14:paraId="5F86CB89" w14:textId="77777777" w:rsidR="006F39DC" w:rsidRPr="006F39DC" w:rsidRDefault="006F39DC" w:rsidP="006F39DC">
            <w:pPr>
              <w:rPr>
                <w:rFonts w:asciiTheme="majorBidi" w:hAnsiTheme="majorBidi" w:cstheme="majorBidi"/>
              </w:rPr>
            </w:pPr>
            <w:r w:rsidRPr="006F39DC">
              <w:rPr>
                <w:rFonts w:asciiTheme="majorBidi" w:hAnsiTheme="majorBidi" w:cstheme="majorBidi"/>
              </w:rPr>
              <w:t>1.05 (1.04–1.06)</w:t>
            </w:r>
          </w:p>
        </w:tc>
        <w:tc>
          <w:tcPr>
            <w:tcW w:w="0" w:type="auto"/>
            <w:vAlign w:val="center"/>
            <w:hideMark/>
          </w:tcPr>
          <w:p w14:paraId="513B227B"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55103E16" w14:textId="77777777">
        <w:trPr>
          <w:tblCellSpacing w:w="15" w:type="dxa"/>
        </w:trPr>
        <w:tc>
          <w:tcPr>
            <w:tcW w:w="0" w:type="auto"/>
            <w:vAlign w:val="center"/>
            <w:hideMark/>
          </w:tcPr>
          <w:p w14:paraId="6998AA9F" w14:textId="77777777" w:rsidR="006F39DC" w:rsidRPr="006F39DC" w:rsidRDefault="006F39DC" w:rsidP="006F39DC">
            <w:pPr>
              <w:rPr>
                <w:rFonts w:asciiTheme="majorBidi" w:hAnsiTheme="majorBidi" w:cstheme="majorBidi"/>
              </w:rPr>
            </w:pPr>
            <w:proofErr w:type="spellStart"/>
            <w:r w:rsidRPr="006F39DC">
              <w:rPr>
                <w:rFonts w:asciiTheme="majorBidi" w:hAnsiTheme="majorBidi" w:cstheme="majorBidi"/>
              </w:rPr>
              <w:t>Euroscore</w:t>
            </w:r>
            <w:proofErr w:type="spellEnd"/>
            <w:r w:rsidRPr="006F39DC">
              <w:rPr>
                <w:rFonts w:asciiTheme="majorBidi" w:hAnsiTheme="majorBidi" w:cstheme="majorBidi"/>
              </w:rPr>
              <w:t xml:space="preserve"> II</w:t>
            </w:r>
          </w:p>
        </w:tc>
        <w:tc>
          <w:tcPr>
            <w:tcW w:w="0" w:type="auto"/>
            <w:vAlign w:val="center"/>
            <w:hideMark/>
          </w:tcPr>
          <w:p w14:paraId="20D693B8" w14:textId="77777777" w:rsidR="006F39DC" w:rsidRPr="006F39DC" w:rsidRDefault="006F39DC" w:rsidP="006F39DC">
            <w:pPr>
              <w:rPr>
                <w:rFonts w:asciiTheme="majorBidi" w:hAnsiTheme="majorBidi" w:cstheme="majorBidi"/>
              </w:rPr>
            </w:pPr>
            <w:r w:rsidRPr="006F39DC">
              <w:rPr>
                <w:rFonts w:asciiTheme="majorBidi" w:hAnsiTheme="majorBidi" w:cstheme="majorBidi"/>
              </w:rPr>
              <w:t>1.04 (1.00–1.08)</w:t>
            </w:r>
          </w:p>
        </w:tc>
        <w:tc>
          <w:tcPr>
            <w:tcW w:w="0" w:type="auto"/>
            <w:vAlign w:val="center"/>
            <w:hideMark/>
          </w:tcPr>
          <w:p w14:paraId="62EDBA48" w14:textId="77777777" w:rsidR="006F39DC" w:rsidRPr="006F39DC" w:rsidRDefault="006F39DC" w:rsidP="006F39DC">
            <w:pPr>
              <w:rPr>
                <w:rFonts w:asciiTheme="majorBidi" w:hAnsiTheme="majorBidi" w:cstheme="majorBidi"/>
              </w:rPr>
            </w:pPr>
            <w:r w:rsidRPr="006F39DC">
              <w:rPr>
                <w:rFonts w:asciiTheme="majorBidi" w:hAnsiTheme="majorBidi" w:cstheme="majorBidi"/>
              </w:rPr>
              <w:t>0.039</w:t>
            </w:r>
          </w:p>
        </w:tc>
      </w:tr>
      <w:tr w:rsidR="006F39DC" w:rsidRPr="006F39DC" w14:paraId="0B87B89B" w14:textId="77777777">
        <w:trPr>
          <w:tblCellSpacing w:w="15" w:type="dxa"/>
        </w:trPr>
        <w:tc>
          <w:tcPr>
            <w:tcW w:w="0" w:type="auto"/>
            <w:vAlign w:val="center"/>
            <w:hideMark/>
          </w:tcPr>
          <w:p w14:paraId="6B2ABB57" w14:textId="77777777" w:rsidR="006F39DC" w:rsidRPr="006F39DC" w:rsidRDefault="006F39DC" w:rsidP="006F39DC">
            <w:pPr>
              <w:rPr>
                <w:rFonts w:asciiTheme="majorBidi" w:hAnsiTheme="majorBidi" w:cstheme="majorBidi"/>
              </w:rPr>
            </w:pPr>
            <w:r w:rsidRPr="006F39DC">
              <w:rPr>
                <w:rFonts w:asciiTheme="majorBidi" w:hAnsiTheme="majorBidi" w:cstheme="majorBidi"/>
              </w:rPr>
              <w:t>COPD</w:t>
            </w:r>
          </w:p>
        </w:tc>
        <w:tc>
          <w:tcPr>
            <w:tcW w:w="0" w:type="auto"/>
            <w:vAlign w:val="center"/>
            <w:hideMark/>
          </w:tcPr>
          <w:p w14:paraId="6161E147" w14:textId="77777777" w:rsidR="006F39DC" w:rsidRPr="006F39DC" w:rsidRDefault="006F39DC" w:rsidP="006F39DC">
            <w:pPr>
              <w:rPr>
                <w:rFonts w:asciiTheme="majorBidi" w:hAnsiTheme="majorBidi" w:cstheme="majorBidi"/>
              </w:rPr>
            </w:pPr>
            <w:r w:rsidRPr="006F39DC">
              <w:rPr>
                <w:rFonts w:asciiTheme="majorBidi" w:hAnsiTheme="majorBidi" w:cstheme="majorBidi"/>
              </w:rPr>
              <w:t>0.80 (0.46–1.41)</w:t>
            </w:r>
          </w:p>
        </w:tc>
        <w:tc>
          <w:tcPr>
            <w:tcW w:w="0" w:type="auto"/>
            <w:vAlign w:val="center"/>
            <w:hideMark/>
          </w:tcPr>
          <w:p w14:paraId="030C578F" w14:textId="77777777" w:rsidR="006F39DC" w:rsidRPr="006F39DC" w:rsidRDefault="006F39DC" w:rsidP="006F39DC">
            <w:pPr>
              <w:rPr>
                <w:rFonts w:asciiTheme="majorBidi" w:hAnsiTheme="majorBidi" w:cstheme="majorBidi"/>
              </w:rPr>
            </w:pPr>
            <w:r w:rsidRPr="006F39DC">
              <w:rPr>
                <w:rFonts w:asciiTheme="majorBidi" w:hAnsiTheme="majorBidi" w:cstheme="majorBidi"/>
              </w:rPr>
              <w:t>0.445</w:t>
            </w:r>
          </w:p>
        </w:tc>
      </w:tr>
      <w:tr w:rsidR="006F39DC" w:rsidRPr="006F39DC" w14:paraId="01B411FD" w14:textId="77777777">
        <w:trPr>
          <w:tblCellSpacing w:w="15" w:type="dxa"/>
        </w:trPr>
        <w:tc>
          <w:tcPr>
            <w:tcW w:w="0" w:type="auto"/>
            <w:vAlign w:val="center"/>
            <w:hideMark/>
          </w:tcPr>
          <w:p w14:paraId="70C1D9DD" w14:textId="77777777" w:rsidR="006F39DC" w:rsidRPr="006F39DC" w:rsidRDefault="006F39DC" w:rsidP="006F39DC">
            <w:pPr>
              <w:rPr>
                <w:rFonts w:asciiTheme="majorBidi" w:hAnsiTheme="majorBidi" w:cstheme="majorBidi"/>
              </w:rPr>
            </w:pPr>
            <w:r w:rsidRPr="006F39DC">
              <w:rPr>
                <w:rFonts w:asciiTheme="majorBidi" w:hAnsiTheme="majorBidi" w:cstheme="majorBidi"/>
              </w:rPr>
              <w:t>Total protein</w:t>
            </w:r>
          </w:p>
        </w:tc>
        <w:tc>
          <w:tcPr>
            <w:tcW w:w="0" w:type="auto"/>
            <w:vAlign w:val="center"/>
            <w:hideMark/>
          </w:tcPr>
          <w:p w14:paraId="57CFF606" w14:textId="77777777" w:rsidR="006F39DC" w:rsidRPr="006F39DC" w:rsidRDefault="006F39DC" w:rsidP="006F39DC">
            <w:pPr>
              <w:rPr>
                <w:rFonts w:asciiTheme="majorBidi" w:hAnsiTheme="majorBidi" w:cstheme="majorBidi"/>
              </w:rPr>
            </w:pPr>
            <w:r w:rsidRPr="006F39DC">
              <w:rPr>
                <w:rFonts w:asciiTheme="majorBidi" w:hAnsiTheme="majorBidi" w:cstheme="majorBidi"/>
              </w:rPr>
              <w:t>0.73 (0.63–0.85)</w:t>
            </w:r>
          </w:p>
        </w:tc>
        <w:tc>
          <w:tcPr>
            <w:tcW w:w="0" w:type="auto"/>
            <w:vAlign w:val="center"/>
            <w:hideMark/>
          </w:tcPr>
          <w:p w14:paraId="601E33BF"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2AFC8EBF" w14:textId="77777777">
        <w:trPr>
          <w:tblCellSpacing w:w="15" w:type="dxa"/>
        </w:trPr>
        <w:tc>
          <w:tcPr>
            <w:tcW w:w="0" w:type="auto"/>
            <w:vAlign w:val="center"/>
            <w:hideMark/>
          </w:tcPr>
          <w:p w14:paraId="7422C417" w14:textId="77777777" w:rsidR="006F39DC" w:rsidRPr="006F39DC" w:rsidRDefault="006F39DC" w:rsidP="006F39DC">
            <w:pPr>
              <w:rPr>
                <w:rFonts w:asciiTheme="majorBidi" w:hAnsiTheme="majorBidi" w:cstheme="majorBidi"/>
              </w:rPr>
            </w:pPr>
            <w:r w:rsidRPr="006F39DC">
              <w:rPr>
                <w:rFonts w:asciiTheme="majorBidi" w:hAnsiTheme="majorBidi" w:cstheme="majorBidi"/>
              </w:rPr>
              <w:t>Creatinine</w:t>
            </w:r>
          </w:p>
        </w:tc>
        <w:tc>
          <w:tcPr>
            <w:tcW w:w="0" w:type="auto"/>
            <w:vAlign w:val="center"/>
            <w:hideMark/>
          </w:tcPr>
          <w:p w14:paraId="74C99480" w14:textId="77777777" w:rsidR="006F39DC" w:rsidRPr="006F39DC" w:rsidRDefault="006F39DC" w:rsidP="006F39DC">
            <w:pPr>
              <w:rPr>
                <w:rFonts w:asciiTheme="majorBidi" w:hAnsiTheme="majorBidi" w:cstheme="majorBidi"/>
              </w:rPr>
            </w:pPr>
            <w:r w:rsidRPr="006F39DC">
              <w:rPr>
                <w:rFonts w:asciiTheme="majorBidi" w:hAnsiTheme="majorBidi" w:cstheme="majorBidi"/>
              </w:rPr>
              <w:t>1.51 (1.39–1.63)</w:t>
            </w:r>
          </w:p>
        </w:tc>
        <w:tc>
          <w:tcPr>
            <w:tcW w:w="0" w:type="auto"/>
            <w:vAlign w:val="center"/>
            <w:hideMark/>
          </w:tcPr>
          <w:p w14:paraId="7452E3DD"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2D903DBE" w14:textId="77777777">
        <w:trPr>
          <w:tblCellSpacing w:w="15" w:type="dxa"/>
        </w:trPr>
        <w:tc>
          <w:tcPr>
            <w:tcW w:w="0" w:type="auto"/>
            <w:vAlign w:val="center"/>
            <w:hideMark/>
          </w:tcPr>
          <w:p w14:paraId="35FCF9CC" w14:textId="77777777" w:rsidR="006F39DC" w:rsidRPr="006F39DC" w:rsidRDefault="006F39DC" w:rsidP="006F39DC">
            <w:pPr>
              <w:rPr>
                <w:rFonts w:asciiTheme="majorBidi" w:hAnsiTheme="majorBidi" w:cstheme="majorBidi"/>
              </w:rPr>
            </w:pPr>
            <w:r w:rsidRPr="006F39DC">
              <w:rPr>
                <w:rFonts w:asciiTheme="majorBidi" w:hAnsiTheme="majorBidi" w:cstheme="majorBidi"/>
              </w:rPr>
              <w:t>Grafts ≥3</w:t>
            </w:r>
          </w:p>
        </w:tc>
        <w:tc>
          <w:tcPr>
            <w:tcW w:w="0" w:type="auto"/>
            <w:vAlign w:val="center"/>
            <w:hideMark/>
          </w:tcPr>
          <w:p w14:paraId="4507DABB" w14:textId="77777777" w:rsidR="006F39DC" w:rsidRPr="006F39DC" w:rsidRDefault="006F39DC" w:rsidP="006F39DC">
            <w:pPr>
              <w:rPr>
                <w:rFonts w:asciiTheme="majorBidi" w:hAnsiTheme="majorBidi" w:cstheme="majorBidi"/>
              </w:rPr>
            </w:pPr>
            <w:r w:rsidRPr="006F39DC">
              <w:rPr>
                <w:rFonts w:asciiTheme="majorBidi" w:hAnsiTheme="majorBidi" w:cstheme="majorBidi"/>
              </w:rPr>
              <w:t>1.31 (1.04–1.64)</w:t>
            </w:r>
          </w:p>
        </w:tc>
        <w:tc>
          <w:tcPr>
            <w:tcW w:w="0" w:type="auto"/>
            <w:vAlign w:val="center"/>
            <w:hideMark/>
          </w:tcPr>
          <w:p w14:paraId="595F06AF" w14:textId="77777777" w:rsidR="006F39DC" w:rsidRPr="006F39DC" w:rsidRDefault="006F39DC" w:rsidP="006F39DC">
            <w:pPr>
              <w:rPr>
                <w:rFonts w:asciiTheme="majorBidi" w:hAnsiTheme="majorBidi" w:cstheme="majorBidi"/>
              </w:rPr>
            </w:pPr>
            <w:r w:rsidRPr="006F39DC">
              <w:rPr>
                <w:rFonts w:asciiTheme="majorBidi" w:hAnsiTheme="majorBidi" w:cstheme="majorBidi"/>
              </w:rPr>
              <w:t>0.021</w:t>
            </w:r>
          </w:p>
        </w:tc>
      </w:tr>
      <w:tr w:rsidR="006F39DC" w:rsidRPr="006F39DC" w14:paraId="6AE22327" w14:textId="77777777">
        <w:trPr>
          <w:tblCellSpacing w:w="15" w:type="dxa"/>
        </w:trPr>
        <w:tc>
          <w:tcPr>
            <w:tcW w:w="0" w:type="auto"/>
            <w:vAlign w:val="center"/>
            <w:hideMark/>
          </w:tcPr>
          <w:p w14:paraId="119D7785" w14:textId="77777777" w:rsidR="006F39DC" w:rsidRPr="006F39DC" w:rsidRDefault="006F39DC" w:rsidP="006F39DC">
            <w:pPr>
              <w:rPr>
                <w:rFonts w:asciiTheme="majorBidi" w:hAnsiTheme="majorBidi" w:cstheme="majorBidi"/>
              </w:rPr>
            </w:pPr>
            <w:r w:rsidRPr="006F39DC">
              <w:rPr>
                <w:rFonts w:asciiTheme="majorBidi" w:hAnsiTheme="majorBidi" w:cstheme="majorBidi"/>
              </w:rPr>
              <w:t>Bypass time</w:t>
            </w:r>
          </w:p>
        </w:tc>
        <w:tc>
          <w:tcPr>
            <w:tcW w:w="0" w:type="auto"/>
            <w:vAlign w:val="center"/>
            <w:hideMark/>
          </w:tcPr>
          <w:p w14:paraId="60FEE675" w14:textId="77777777" w:rsidR="006F39DC" w:rsidRPr="006F39DC" w:rsidRDefault="006F39DC" w:rsidP="006F39DC">
            <w:pPr>
              <w:rPr>
                <w:rFonts w:asciiTheme="majorBidi" w:hAnsiTheme="majorBidi" w:cstheme="majorBidi"/>
              </w:rPr>
            </w:pPr>
            <w:r w:rsidRPr="006F39DC">
              <w:rPr>
                <w:rFonts w:asciiTheme="majorBidi" w:hAnsiTheme="majorBidi" w:cstheme="majorBidi"/>
              </w:rPr>
              <w:t>1.00 (1.00–1.01)</w:t>
            </w:r>
          </w:p>
        </w:tc>
        <w:tc>
          <w:tcPr>
            <w:tcW w:w="0" w:type="auto"/>
            <w:vAlign w:val="center"/>
            <w:hideMark/>
          </w:tcPr>
          <w:p w14:paraId="2DDBF8BD" w14:textId="77777777" w:rsidR="006F39DC" w:rsidRPr="006F39DC" w:rsidRDefault="006F39DC" w:rsidP="006F39DC">
            <w:pPr>
              <w:rPr>
                <w:rFonts w:asciiTheme="majorBidi" w:hAnsiTheme="majorBidi" w:cstheme="majorBidi"/>
              </w:rPr>
            </w:pPr>
            <w:r w:rsidRPr="006F39DC">
              <w:rPr>
                <w:rFonts w:asciiTheme="majorBidi" w:hAnsiTheme="majorBidi" w:cstheme="majorBidi"/>
              </w:rPr>
              <w:t>0.132</w:t>
            </w:r>
          </w:p>
        </w:tc>
      </w:tr>
      <w:tr w:rsidR="006F39DC" w:rsidRPr="006F39DC" w14:paraId="254DD15A" w14:textId="77777777">
        <w:trPr>
          <w:tblCellSpacing w:w="15" w:type="dxa"/>
        </w:trPr>
        <w:tc>
          <w:tcPr>
            <w:tcW w:w="0" w:type="auto"/>
            <w:vAlign w:val="center"/>
            <w:hideMark/>
          </w:tcPr>
          <w:p w14:paraId="006B8DBA" w14:textId="77777777" w:rsidR="006F39DC" w:rsidRPr="006F39DC" w:rsidRDefault="006F39DC" w:rsidP="006F39DC">
            <w:pPr>
              <w:rPr>
                <w:rFonts w:asciiTheme="majorBidi" w:hAnsiTheme="majorBidi" w:cstheme="majorBidi"/>
              </w:rPr>
            </w:pPr>
            <w:r w:rsidRPr="006F39DC">
              <w:rPr>
                <w:rFonts w:asciiTheme="majorBidi" w:hAnsiTheme="majorBidi" w:cstheme="majorBidi"/>
              </w:rPr>
              <w:t>Septum</w:t>
            </w:r>
          </w:p>
        </w:tc>
        <w:tc>
          <w:tcPr>
            <w:tcW w:w="0" w:type="auto"/>
            <w:vAlign w:val="center"/>
            <w:hideMark/>
          </w:tcPr>
          <w:p w14:paraId="3928C41B" w14:textId="77777777" w:rsidR="006F39DC" w:rsidRPr="006F39DC" w:rsidRDefault="006F39DC" w:rsidP="006F39DC">
            <w:pPr>
              <w:rPr>
                <w:rFonts w:asciiTheme="majorBidi" w:hAnsiTheme="majorBidi" w:cstheme="majorBidi"/>
              </w:rPr>
            </w:pPr>
            <w:r w:rsidRPr="006F39DC">
              <w:rPr>
                <w:rFonts w:asciiTheme="majorBidi" w:hAnsiTheme="majorBidi" w:cstheme="majorBidi"/>
              </w:rPr>
              <w:t>1.18 (1.13–1.24)</w:t>
            </w:r>
          </w:p>
        </w:tc>
        <w:tc>
          <w:tcPr>
            <w:tcW w:w="0" w:type="auto"/>
            <w:vAlign w:val="center"/>
            <w:hideMark/>
          </w:tcPr>
          <w:p w14:paraId="6BF807BD" w14:textId="77777777" w:rsidR="006F39DC" w:rsidRPr="006F39DC" w:rsidRDefault="006F39DC" w:rsidP="006F39DC">
            <w:pPr>
              <w:rPr>
                <w:rFonts w:asciiTheme="majorBidi" w:hAnsiTheme="majorBidi" w:cstheme="majorBidi"/>
              </w:rPr>
            </w:pPr>
            <w:r w:rsidRPr="006F39DC">
              <w:rPr>
                <w:rFonts w:asciiTheme="majorBidi" w:hAnsiTheme="majorBidi" w:cstheme="majorBidi"/>
              </w:rPr>
              <w:t>&lt;0.001</w:t>
            </w:r>
          </w:p>
        </w:tc>
      </w:tr>
      <w:tr w:rsidR="006F39DC" w:rsidRPr="006F39DC" w14:paraId="785DDC80" w14:textId="77777777">
        <w:trPr>
          <w:tblCellSpacing w:w="15" w:type="dxa"/>
        </w:trPr>
        <w:tc>
          <w:tcPr>
            <w:tcW w:w="0" w:type="auto"/>
            <w:vAlign w:val="center"/>
            <w:hideMark/>
          </w:tcPr>
          <w:p w14:paraId="35652E8E" w14:textId="77777777" w:rsidR="006F39DC" w:rsidRPr="006F39DC" w:rsidRDefault="006F39DC" w:rsidP="006F39DC">
            <w:pPr>
              <w:rPr>
                <w:rFonts w:asciiTheme="majorBidi" w:hAnsiTheme="majorBidi" w:cstheme="majorBidi"/>
              </w:rPr>
            </w:pPr>
            <w:r w:rsidRPr="006F39DC">
              <w:rPr>
                <w:rFonts w:asciiTheme="majorBidi" w:hAnsiTheme="majorBidi" w:cstheme="majorBidi"/>
              </w:rPr>
              <w:t>LVEF</w:t>
            </w:r>
          </w:p>
        </w:tc>
        <w:tc>
          <w:tcPr>
            <w:tcW w:w="0" w:type="auto"/>
            <w:vAlign w:val="center"/>
            <w:hideMark/>
          </w:tcPr>
          <w:p w14:paraId="05B7D4A8" w14:textId="77777777" w:rsidR="006F39DC" w:rsidRPr="006F39DC" w:rsidRDefault="006F39DC" w:rsidP="006F39DC">
            <w:pPr>
              <w:rPr>
                <w:rFonts w:asciiTheme="majorBidi" w:hAnsiTheme="majorBidi" w:cstheme="majorBidi"/>
              </w:rPr>
            </w:pPr>
            <w:r w:rsidRPr="006F39DC">
              <w:rPr>
                <w:rFonts w:asciiTheme="majorBidi" w:hAnsiTheme="majorBidi" w:cstheme="majorBidi"/>
              </w:rPr>
              <w:t>0.99 (0.97–1.00)</w:t>
            </w:r>
          </w:p>
        </w:tc>
        <w:tc>
          <w:tcPr>
            <w:tcW w:w="0" w:type="auto"/>
            <w:vAlign w:val="center"/>
            <w:hideMark/>
          </w:tcPr>
          <w:p w14:paraId="7865E70D" w14:textId="77777777" w:rsidR="006F39DC" w:rsidRPr="006F39DC" w:rsidRDefault="006F39DC" w:rsidP="006F39DC">
            <w:pPr>
              <w:rPr>
                <w:rFonts w:asciiTheme="majorBidi" w:hAnsiTheme="majorBidi" w:cstheme="majorBidi"/>
              </w:rPr>
            </w:pPr>
            <w:r w:rsidRPr="006F39DC">
              <w:rPr>
                <w:rFonts w:asciiTheme="majorBidi" w:hAnsiTheme="majorBidi" w:cstheme="majorBidi"/>
              </w:rPr>
              <w:t>0.012</w:t>
            </w:r>
          </w:p>
        </w:tc>
      </w:tr>
    </w:tbl>
    <w:p w14:paraId="09A49F37" w14:textId="77777777" w:rsidR="006F39DC" w:rsidRDefault="006F39DC" w:rsidP="006F39DC">
      <w:pPr>
        <w:rPr>
          <w:rFonts w:asciiTheme="majorBidi" w:hAnsiTheme="majorBidi" w:cstheme="majorBidi"/>
          <w:b/>
          <w:bCs/>
          <w:rtl/>
        </w:rPr>
      </w:pPr>
    </w:p>
    <w:p w14:paraId="71FC98D9" w14:textId="44C1A4CB" w:rsidR="001F4C72" w:rsidRPr="001A5E32" w:rsidRDefault="001F4C72" w:rsidP="001F4C72">
      <w:pPr>
        <w:spacing w:line="276" w:lineRule="auto"/>
        <w:rPr>
          <w:rFonts w:asciiTheme="majorBidi" w:hAnsiTheme="majorBidi" w:cstheme="majorBidi"/>
        </w:rPr>
      </w:pPr>
      <w:r w:rsidRPr="001F4C72">
        <w:rPr>
          <w:rFonts w:asciiTheme="majorBidi" w:hAnsiTheme="majorBidi" w:cstheme="majorBidi"/>
          <w:b/>
          <w:bCs/>
        </w:rPr>
        <w:t>Table 3A. Baseline Characteristics Stratified by Diabetes Status and 30-Day MACE Status</w:t>
      </w:r>
    </w:p>
    <w:tbl>
      <w:tblPr>
        <w:tblStyle w:val="af2"/>
        <w:tblpPr w:leftFromText="180" w:rightFromText="180" w:vertAnchor="text" w:tblpXSpec="center" w:tblpY="1"/>
        <w:tblOverlap w:val="never"/>
        <w:tblW w:w="11534" w:type="dxa"/>
        <w:tblLayout w:type="fixed"/>
        <w:tblLook w:val="04A0" w:firstRow="1" w:lastRow="0" w:firstColumn="1" w:lastColumn="0" w:noHBand="0" w:noVBand="1"/>
      </w:tblPr>
      <w:tblGrid>
        <w:gridCol w:w="2155"/>
        <w:gridCol w:w="1170"/>
        <w:gridCol w:w="1800"/>
        <w:gridCol w:w="1440"/>
        <w:gridCol w:w="1080"/>
        <w:gridCol w:w="1440"/>
        <w:gridCol w:w="1279"/>
        <w:gridCol w:w="1170"/>
      </w:tblGrid>
      <w:tr w:rsidR="001F4C72" w:rsidRPr="001A5E32" w14:paraId="70159F5F" w14:textId="77777777" w:rsidTr="00B64E4D">
        <w:trPr>
          <w:trHeight w:val="710"/>
        </w:trPr>
        <w:tc>
          <w:tcPr>
            <w:tcW w:w="2155" w:type="dxa"/>
            <w:tcBorders>
              <w:top w:val="single" w:sz="4" w:space="0" w:color="auto"/>
              <w:left w:val="single" w:sz="4" w:space="0" w:color="auto"/>
              <w:bottom w:val="single" w:sz="4" w:space="0" w:color="auto"/>
              <w:right w:val="single" w:sz="4" w:space="0" w:color="auto"/>
            </w:tcBorders>
          </w:tcPr>
          <w:p w14:paraId="02809FF7" w14:textId="77777777" w:rsidR="001F4C72" w:rsidRPr="001A5E32" w:rsidRDefault="001F4C72" w:rsidP="00B64E4D">
            <w:pPr>
              <w:spacing w:line="276" w:lineRule="auto"/>
              <w:rPr>
                <w:rFonts w:asciiTheme="majorBidi" w:hAnsiTheme="majorBidi" w:cstheme="majorBidi"/>
                <w:b/>
                <w:bCs/>
              </w:rPr>
            </w:pPr>
          </w:p>
        </w:tc>
        <w:tc>
          <w:tcPr>
            <w:tcW w:w="1170" w:type="dxa"/>
            <w:tcBorders>
              <w:top w:val="single" w:sz="4" w:space="0" w:color="auto"/>
              <w:left w:val="single" w:sz="4" w:space="0" w:color="auto"/>
              <w:bottom w:val="single" w:sz="4" w:space="0" w:color="auto"/>
              <w:right w:val="single" w:sz="4" w:space="0" w:color="auto"/>
            </w:tcBorders>
          </w:tcPr>
          <w:p w14:paraId="1B858633" w14:textId="77777777" w:rsidR="001F4C72" w:rsidRPr="001A5E32" w:rsidRDefault="001F4C72" w:rsidP="00B64E4D">
            <w:pPr>
              <w:spacing w:line="276" w:lineRule="auto"/>
              <w:rPr>
                <w:rFonts w:asciiTheme="majorBidi" w:hAnsiTheme="majorBidi" w:cstheme="majorBidi"/>
                <w:b/>
                <w:bCs/>
              </w:rPr>
            </w:pPr>
          </w:p>
        </w:tc>
        <w:tc>
          <w:tcPr>
            <w:tcW w:w="4320" w:type="dxa"/>
            <w:gridSpan w:val="3"/>
            <w:tcBorders>
              <w:top w:val="single" w:sz="4" w:space="0" w:color="auto"/>
              <w:left w:val="single" w:sz="4" w:space="0" w:color="auto"/>
              <w:bottom w:val="single" w:sz="4" w:space="0" w:color="auto"/>
              <w:right w:val="single" w:sz="4" w:space="0" w:color="auto"/>
            </w:tcBorders>
          </w:tcPr>
          <w:p w14:paraId="6C7A003C"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Diabetic(n=278</w:t>
            </w:r>
            <w:r w:rsidRPr="001A5E32">
              <w:rPr>
                <w:rFonts w:asciiTheme="majorBidi" w:hAnsiTheme="majorBidi" w:cstheme="majorBidi"/>
                <w:b/>
                <w:bCs/>
                <w:rtl/>
              </w:rPr>
              <w:t>3</w:t>
            </w:r>
            <w:r w:rsidRPr="001A5E32">
              <w:rPr>
                <w:rFonts w:asciiTheme="majorBidi" w:hAnsiTheme="majorBidi" w:cstheme="majorBidi"/>
                <w:b/>
                <w:bCs/>
              </w:rPr>
              <w:t>)</w:t>
            </w:r>
          </w:p>
        </w:tc>
        <w:tc>
          <w:tcPr>
            <w:tcW w:w="3889" w:type="dxa"/>
            <w:gridSpan w:val="3"/>
            <w:tcBorders>
              <w:top w:val="single" w:sz="4" w:space="0" w:color="auto"/>
              <w:left w:val="single" w:sz="4" w:space="0" w:color="auto"/>
              <w:bottom w:val="single" w:sz="4" w:space="0" w:color="auto"/>
              <w:right w:val="single" w:sz="4" w:space="0" w:color="auto"/>
            </w:tcBorders>
          </w:tcPr>
          <w:p w14:paraId="1F67E700" w14:textId="77777777" w:rsidR="001F4C72" w:rsidRPr="001A5E32" w:rsidRDefault="001F4C72" w:rsidP="00B64E4D">
            <w:pPr>
              <w:spacing w:line="276" w:lineRule="auto"/>
              <w:rPr>
                <w:rFonts w:asciiTheme="majorBidi" w:hAnsiTheme="majorBidi" w:cstheme="majorBidi"/>
                <w:b/>
                <w:bCs/>
                <w:rtl/>
              </w:rPr>
            </w:pPr>
            <w:r w:rsidRPr="001A5E32">
              <w:rPr>
                <w:rFonts w:asciiTheme="majorBidi" w:hAnsiTheme="majorBidi" w:cstheme="majorBidi"/>
                <w:b/>
                <w:bCs/>
              </w:rPr>
              <w:t>Non-diabetic (n=3479)</w:t>
            </w:r>
          </w:p>
        </w:tc>
      </w:tr>
      <w:tr w:rsidR="001F4C72" w:rsidRPr="001A5E32" w14:paraId="1DADF17B" w14:textId="77777777" w:rsidTr="00B64E4D">
        <w:trPr>
          <w:trHeight w:val="710"/>
        </w:trPr>
        <w:tc>
          <w:tcPr>
            <w:tcW w:w="2155" w:type="dxa"/>
            <w:tcBorders>
              <w:top w:val="single" w:sz="4" w:space="0" w:color="auto"/>
              <w:left w:val="single" w:sz="4" w:space="0" w:color="auto"/>
              <w:bottom w:val="single" w:sz="4" w:space="0" w:color="auto"/>
              <w:right w:val="single" w:sz="4" w:space="0" w:color="auto"/>
            </w:tcBorders>
          </w:tcPr>
          <w:p w14:paraId="088FFE72"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Variable</w:t>
            </w:r>
          </w:p>
        </w:tc>
        <w:tc>
          <w:tcPr>
            <w:tcW w:w="1170" w:type="dxa"/>
            <w:tcBorders>
              <w:top w:val="single" w:sz="4" w:space="0" w:color="auto"/>
              <w:left w:val="single" w:sz="4" w:space="0" w:color="auto"/>
              <w:bottom w:val="single" w:sz="4" w:space="0" w:color="auto"/>
              <w:right w:val="single" w:sz="4" w:space="0" w:color="auto"/>
            </w:tcBorders>
          </w:tcPr>
          <w:p w14:paraId="17210381"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Category</w:t>
            </w:r>
          </w:p>
        </w:tc>
        <w:tc>
          <w:tcPr>
            <w:tcW w:w="1800" w:type="dxa"/>
            <w:tcBorders>
              <w:top w:val="single" w:sz="4" w:space="0" w:color="auto"/>
              <w:left w:val="single" w:sz="4" w:space="0" w:color="auto"/>
              <w:bottom w:val="single" w:sz="4" w:space="0" w:color="auto"/>
              <w:right w:val="single" w:sz="4" w:space="0" w:color="auto"/>
            </w:tcBorders>
          </w:tcPr>
          <w:p w14:paraId="68902628"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No MACE</w:t>
            </w:r>
          </w:p>
          <w:p w14:paraId="7D14B281"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n= 2569 (%)</w:t>
            </w:r>
          </w:p>
          <w:p w14:paraId="1E11073C" w14:textId="77777777" w:rsidR="001F4C72" w:rsidRPr="001A5E32" w:rsidRDefault="001F4C72" w:rsidP="00B64E4D">
            <w:pPr>
              <w:spacing w:line="276" w:lineRule="auto"/>
              <w:rPr>
                <w:rFonts w:asciiTheme="majorBidi" w:hAnsiTheme="majorBidi" w:cstheme="majorBidi"/>
                <w:b/>
                <w:bCs/>
              </w:rPr>
            </w:pPr>
          </w:p>
        </w:tc>
        <w:tc>
          <w:tcPr>
            <w:tcW w:w="1440" w:type="dxa"/>
            <w:tcBorders>
              <w:top w:val="single" w:sz="4" w:space="0" w:color="auto"/>
              <w:left w:val="single" w:sz="4" w:space="0" w:color="auto"/>
              <w:bottom w:val="single" w:sz="4" w:space="0" w:color="auto"/>
              <w:right w:val="single" w:sz="4" w:space="0" w:color="auto"/>
            </w:tcBorders>
          </w:tcPr>
          <w:p w14:paraId="0E4F52C1"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MACE</w:t>
            </w:r>
          </w:p>
          <w:p w14:paraId="1426744F"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n= 214 (%)</w:t>
            </w:r>
          </w:p>
        </w:tc>
        <w:tc>
          <w:tcPr>
            <w:tcW w:w="1080" w:type="dxa"/>
            <w:tcBorders>
              <w:top w:val="single" w:sz="4" w:space="0" w:color="auto"/>
              <w:left w:val="single" w:sz="4" w:space="0" w:color="auto"/>
              <w:bottom w:val="single" w:sz="4" w:space="0" w:color="auto"/>
              <w:right w:val="single" w:sz="4" w:space="0" w:color="auto"/>
            </w:tcBorders>
          </w:tcPr>
          <w:p w14:paraId="2248A509"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SMD</w:t>
            </w:r>
          </w:p>
        </w:tc>
        <w:tc>
          <w:tcPr>
            <w:tcW w:w="1440" w:type="dxa"/>
            <w:tcBorders>
              <w:top w:val="single" w:sz="4" w:space="0" w:color="auto"/>
              <w:left w:val="single" w:sz="4" w:space="0" w:color="auto"/>
              <w:bottom w:val="single" w:sz="4" w:space="0" w:color="auto"/>
              <w:right w:val="single" w:sz="4" w:space="0" w:color="auto"/>
            </w:tcBorders>
          </w:tcPr>
          <w:p w14:paraId="57F015CC"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No MACE</w:t>
            </w:r>
          </w:p>
          <w:p w14:paraId="3081108C"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n= 3239 (%)</w:t>
            </w:r>
          </w:p>
          <w:p w14:paraId="626491BD" w14:textId="77777777" w:rsidR="001F4C72" w:rsidRPr="001A5E32" w:rsidRDefault="001F4C72" w:rsidP="00B64E4D">
            <w:pPr>
              <w:spacing w:after="160" w:line="276" w:lineRule="auto"/>
              <w:rPr>
                <w:rFonts w:asciiTheme="majorBidi" w:hAnsiTheme="majorBidi" w:cstheme="majorBidi"/>
                <w:b/>
                <w:bCs/>
              </w:rPr>
            </w:pPr>
          </w:p>
        </w:tc>
        <w:tc>
          <w:tcPr>
            <w:tcW w:w="1279" w:type="dxa"/>
            <w:tcBorders>
              <w:top w:val="single" w:sz="4" w:space="0" w:color="auto"/>
              <w:left w:val="single" w:sz="4" w:space="0" w:color="auto"/>
              <w:bottom w:val="single" w:sz="4" w:space="0" w:color="auto"/>
              <w:right w:val="single" w:sz="4" w:space="0" w:color="auto"/>
            </w:tcBorders>
          </w:tcPr>
          <w:p w14:paraId="4737F96B"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MACE</w:t>
            </w:r>
          </w:p>
          <w:p w14:paraId="49685E14" w14:textId="77777777" w:rsidR="001F4C72" w:rsidRPr="001A5E32" w:rsidRDefault="001F4C72" w:rsidP="00B64E4D">
            <w:pPr>
              <w:spacing w:after="160" w:line="276" w:lineRule="auto"/>
              <w:rPr>
                <w:rFonts w:asciiTheme="majorBidi" w:hAnsiTheme="majorBidi" w:cstheme="majorBidi"/>
                <w:b/>
                <w:bCs/>
                <w:rtl/>
              </w:rPr>
            </w:pPr>
            <w:r w:rsidRPr="001A5E32">
              <w:rPr>
                <w:rFonts w:asciiTheme="majorBidi" w:hAnsiTheme="majorBidi" w:cstheme="majorBidi"/>
                <w:b/>
                <w:bCs/>
              </w:rPr>
              <w:t>n= 240 (%)</w:t>
            </w:r>
          </w:p>
        </w:tc>
        <w:tc>
          <w:tcPr>
            <w:tcW w:w="1170" w:type="dxa"/>
            <w:tcBorders>
              <w:top w:val="single" w:sz="4" w:space="0" w:color="auto"/>
              <w:left w:val="single" w:sz="4" w:space="0" w:color="auto"/>
              <w:bottom w:val="single" w:sz="4" w:space="0" w:color="auto"/>
              <w:right w:val="single" w:sz="4" w:space="0" w:color="auto"/>
            </w:tcBorders>
          </w:tcPr>
          <w:p w14:paraId="43EE07CC" w14:textId="77777777" w:rsidR="001F4C72" w:rsidRPr="001A5E32" w:rsidRDefault="001F4C72" w:rsidP="00B64E4D">
            <w:pPr>
              <w:spacing w:after="160" w:line="276" w:lineRule="auto"/>
              <w:rPr>
                <w:rFonts w:asciiTheme="majorBidi" w:hAnsiTheme="majorBidi" w:cstheme="majorBidi"/>
                <w:b/>
                <w:bCs/>
                <w:rtl/>
              </w:rPr>
            </w:pPr>
            <w:r w:rsidRPr="001A5E32">
              <w:rPr>
                <w:rFonts w:asciiTheme="majorBidi" w:hAnsiTheme="majorBidi" w:cstheme="majorBidi"/>
                <w:b/>
                <w:bCs/>
              </w:rPr>
              <w:t>SMD</w:t>
            </w:r>
          </w:p>
        </w:tc>
      </w:tr>
      <w:tr w:rsidR="001F4C72" w:rsidRPr="001A5E32" w14:paraId="2AB3E2C6" w14:textId="77777777" w:rsidTr="00B64E4D">
        <w:trPr>
          <w:trHeight w:val="710"/>
        </w:trPr>
        <w:tc>
          <w:tcPr>
            <w:tcW w:w="2155" w:type="dxa"/>
            <w:tcBorders>
              <w:top w:val="single" w:sz="4" w:space="0" w:color="auto"/>
              <w:left w:val="single" w:sz="4" w:space="0" w:color="auto"/>
              <w:bottom w:val="single" w:sz="4" w:space="0" w:color="auto"/>
              <w:right w:val="single" w:sz="4" w:space="0" w:color="auto"/>
            </w:tcBorders>
            <w:hideMark/>
          </w:tcPr>
          <w:p w14:paraId="3515C364"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Demographic data</w:t>
            </w:r>
          </w:p>
        </w:tc>
        <w:tc>
          <w:tcPr>
            <w:tcW w:w="1170" w:type="dxa"/>
            <w:tcBorders>
              <w:top w:val="single" w:sz="4" w:space="0" w:color="auto"/>
              <w:left w:val="single" w:sz="4" w:space="0" w:color="auto"/>
              <w:bottom w:val="single" w:sz="4" w:space="0" w:color="auto"/>
              <w:right w:val="single" w:sz="4" w:space="0" w:color="auto"/>
            </w:tcBorders>
          </w:tcPr>
          <w:p w14:paraId="1EF5A6A7" w14:textId="77777777" w:rsidR="001F4C72" w:rsidRPr="001A5E32" w:rsidRDefault="001F4C72" w:rsidP="00B64E4D">
            <w:pPr>
              <w:spacing w:after="160" w:line="276" w:lineRule="auto"/>
              <w:rPr>
                <w:rFonts w:asciiTheme="majorBidi" w:hAnsiTheme="majorBidi" w:cstheme="majorBidi"/>
                <w:b/>
                <w:bCs/>
              </w:rPr>
            </w:pPr>
          </w:p>
        </w:tc>
        <w:tc>
          <w:tcPr>
            <w:tcW w:w="1800" w:type="dxa"/>
            <w:tcBorders>
              <w:top w:val="single" w:sz="4" w:space="0" w:color="auto"/>
              <w:left w:val="single" w:sz="4" w:space="0" w:color="auto"/>
              <w:bottom w:val="single" w:sz="4" w:space="0" w:color="auto"/>
              <w:right w:val="single" w:sz="4" w:space="0" w:color="auto"/>
            </w:tcBorders>
          </w:tcPr>
          <w:p w14:paraId="5107078B" w14:textId="77777777" w:rsidR="001F4C72" w:rsidRPr="001A5E32" w:rsidRDefault="001F4C72" w:rsidP="00B64E4D">
            <w:pPr>
              <w:spacing w:line="276" w:lineRule="auto"/>
              <w:rPr>
                <w:rFonts w:asciiTheme="majorBidi" w:hAnsiTheme="majorBidi" w:cstheme="majorBidi"/>
                <w:b/>
                <w:bCs/>
              </w:rPr>
            </w:pPr>
          </w:p>
        </w:tc>
        <w:tc>
          <w:tcPr>
            <w:tcW w:w="1440" w:type="dxa"/>
            <w:tcBorders>
              <w:top w:val="single" w:sz="4" w:space="0" w:color="auto"/>
              <w:left w:val="single" w:sz="4" w:space="0" w:color="auto"/>
              <w:bottom w:val="single" w:sz="4" w:space="0" w:color="auto"/>
              <w:right w:val="single" w:sz="4" w:space="0" w:color="auto"/>
            </w:tcBorders>
          </w:tcPr>
          <w:p w14:paraId="15B94627" w14:textId="77777777" w:rsidR="001F4C72" w:rsidRPr="001A5E32" w:rsidRDefault="001F4C72" w:rsidP="00B64E4D">
            <w:pPr>
              <w:spacing w:after="160" w:line="276" w:lineRule="auto"/>
              <w:rPr>
                <w:rFonts w:asciiTheme="majorBidi" w:hAnsiTheme="majorBidi" w:cstheme="majorBidi"/>
                <w:b/>
                <w:bCs/>
              </w:rPr>
            </w:pPr>
          </w:p>
        </w:tc>
        <w:tc>
          <w:tcPr>
            <w:tcW w:w="1080" w:type="dxa"/>
            <w:tcBorders>
              <w:top w:val="single" w:sz="4" w:space="0" w:color="auto"/>
              <w:left w:val="single" w:sz="4" w:space="0" w:color="auto"/>
              <w:bottom w:val="single" w:sz="4" w:space="0" w:color="auto"/>
              <w:right w:val="single" w:sz="4" w:space="0" w:color="auto"/>
            </w:tcBorders>
          </w:tcPr>
          <w:p w14:paraId="7FC4F3CC" w14:textId="77777777" w:rsidR="001F4C72" w:rsidRPr="001A5E32" w:rsidRDefault="001F4C72" w:rsidP="00B64E4D">
            <w:pPr>
              <w:spacing w:after="160" w:line="276" w:lineRule="auto"/>
              <w:rPr>
                <w:rFonts w:asciiTheme="majorBidi" w:hAnsiTheme="majorBidi" w:cstheme="majorBidi"/>
                <w:b/>
                <w:bCs/>
              </w:rPr>
            </w:pPr>
          </w:p>
        </w:tc>
        <w:tc>
          <w:tcPr>
            <w:tcW w:w="1440" w:type="dxa"/>
            <w:tcBorders>
              <w:top w:val="single" w:sz="4" w:space="0" w:color="auto"/>
              <w:left w:val="single" w:sz="4" w:space="0" w:color="auto"/>
              <w:bottom w:val="single" w:sz="4" w:space="0" w:color="auto"/>
              <w:right w:val="single" w:sz="4" w:space="0" w:color="auto"/>
            </w:tcBorders>
          </w:tcPr>
          <w:p w14:paraId="41C9CAB3" w14:textId="77777777" w:rsidR="001F4C72" w:rsidRPr="001A5E32" w:rsidRDefault="001F4C72" w:rsidP="00B64E4D">
            <w:pPr>
              <w:spacing w:after="160" w:line="276" w:lineRule="auto"/>
              <w:rPr>
                <w:rFonts w:asciiTheme="majorBidi" w:hAnsiTheme="majorBidi" w:cstheme="majorBidi"/>
                <w:b/>
                <w:bCs/>
                <w:rtl/>
              </w:rPr>
            </w:pPr>
          </w:p>
        </w:tc>
        <w:tc>
          <w:tcPr>
            <w:tcW w:w="1279" w:type="dxa"/>
            <w:tcBorders>
              <w:top w:val="single" w:sz="4" w:space="0" w:color="auto"/>
              <w:left w:val="single" w:sz="4" w:space="0" w:color="auto"/>
              <w:bottom w:val="single" w:sz="4" w:space="0" w:color="auto"/>
              <w:right w:val="single" w:sz="4" w:space="0" w:color="auto"/>
            </w:tcBorders>
          </w:tcPr>
          <w:p w14:paraId="75721CF3" w14:textId="77777777" w:rsidR="001F4C72" w:rsidRPr="001A5E32" w:rsidRDefault="001F4C72" w:rsidP="00B64E4D">
            <w:pPr>
              <w:spacing w:after="160" w:line="276" w:lineRule="auto"/>
              <w:rPr>
                <w:rFonts w:asciiTheme="majorBidi" w:hAnsiTheme="majorBidi" w:cstheme="majorBidi"/>
                <w:b/>
                <w:bCs/>
                <w:vertAlign w:val="superscript"/>
                <w:rtl/>
              </w:rPr>
            </w:pPr>
          </w:p>
        </w:tc>
        <w:tc>
          <w:tcPr>
            <w:tcW w:w="1170" w:type="dxa"/>
            <w:tcBorders>
              <w:top w:val="single" w:sz="4" w:space="0" w:color="auto"/>
              <w:left w:val="single" w:sz="4" w:space="0" w:color="auto"/>
              <w:bottom w:val="single" w:sz="4" w:space="0" w:color="auto"/>
              <w:right w:val="single" w:sz="4" w:space="0" w:color="auto"/>
            </w:tcBorders>
          </w:tcPr>
          <w:p w14:paraId="35CD9402" w14:textId="77777777" w:rsidR="001F4C72" w:rsidRPr="001A5E32" w:rsidRDefault="001F4C72" w:rsidP="00B64E4D">
            <w:pPr>
              <w:spacing w:after="160" w:line="276" w:lineRule="auto"/>
              <w:rPr>
                <w:rFonts w:asciiTheme="majorBidi" w:hAnsiTheme="majorBidi" w:cstheme="majorBidi"/>
                <w:b/>
                <w:bCs/>
                <w:vertAlign w:val="superscript"/>
              </w:rPr>
            </w:pPr>
          </w:p>
        </w:tc>
      </w:tr>
      <w:tr w:rsidR="001F4C72" w:rsidRPr="001A5E32" w14:paraId="13EDE409" w14:textId="77777777" w:rsidTr="00B64E4D">
        <w:trPr>
          <w:trHeight w:val="677"/>
        </w:trPr>
        <w:tc>
          <w:tcPr>
            <w:tcW w:w="2155" w:type="dxa"/>
            <w:tcBorders>
              <w:top w:val="single" w:sz="4" w:space="0" w:color="auto"/>
              <w:left w:val="single" w:sz="4" w:space="0" w:color="auto"/>
              <w:bottom w:val="single" w:sz="4" w:space="0" w:color="auto"/>
              <w:right w:val="single" w:sz="4" w:space="0" w:color="auto"/>
            </w:tcBorders>
            <w:hideMark/>
          </w:tcPr>
          <w:p w14:paraId="520F9BCC"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Age, y</w:t>
            </w:r>
          </w:p>
        </w:tc>
        <w:tc>
          <w:tcPr>
            <w:tcW w:w="1170" w:type="dxa"/>
            <w:tcBorders>
              <w:top w:val="single" w:sz="4" w:space="0" w:color="auto"/>
              <w:left w:val="single" w:sz="4" w:space="0" w:color="auto"/>
              <w:bottom w:val="single" w:sz="4" w:space="0" w:color="auto"/>
              <w:right w:val="single" w:sz="4" w:space="0" w:color="auto"/>
            </w:tcBorders>
            <w:hideMark/>
          </w:tcPr>
          <w:p w14:paraId="3BD8C118"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05748359"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65.3 ± 9.0</w:t>
            </w:r>
          </w:p>
        </w:tc>
        <w:tc>
          <w:tcPr>
            <w:tcW w:w="1440" w:type="dxa"/>
            <w:tcBorders>
              <w:top w:val="single" w:sz="4" w:space="0" w:color="auto"/>
              <w:left w:val="single" w:sz="4" w:space="0" w:color="auto"/>
              <w:bottom w:val="single" w:sz="4" w:space="0" w:color="auto"/>
              <w:right w:val="single" w:sz="4" w:space="0" w:color="auto"/>
            </w:tcBorders>
          </w:tcPr>
          <w:p w14:paraId="61DFA7B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67.0 ± 9.0</w:t>
            </w:r>
          </w:p>
        </w:tc>
        <w:tc>
          <w:tcPr>
            <w:tcW w:w="1080" w:type="dxa"/>
            <w:tcBorders>
              <w:top w:val="single" w:sz="4" w:space="0" w:color="auto"/>
              <w:left w:val="single" w:sz="4" w:space="0" w:color="auto"/>
              <w:bottom w:val="single" w:sz="4" w:space="0" w:color="auto"/>
              <w:right w:val="single" w:sz="4" w:space="0" w:color="auto"/>
            </w:tcBorders>
          </w:tcPr>
          <w:p w14:paraId="5C316AF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0.19</w:t>
            </w:r>
          </w:p>
        </w:tc>
        <w:tc>
          <w:tcPr>
            <w:tcW w:w="1440" w:type="dxa"/>
            <w:tcBorders>
              <w:top w:val="single" w:sz="4" w:space="0" w:color="auto"/>
              <w:left w:val="single" w:sz="4" w:space="0" w:color="auto"/>
              <w:bottom w:val="single" w:sz="4" w:space="0" w:color="auto"/>
              <w:right w:val="single" w:sz="4" w:space="0" w:color="auto"/>
            </w:tcBorders>
          </w:tcPr>
          <w:p w14:paraId="6EE1B057"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64.2 ± 9.7</w:t>
            </w:r>
          </w:p>
        </w:tc>
        <w:tc>
          <w:tcPr>
            <w:tcW w:w="1279" w:type="dxa"/>
            <w:tcBorders>
              <w:top w:val="single" w:sz="4" w:space="0" w:color="auto"/>
              <w:left w:val="single" w:sz="4" w:space="0" w:color="auto"/>
              <w:bottom w:val="single" w:sz="4" w:space="0" w:color="auto"/>
              <w:right w:val="single" w:sz="4" w:space="0" w:color="auto"/>
            </w:tcBorders>
          </w:tcPr>
          <w:p w14:paraId="6336EA4C"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65.3 ± 10.0</w:t>
            </w:r>
          </w:p>
        </w:tc>
        <w:tc>
          <w:tcPr>
            <w:tcW w:w="1170" w:type="dxa"/>
            <w:tcBorders>
              <w:top w:val="single" w:sz="4" w:space="0" w:color="auto"/>
              <w:left w:val="single" w:sz="4" w:space="0" w:color="auto"/>
              <w:bottom w:val="single" w:sz="4" w:space="0" w:color="auto"/>
              <w:right w:val="single" w:sz="4" w:space="0" w:color="auto"/>
            </w:tcBorders>
          </w:tcPr>
          <w:p w14:paraId="4CC746A4"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0.11</w:t>
            </w:r>
          </w:p>
        </w:tc>
      </w:tr>
      <w:tr w:rsidR="001F4C72" w:rsidRPr="001A5E32" w14:paraId="58861D93" w14:textId="77777777" w:rsidTr="00B64E4D">
        <w:trPr>
          <w:trHeight w:val="610"/>
        </w:trPr>
        <w:tc>
          <w:tcPr>
            <w:tcW w:w="2155" w:type="dxa"/>
            <w:tcBorders>
              <w:top w:val="single" w:sz="4" w:space="0" w:color="auto"/>
              <w:left w:val="single" w:sz="4" w:space="0" w:color="auto"/>
              <w:bottom w:val="single" w:sz="4" w:space="0" w:color="auto"/>
              <w:right w:val="single" w:sz="4" w:space="0" w:color="auto"/>
            </w:tcBorders>
            <w:hideMark/>
          </w:tcPr>
          <w:p w14:paraId="2851FAAC"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Gender n, %</w:t>
            </w:r>
          </w:p>
        </w:tc>
        <w:tc>
          <w:tcPr>
            <w:tcW w:w="1170" w:type="dxa"/>
            <w:tcBorders>
              <w:top w:val="single" w:sz="4" w:space="0" w:color="auto"/>
              <w:left w:val="single" w:sz="4" w:space="0" w:color="auto"/>
              <w:bottom w:val="single" w:sz="4" w:space="0" w:color="auto"/>
              <w:right w:val="single" w:sz="4" w:space="0" w:color="auto"/>
            </w:tcBorders>
            <w:hideMark/>
          </w:tcPr>
          <w:p w14:paraId="6C0A644F"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Female</w:t>
            </w:r>
          </w:p>
        </w:tc>
        <w:tc>
          <w:tcPr>
            <w:tcW w:w="1800" w:type="dxa"/>
            <w:tcBorders>
              <w:top w:val="single" w:sz="4" w:space="0" w:color="auto"/>
              <w:left w:val="single" w:sz="4" w:space="0" w:color="auto"/>
              <w:bottom w:val="single" w:sz="4" w:space="0" w:color="auto"/>
              <w:right w:val="single" w:sz="4" w:space="0" w:color="auto"/>
            </w:tcBorders>
          </w:tcPr>
          <w:p w14:paraId="65B72402"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769 (29.9%)</w:t>
            </w:r>
          </w:p>
        </w:tc>
        <w:tc>
          <w:tcPr>
            <w:tcW w:w="1440" w:type="dxa"/>
            <w:tcBorders>
              <w:top w:val="single" w:sz="4" w:space="0" w:color="auto"/>
              <w:left w:val="single" w:sz="4" w:space="0" w:color="auto"/>
              <w:bottom w:val="single" w:sz="4" w:space="0" w:color="auto"/>
              <w:right w:val="single" w:sz="4" w:space="0" w:color="auto"/>
            </w:tcBorders>
          </w:tcPr>
          <w:p w14:paraId="3DED3D9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86 (40.2%)</w:t>
            </w:r>
          </w:p>
        </w:tc>
        <w:tc>
          <w:tcPr>
            <w:tcW w:w="1080" w:type="dxa"/>
            <w:tcBorders>
              <w:top w:val="single" w:sz="4" w:space="0" w:color="auto"/>
              <w:left w:val="single" w:sz="4" w:space="0" w:color="auto"/>
              <w:bottom w:val="single" w:sz="4" w:space="0" w:color="auto"/>
              <w:right w:val="single" w:sz="4" w:space="0" w:color="auto"/>
            </w:tcBorders>
          </w:tcPr>
          <w:p w14:paraId="515F992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0.22</w:t>
            </w:r>
          </w:p>
        </w:tc>
        <w:tc>
          <w:tcPr>
            <w:tcW w:w="1440" w:type="dxa"/>
            <w:tcBorders>
              <w:top w:val="single" w:sz="4" w:space="0" w:color="auto"/>
              <w:left w:val="single" w:sz="4" w:space="0" w:color="auto"/>
              <w:bottom w:val="single" w:sz="4" w:space="0" w:color="auto"/>
              <w:right w:val="single" w:sz="4" w:space="0" w:color="auto"/>
            </w:tcBorders>
          </w:tcPr>
          <w:p w14:paraId="5B84215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907 (28.0%)</w:t>
            </w:r>
          </w:p>
        </w:tc>
        <w:tc>
          <w:tcPr>
            <w:tcW w:w="1279" w:type="dxa"/>
            <w:tcBorders>
              <w:top w:val="single" w:sz="4" w:space="0" w:color="auto"/>
              <w:left w:val="single" w:sz="4" w:space="0" w:color="auto"/>
              <w:bottom w:val="single" w:sz="4" w:space="0" w:color="auto"/>
              <w:right w:val="single" w:sz="4" w:space="0" w:color="auto"/>
            </w:tcBorders>
          </w:tcPr>
          <w:p w14:paraId="7700308A"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72 (30.0%)</w:t>
            </w:r>
          </w:p>
        </w:tc>
        <w:tc>
          <w:tcPr>
            <w:tcW w:w="1170" w:type="dxa"/>
            <w:tcBorders>
              <w:top w:val="single" w:sz="4" w:space="0" w:color="auto"/>
              <w:left w:val="single" w:sz="4" w:space="0" w:color="auto"/>
              <w:bottom w:val="single" w:sz="4" w:space="0" w:color="auto"/>
              <w:right w:val="single" w:sz="4" w:space="0" w:color="auto"/>
            </w:tcBorders>
          </w:tcPr>
          <w:p w14:paraId="5D531CD6"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0.04</w:t>
            </w:r>
          </w:p>
        </w:tc>
      </w:tr>
      <w:tr w:rsidR="001F4C72" w:rsidRPr="001A5E32" w14:paraId="1A6F3677"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2C29767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BMI, kg/m</w:t>
            </w:r>
            <w:r w:rsidRPr="001A5E32">
              <w:rPr>
                <w:rFonts w:asciiTheme="majorBidi" w:hAnsiTheme="majorBidi" w:cstheme="majorBidi"/>
                <w:vertAlign w:val="superscript"/>
              </w:rPr>
              <w:t>2</w:t>
            </w:r>
          </w:p>
        </w:tc>
        <w:tc>
          <w:tcPr>
            <w:tcW w:w="1170" w:type="dxa"/>
            <w:tcBorders>
              <w:top w:val="single" w:sz="4" w:space="0" w:color="auto"/>
              <w:left w:val="single" w:sz="4" w:space="0" w:color="auto"/>
              <w:bottom w:val="single" w:sz="4" w:space="0" w:color="auto"/>
              <w:right w:val="single" w:sz="4" w:space="0" w:color="auto"/>
            </w:tcBorders>
            <w:hideMark/>
          </w:tcPr>
          <w:p w14:paraId="4DB2291D"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46E029BB"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28.4 ± 3.9</w:t>
            </w:r>
          </w:p>
        </w:tc>
        <w:tc>
          <w:tcPr>
            <w:tcW w:w="1440" w:type="dxa"/>
            <w:tcBorders>
              <w:top w:val="single" w:sz="4" w:space="0" w:color="auto"/>
              <w:left w:val="single" w:sz="4" w:space="0" w:color="auto"/>
              <w:bottom w:val="single" w:sz="4" w:space="0" w:color="auto"/>
              <w:right w:val="single" w:sz="4" w:space="0" w:color="auto"/>
            </w:tcBorders>
          </w:tcPr>
          <w:p w14:paraId="20ADCFD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28.4 ± 4.4</w:t>
            </w:r>
          </w:p>
        </w:tc>
        <w:tc>
          <w:tcPr>
            <w:tcW w:w="1080" w:type="dxa"/>
            <w:tcBorders>
              <w:top w:val="single" w:sz="4" w:space="0" w:color="auto"/>
              <w:left w:val="single" w:sz="4" w:space="0" w:color="auto"/>
              <w:bottom w:val="single" w:sz="4" w:space="0" w:color="auto"/>
              <w:right w:val="single" w:sz="4" w:space="0" w:color="auto"/>
            </w:tcBorders>
          </w:tcPr>
          <w:p w14:paraId="470C1E76"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0.00</w:t>
            </w:r>
          </w:p>
        </w:tc>
        <w:tc>
          <w:tcPr>
            <w:tcW w:w="1440" w:type="dxa"/>
            <w:tcBorders>
              <w:top w:val="single" w:sz="4" w:space="0" w:color="auto"/>
              <w:left w:val="single" w:sz="4" w:space="0" w:color="auto"/>
              <w:bottom w:val="single" w:sz="4" w:space="0" w:color="auto"/>
              <w:right w:val="single" w:sz="4" w:space="0" w:color="auto"/>
            </w:tcBorders>
          </w:tcPr>
          <w:p w14:paraId="36F97227"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28.2 ± 4.1</w:t>
            </w:r>
          </w:p>
        </w:tc>
        <w:tc>
          <w:tcPr>
            <w:tcW w:w="1279" w:type="dxa"/>
            <w:tcBorders>
              <w:top w:val="single" w:sz="4" w:space="0" w:color="auto"/>
              <w:left w:val="single" w:sz="4" w:space="0" w:color="auto"/>
              <w:bottom w:val="single" w:sz="4" w:space="0" w:color="auto"/>
              <w:right w:val="single" w:sz="4" w:space="0" w:color="auto"/>
            </w:tcBorders>
          </w:tcPr>
          <w:p w14:paraId="1A9D217B"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28.1 ± 4.5</w:t>
            </w:r>
          </w:p>
        </w:tc>
        <w:tc>
          <w:tcPr>
            <w:tcW w:w="1170" w:type="dxa"/>
            <w:tcBorders>
              <w:top w:val="single" w:sz="4" w:space="0" w:color="auto"/>
              <w:left w:val="single" w:sz="4" w:space="0" w:color="auto"/>
              <w:bottom w:val="single" w:sz="4" w:space="0" w:color="auto"/>
              <w:right w:val="single" w:sz="4" w:space="0" w:color="auto"/>
            </w:tcBorders>
          </w:tcPr>
          <w:p w14:paraId="191A20F6"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0.03</w:t>
            </w:r>
          </w:p>
        </w:tc>
      </w:tr>
      <w:tr w:rsidR="001F4C72" w:rsidRPr="001A5E32" w14:paraId="701655CC"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37893671" w14:textId="77777777" w:rsidR="001F4C72" w:rsidRPr="001A5E32" w:rsidRDefault="001F4C72" w:rsidP="00B64E4D">
            <w:pPr>
              <w:spacing w:after="160" w:line="276" w:lineRule="auto"/>
              <w:rPr>
                <w:rFonts w:asciiTheme="majorBidi" w:hAnsiTheme="majorBidi" w:cstheme="majorBidi"/>
              </w:rPr>
            </w:pPr>
            <w:proofErr w:type="spellStart"/>
            <w:r w:rsidRPr="001A5E32">
              <w:rPr>
                <w:rFonts w:asciiTheme="majorBidi" w:hAnsiTheme="majorBidi" w:cstheme="majorBidi"/>
              </w:rPr>
              <w:t>Euroscore</w:t>
            </w:r>
            <w:proofErr w:type="spellEnd"/>
            <w:r w:rsidRPr="001A5E32">
              <w:rPr>
                <w:rFonts w:asciiTheme="majorBidi" w:hAnsiTheme="majorBidi" w:cstheme="majorBidi"/>
              </w:rPr>
              <w:t xml:space="preserve"> II</w:t>
            </w:r>
          </w:p>
        </w:tc>
        <w:tc>
          <w:tcPr>
            <w:tcW w:w="1170" w:type="dxa"/>
            <w:tcBorders>
              <w:top w:val="single" w:sz="4" w:space="0" w:color="auto"/>
              <w:left w:val="single" w:sz="4" w:space="0" w:color="auto"/>
              <w:bottom w:val="single" w:sz="4" w:space="0" w:color="auto"/>
              <w:right w:val="single" w:sz="4" w:space="0" w:color="auto"/>
            </w:tcBorders>
            <w:hideMark/>
          </w:tcPr>
          <w:p w14:paraId="25FA6445"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11E56F08"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3.36 ± 2.03</w:t>
            </w:r>
          </w:p>
        </w:tc>
        <w:tc>
          <w:tcPr>
            <w:tcW w:w="1440" w:type="dxa"/>
            <w:tcBorders>
              <w:top w:val="single" w:sz="4" w:space="0" w:color="auto"/>
              <w:left w:val="single" w:sz="4" w:space="0" w:color="auto"/>
              <w:bottom w:val="single" w:sz="4" w:space="0" w:color="auto"/>
              <w:right w:val="single" w:sz="4" w:space="0" w:color="auto"/>
            </w:tcBorders>
          </w:tcPr>
          <w:p w14:paraId="29E12FB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4.36 ± 3.32</w:t>
            </w:r>
          </w:p>
        </w:tc>
        <w:tc>
          <w:tcPr>
            <w:tcW w:w="1080" w:type="dxa"/>
            <w:tcBorders>
              <w:top w:val="single" w:sz="4" w:space="0" w:color="auto"/>
              <w:left w:val="single" w:sz="4" w:space="0" w:color="auto"/>
              <w:bottom w:val="single" w:sz="4" w:space="0" w:color="auto"/>
              <w:right w:val="single" w:sz="4" w:space="0" w:color="auto"/>
            </w:tcBorders>
          </w:tcPr>
          <w:p w14:paraId="3EF066F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0.36</w:t>
            </w:r>
          </w:p>
        </w:tc>
        <w:tc>
          <w:tcPr>
            <w:tcW w:w="1440" w:type="dxa"/>
            <w:tcBorders>
              <w:top w:val="single" w:sz="4" w:space="0" w:color="auto"/>
              <w:left w:val="single" w:sz="4" w:space="0" w:color="auto"/>
              <w:bottom w:val="single" w:sz="4" w:space="0" w:color="auto"/>
              <w:right w:val="single" w:sz="4" w:space="0" w:color="auto"/>
            </w:tcBorders>
          </w:tcPr>
          <w:p w14:paraId="27AA98E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2.31 ± 2.10</w:t>
            </w:r>
          </w:p>
        </w:tc>
        <w:tc>
          <w:tcPr>
            <w:tcW w:w="1279" w:type="dxa"/>
            <w:tcBorders>
              <w:top w:val="single" w:sz="4" w:space="0" w:color="auto"/>
              <w:left w:val="single" w:sz="4" w:space="0" w:color="auto"/>
              <w:bottom w:val="single" w:sz="4" w:space="0" w:color="auto"/>
              <w:right w:val="single" w:sz="4" w:space="0" w:color="auto"/>
            </w:tcBorders>
          </w:tcPr>
          <w:p w14:paraId="56B9805B"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3.00 ± 2.71</w:t>
            </w:r>
          </w:p>
        </w:tc>
        <w:tc>
          <w:tcPr>
            <w:tcW w:w="1170" w:type="dxa"/>
            <w:tcBorders>
              <w:top w:val="single" w:sz="4" w:space="0" w:color="auto"/>
              <w:left w:val="single" w:sz="4" w:space="0" w:color="auto"/>
              <w:bottom w:val="single" w:sz="4" w:space="0" w:color="auto"/>
              <w:right w:val="single" w:sz="4" w:space="0" w:color="auto"/>
            </w:tcBorders>
          </w:tcPr>
          <w:p w14:paraId="257E0F1B"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0.28</w:t>
            </w:r>
          </w:p>
        </w:tc>
      </w:tr>
      <w:tr w:rsidR="001F4C72" w:rsidRPr="001A5E32" w14:paraId="1CABD3AB"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23E66EE5"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Medical History</w:t>
            </w:r>
          </w:p>
        </w:tc>
        <w:tc>
          <w:tcPr>
            <w:tcW w:w="1170" w:type="dxa"/>
            <w:tcBorders>
              <w:top w:val="single" w:sz="4" w:space="0" w:color="auto"/>
              <w:left w:val="single" w:sz="4" w:space="0" w:color="auto"/>
              <w:bottom w:val="single" w:sz="4" w:space="0" w:color="auto"/>
              <w:right w:val="single" w:sz="4" w:space="0" w:color="auto"/>
            </w:tcBorders>
          </w:tcPr>
          <w:p w14:paraId="5A38FD5D" w14:textId="77777777" w:rsidR="001F4C72" w:rsidRPr="001A5E32" w:rsidRDefault="001F4C72" w:rsidP="00B64E4D">
            <w:pPr>
              <w:spacing w:after="160" w:line="276" w:lineRule="auto"/>
              <w:rPr>
                <w:rFonts w:asciiTheme="majorBidi" w:hAnsiTheme="majorBidi" w:cstheme="majorBidi"/>
                <w:b/>
                <w:bCs/>
              </w:rPr>
            </w:pPr>
          </w:p>
        </w:tc>
        <w:tc>
          <w:tcPr>
            <w:tcW w:w="1800" w:type="dxa"/>
            <w:tcBorders>
              <w:top w:val="single" w:sz="4" w:space="0" w:color="auto"/>
              <w:left w:val="single" w:sz="4" w:space="0" w:color="auto"/>
              <w:bottom w:val="single" w:sz="4" w:space="0" w:color="auto"/>
              <w:right w:val="single" w:sz="4" w:space="0" w:color="auto"/>
            </w:tcBorders>
          </w:tcPr>
          <w:p w14:paraId="575CBF23"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1C1D8034" w14:textId="77777777" w:rsidR="001F4C72" w:rsidRPr="001A5E32" w:rsidRDefault="001F4C72" w:rsidP="00B64E4D">
            <w:pPr>
              <w:spacing w:after="160" w:line="276" w:lineRule="auto"/>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tcPr>
          <w:p w14:paraId="32CC003E"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57320A96" w14:textId="77777777" w:rsidR="001F4C72" w:rsidRPr="001A5E32" w:rsidRDefault="001F4C72"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tcPr>
          <w:p w14:paraId="35CD01F2" w14:textId="77777777" w:rsidR="001F4C72" w:rsidRPr="001A5E32" w:rsidRDefault="001F4C72" w:rsidP="00B64E4D">
            <w:pPr>
              <w:spacing w:after="160"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tcPr>
          <w:p w14:paraId="14D07882" w14:textId="77777777" w:rsidR="001F4C72" w:rsidRPr="001A5E32" w:rsidRDefault="001F4C72" w:rsidP="00B64E4D">
            <w:pPr>
              <w:spacing w:after="160" w:line="276" w:lineRule="auto"/>
              <w:rPr>
                <w:rFonts w:asciiTheme="majorBidi" w:hAnsiTheme="majorBidi" w:cstheme="majorBidi"/>
              </w:rPr>
            </w:pPr>
          </w:p>
        </w:tc>
      </w:tr>
      <w:tr w:rsidR="001F4C72" w:rsidRPr="001A5E32" w14:paraId="54A4ABB8"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06E402B1"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Hypertension</w:t>
            </w:r>
          </w:p>
        </w:tc>
        <w:tc>
          <w:tcPr>
            <w:tcW w:w="1170" w:type="dxa"/>
            <w:tcBorders>
              <w:top w:val="single" w:sz="4" w:space="0" w:color="auto"/>
              <w:left w:val="single" w:sz="4" w:space="0" w:color="auto"/>
              <w:bottom w:val="single" w:sz="4" w:space="0" w:color="auto"/>
              <w:right w:val="single" w:sz="4" w:space="0" w:color="auto"/>
            </w:tcBorders>
            <w:hideMark/>
          </w:tcPr>
          <w:p w14:paraId="74480349"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Yes</w:t>
            </w:r>
          </w:p>
        </w:tc>
        <w:tc>
          <w:tcPr>
            <w:tcW w:w="1800" w:type="dxa"/>
            <w:tcBorders>
              <w:top w:val="single" w:sz="4" w:space="0" w:color="auto"/>
              <w:left w:val="single" w:sz="4" w:space="0" w:color="auto"/>
              <w:bottom w:val="single" w:sz="4" w:space="0" w:color="auto"/>
              <w:right w:val="single" w:sz="4" w:space="0" w:color="auto"/>
            </w:tcBorders>
          </w:tcPr>
          <w:p w14:paraId="09B2F033"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2026 (78.9%)</w:t>
            </w:r>
          </w:p>
        </w:tc>
        <w:tc>
          <w:tcPr>
            <w:tcW w:w="1440" w:type="dxa"/>
            <w:tcBorders>
              <w:top w:val="single" w:sz="4" w:space="0" w:color="auto"/>
              <w:left w:val="single" w:sz="4" w:space="0" w:color="auto"/>
              <w:bottom w:val="single" w:sz="4" w:space="0" w:color="auto"/>
              <w:right w:val="single" w:sz="4" w:space="0" w:color="auto"/>
            </w:tcBorders>
          </w:tcPr>
          <w:p w14:paraId="30B57E9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175 (81.8%)</w:t>
            </w:r>
          </w:p>
        </w:tc>
        <w:tc>
          <w:tcPr>
            <w:tcW w:w="1080" w:type="dxa"/>
            <w:tcBorders>
              <w:top w:val="single" w:sz="4" w:space="0" w:color="auto"/>
              <w:left w:val="single" w:sz="4" w:space="0" w:color="auto"/>
              <w:bottom w:val="single" w:sz="4" w:space="0" w:color="auto"/>
              <w:right w:val="single" w:sz="4" w:space="0" w:color="auto"/>
            </w:tcBorders>
          </w:tcPr>
          <w:p w14:paraId="3DC5305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0.07</w:t>
            </w:r>
          </w:p>
        </w:tc>
        <w:tc>
          <w:tcPr>
            <w:tcW w:w="1440" w:type="dxa"/>
            <w:tcBorders>
              <w:top w:val="single" w:sz="4" w:space="0" w:color="auto"/>
              <w:left w:val="single" w:sz="4" w:space="0" w:color="auto"/>
              <w:bottom w:val="single" w:sz="4" w:space="0" w:color="auto"/>
              <w:right w:val="single" w:sz="4" w:space="0" w:color="auto"/>
            </w:tcBorders>
          </w:tcPr>
          <w:p w14:paraId="50DBF46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1490 (46.0%)</w:t>
            </w:r>
          </w:p>
        </w:tc>
        <w:tc>
          <w:tcPr>
            <w:tcW w:w="1279" w:type="dxa"/>
            <w:tcBorders>
              <w:top w:val="single" w:sz="4" w:space="0" w:color="auto"/>
              <w:left w:val="single" w:sz="4" w:space="0" w:color="auto"/>
              <w:bottom w:val="single" w:sz="4" w:space="0" w:color="auto"/>
              <w:right w:val="single" w:sz="4" w:space="0" w:color="auto"/>
            </w:tcBorders>
          </w:tcPr>
          <w:p w14:paraId="213D321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123 (51.3%)</w:t>
            </w:r>
          </w:p>
        </w:tc>
        <w:tc>
          <w:tcPr>
            <w:tcW w:w="1170" w:type="dxa"/>
            <w:tcBorders>
              <w:top w:val="single" w:sz="4" w:space="0" w:color="auto"/>
              <w:left w:val="single" w:sz="4" w:space="0" w:color="auto"/>
              <w:bottom w:val="single" w:sz="4" w:space="0" w:color="auto"/>
              <w:right w:val="single" w:sz="4" w:space="0" w:color="auto"/>
            </w:tcBorders>
          </w:tcPr>
          <w:p w14:paraId="43B6BE0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0.11</w:t>
            </w:r>
          </w:p>
        </w:tc>
      </w:tr>
      <w:tr w:rsidR="001F4C72" w:rsidRPr="001A5E32" w14:paraId="50C2821E"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C5C8CE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Smoker</w:t>
            </w:r>
          </w:p>
        </w:tc>
        <w:tc>
          <w:tcPr>
            <w:tcW w:w="1170" w:type="dxa"/>
            <w:tcBorders>
              <w:top w:val="single" w:sz="4" w:space="0" w:color="auto"/>
              <w:left w:val="single" w:sz="4" w:space="0" w:color="auto"/>
              <w:bottom w:val="single" w:sz="4" w:space="0" w:color="auto"/>
              <w:right w:val="single" w:sz="4" w:space="0" w:color="auto"/>
            </w:tcBorders>
            <w:hideMark/>
          </w:tcPr>
          <w:p w14:paraId="1595882E"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Yes</w:t>
            </w:r>
          </w:p>
        </w:tc>
        <w:tc>
          <w:tcPr>
            <w:tcW w:w="1800" w:type="dxa"/>
            <w:tcBorders>
              <w:top w:val="single" w:sz="4" w:space="0" w:color="auto"/>
              <w:left w:val="single" w:sz="4" w:space="0" w:color="auto"/>
              <w:bottom w:val="single" w:sz="4" w:space="0" w:color="auto"/>
              <w:right w:val="single" w:sz="4" w:space="0" w:color="auto"/>
            </w:tcBorders>
          </w:tcPr>
          <w:p w14:paraId="24960A87"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939 (36.6%)</w:t>
            </w:r>
          </w:p>
        </w:tc>
        <w:tc>
          <w:tcPr>
            <w:tcW w:w="1440" w:type="dxa"/>
            <w:tcBorders>
              <w:top w:val="single" w:sz="4" w:space="0" w:color="auto"/>
              <w:left w:val="single" w:sz="4" w:space="0" w:color="auto"/>
              <w:bottom w:val="single" w:sz="4" w:space="0" w:color="auto"/>
              <w:right w:val="single" w:sz="4" w:space="0" w:color="auto"/>
            </w:tcBorders>
          </w:tcPr>
          <w:p w14:paraId="2B1EB144"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tl/>
              </w:rPr>
              <w:t>8</w:t>
            </w:r>
            <w:r w:rsidRPr="001A5E32">
              <w:rPr>
                <w:rFonts w:asciiTheme="majorBidi" w:hAnsiTheme="majorBidi" w:cstheme="majorBidi"/>
              </w:rPr>
              <w:t>2 (3</w:t>
            </w:r>
            <w:r w:rsidRPr="001A5E32">
              <w:rPr>
                <w:rFonts w:asciiTheme="majorBidi" w:hAnsiTheme="majorBidi" w:cstheme="majorBidi"/>
                <w:rtl/>
              </w:rPr>
              <w:t>8</w:t>
            </w:r>
            <w:r w:rsidRPr="001A5E32">
              <w:rPr>
                <w:rFonts w:asciiTheme="majorBidi" w:hAnsiTheme="majorBidi" w:cstheme="majorBidi"/>
              </w:rPr>
              <w:t>.</w:t>
            </w:r>
            <w:r w:rsidRPr="001A5E32">
              <w:rPr>
                <w:rFonts w:asciiTheme="majorBidi" w:hAnsiTheme="majorBidi" w:cstheme="majorBidi"/>
                <w:rtl/>
              </w:rPr>
              <w:t>3</w:t>
            </w:r>
            <w:r w:rsidRPr="001A5E32">
              <w:rPr>
                <w:rFonts w:asciiTheme="majorBidi" w:hAnsiTheme="majorBidi" w:cstheme="majorBidi"/>
              </w:rPr>
              <w:t>%)</w:t>
            </w:r>
          </w:p>
        </w:tc>
        <w:tc>
          <w:tcPr>
            <w:tcW w:w="1080" w:type="dxa"/>
            <w:tcBorders>
              <w:top w:val="single" w:sz="4" w:space="0" w:color="auto"/>
              <w:left w:val="single" w:sz="4" w:space="0" w:color="auto"/>
              <w:bottom w:val="single" w:sz="4" w:space="0" w:color="auto"/>
              <w:right w:val="single" w:sz="4" w:space="0" w:color="auto"/>
            </w:tcBorders>
          </w:tcPr>
          <w:p w14:paraId="5383377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0.04</w:t>
            </w:r>
          </w:p>
        </w:tc>
        <w:tc>
          <w:tcPr>
            <w:tcW w:w="1440" w:type="dxa"/>
            <w:tcBorders>
              <w:top w:val="single" w:sz="4" w:space="0" w:color="auto"/>
              <w:left w:val="single" w:sz="4" w:space="0" w:color="auto"/>
              <w:bottom w:val="single" w:sz="4" w:space="0" w:color="auto"/>
              <w:right w:val="single" w:sz="4" w:space="0" w:color="auto"/>
            </w:tcBorders>
          </w:tcPr>
          <w:p w14:paraId="6BF3F884"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884 (27.3%)</w:t>
            </w:r>
          </w:p>
        </w:tc>
        <w:tc>
          <w:tcPr>
            <w:tcW w:w="1279" w:type="dxa"/>
            <w:tcBorders>
              <w:top w:val="single" w:sz="4" w:space="0" w:color="auto"/>
              <w:left w:val="single" w:sz="4" w:space="0" w:color="auto"/>
              <w:bottom w:val="single" w:sz="4" w:space="0" w:color="auto"/>
              <w:right w:val="single" w:sz="4" w:space="0" w:color="auto"/>
            </w:tcBorders>
          </w:tcPr>
          <w:p w14:paraId="0991DECF"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69 (28.8%)</w:t>
            </w:r>
          </w:p>
        </w:tc>
        <w:tc>
          <w:tcPr>
            <w:tcW w:w="1170" w:type="dxa"/>
            <w:tcBorders>
              <w:top w:val="single" w:sz="4" w:space="0" w:color="auto"/>
              <w:left w:val="single" w:sz="4" w:space="0" w:color="auto"/>
              <w:bottom w:val="single" w:sz="4" w:space="0" w:color="auto"/>
              <w:right w:val="single" w:sz="4" w:space="0" w:color="auto"/>
            </w:tcBorders>
          </w:tcPr>
          <w:p w14:paraId="3C1D729B"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0.03</w:t>
            </w:r>
          </w:p>
        </w:tc>
      </w:tr>
      <w:tr w:rsidR="001F4C72" w:rsidRPr="001A5E32" w14:paraId="029FD26E"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5106A29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COPD</w:t>
            </w:r>
          </w:p>
        </w:tc>
        <w:tc>
          <w:tcPr>
            <w:tcW w:w="1170" w:type="dxa"/>
            <w:tcBorders>
              <w:top w:val="single" w:sz="4" w:space="0" w:color="auto"/>
              <w:left w:val="single" w:sz="4" w:space="0" w:color="auto"/>
              <w:bottom w:val="single" w:sz="4" w:space="0" w:color="auto"/>
              <w:right w:val="single" w:sz="4" w:space="0" w:color="auto"/>
            </w:tcBorders>
            <w:hideMark/>
          </w:tcPr>
          <w:p w14:paraId="069992EB"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Yes</w:t>
            </w:r>
          </w:p>
        </w:tc>
        <w:tc>
          <w:tcPr>
            <w:tcW w:w="1800" w:type="dxa"/>
            <w:tcBorders>
              <w:top w:val="single" w:sz="4" w:space="0" w:color="auto"/>
              <w:left w:val="single" w:sz="4" w:space="0" w:color="auto"/>
              <w:bottom w:val="single" w:sz="4" w:space="0" w:color="auto"/>
              <w:right w:val="single" w:sz="4" w:space="0" w:color="auto"/>
            </w:tcBorders>
          </w:tcPr>
          <w:p w14:paraId="4CA5FD17"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184 (7.2%)</w:t>
            </w:r>
          </w:p>
        </w:tc>
        <w:tc>
          <w:tcPr>
            <w:tcW w:w="1440" w:type="dxa"/>
            <w:tcBorders>
              <w:top w:val="single" w:sz="4" w:space="0" w:color="auto"/>
              <w:left w:val="single" w:sz="4" w:space="0" w:color="auto"/>
              <w:bottom w:val="single" w:sz="4" w:space="0" w:color="auto"/>
              <w:right w:val="single" w:sz="4" w:space="0" w:color="auto"/>
            </w:tcBorders>
          </w:tcPr>
          <w:p w14:paraId="16EB2C4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16 (7.5%)</w:t>
            </w:r>
          </w:p>
        </w:tc>
        <w:tc>
          <w:tcPr>
            <w:tcW w:w="1080" w:type="dxa"/>
            <w:tcBorders>
              <w:top w:val="single" w:sz="4" w:space="0" w:color="auto"/>
              <w:left w:val="single" w:sz="4" w:space="0" w:color="auto"/>
              <w:bottom w:val="single" w:sz="4" w:space="0" w:color="auto"/>
              <w:right w:val="single" w:sz="4" w:space="0" w:color="auto"/>
            </w:tcBorders>
          </w:tcPr>
          <w:p w14:paraId="570E803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0.01</w:t>
            </w:r>
          </w:p>
        </w:tc>
        <w:tc>
          <w:tcPr>
            <w:tcW w:w="1440" w:type="dxa"/>
            <w:tcBorders>
              <w:top w:val="single" w:sz="4" w:space="0" w:color="auto"/>
              <w:left w:val="single" w:sz="4" w:space="0" w:color="auto"/>
              <w:bottom w:val="single" w:sz="4" w:space="0" w:color="auto"/>
              <w:right w:val="single" w:sz="4" w:space="0" w:color="auto"/>
            </w:tcBorders>
          </w:tcPr>
          <w:p w14:paraId="625A0224"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204 (6.3%)</w:t>
            </w:r>
          </w:p>
        </w:tc>
        <w:tc>
          <w:tcPr>
            <w:tcW w:w="1279" w:type="dxa"/>
            <w:tcBorders>
              <w:top w:val="single" w:sz="4" w:space="0" w:color="auto"/>
              <w:left w:val="single" w:sz="4" w:space="0" w:color="auto"/>
              <w:bottom w:val="single" w:sz="4" w:space="0" w:color="auto"/>
              <w:right w:val="single" w:sz="4" w:space="0" w:color="auto"/>
            </w:tcBorders>
          </w:tcPr>
          <w:p w14:paraId="32110D73"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30 (12.5%)</w:t>
            </w:r>
          </w:p>
        </w:tc>
        <w:tc>
          <w:tcPr>
            <w:tcW w:w="1170" w:type="dxa"/>
            <w:tcBorders>
              <w:top w:val="single" w:sz="4" w:space="0" w:color="auto"/>
              <w:left w:val="single" w:sz="4" w:space="0" w:color="auto"/>
              <w:bottom w:val="single" w:sz="4" w:space="0" w:color="auto"/>
              <w:right w:val="single" w:sz="4" w:space="0" w:color="auto"/>
            </w:tcBorders>
          </w:tcPr>
          <w:p w14:paraId="533DBD9B"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0.21</w:t>
            </w:r>
          </w:p>
        </w:tc>
      </w:tr>
      <w:tr w:rsidR="001F4C72" w:rsidRPr="001A5E32" w14:paraId="234786AB"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85887B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CKD</w:t>
            </w:r>
          </w:p>
        </w:tc>
        <w:tc>
          <w:tcPr>
            <w:tcW w:w="1170" w:type="dxa"/>
            <w:tcBorders>
              <w:top w:val="single" w:sz="4" w:space="0" w:color="auto"/>
              <w:left w:val="single" w:sz="4" w:space="0" w:color="auto"/>
              <w:bottom w:val="single" w:sz="4" w:space="0" w:color="auto"/>
              <w:right w:val="single" w:sz="4" w:space="0" w:color="auto"/>
            </w:tcBorders>
            <w:hideMark/>
          </w:tcPr>
          <w:p w14:paraId="075C96AA"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Yes</w:t>
            </w:r>
          </w:p>
        </w:tc>
        <w:tc>
          <w:tcPr>
            <w:tcW w:w="1800" w:type="dxa"/>
            <w:tcBorders>
              <w:top w:val="single" w:sz="4" w:space="0" w:color="auto"/>
              <w:left w:val="single" w:sz="4" w:space="0" w:color="auto"/>
              <w:bottom w:val="single" w:sz="4" w:space="0" w:color="auto"/>
              <w:right w:val="single" w:sz="4" w:space="0" w:color="auto"/>
            </w:tcBorders>
          </w:tcPr>
          <w:p w14:paraId="060CADEF"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311 (12.1%)</w:t>
            </w:r>
          </w:p>
        </w:tc>
        <w:tc>
          <w:tcPr>
            <w:tcW w:w="1440" w:type="dxa"/>
            <w:tcBorders>
              <w:top w:val="single" w:sz="4" w:space="0" w:color="auto"/>
              <w:left w:val="single" w:sz="4" w:space="0" w:color="auto"/>
              <w:bottom w:val="single" w:sz="4" w:space="0" w:color="auto"/>
              <w:right w:val="single" w:sz="4" w:space="0" w:color="auto"/>
            </w:tcBorders>
          </w:tcPr>
          <w:p w14:paraId="2F7969D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28 (13.1%)</w:t>
            </w:r>
          </w:p>
        </w:tc>
        <w:tc>
          <w:tcPr>
            <w:tcW w:w="1080" w:type="dxa"/>
            <w:tcBorders>
              <w:top w:val="single" w:sz="4" w:space="0" w:color="auto"/>
              <w:left w:val="single" w:sz="4" w:space="0" w:color="auto"/>
              <w:bottom w:val="single" w:sz="4" w:space="0" w:color="auto"/>
              <w:right w:val="single" w:sz="4" w:space="0" w:color="auto"/>
            </w:tcBorders>
          </w:tcPr>
          <w:p w14:paraId="5FDD2F0C"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0.03</w:t>
            </w:r>
          </w:p>
        </w:tc>
        <w:tc>
          <w:tcPr>
            <w:tcW w:w="1440" w:type="dxa"/>
            <w:tcBorders>
              <w:top w:val="single" w:sz="4" w:space="0" w:color="auto"/>
              <w:left w:val="single" w:sz="4" w:space="0" w:color="auto"/>
              <w:bottom w:val="single" w:sz="4" w:space="0" w:color="auto"/>
              <w:right w:val="single" w:sz="4" w:space="0" w:color="auto"/>
            </w:tcBorders>
          </w:tcPr>
          <w:p w14:paraId="4362BB1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231 (7.1%)</w:t>
            </w:r>
          </w:p>
        </w:tc>
        <w:tc>
          <w:tcPr>
            <w:tcW w:w="1279" w:type="dxa"/>
            <w:tcBorders>
              <w:top w:val="single" w:sz="4" w:space="0" w:color="auto"/>
              <w:left w:val="single" w:sz="4" w:space="0" w:color="auto"/>
              <w:bottom w:val="single" w:sz="4" w:space="0" w:color="auto"/>
              <w:right w:val="single" w:sz="4" w:space="0" w:color="auto"/>
            </w:tcBorders>
          </w:tcPr>
          <w:p w14:paraId="3DAF87F7"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23 (9.6%)</w:t>
            </w:r>
          </w:p>
        </w:tc>
        <w:tc>
          <w:tcPr>
            <w:tcW w:w="1170" w:type="dxa"/>
            <w:tcBorders>
              <w:top w:val="single" w:sz="4" w:space="0" w:color="auto"/>
              <w:left w:val="single" w:sz="4" w:space="0" w:color="auto"/>
              <w:bottom w:val="single" w:sz="4" w:space="0" w:color="auto"/>
              <w:right w:val="single" w:sz="4" w:space="0" w:color="auto"/>
            </w:tcBorders>
          </w:tcPr>
          <w:p w14:paraId="11FFF43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0.09</w:t>
            </w:r>
          </w:p>
        </w:tc>
      </w:tr>
      <w:tr w:rsidR="001F4C72" w:rsidRPr="001A5E32" w14:paraId="592328BF"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0A060E9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Peripheral Vascular Disease (PVD)</w:t>
            </w:r>
          </w:p>
        </w:tc>
        <w:tc>
          <w:tcPr>
            <w:tcW w:w="1170" w:type="dxa"/>
            <w:tcBorders>
              <w:top w:val="single" w:sz="4" w:space="0" w:color="auto"/>
              <w:left w:val="single" w:sz="4" w:space="0" w:color="auto"/>
              <w:bottom w:val="single" w:sz="4" w:space="0" w:color="auto"/>
              <w:right w:val="single" w:sz="4" w:space="0" w:color="auto"/>
            </w:tcBorders>
            <w:hideMark/>
          </w:tcPr>
          <w:p w14:paraId="256965E2"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Yes</w:t>
            </w:r>
          </w:p>
        </w:tc>
        <w:tc>
          <w:tcPr>
            <w:tcW w:w="1800" w:type="dxa"/>
            <w:tcBorders>
              <w:top w:val="single" w:sz="4" w:space="0" w:color="auto"/>
              <w:left w:val="single" w:sz="4" w:space="0" w:color="auto"/>
              <w:bottom w:val="single" w:sz="4" w:space="0" w:color="auto"/>
              <w:right w:val="single" w:sz="4" w:space="0" w:color="auto"/>
            </w:tcBorders>
          </w:tcPr>
          <w:p w14:paraId="57765216"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367 (14.3%)</w:t>
            </w:r>
          </w:p>
        </w:tc>
        <w:tc>
          <w:tcPr>
            <w:tcW w:w="1440" w:type="dxa"/>
            <w:tcBorders>
              <w:top w:val="single" w:sz="4" w:space="0" w:color="auto"/>
              <w:left w:val="single" w:sz="4" w:space="0" w:color="auto"/>
              <w:bottom w:val="single" w:sz="4" w:space="0" w:color="auto"/>
              <w:right w:val="single" w:sz="4" w:space="0" w:color="auto"/>
            </w:tcBorders>
          </w:tcPr>
          <w:p w14:paraId="7137FEAA"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29 (13.6%)</w:t>
            </w:r>
          </w:p>
        </w:tc>
        <w:tc>
          <w:tcPr>
            <w:tcW w:w="1080" w:type="dxa"/>
            <w:tcBorders>
              <w:top w:val="single" w:sz="4" w:space="0" w:color="auto"/>
              <w:left w:val="single" w:sz="4" w:space="0" w:color="auto"/>
              <w:bottom w:val="single" w:sz="4" w:space="0" w:color="auto"/>
              <w:right w:val="single" w:sz="4" w:space="0" w:color="auto"/>
            </w:tcBorders>
          </w:tcPr>
          <w:p w14:paraId="0C31B67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0.02</w:t>
            </w:r>
          </w:p>
        </w:tc>
        <w:tc>
          <w:tcPr>
            <w:tcW w:w="1440" w:type="dxa"/>
            <w:tcBorders>
              <w:top w:val="single" w:sz="4" w:space="0" w:color="auto"/>
              <w:left w:val="single" w:sz="4" w:space="0" w:color="auto"/>
              <w:bottom w:val="single" w:sz="4" w:space="0" w:color="auto"/>
              <w:right w:val="single" w:sz="4" w:space="0" w:color="auto"/>
            </w:tcBorders>
          </w:tcPr>
          <w:p w14:paraId="6A310276"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224 (6.9%)</w:t>
            </w:r>
          </w:p>
        </w:tc>
        <w:tc>
          <w:tcPr>
            <w:tcW w:w="1279" w:type="dxa"/>
            <w:tcBorders>
              <w:top w:val="single" w:sz="4" w:space="0" w:color="auto"/>
              <w:left w:val="single" w:sz="4" w:space="0" w:color="auto"/>
              <w:bottom w:val="single" w:sz="4" w:space="0" w:color="auto"/>
              <w:right w:val="single" w:sz="4" w:space="0" w:color="auto"/>
            </w:tcBorders>
          </w:tcPr>
          <w:p w14:paraId="75385AE8"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23 (9.6%)</w:t>
            </w:r>
          </w:p>
        </w:tc>
        <w:tc>
          <w:tcPr>
            <w:tcW w:w="1170" w:type="dxa"/>
            <w:tcBorders>
              <w:top w:val="single" w:sz="4" w:space="0" w:color="auto"/>
              <w:left w:val="single" w:sz="4" w:space="0" w:color="auto"/>
              <w:bottom w:val="single" w:sz="4" w:space="0" w:color="auto"/>
              <w:right w:val="single" w:sz="4" w:space="0" w:color="auto"/>
            </w:tcBorders>
          </w:tcPr>
          <w:p w14:paraId="0E0461A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0.10</w:t>
            </w:r>
          </w:p>
        </w:tc>
      </w:tr>
      <w:tr w:rsidR="001F4C72" w:rsidRPr="001A5E32" w14:paraId="68AE7C34"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34DF0280"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 xml:space="preserve">Medication </w:t>
            </w:r>
          </w:p>
        </w:tc>
        <w:tc>
          <w:tcPr>
            <w:tcW w:w="1170" w:type="dxa"/>
            <w:tcBorders>
              <w:top w:val="single" w:sz="4" w:space="0" w:color="auto"/>
              <w:left w:val="single" w:sz="4" w:space="0" w:color="auto"/>
              <w:bottom w:val="single" w:sz="4" w:space="0" w:color="auto"/>
              <w:right w:val="single" w:sz="4" w:space="0" w:color="auto"/>
            </w:tcBorders>
          </w:tcPr>
          <w:p w14:paraId="6A6FBD8B" w14:textId="77777777" w:rsidR="001F4C72" w:rsidRPr="001A5E32" w:rsidRDefault="001F4C72" w:rsidP="00B64E4D">
            <w:pPr>
              <w:spacing w:after="160" w:line="276" w:lineRule="auto"/>
              <w:rPr>
                <w:rFonts w:asciiTheme="majorBidi" w:hAnsiTheme="majorBidi" w:cstheme="majorBidi"/>
                <w:b/>
                <w:bCs/>
              </w:rPr>
            </w:pPr>
          </w:p>
        </w:tc>
        <w:tc>
          <w:tcPr>
            <w:tcW w:w="1800" w:type="dxa"/>
            <w:tcBorders>
              <w:top w:val="single" w:sz="4" w:space="0" w:color="auto"/>
              <w:left w:val="single" w:sz="4" w:space="0" w:color="auto"/>
              <w:bottom w:val="single" w:sz="4" w:space="0" w:color="auto"/>
              <w:right w:val="single" w:sz="4" w:space="0" w:color="auto"/>
            </w:tcBorders>
          </w:tcPr>
          <w:p w14:paraId="5BC75D8E"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0A5CE52F" w14:textId="77777777" w:rsidR="001F4C72" w:rsidRPr="001A5E32" w:rsidRDefault="001F4C72" w:rsidP="00B64E4D">
            <w:pPr>
              <w:spacing w:after="160" w:line="276" w:lineRule="auto"/>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tcPr>
          <w:p w14:paraId="28D0F253" w14:textId="77777777" w:rsidR="001F4C72" w:rsidRPr="001A5E32" w:rsidRDefault="001F4C72" w:rsidP="00B64E4D">
            <w:pPr>
              <w:spacing w:after="160"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72ED211B" w14:textId="77777777" w:rsidR="001F4C72" w:rsidRPr="001A5E32" w:rsidRDefault="001F4C72"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vAlign w:val="center"/>
          </w:tcPr>
          <w:p w14:paraId="0E1C098A" w14:textId="77777777" w:rsidR="001F4C72" w:rsidRPr="001A5E32" w:rsidRDefault="001F4C72" w:rsidP="00B64E4D">
            <w:pPr>
              <w:spacing w:after="160"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tcPr>
          <w:p w14:paraId="64A6A901" w14:textId="77777777" w:rsidR="001F4C72" w:rsidRPr="001A5E32" w:rsidRDefault="001F4C72" w:rsidP="00B64E4D">
            <w:pPr>
              <w:spacing w:after="160" w:line="276" w:lineRule="auto"/>
              <w:rPr>
                <w:rFonts w:asciiTheme="majorBidi" w:hAnsiTheme="majorBidi" w:cstheme="majorBidi"/>
              </w:rPr>
            </w:pPr>
          </w:p>
        </w:tc>
      </w:tr>
      <w:tr w:rsidR="001F4C72" w:rsidRPr="001A5E32" w14:paraId="397083C2"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08DFC5D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 xml:space="preserve">Insulin </w:t>
            </w:r>
          </w:p>
        </w:tc>
        <w:tc>
          <w:tcPr>
            <w:tcW w:w="1170" w:type="dxa"/>
            <w:tcBorders>
              <w:top w:val="single" w:sz="4" w:space="0" w:color="auto"/>
              <w:left w:val="single" w:sz="4" w:space="0" w:color="auto"/>
              <w:bottom w:val="single" w:sz="4" w:space="0" w:color="auto"/>
              <w:right w:val="single" w:sz="4" w:space="0" w:color="auto"/>
            </w:tcBorders>
            <w:hideMark/>
          </w:tcPr>
          <w:p w14:paraId="0BB66324"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Yes</w:t>
            </w:r>
          </w:p>
        </w:tc>
        <w:tc>
          <w:tcPr>
            <w:tcW w:w="1800" w:type="dxa"/>
            <w:tcBorders>
              <w:top w:val="single" w:sz="4" w:space="0" w:color="auto"/>
              <w:left w:val="single" w:sz="4" w:space="0" w:color="auto"/>
              <w:bottom w:val="single" w:sz="4" w:space="0" w:color="auto"/>
              <w:right w:val="single" w:sz="4" w:space="0" w:color="auto"/>
            </w:tcBorders>
            <w:vAlign w:val="center"/>
          </w:tcPr>
          <w:p w14:paraId="6F0603DD"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tl/>
              </w:rPr>
              <w:t>496</w:t>
            </w:r>
            <w:r w:rsidRPr="001A5E32">
              <w:rPr>
                <w:rFonts w:asciiTheme="majorBidi" w:hAnsiTheme="majorBidi" w:cstheme="majorBidi"/>
              </w:rPr>
              <w:t xml:space="preserve"> (19.</w:t>
            </w:r>
            <w:r w:rsidRPr="001A5E32">
              <w:rPr>
                <w:rFonts w:asciiTheme="majorBidi" w:hAnsiTheme="majorBidi" w:cstheme="majorBidi"/>
                <w:rtl/>
              </w:rPr>
              <w:t>3</w:t>
            </w:r>
            <w:r w:rsidRPr="001A5E32">
              <w:rPr>
                <w:rFonts w:asciiTheme="majorBidi" w:hAnsiTheme="majorBidi" w:cstheme="majorBidi"/>
              </w:rPr>
              <w:t>%)</w:t>
            </w:r>
          </w:p>
        </w:tc>
        <w:tc>
          <w:tcPr>
            <w:tcW w:w="1440" w:type="dxa"/>
            <w:tcBorders>
              <w:top w:val="single" w:sz="4" w:space="0" w:color="auto"/>
              <w:left w:val="single" w:sz="4" w:space="0" w:color="auto"/>
              <w:bottom w:val="single" w:sz="4" w:space="0" w:color="auto"/>
              <w:right w:val="single" w:sz="4" w:space="0" w:color="auto"/>
            </w:tcBorders>
            <w:vAlign w:val="center"/>
          </w:tcPr>
          <w:p w14:paraId="54CF206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52 (24.2%)</w:t>
            </w:r>
          </w:p>
        </w:tc>
        <w:tc>
          <w:tcPr>
            <w:tcW w:w="1080" w:type="dxa"/>
            <w:tcBorders>
              <w:top w:val="single" w:sz="4" w:space="0" w:color="auto"/>
              <w:left w:val="single" w:sz="4" w:space="0" w:color="auto"/>
              <w:bottom w:val="single" w:sz="4" w:space="0" w:color="auto"/>
              <w:right w:val="single" w:sz="4" w:space="0" w:color="auto"/>
            </w:tcBorders>
            <w:vAlign w:val="center"/>
          </w:tcPr>
          <w:p w14:paraId="291C129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w:t>
            </w:r>
            <w:r w:rsidRPr="001A5E32">
              <w:rPr>
                <w:rFonts w:asciiTheme="majorBidi" w:hAnsiTheme="majorBidi" w:cstheme="majorBidi"/>
                <w:rtl/>
              </w:rPr>
              <w:t>2</w:t>
            </w:r>
          </w:p>
        </w:tc>
        <w:tc>
          <w:tcPr>
            <w:tcW w:w="1440" w:type="dxa"/>
            <w:tcBorders>
              <w:top w:val="single" w:sz="4" w:space="0" w:color="auto"/>
              <w:left w:val="single" w:sz="4" w:space="0" w:color="auto"/>
              <w:bottom w:val="single" w:sz="4" w:space="0" w:color="auto"/>
              <w:right w:val="single" w:sz="4" w:space="0" w:color="auto"/>
            </w:tcBorders>
          </w:tcPr>
          <w:p w14:paraId="3501597C"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w:t>
            </w:r>
          </w:p>
        </w:tc>
        <w:tc>
          <w:tcPr>
            <w:tcW w:w="1279" w:type="dxa"/>
            <w:tcBorders>
              <w:top w:val="single" w:sz="4" w:space="0" w:color="auto"/>
              <w:left w:val="single" w:sz="4" w:space="0" w:color="auto"/>
              <w:bottom w:val="single" w:sz="4" w:space="0" w:color="auto"/>
              <w:right w:val="single" w:sz="4" w:space="0" w:color="auto"/>
            </w:tcBorders>
          </w:tcPr>
          <w:p w14:paraId="0FD2B9D9"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w:t>
            </w:r>
          </w:p>
        </w:tc>
        <w:tc>
          <w:tcPr>
            <w:tcW w:w="1170" w:type="dxa"/>
            <w:tcBorders>
              <w:top w:val="single" w:sz="4" w:space="0" w:color="auto"/>
              <w:left w:val="single" w:sz="4" w:space="0" w:color="auto"/>
              <w:bottom w:val="single" w:sz="4" w:space="0" w:color="auto"/>
              <w:right w:val="single" w:sz="4" w:space="0" w:color="auto"/>
            </w:tcBorders>
          </w:tcPr>
          <w:p w14:paraId="22307E7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w:t>
            </w:r>
          </w:p>
        </w:tc>
      </w:tr>
      <w:tr w:rsidR="001F4C72" w:rsidRPr="001A5E32" w14:paraId="4B18BBA5"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2C7B6BD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 xml:space="preserve">Oral diabetic </w:t>
            </w:r>
          </w:p>
        </w:tc>
        <w:tc>
          <w:tcPr>
            <w:tcW w:w="1170" w:type="dxa"/>
            <w:tcBorders>
              <w:top w:val="single" w:sz="4" w:space="0" w:color="auto"/>
              <w:left w:val="single" w:sz="4" w:space="0" w:color="auto"/>
              <w:bottom w:val="single" w:sz="4" w:space="0" w:color="auto"/>
              <w:right w:val="single" w:sz="4" w:space="0" w:color="auto"/>
            </w:tcBorders>
            <w:hideMark/>
          </w:tcPr>
          <w:p w14:paraId="15E5D494"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Yes</w:t>
            </w:r>
          </w:p>
        </w:tc>
        <w:tc>
          <w:tcPr>
            <w:tcW w:w="1800" w:type="dxa"/>
            <w:tcBorders>
              <w:top w:val="single" w:sz="4" w:space="0" w:color="auto"/>
              <w:left w:val="single" w:sz="4" w:space="0" w:color="auto"/>
              <w:bottom w:val="single" w:sz="4" w:space="0" w:color="auto"/>
              <w:right w:val="single" w:sz="4" w:space="0" w:color="auto"/>
            </w:tcBorders>
            <w:vAlign w:val="center"/>
          </w:tcPr>
          <w:p w14:paraId="2D18FCB2"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2044 (79.5%)</w:t>
            </w:r>
          </w:p>
        </w:tc>
        <w:tc>
          <w:tcPr>
            <w:tcW w:w="1440" w:type="dxa"/>
            <w:tcBorders>
              <w:top w:val="single" w:sz="4" w:space="0" w:color="auto"/>
              <w:left w:val="single" w:sz="4" w:space="0" w:color="auto"/>
              <w:bottom w:val="single" w:sz="4" w:space="0" w:color="auto"/>
              <w:right w:val="single" w:sz="4" w:space="0" w:color="auto"/>
            </w:tcBorders>
            <w:vAlign w:val="center"/>
          </w:tcPr>
          <w:p w14:paraId="32A304B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w:t>
            </w:r>
            <w:r w:rsidRPr="001A5E32">
              <w:rPr>
                <w:rFonts w:asciiTheme="majorBidi" w:hAnsiTheme="majorBidi" w:cstheme="majorBidi"/>
                <w:rtl/>
              </w:rPr>
              <w:t>79</w:t>
            </w:r>
            <w:r w:rsidRPr="001A5E32">
              <w:rPr>
                <w:rFonts w:asciiTheme="majorBidi" w:hAnsiTheme="majorBidi" w:cstheme="majorBidi"/>
              </w:rPr>
              <w:t xml:space="preserve"> (8</w:t>
            </w:r>
            <w:r w:rsidRPr="001A5E32">
              <w:rPr>
                <w:rFonts w:asciiTheme="majorBidi" w:hAnsiTheme="majorBidi" w:cstheme="majorBidi"/>
                <w:rtl/>
              </w:rPr>
              <w:t>3</w:t>
            </w:r>
            <w:r w:rsidRPr="001A5E32">
              <w:rPr>
                <w:rFonts w:asciiTheme="majorBidi" w:hAnsiTheme="majorBidi" w:cstheme="majorBidi"/>
              </w:rPr>
              <w:t>.</w:t>
            </w:r>
            <w:r w:rsidRPr="001A5E32">
              <w:rPr>
                <w:rFonts w:asciiTheme="majorBidi" w:hAnsiTheme="majorBidi" w:cstheme="majorBidi"/>
                <w:rtl/>
              </w:rPr>
              <w:t>6</w:t>
            </w:r>
            <w:r w:rsidRPr="001A5E32">
              <w:rPr>
                <w:rFonts w:asciiTheme="majorBidi" w:hAnsiTheme="majorBidi" w:cstheme="majorBidi"/>
              </w:rPr>
              <w:t>%)</w:t>
            </w:r>
          </w:p>
        </w:tc>
        <w:tc>
          <w:tcPr>
            <w:tcW w:w="1080" w:type="dxa"/>
            <w:tcBorders>
              <w:top w:val="single" w:sz="4" w:space="0" w:color="auto"/>
              <w:left w:val="single" w:sz="4" w:space="0" w:color="auto"/>
              <w:bottom w:val="single" w:sz="4" w:space="0" w:color="auto"/>
              <w:right w:val="single" w:sz="4" w:space="0" w:color="auto"/>
            </w:tcBorders>
            <w:vAlign w:val="center"/>
          </w:tcPr>
          <w:p w14:paraId="32F8C85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w:t>
            </w:r>
            <w:r w:rsidRPr="001A5E32">
              <w:rPr>
                <w:rFonts w:asciiTheme="majorBidi" w:hAnsiTheme="majorBidi" w:cstheme="majorBidi"/>
                <w:rtl/>
              </w:rPr>
              <w:t>1</w:t>
            </w:r>
          </w:p>
        </w:tc>
        <w:tc>
          <w:tcPr>
            <w:tcW w:w="1440" w:type="dxa"/>
            <w:tcBorders>
              <w:top w:val="single" w:sz="4" w:space="0" w:color="auto"/>
              <w:left w:val="single" w:sz="4" w:space="0" w:color="auto"/>
              <w:bottom w:val="single" w:sz="4" w:space="0" w:color="auto"/>
              <w:right w:val="single" w:sz="4" w:space="0" w:color="auto"/>
            </w:tcBorders>
          </w:tcPr>
          <w:p w14:paraId="0D2A354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w:t>
            </w:r>
          </w:p>
        </w:tc>
        <w:tc>
          <w:tcPr>
            <w:tcW w:w="1279" w:type="dxa"/>
            <w:tcBorders>
              <w:top w:val="single" w:sz="4" w:space="0" w:color="auto"/>
              <w:left w:val="single" w:sz="4" w:space="0" w:color="auto"/>
              <w:bottom w:val="single" w:sz="4" w:space="0" w:color="auto"/>
              <w:right w:val="single" w:sz="4" w:space="0" w:color="auto"/>
            </w:tcBorders>
          </w:tcPr>
          <w:p w14:paraId="274ABAD0"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w:t>
            </w:r>
          </w:p>
        </w:tc>
        <w:tc>
          <w:tcPr>
            <w:tcW w:w="1170" w:type="dxa"/>
            <w:tcBorders>
              <w:top w:val="single" w:sz="4" w:space="0" w:color="auto"/>
              <w:left w:val="single" w:sz="4" w:space="0" w:color="auto"/>
              <w:bottom w:val="single" w:sz="4" w:space="0" w:color="auto"/>
              <w:right w:val="single" w:sz="4" w:space="0" w:color="auto"/>
            </w:tcBorders>
          </w:tcPr>
          <w:p w14:paraId="78ED851E"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w:t>
            </w:r>
          </w:p>
        </w:tc>
      </w:tr>
      <w:tr w:rsidR="001F4C72" w:rsidRPr="001A5E32" w14:paraId="58C947A4"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0EE38A94"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Laboratory</w:t>
            </w:r>
          </w:p>
        </w:tc>
        <w:tc>
          <w:tcPr>
            <w:tcW w:w="1170" w:type="dxa"/>
            <w:tcBorders>
              <w:top w:val="single" w:sz="4" w:space="0" w:color="auto"/>
              <w:left w:val="single" w:sz="4" w:space="0" w:color="auto"/>
              <w:bottom w:val="single" w:sz="4" w:space="0" w:color="auto"/>
              <w:right w:val="single" w:sz="4" w:space="0" w:color="auto"/>
            </w:tcBorders>
          </w:tcPr>
          <w:p w14:paraId="4A47F6E1" w14:textId="77777777" w:rsidR="001F4C72" w:rsidRPr="001A5E32" w:rsidRDefault="001F4C72" w:rsidP="00B64E4D">
            <w:pPr>
              <w:spacing w:after="160" w:line="276" w:lineRule="auto"/>
              <w:rPr>
                <w:rFonts w:asciiTheme="majorBidi" w:hAnsiTheme="majorBidi" w:cstheme="majorBidi"/>
                <w:b/>
                <w:bCs/>
              </w:rPr>
            </w:pPr>
          </w:p>
        </w:tc>
        <w:tc>
          <w:tcPr>
            <w:tcW w:w="1800" w:type="dxa"/>
            <w:tcBorders>
              <w:top w:val="single" w:sz="4" w:space="0" w:color="auto"/>
              <w:left w:val="single" w:sz="4" w:space="0" w:color="auto"/>
              <w:bottom w:val="single" w:sz="4" w:space="0" w:color="auto"/>
              <w:right w:val="single" w:sz="4" w:space="0" w:color="auto"/>
            </w:tcBorders>
          </w:tcPr>
          <w:p w14:paraId="45D6E889"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60A39E98" w14:textId="77777777" w:rsidR="001F4C72" w:rsidRPr="001A5E32" w:rsidRDefault="001F4C72" w:rsidP="00B64E4D">
            <w:pPr>
              <w:spacing w:after="160" w:line="276" w:lineRule="auto"/>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tcPr>
          <w:p w14:paraId="00080A5C"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4F82166E" w14:textId="77777777" w:rsidR="001F4C72" w:rsidRPr="001A5E32" w:rsidRDefault="001F4C72"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tcPr>
          <w:p w14:paraId="4CA35DD7" w14:textId="77777777" w:rsidR="001F4C72" w:rsidRPr="001A5E32" w:rsidRDefault="001F4C72" w:rsidP="00B64E4D">
            <w:pPr>
              <w:spacing w:after="160"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tcPr>
          <w:p w14:paraId="3253ED74" w14:textId="77777777" w:rsidR="001F4C72" w:rsidRPr="001A5E32" w:rsidRDefault="001F4C72" w:rsidP="00B64E4D">
            <w:pPr>
              <w:spacing w:after="160" w:line="276" w:lineRule="auto"/>
              <w:rPr>
                <w:rFonts w:asciiTheme="majorBidi" w:hAnsiTheme="majorBidi" w:cstheme="majorBidi"/>
              </w:rPr>
            </w:pPr>
          </w:p>
        </w:tc>
      </w:tr>
      <w:tr w:rsidR="001F4C72" w:rsidRPr="001A5E32" w14:paraId="6A16C59D"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3CCE49E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lastRenderedPageBreak/>
              <w:t>White blood cells (K/</w:t>
            </w:r>
            <w:proofErr w:type="spellStart"/>
            <w:r w:rsidRPr="001A5E32">
              <w:rPr>
                <w:rFonts w:asciiTheme="majorBidi" w:hAnsiTheme="majorBidi" w:cstheme="majorBidi"/>
              </w:rPr>
              <w:t>uL</w:t>
            </w:r>
            <w:proofErr w:type="spellEnd"/>
            <w:r w:rsidRPr="001A5E32">
              <w:rPr>
                <w:rFonts w:asciiTheme="majorBidi" w:hAnsiTheme="majorBidi" w:cstheme="majorBidi"/>
              </w:rPr>
              <w:t>)</w:t>
            </w:r>
          </w:p>
        </w:tc>
        <w:tc>
          <w:tcPr>
            <w:tcW w:w="1170" w:type="dxa"/>
            <w:tcBorders>
              <w:top w:val="single" w:sz="4" w:space="0" w:color="auto"/>
              <w:left w:val="single" w:sz="4" w:space="0" w:color="auto"/>
              <w:bottom w:val="single" w:sz="4" w:space="0" w:color="auto"/>
              <w:right w:val="single" w:sz="4" w:space="0" w:color="auto"/>
            </w:tcBorders>
            <w:hideMark/>
          </w:tcPr>
          <w:p w14:paraId="50F4F469"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60513869" w14:textId="77777777" w:rsidR="001F4C72" w:rsidRPr="001A5E32" w:rsidRDefault="001F4C72" w:rsidP="00B64E4D">
            <w:pPr>
              <w:spacing w:line="276" w:lineRule="auto"/>
              <w:rPr>
                <w:rFonts w:asciiTheme="majorBidi" w:hAnsiTheme="majorBidi" w:cstheme="majorBidi"/>
                <w:rtl/>
              </w:rPr>
            </w:pPr>
            <w:r w:rsidRPr="001A5E32">
              <w:rPr>
                <w:rFonts w:asciiTheme="majorBidi" w:hAnsiTheme="majorBidi" w:cstheme="majorBidi"/>
              </w:rPr>
              <w:t>8.48 ± 3.12</w:t>
            </w:r>
          </w:p>
        </w:tc>
        <w:tc>
          <w:tcPr>
            <w:tcW w:w="1440" w:type="dxa"/>
            <w:tcBorders>
              <w:top w:val="single" w:sz="4" w:space="0" w:color="auto"/>
              <w:left w:val="single" w:sz="4" w:space="0" w:color="auto"/>
              <w:bottom w:val="single" w:sz="4" w:space="0" w:color="auto"/>
              <w:right w:val="single" w:sz="4" w:space="0" w:color="auto"/>
            </w:tcBorders>
          </w:tcPr>
          <w:p w14:paraId="26EDECF0" w14:textId="77777777" w:rsidR="001F4C72" w:rsidRPr="001A5E32" w:rsidRDefault="001F4C72" w:rsidP="00B64E4D">
            <w:pPr>
              <w:spacing w:after="160" w:line="276" w:lineRule="auto"/>
              <w:rPr>
                <w:rFonts w:asciiTheme="majorBidi" w:hAnsiTheme="majorBidi" w:cstheme="majorBidi"/>
                <w:rtl/>
              </w:rPr>
            </w:pPr>
            <w:r w:rsidRPr="001A5E32">
              <w:rPr>
                <w:rFonts w:asciiTheme="majorBidi" w:hAnsiTheme="majorBidi" w:cstheme="majorBidi"/>
              </w:rPr>
              <w:t>9.09 ± 3.43</w:t>
            </w:r>
          </w:p>
        </w:tc>
        <w:tc>
          <w:tcPr>
            <w:tcW w:w="1080" w:type="dxa"/>
            <w:tcBorders>
              <w:top w:val="single" w:sz="4" w:space="0" w:color="auto"/>
              <w:left w:val="single" w:sz="4" w:space="0" w:color="auto"/>
              <w:bottom w:val="single" w:sz="4" w:space="0" w:color="auto"/>
              <w:right w:val="single" w:sz="4" w:space="0" w:color="auto"/>
            </w:tcBorders>
          </w:tcPr>
          <w:p w14:paraId="10A7700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0.18</w:t>
            </w:r>
          </w:p>
        </w:tc>
        <w:tc>
          <w:tcPr>
            <w:tcW w:w="1440" w:type="dxa"/>
            <w:tcBorders>
              <w:top w:val="single" w:sz="4" w:space="0" w:color="auto"/>
              <w:left w:val="single" w:sz="4" w:space="0" w:color="auto"/>
              <w:bottom w:val="single" w:sz="4" w:space="0" w:color="auto"/>
              <w:right w:val="single" w:sz="4" w:space="0" w:color="auto"/>
            </w:tcBorders>
          </w:tcPr>
          <w:p w14:paraId="0281A94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8.54 ± 2.97</w:t>
            </w:r>
          </w:p>
        </w:tc>
        <w:tc>
          <w:tcPr>
            <w:tcW w:w="1279" w:type="dxa"/>
            <w:tcBorders>
              <w:top w:val="single" w:sz="4" w:space="0" w:color="auto"/>
              <w:left w:val="single" w:sz="4" w:space="0" w:color="auto"/>
              <w:bottom w:val="single" w:sz="4" w:space="0" w:color="auto"/>
              <w:right w:val="single" w:sz="4" w:space="0" w:color="auto"/>
            </w:tcBorders>
          </w:tcPr>
          <w:p w14:paraId="43475EAF"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8.66 ± 3.00</w:t>
            </w:r>
          </w:p>
        </w:tc>
        <w:tc>
          <w:tcPr>
            <w:tcW w:w="1170" w:type="dxa"/>
            <w:tcBorders>
              <w:top w:val="single" w:sz="4" w:space="0" w:color="auto"/>
              <w:left w:val="single" w:sz="4" w:space="0" w:color="auto"/>
              <w:bottom w:val="single" w:sz="4" w:space="0" w:color="auto"/>
              <w:right w:val="single" w:sz="4" w:space="0" w:color="auto"/>
            </w:tcBorders>
          </w:tcPr>
          <w:p w14:paraId="2408364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0.04</w:t>
            </w:r>
          </w:p>
        </w:tc>
      </w:tr>
      <w:tr w:rsidR="001F4C72" w:rsidRPr="001A5E32" w14:paraId="619C1101"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06A7FBFE"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Platelets (K/</w:t>
            </w:r>
            <w:proofErr w:type="spellStart"/>
            <w:r w:rsidRPr="001A5E32">
              <w:rPr>
                <w:rFonts w:asciiTheme="majorBidi" w:hAnsiTheme="majorBidi" w:cstheme="majorBidi"/>
              </w:rPr>
              <w:t>uL</w:t>
            </w:r>
            <w:proofErr w:type="spellEnd"/>
            <w:r w:rsidRPr="001A5E32">
              <w:rPr>
                <w:rFonts w:asciiTheme="majorBidi" w:hAnsiTheme="majorBidi" w:cstheme="majorBidi"/>
              </w:rPr>
              <w:t>)</w:t>
            </w:r>
          </w:p>
        </w:tc>
        <w:tc>
          <w:tcPr>
            <w:tcW w:w="1170" w:type="dxa"/>
            <w:tcBorders>
              <w:top w:val="single" w:sz="4" w:space="0" w:color="auto"/>
              <w:left w:val="single" w:sz="4" w:space="0" w:color="auto"/>
              <w:bottom w:val="single" w:sz="4" w:space="0" w:color="auto"/>
              <w:right w:val="single" w:sz="4" w:space="0" w:color="auto"/>
            </w:tcBorders>
            <w:hideMark/>
          </w:tcPr>
          <w:p w14:paraId="757AFE96"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0A85ACFE"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224.8 ± 68.0</w:t>
            </w:r>
          </w:p>
        </w:tc>
        <w:tc>
          <w:tcPr>
            <w:tcW w:w="1440" w:type="dxa"/>
            <w:tcBorders>
              <w:top w:val="single" w:sz="4" w:space="0" w:color="auto"/>
              <w:left w:val="single" w:sz="4" w:space="0" w:color="auto"/>
              <w:bottom w:val="single" w:sz="4" w:space="0" w:color="auto"/>
              <w:right w:val="single" w:sz="4" w:space="0" w:color="auto"/>
            </w:tcBorders>
          </w:tcPr>
          <w:p w14:paraId="454A405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231.7 ± 73.8</w:t>
            </w:r>
          </w:p>
        </w:tc>
        <w:tc>
          <w:tcPr>
            <w:tcW w:w="1080" w:type="dxa"/>
            <w:tcBorders>
              <w:top w:val="single" w:sz="4" w:space="0" w:color="auto"/>
              <w:left w:val="single" w:sz="4" w:space="0" w:color="auto"/>
              <w:bottom w:val="single" w:sz="4" w:space="0" w:color="auto"/>
              <w:right w:val="single" w:sz="4" w:space="0" w:color="auto"/>
            </w:tcBorders>
          </w:tcPr>
          <w:p w14:paraId="4C93796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0.10</w:t>
            </w:r>
          </w:p>
        </w:tc>
        <w:tc>
          <w:tcPr>
            <w:tcW w:w="1440" w:type="dxa"/>
            <w:tcBorders>
              <w:top w:val="single" w:sz="4" w:space="0" w:color="auto"/>
              <w:left w:val="single" w:sz="4" w:space="0" w:color="auto"/>
              <w:bottom w:val="single" w:sz="4" w:space="0" w:color="auto"/>
              <w:right w:val="single" w:sz="4" w:space="0" w:color="auto"/>
            </w:tcBorders>
          </w:tcPr>
          <w:p w14:paraId="50A4A9C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223.3 ± 65.7</w:t>
            </w:r>
          </w:p>
        </w:tc>
        <w:tc>
          <w:tcPr>
            <w:tcW w:w="1279" w:type="dxa"/>
            <w:tcBorders>
              <w:top w:val="single" w:sz="4" w:space="0" w:color="auto"/>
              <w:left w:val="single" w:sz="4" w:space="0" w:color="auto"/>
              <w:bottom w:val="single" w:sz="4" w:space="0" w:color="auto"/>
              <w:right w:val="single" w:sz="4" w:space="0" w:color="auto"/>
            </w:tcBorders>
          </w:tcPr>
          <w:p w14:paraId="5810FBF9"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221.1 ± 63.2</w:t>
            </w:r>
          </w:p>
        </w:tc>
        <w:tc>
          <w:tcPr>
            <w:tcW w:w="1170" w:type="dxa"/>
            <w:tcBorders>
              <w:top w:val="single" w:sz="4" w:space="0" w:color="auto"/>
              <w:left w:val="single" w:sz="4" w:space="0" w:color="auto"/>
              <w:bottom w:val="single" w:sz="4" w:space="0" w:color="auto"/>
              <w:right w:val="single" w:sz="4" w:space="0" w:color="auto"/>
            </w:tcBorders>
          </w:tcPr>
          <w:p w14:paraId="1E9F5567"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0.03</w:t>
            </w:r>
          </w:p>
        </w:tc>
      </w:tr>
      <w:tr w:rsidR="001F4C72" w:rsidRPr="001A5E32" w14:paraId="58DA3DAB"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3B45433B"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Total cholesterol (mg/dl)</w:t>
            </w:r>
          </w:p>
        </w:tc>
        <w:tc>
          <w:tcPr>
            <w:tcW w:w="1170" w:type="dxa"/>
            <w:tcBorders>
              <w:top w:val="single" w:sz="4" w:space="0" w:color="auto"/>
              <w:left w:val="single" w:sz="4" w:space="0" w:color="auto"/>
              <w:bottom w:val="single" w:sz="4" w:space="0" w:color="auto"/>
              <w:right w:val="single" w:sz="4" w:space="0" w:color="auto"/>
            </w:tcBorders>
            <w:hideMark/>
          </w:tcPr>
          <w:p w14:paraId="6B310F8A"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542E0A8E"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155.0 ± 50.3</w:t>
            </w:r>
          </w:p>
        </w:tc>
        <w:tc>
          <w:tcPr>
            <w:tcW w:w="1440" w:type="dxa"/>
            <w:tcBorders>
              <w:top w:val="single" w:sz="4" w:space="0" w:color="auto"/>
              <w:left w:val="single" w:sz="4" w:space="0" w:color="auto"/>
              <w:bottom w:val="single" w:sz="4" w:space="0" w:color="auto"/>
              <w:right w:val="single" w:sz="4" w:space="0" w:color="auto"/>
            </w:tcBorders>
          </w:tcPr>
          <w:p w14:paraId="0557D94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159.2 ± 44.2</w:t>
            </w:r>
          </w:p>
        </w:tc>
        <w:tc>
          <w:tcPr>
            <w:tcW w:w="1080" w:type="dxa"/>
            <w:tcBorders>
              <w:top w:val="single" w:sz="4" w:space="0" w:color="auto"/>
              <w:left w:val="single" w:sz="4" w:space="0" w:color="auto"/>
              <w:bottom w:val="single" w:sz="4" w:space="0" w:color="auto"/>
              <w:right w:val="single" w:sz="4" w:space="0" w:color="auto"/>
            </w:tcBorders>
          </w:tcPr>
          <w:p w14:paraId="1638588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0.09</w:t>
            </w:r>
          </w:p>
        </w:tc>
        <w:tc>
          <w:tcPr>
            <w:tcW w:w="1440" w:type="dxa"/>
            <w:tcBorders>
              <w:top w:val="single" w:sz="4" w:space="0" w:color="auto"/>
              <w:left w:val="single" w:sz="4" w:space="0" w:color="auto"/>
              <w:bottom w:val="single" w:sz="4" w:space="0" w:color="auto"/>
              <w:right w:val="single" w:sz="4" w:space="0" w:color="auto"/>
            </w:tcBorders>
          </w:tcPr>
          <w:p w14:paraId="0AA83E8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162.5 ± 46.3</w:t>
            </w:r>
          </w:p>
        </w:tc>
        <w:tc>
          <w:tcPr>
            <w:tcW w:w="1279" w:type="dxa"/>
            <w:tcBorders>
              <w:top w:val="single" w:sz="4" w:space="0" w:color="auto"/>
              <w:left w:val="single" w:sz="4" w:space="0" w:color="auto"/>
              <w:bottom w:val="single" w:sz="4" w:space="0" w:color="auto"/>
              <w:right w:val="single" w:sz="4" w:space="0" w:color="auto"/>
            </w:tcBorders>
          </w:tcPr>
          <w:p w14:paraId="7373AFEF"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159.2 ± 42.6</w:t>
            </w:r>
          </w:p>
        </w:tc>
        <w:tc>
          <w:tcPr>
            <w:tcW w:w="1170" w:type="dxa"/>
            <w:tcBorders>
              <w:top w:val="single" w:sz="4" w:space="0" w:color="auto"/>
              <w:left w:val="single" w:sz="4" w:space="0" w:color="auto"/>
              <w:bottom w:val="single" w:sz="4" w:space="0" w:color="auto"/>
              <w:right w:val="single" w:sz="4" w:space="0" w:color="auto"/>
            </w:tcBorders>
          </w:tcPr>
          <w:p w14:paraId="38315D6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0.07</w:t>
            </w:r>
          </w:p>
        </w:tc>
      </w:tr>
      <w:tr w:rsidR="001F4C72" w:rsidRPr="001A5E32" w14:paraId="5A352AB7"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77CBAD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Total protein (g/dl)</w:t>
            </w:r>
          </w:p>
        </w:tc>
        <w:tc>
          <w:tcPr>
            <w:tcW w:w="1170" w:type="dxa"/>
            <w:tcBorders>
              <w:top w:val="single" w:sz="4" w:space="0" w:color="auto"/>
              <w:left w:val="single" w:sz="4" w:space="0" w:color="auto"/>
              <w:bottom w:val="single" w:sz="4" w:space="0" w:color="auto"/>
              <w:right w:val="single" w:sz="4" w:space="0" w:color="auto"/>
            </w:tcBorders>
            <w:hideMark/>
          </w:tcPr>
          <w:p w14:paraId="17197FC9"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48481125"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6.76 ± 0.73</w:t>
            </w:r>
          </w:p>
        </w:tc>
        <w:tc>
          <w:tcPr>
            <w:tcW w:w="1440" w:type="dxa"/>
            <w:tcBorders>
              <w:top w:val="single" w:sz="4" w:space="0" w:color="auto"/>
              <w:left w:val="single" w:sz="4" w:space="0" w:color="auto"/>
              <w:bottom w:val="single" w:sz="4" w:space="0" w:color="auto"/>
              <w:right w:val="single" w:sz="4" w:space="0" w:color="auto"/>
            </w:tcBorders>
          </w:tcPr>
          <w:p w14:paraId="0FC68B17"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6.53 ± 0.87</w:t>
            </w:r>
          </w:p>
        </w:tc>
        <w:tc>
          <w:tcPr>
            <w:tcW w:w="1080" w:type="dxa"/>
            <w:tcBorders>
              <w:top w:val="single" w:sz="4" w:space="0" w:color="auto"/>
              <w:left w:val="single" w:sz="4" w:space="0" w:color="auto"/>
              <w:bottom w:val="single" w:sz="4" w:space="0" w:color="auto"/>
              <w:right w:val="single" w:sz="4" w:space="0" w:color="auto"/>
            </w:tcBorders>
          </w:tcPr>
          <w:p w14:paraId="4ED2B23E"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0.28</w:t>
            </w:r>
          </w:p>
        </w:tc>
        <w:tc>
          <w:tcPr>
            <w:tcW w:w="1440" w:type="dxa"/>
            <w:tcBorders>
              <w:top w:val="single" w:sz="4" w:space="0" w:color="auto"/>
              <w:left w:val="single" w:sz="4" w:space="0" w:color="auto"/>
              <w:bottom w:val="single" w:sz="4" w:space="0" w:color="auto"/>
              <w:right w:val="single" w:sz="4" w:space="0" w:color="auto"/>
            </w:tcBorders>
          </w:tcPr>
          <w:p w14:paraId="040CD9E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6.75 ± 0.74</w:t>
            </w:r>
          </w:p>
        </w:tc>
        <w:tc>
          <w:tcPr>
            <w:tcW w:w="1279" w:type="dxa"/>
            <w:tcBorders>
              <w:top w:val="single" w:sz="4" w:space="0" w:color="auto"/>
              <w:left w:val="single" w:sz="4" w:space="0" w:color="auto"/>
              <w:bottom w:val="single" w:sz="4" w:space="0" w:color="auto"/>
              <w:right w:val="single" w:sz="4" w:space="0" w:color="auto"/>
            </w:tcBorders>
          </w:tcPr>
          <w:p w14:paraId="7C10438A"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6.61 ± 0.80</w:t>
            </w:r>
          </w:p>
        </w:tc>
        <w:tc>
          <w:tcPr>
            <w:tcW w:w="1170" w:type="dxa"/>
            <w:tcBorders>
              <w:top w:val="single" w:sz="4" w:space="0" w:color="auto"/>
              <w:left w:val="single" w:sz="4" w:space="0" w:color="auto"/>
              <w:bottom w:val="single" w:sz="4" w:space="0" w:color="auto"/>
              <w:right w:val="single" w:sz="4" w:space="0" w:color="auto"/>
            </w:tcBorders>
          </w:tcPr>
          <w:p w14:paraId="16FBF00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0.18</w:t>
            </w:r>
          </w:p>
        </w:tc>
      </w:tr>
      <w:tr w:rsidR="001F4C72" w:rsidRPr="001A5E32" w14:paraId="4F072BD7"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4B4A25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Creatinine (mg/dl)</w:t>
            </w:r>
          </w:p>
        </w:tc>
        <w:tc>
          <w:tcPr>
            <w:tcW w:w="1170" w:type="dxa"/>
            <w:tcBorders>
              <w:top w:val="single" w:sz="4" w:space="0" w:color="auto"/>
              <w:left w:val="single" w:sz="4" w:space="0" w:color="auto"/>
              <w:bottom w:val="single" w:sz="4" w:space="0" w:color="auto"/>
              <w:right w:val="single" w:sz="4" w:space="0" w:color="auto"/>
            </w:tcBorders>
            <w:hideMark/>
          </w:tcPr>
          <w:p w14:paraId="60C3F695"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58D7A751"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1.12 ± 0.76</w:t>
            </w:r>
          </w:p>
        </w:tc>
        <w:tc>
          <w:tcPr>
            <w:tcW w:w="1440" w:type="dxa"/>
            <w:tcBorders>
              <w:top w:val="single" w:sz="4" w:space="0" w:color="auto"/>
              <w:left w:val="single" w:sz="4" w:space="0" w:color="auto"/>
              <w:bottom w:val="single" w:sz="4" w:space="0" w:color="auto"/>
              <w:right w:val="single" w:sz="4" w:space="0" w:color="auto"/>
            </w:tcBorders>
          </w:tcPr>
          <w:p w14:paraId="643AAB8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1.32 ± 1.05</w:t>
            </w:r>
          </w:p>
        </w:tc>
        <w:tc>
          <w:tcPr>
            <w:tcW w:w="1080" w:type="dxa"/>
            <w:tcBorders>
              <w:top w:val="single" w:sz="4" w:space="0" w:color="auto"/>
              <w:left w:val="single" w:sz="4" w:space="0" w:color="auto"/>
              <w:bottom w:val="single" w:sz="4" w:space="0" w:color="auto"/>
              <w:right w:val="single" w:sz="4" w:space="0" w:color="auto"/>
            </w:tcBorders>
          </w:tcPr>
          <w:p w14:paraId="39D484A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0.22</w:t>
            </w:r>
          </w:p>
        </w:tc>
        <w:tc>
          <w:tcPr>
            <w:tcW w:w="1440" w:type="dxa"/>
            <w:tcBorders>
              <w:top w:val="single" w:sz="4" w:space="0" w:color="auto"/>
              <w:left w:val="single" w:sz="4" w:space="0" w:color="auto"/>
              <w:bottom w:val="single" w:sz="4" w:space="0" w:color="auto"/>
              <w:right w:val="single" w:sz="4" w:space="0" w:color="auto"/>
            </w:tcBorders>
          </w:tcPr>
          <w:p w14:paraId="28F3117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1.04 ± 0.57</w:t>
            </w:r>
          </w:p>
        </w:tc>
        <w:tc>
          <w:tcPr>
            <w:tcW w:w="1279" w:type="dxa"/>
            <w:tcBorders>
              <w:top w:val="single" w:sz="4" w:space="0" w:color="auto"/>
              <w:left w:val="single" w:sz="4" w:space="0" w:color="auto"/>
              <w:bottom w:val="single" w:sz="4" w:space="0" w:color="auto"/>
              <w:right w:val="single" w:sz="4" w:space="0" w:color="auto"/>
            </w:tcBorders>
          </w:tcPr>
          <w:p w14:paraId="0FF16DDA"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1.29 ± 1.22</w:t>
            </w:r>
          </w:p>
        </w:tc>
        <w:tc>
          <w:tcPr>
            <w:tcW w:w="1170" w:type="dxa"/>
            <w:tcBorders>
              <w:top w:val="single" w:sz="4" w:space="0" w:color="auto"/>
              <w:left w:val="single" w:sz="4" w:space="0" w:color="auto"/>
              <w:bottom w:val="single" w:sz="4" w:space="0" w:color="auto"/>
              <w:right w:val="single" w:sz="4" w:space="0" w:color="auto"/>
            </w:tcBorders>
          </w:tcPr>
          <w:p w14:paraId="3C100E7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0.26</w:t>
            </w:r>
          </w:p>
        </w:tc>
      </w:tr>
      <w:tr w:rsidR="001F4C72" w:rsidRPr="001A5E32" w14:paraId="435F342F" w14:textId="77777777" w:rsidTr="00B64E4D">
        <w:trPr>
          <w:trHeight w:val="300"/>
        </w:trPr>
        <w:tc>
          <w:tcPr>
            <w:tcW w:w="3325" w:type="dxa"/>
            <w:gridSpan w:val="2"/>
            <w:tcBorders>
              <w:top w:val="single" w:sz="4" w:space="0" w:color="auto"/>
              <w:left w:val="single" w:sz="4" w:space="0" w:color="auto"/>
              <w:bottom w:val="single" w:sz="4" w:space="0" w:color="auto"/>
              <w:right w:val="single" w:sz="4" w:space="0" w:color="auto"/>
            </w:tcBorders>
          </w:tcPr>
          <w:p w14:paraId="6129BDAE" w14:textId="77777777" w:rsidR="001F4C72" w:rsidRPr="001A5E32" w:rsidRDefault="001F4C72" w:rsidP="00B64E4D">
            <w:pPr>
              <w:spacing w:line="276" w:lineRule="auto"/>
              <w:rPr>
                <w:rFonts w:asciiTheme="majorBidi" w:hAnsiTheme="majorBidi" w:cstheme="majorBidi"/>
                <w:b/>
                <w:bCs/>
              </w:rPr>
            </w:pPr>
            <w:proofErr w:type="spellStart"/>
            <w:r w:rsidRPr="001A5E32">
              <w:rPr>
                <w:rFonts w:asciiTheme="majorBidi" w:hAnsiTheme="majorBidi" w:cstheme="majorBidi"/>
                <w:b/>
                <w:bCs/>
              </w:rPr>
              <w:t>Glyco</w:t>
            </w:r>
            <w:proofErr w:type="spellEnd"/>
            <w:r w:rsidRPr="001A5E32">
              <w:rPr>
                <w:rFonts w:asciiTheme="majorBidi" w:hAnsiTheme="majorBidi" w:cstheme="majorBidi"/>
                <w:b/>
                <w:bCs/>
              </w:rPr>
              <w:t>-Inflammatory Healing Index (GIHI)</w:t>
            </w:r>
          </w:p>
        </w:tc>
        <w:tc>
          <w:tcPr>
            <w:tcW w:w="1800" w:type="dxa"/>
            <w:tcBorders>
              <w:top w:val="single" w:sz="4" w:space="0" w:color="auto"/>
              <w:left w:val="single" w:sz="4" w:space="0" w:color="auto"/>
              <w:bottom w:val="single" w:sz="4" w:space="0" w:color="auto"/>
              <w:right w:val="single" w:sz="4" w:space="0" w:color="auto"/>
            </w:tcBorders>
            <w:vAlign w:val="center"/>
          </w:tcPr>
          <w:p w14:paraId="195EAF9A"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6083764B" w14:textId="77777777" w:rsidR="001F4C72" w:rsidRPr="001A5E32" w:rsidRDefault="001F4C72" w:rsidP="00B64E4D">
            <w:pPr>
              <w:spacing w:line="276" w:lineRule="auto"/>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vAlign w:val="center"/>
          </w:tcPr>
          <w:p w14:paraId="2E5E02CC"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679E26FF" w14:textId="77777777" w:rsidR="001F4C72" w:rsidRPr="001A5E32" w:rsidRDefault="001F4C72" w:rsidP="00B64E4D">
            <w:pPr>
              <w:spacing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vAlign w:val="center"/>
          </w:tcPr>
          <w:p w14:paraId="394AEB24" w14:textId="77777777" w:rsidR="001F4C72" w:rsidRPr="001A5E32" w:rsidRDefault="001F4C72" w:rsidP="00B64E4D">
            <w:pPr>
              <w:spacing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vAlign w:val="center"/>
          </w:tcPr>
          <w:p w14:paraId="0A2B8A24" w14:textId="77777777" w:rsidR="001F4C72" w:rsidRPr="001A5E32" w:rsidRDefault="001F4C72" w:rsidP="00B64E4D">
            <w:pPr>
              <w:spacing w:line="276" w:lineRule="auto"/>
              <w:rPr>
                <w:rFonts w:asciiTheme="majorBidi" w:hAnsiTheme="majorBidi" w:cstheme="majorBidi"/>
              </w:rPr>
            </w:pPr>
          </w:p>
        </w:tc>
      </w:tr>
      <w:tr w:rsidR="001F4C72" w:rsidRPr="001A5E32" w14:paraId="4301579A"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tcPr>
          <w:p w14:paraId="3661D640"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GIHI</w:t>
            </w:r>
          </w:p>
        </w:tc>
        <w:tc>
          <w:tcPr>
            <w:tcW w:w="1170" w:type="dxa"/>
            <w:tcBorders>
              <w:top w:val="single" w:sz="4" w:space="0" w:color="auto"/>
              <w:left w:val="single" w:sz="4" w:space="0" w:color="auto"/>
              <w:bottom w:val="single" w:sz="4" w:space="0" w:color="auto"/>
              <w:right w:val="single" w:sz="4" w:space="0" w:color="auto"/>
            </w:tcBorders>
            <w:vAlign w:val="center"/>
          </w:tcPr>
          <w:p w14:paraId="626533A8"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5F7BAF23"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11.68 ± 4.03</w:t>
            </w:r>
          </w:p>
        </w:tc>
        <w:tc>
          <w:tcPr>
            <w:tcW w:w="1440" w:type="dxa"/>
            <w:tcBorders>
              <w:top w:val="single" w:sz="4" w:space="0" w:color="auto"/>
              <w:left w:val="single" w:sz="4" w:space="0" w:color="auto"/>
              <w:bottom w:val="single" w:sz="4" w:space="0" w:color="auto"/>
              <w:right w:val="single" w:sz="4" w:space="0" w:color="auto"/>
            </w:tcBorders>
          </w:tcPr>
          <w:p w14:paraId="26FABC44"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14.28 ± 5.26</w:t>
            </w:r>
          </w:p>
        </w:tc>
        <w:tc>
          <w:tcPr>
            <w:tcW w:w="1080" w:type="dxa"/>
            <w:tcBorders>
              <w:top w:val="single" w:sz="4" w:space="0" w:color="auto"/>
              <w:left w:val="single" w:sz="4" w:space="0" w:color="auto"/>
              <w:bottom w:val="single" w:sz="4" w:space="0" w:color="auto"/>
              <w:right w:val="single" w:sz="4" w:space="0" w:color="auto"/>
            </w:tcBorders>
          </w:tcPr>
          <w:p w14:paraId="7C153B6A"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0.55</w:t>
            </w:r>
          </w:p>
        </w:tc>
        <w:tc>
          <w:tcPr>
            <w:tcW w:w="1440" w:type="dxa"/>
            <w:tcBorders>
              <w:top w:val="single" w:sz="4" w:space="0" w:color="auto"/>
              <w:left w:val="single" w:sz="4" w:space="0" w:color="auto"/>
              <w:bottom w:val="single" w:sz="4" w:space="0" w:color="auto"/>
              <w:right w:val="single" w:sz="4" w:space="0" w:color="auto"/>
            </w:tcBorders>
          </w:tcPr>
          <w:p w14:paraId="559552FC"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11.07 ± 5.34</w:t>
            </w:r>
          </w:p>
        </w:tc>
        <w:tc>
          <w:tcPr>
            <w:tcW w:w="1279" w:type="dxa"/>
            <w:tcBorders>
              <w:top w:val="single" w:sz="4" w:space="0" w:color="auto"/>
              <w:left w:val="single" w:sz="4" w:space="0" w:color="auto"/>
              <w:bottom w:val="single" w:sz="4" w:space="0" w:color="auto"/>
              <w:right w:val="single" w:sz="4" w:space="0" w:color="auto"/>
            </w:tcBorders>
          </w:tcPr>
          <w:p w14:paraId="5C9D6297"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11.47 ± 5.75</w:t>
            </w:r>
          </w:p>
        </w:tc>
        <w:tc>
          <w:tcPr>
            <w:tcW w:w="1170" w:type="dxa"/>
            <w:tcBorders>
              <w:top w:val="single" w:sz="4" w:space="0" w:color="auto"/>
              <w:left w:val="single" w:sz="4" w:space="0" w:color="auto"/>
              <w:bottom w:val="single" w:sz="4" w:space="0" w:color="auto"/>
              <w:right w:val="single" w:sz="4" w:space="0" w:color="auto"/>
            </w:tcBorders>
          </w:tcPr>
          <w:p w14:paraId="1CDC1AEA"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0.07</w:t>
            </w:r>
          </w:p>
        </w:tc>
      </w:tr>
      <w:tr w:rsidR="001F4C72" w:rsidRPr="001A5E32" w14:paraId="4FB317E1"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tcPr>
          <w:p w14:paraId="258A8B8F"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GIHI (high vs low)</w:t>
            </w:r>
          </w:p>
        </w:tc>
        <w:tc>
          <w:tcPr>
            <w:tcW w:w="1170" w:type="dxa"/>
            <w:tcBorders>
              <w:top w:val="single" w:sz="4" w:space="0" w:color="auto"/>
              <w:left w:val="single" w:sz="4" w:space="0" w:color="auto"/>
              <w:bottom w:val="single" w:sz="4" w:space="0" w:color="auto"/>
              <w:right w:val="single" w:sz="4" w:space="0" w:color="auto"/>
            </w:tcBorders>
            <w:vAlign w:val="center"/>
          </w:tcPr>
          <w:p w14:paraId="4F18B3E8"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High</w:t>
            </w:r>
          </w:p>
        </w:tc>
        <w:tc>
          <w:tcPr>
            <w:tcW w:w="1800" w:type="dxa"/>
            <w:tcBorders>
              <w:top w:val="single" w:sz="4" w:space="0" w:color="auto"/>
              <w:left w:val="single" w:sz="4" w:space="0" w:color="auto"/>
              <w:bottom w:val="single" w:sz="4" w:space="0" w:color="auto"/>
              <w:right w:val="single" w:sz="4" w:space="0" w:color="auto"/>
            </w:tcBorders>
          </w:tcPr>
          <w:p w14:paraId="01BAA5A6"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1228 (47.8%)</w:t>
            </w:r>
          </w:p>
        </w:tc>
        <w:tc>
          <w:tcPr>
            <w:tcW w:w="1440" w:type="dxa"/>
            <w:tcBorders>
              <w:top w:val="single" w:sz="4" w:space="0" w:color="auto"/>
              <w:left w:val="single" w:sz="4" w:space="0" w:color="auto"/>
              <w:bottom w:val="single" w:sz="4" w:space="0" w:color="auto"/>
              <w:right w:val="single" w:sz="4" w:space="0" w:color="auto"/>
            </w:tcBorders>
          </w:tcPr>
          <w:p w14:paraId="70718707"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163 (76.2%)</w:t>
            </w:r>
          </w:p>
        </w:tc>
        <w:tc>
          <w:tcPr>
            <w:tcW w:w="1080" w:type="dxa"/>
            <w:tcBorders>
              <w:top w:val="single" w:sz="4" w:space="0" w:color="auto"/>
              <w:left w:val="single" w:sz="4" w:space="0" w:color="auto"/>
              <w:bottom w:val="single" w:sz="4" w:space="0" w:color="auto"/>
              <w:right w:val="single" w:sz="4" w:space="0" w:color="auto"/>
            </w:tcBorders>
          </w:tcPr>
          <w:p w14:paraId="4E55FA73"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0.61</w:t>
            </w:r>
          </w:p>
        </w:tc>
        <w:tc>
          <w:tcPr>
            <w:tcW w:w="1440" w:type="dxa"/>
            <w:tcBorders>
              <w:top w:val="single" w:sz="4" w:space="0" w:color="auto"/>
              <w:left w:val="single" w:sz="4" w:space="0" w:color="auto"/>
              <w:bottom w:val="single" w:sz="4" w:space="0" w:color="auto"/>
              <w:right w:val="single" w:sz="4" w:space="0" w:color="auto"/>
            </w:tcBorders>
          </w:tcPr>
          <w:p w14:paraId="5375F5B4"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1599 (49.4%)</w:t>
            </w:r>
          </w:p>
        </w:tc>
        <w:tc>
          <w:tcPr>
            <w:tcW w:w="1279" w:type="dxa"/>
            <w:tcBorders>
              <w:top w:val="single" w:sz="4" w:space="0" w:color="auto"/>
              <w:left w:val="single" w:sz="4" w:space="0" w:color="auto"/>
              <w:bottom w:val="single" w:sz="4" w:space="0" w:color="auto"/>
              <w:right w:val="single" w:sz="4" w:space="0" w:color="auto"/>
            </w:tcBorders>
          </w:tcPr>
          <w:p w14:paraId="6F5FD1C1"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140 (58.3%)</w:t>
            </w:r>
          </w:p>
        </w:tc>
        <w:tc>
          <w:tcPr>
            <w:tcW w:w="1170" w:type="dxa"/>
            <w:tcBorders>
              <w:top w:val="single" w:sz="4" w:space="0" w:color="auto"/>
              <w:left w:val="single" w:sz="4" w:space="0" w:color="auto"/>
              <w:bottom w:val="single" w:sz="4" w:space="0" w:color="auto"/>
              <w:right w:val="single" w:sz="4" w:space="0" w:color="auto"/>
            </w:tcBorders>
          </w:tcPr>
          <w:p w14:paraId="49FED15F"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0.18</w:t>
            </w:r>
          </w:p>
        </w:tc>
      </w:tr>
      <w:tr w:rsidR="001F4C72" w:rsidRPr="001A5E32" w14:paraId="762341E1"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24A801EF"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Procedural Parameters</w:t>
            </w:r>
          </w:p>
        </w:tc>
        <w:tc>
          <w:tcPr>
            <w:tcW w:w="1170" w:type="dxa"/>
            <w:tcBorders>
              <w:top w:val="single" w:sz="4" w:space="0" w:color="auto"/>
              <w:left w:val="single" w:sz="4" w:space="0" w:color="auto"/>
              <w:bottom w:val="single" w:sz="4" w:space="0" w:color="auto"/>
              <w:right w:val="single" w:sz="4" w:space="0" w:color="auto"/>
            </w:tcBorders>
          </w:tcPr>
          <w:p w14:paraId="5C5EF694" w14:textId="77777777" w:rsidR="001F4C72" w:rsidRPr="001A5E32" w:rsidRDefault="001F4C72" w:rsidP="00B64E4D">
            <w:pPr>
              <w:spacing w:after="160" w:line="276" w:lineRule="auto"/>
              <w:rPr>
                <w:rFonts w:asciiTheme="majorBidi" w:hAnsiTheme="majorBidi" w:cstheme="majorBidi"/>
                <w:b/>
                <w:bCs/>
              </w:rPr>
            </w:pPr>
          </w:p>
        </w:tc>
        <w:tc>
          <w:tcPr>
            <w:tcW w:w="1800" w:type="dxa"/>
            <w:tcBorders>
              <w:top w:val="single" w:sz="4" w:space="0" w:color="auto"/>
              <w:left w:val="single" w:sz="4" w:space="0" w:color="auto"/>
              <w:bottom w:val="single" w:sz="4" w:space="0" w:color="auto"/>
              <w:right w:val="single" w:sz="4" w:space="0" w:color="auto"/>
            </w:tcBorders>
          </w:tcPr>
          <w:p w14:paraId="422673EB"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5839C447" w14:textId="77777777" w:rsidR="001F4C72" w:rsidRPr="001A5E32" w:rsidRDefault="001F4C72" w:rsidP="00B64E4D">
            <w:pPr>
              <w:spacing w:after="160" w:line="276" w:lineRule="auto"/>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vAlign w:val="center"/>
          </w:tcPr>
          <w:p w14:paraId="3B2BC3B1" w14:textId="77777777" w:rsidR="001F4C72" w:rsidRPr="001A5E32" w:rsidRDefault="001F4C72" w:rsidP="00B64E4D">
            <w:pPr>
              <w:spacing w:after="160"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18FF265C" w14:textId="77777777" w:rsidR="001F4C72" w:rsidRPr="001A5E32" w:rsidRDefault="001F4C72"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vAlign w:val="center"/>
          </w:tcPr>
          <w:p w14:paraId="0F6F4EB9" w14:textId="77777777" w:rsidR="001F4C72" w:rsidRPr="001A5E32" w:rsidRDefault="001F4C72" w:rsidP="00B64E4D">
            <w:pPr>
              <w:spacing w:after="160" w:line="276" w:lineRule="auto"/>
              <w:rPr>
                <w:rFonts w:asciiTheme="majorBidi" w:hAnsiTheme="majorBidi" w:cstheme="majorBidi"/>
                <w:vertAlign w:val="superscript"/>
              </w:rPr>
            </w:pPr>
          </w:p>
        </w:tc>
        <w:tc>
          <w:tcPr>
            <w:tcW w:w="1170" w:type="dxa"/>
            <w:tcBorders>
              <w:top w:val="single" w:sz="4" w:space="0" w:color="auto"/>
              <w:left w:val="single" w:sz="4" w:space="0" w:color="auto"/>
              <w:bottom w:val="single" w:sz="4" w:space="0" w:color="auto"/>
              <w:right w:val="single" w:sz="4" w:space="0" w:color="auto"/>
            </w:tcBorders>
          </w:tcPr>
          <w:p w14:paraId="3C2BC4A2" w14:textId="77777777" w:rsidR="001F4C72" w:rsidRPr="001A5E32" w:rsidRDefault="001F4C72" w:rsidP="00B64E4D">
            <w:pPr>
              <w:spacing w:after="160" w:line="276" w:lineRule="auto"/>
              <w:rPr>
                <w:rFonts w:asciiTheme="majorBidi" w:hAnsiTheme="majorBidi" w:cstheme="majorBidi"/>
                <w:vertAlign w:val="superscript"/>
              </w:rPr>
            </w:pPr>
          </w:p>
        </w:tc>
      </w:tr>
      <w:tr w:rsidR="001F4C72" w:rsidRPr="001A5E32" w14:paraId="53A1ABB1" w14:textId="77777777" w:rsidTr="00B64E4D">
        <w:trPr>
          <w:trHeight w:val="300"/>
        </w:trPr>
        <w:tc>
          <w:tcPr>
            <w:tcW w:w="2155" w:type="dxa"/>
            <w:vMerge w:val="restart"/>
            <w:tcBorders>
              <w:top w:val="single" w:sz="4" w:space="0" w:color="auto"/>
              <w:left w:val="single" w:sz="4" w:space="0" w:color="auto"/>
              <w:right w:val="single" w:sz="4" w:space="0" w:color="auto"/>
            </w:tcBorders>
          </w:tcPr>
          <w:p w14:paraId="41A35C6F"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Surgical urgency, n (%)</w:t>
            </w:r>
          </w:p>
        </w:tc>
        <w:tc>
          <w:tcPr>
            <w:tcW w:w="1170" w:type="dxa"/>
            <w:tcBorders>
              <w:top w:val="single" w:sz="4" w:space="0" w:color="auto"/>
              <w:left w:val="single" w:sz="4" w:space="0" w:color="auto"/>
              <w:bottom w:val="single" w:sz="4" w:space="0" w:color="auto"/>
              <w:right w:val="single" w:sz="4" w:space="0" w:color="auto"/>
            </w:tcBorders>
          </w:tcPr>
          <w:p w14:paraId="331DE65E"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Elective</w:t>
            </w:r>
          </w:p>
        </w:tc>
        <w:tc>
          <w:tcPr>
            <w:tcW w:w="1800" w:type="dxa"/>
            <w:tcBorders>
              <w:top w:val="single" w:sz="4" w:space="0" w:color="auto"/>
              <w:left w:val="single" w:sz="4" w:space="0" w:color="auto"/>
              <w:bottom w:val="single" w:sz="4" w:space="0" w:color="auto"/>
              <w:right w:val="single" w:sz="4" w:space="0" w:color="auto"/>
            </w:tcBorders>
            <w:vAlign w:val="center"/>
          </w:tcPr>
          <w:p w14:paraId="1D1B6809" w14:textId="77777777" w:rsidR="001F4C72" w:rsidRPr="001A5E32" w:rsidRDefault="001F4C72" w:rsidP="00B64E4D">
            <w:pPr>
              <w:spacing w:line="276" w:lineRule="auto"/>
              <w:rPr>
                <w:rFonts w:asciiTheme="majorBidi" w:hAnsiTheme="majorBidi" w:cstheme="majorBidi"/>
              </w:rPr>
            </w:pPr>
            <w:r w:rsidRPr="001129BE">
              <w:rPr>
                <w:rFonts w:asciiTheme="majorBidi" w:hAnsiTheme="majorBidi" w:cstheme="majorBidi"/>
              </w:rPr>
              <w:t>1561 (60.76%)</w:t>
            </w:r>
          </w:p>
        </w:tc>
        <w:tc>
          <w:tcPr>
            <w:tcW w:w="1440" w:type="dxa"/>
            <w:tcBorders>
              <w:top w:val="single" w:sz="4" w:space="0" w:color="auto"/>
              <w:left w:val="single" w:sz="4" w:space="0" w:color="auto"/>
              <w:bottom w:val="single" w:sz="4" w:space="0" w:color="auto"/>
              <w:right w:val="single" w:sz="4" w:space="0" w:color="auto"/>
            </w:tcBorders>
            <w:vAlign w:val="center"/>
          </w:tcPr>
          <w:p w14:paraId="3F72EA7A" w14:textId="77777777" w:rsidR="001F4C72" w:rsidRPr="001A5E32" w:rsidRDefault="001F4C72" w:rsidP="00B64E4D">
            <w:pPr>
              <w:spacing w:line="276" w:lineRule="auto"/>
              <w:rPr>
                <w:rFonts w:asciiTheme="majorBidi" w:hAnsiTheme="majorBidi" w:cstheme="majorBidi"/>
              </w:rPr>
            </w:pPr>
            <w:r w:rsidRPr="001129BE">
              <w:rPr>
                <w:rFonts w:asciiTheme="majorBidi" w:hAnsiTheme="majorBidi" w:cstheme="majorBidi"/>
              </w:rPr>
              <w:t>132 (61.68%)</w:t>
            </w:r>
          </w:p>
        </w:tc>
        <w:tc>
          <w:tcPr>
            <w:tcW w:w="1080" w:type="dxa"/>
            <w:vMerge w:val="restart"/>
            <w:tcBorders>
              <w:top w:val="single" w:sz="4" w:space="0" w:color="auto"/>
              <w:left w:val="single" w:sz="4" w:space="0" w:color="auto"/>
              <w:right w:val="single" w:sz="4" w:space="0" w:color="auto"/>
            </w:tcBorders>
            <w:vAlign w:val="center"/>
          </w:tcPr>
          <w:p w14:paraId="369A0F8E" w14:textId="77777777" w:rsidR="001F4C72" w:rsidRPr="001A5E32" w:rsidRDefault="001F4C72" w:rsidP="00B64E4D">
            <w:pPr>
              <w:spacing w:line="276" w:lineRule="auto"/>
              <w:rPr>
                <w:rFonts w:asciiTheme="majorBidi" w:hAnsiTheme="majorBidi" w:cstheme="majorBidi"/>
              </w:rPr>
            </w:pPr>
          </w:p>
          <w:p w14:paraId="4F538E21" w14:textId="77777777" w:rsidR="001F4C72" w:rsidRPr="001A5E32" w:rsidRDefault="001F4C72" w:rsidP="00B64E4D">
            <w:pPr>
              <w:spacing w:line="276" w:lineRule="auto"/>
              <w:rPr>
                <w:rFonts w:asciiTheme="majorBidi" w:hAnsiTheme="majorBidi" w:cstheme="majorBidi"/>
              </w:rPr>
            </w:pPr>
            <w:r w:rsidRPr="001129BE">
              <w:rPr>
                <w:rFonts w:asciiTheme="majorBidi" w:hAnsiTheme="majorBidi" w:cstheme="majorBidi"/>
              </w:rPr>
              <w:t>0.02</w:t>
            </w:r>
          </w:p>
        </w:tc>
        <w:tc>
          <w:tcPr>
            <w:tcW w:w="1440" w:type="dxa"/>
            <w:tcBorders>
              <w:top w:val="single" w:sz="4" w:space="0" w:color="auto"/>
              <w:left w:val="single" w:sz="4" w:space="0" w:color="auto"/>
              <w:bottom w:val="single" w:sz="4" w:space="0" w:color="auto"/>
              <w:right w:val="single" w:sz="4" w:space="0" w:color="auto"/>
            </w:tcBorders>
            <w:vAlign w:val="center"/>
          </w:tcPr>
          <w:p w14:paraId="53807622" w14:textId="77777777" w:rsidR="001F4C72" w:rsidRPr="001A5E32" w:rsidRDefault="001F4C72" w:rsidP="00B64E4D">
            <w:pPr>
              <w:spacing w:line="276" w:lineRule="auto"/>
              <w:rPr>
                <w:rFonts w:asciiTheme="majorBidi" w:hAnsiTheme="majorBidi" w:cstheme="majorBidi"/>
              </w:rPr>
            </w:pPr>
            <w:r w:rsidRPr="001129BE">
              <w:rPr>
                <w:rFonts w:asciiTheme="majorBidi" w:hAnsiTheme="majorBidi" w:cstheme="majorBidi"/>
              </w:rPr>
              <w:t>1977 (61.04%)</w:t>
            </w:r>
          </w:p>
        </w:tc>
        <w:tc>
          <w:tcPr>
            <w:tcW w:w="1279" w:type="dxa"/>
            <w:tcBorders>
              <w:top w:val="single" w:sz="4" w:space="0" w:color="auto"/>
              <w:left w:val="single" w:sz="4" w:space="0" w:color="auto"/>
              <w:bottom w:val="single" w:sz="4" w:space="0" w:color="auto"/>
              <w:right w:val="single" w:sz="4" w:space="0" w:color="auto"/>
            </w:tcBorders>
            <w:vAlign w:val="center"/>
          </w:tcPr>
          <w:p w14:paraId="0240D0A5" w14:textId="77777777" w:rsidR="001F4C72" w:rsidRPr="001A5E32" w:rsidRDefault="001F4C72" w:rsidP="00B64E4D">
            <w:pPr>
              <w:spacing w:line="276" w:lineRule="auto"/>
              <w:rPr>
                <w:rFonts w:asciiTheme="majorBidi" w:hAnsiTheme="majorBidi" w:cstheme="majorBidi"/>
                <w:vertAlign w:val="superscript"/>
              </w:rPr>
            </w:pPr>
            <w:r w:rsidRPr="001129BE">
              <w:rPr>
                <w:rFonts w:asciiTheme="majorBidi" w:hAnsiTheme="majorBidi" w:cstheme="majorBidi"/>
              </w:rPr>
              <w:t>136 (56.67%)</w:t>
            </w:r>
          </w:p>
        </w:tc>
        <w:tc>
          <w:tcPr>
            <w:tcW w:w="1170" w:type="dxa"/>
            <w:vMerge w:val="restart"/>
            <w:tcBorders>
              <w:top w:val="single" w:sz="4" w:space="0" w:color="auto"/>
              <w:left w:val="single" w:sz="4" w:space="0" w:color="auto"/>
              <w:right w:val="single" w:sz="4" w:space="0" w:color="auto"/>
            </w:tcBorders>
            <w:vAlign w:val="center"/>
          </w:tcPr>
          <w:p w14:paraId="0B90F8B3" w14:textId="77777777" w:rsidR="001F4C72" w:rsidRPr="001A5E32" w:rsidRDefault="001F4C72" w:rsidP="00B64E4D">
            <w:pPr>
              <w:spacing w:line="276" w:lineRule="auto"/>
              <w:rPr>
                <w:rFonts w:asciiTheme="majorBidi" w:hAnsiTheme="majorBidi" w:cstheme="majorBidi"/>
                <w:vertAlign w:val="superscript"/>
              </w:rPr>
            </w:pPr>
            <w:r w:rsidRPr="001129BE">
              <w:rPr>
                <w:rFonts w:asciiTheme="majorBidi" w:hAnsiTheme="majorBidi" w:cstheme="majorBidi"/>
              </w:rPr>
              <w:t>0.09</w:t>
            </w:r>
          </w:p>
        </w:tc>
      </w:tr>
      <w:tr w:rsidR="001F4C72" w:rsidRPr="001A5E32" w14:paraId="7B293EAD" w14:textId="77777777" w:rsidTr="00B64E4D">
        <w:trPr>
          <w:trHeight w:val="300"/>
        </w:trPr>
        <w:tc>
          <w:tcPr>
            <w:tcW w:w="2155" w:type="dxa"/>
            <w:vMerge/>
            <w:tcBorders>
              <w:left w:val="single" w:sz="4" w:space="0" w:color="auto"/>
              <w:bottom w:val="single" w:sz="4" w:space="0" w:color="auto"/>
              <w:right w:val="single" w:sz="4" w:space="0" w:color="auto"/>
            </w:tcBorders>
          </w:tcPr>
          <w:p w14:paraId="7C448CC4" w14:textId="77777777" w:rsidR="001F4C72" w:rsidRPr="001A5E32" w:rsidRDefault="001F4C72" w:rsidP="00B64E4D">
            <w:pPr>
              <w:spacing w:line="276" w:lineRule="auto"/>
              <w:rPr>
                <w:rFonts w:asciiTheme="majorBidi" w:hAnsiTheme="majorBidi" w:cstheme="majorBidi"/>
                <w:b/>
                <w:bCs/>
              </w:rPr>
            </w:pPr>
          </w:p>
        </w:tc>
        <w:tc>
          <w:tcPr>
            <w:tcW w:w="1170" w:type="dxa"/>
            <w:tcBorders>
              <w:top w:val="single" w:sz="4" w:space="0" w:color="auto"/>
              <w:left w:val="single" w:sz="4" w:space="0" w:color="auto"/>
              <w:bottom w:val="single" w:sz="4" w:space="0" w:color="auto"/>
              <w:right w:val="single" w:sz="4" w:space="0" w:color="auto"/>
            </w:tcBorders>
          </w:tcPr>
          <w:p w14:paraId="6CD92633" w14:textId="77777777" w:rsidR="001F4C72" w:rsidRPr="001A5E32" w:rsidRDefault="001F4C72" w:rsidP="00B64E4D">
            <w:pPr>
              <w:spacing w:line="276" w:lineRule="auto"/>
              <w:rPr>
                <w:rFonts w:asciiTheme="majorBidi" w:hAnsiTheme="majorBidi" w:cstheme="majorBidi"/>
                <w:b/>
                <w:bCs/>
                <w:rtl/>
              </w:rPr>
            </w:pPr>
            <w:r w:rsidRPr="001A5E32">
              <w:rPr>
                <w:rFonts w:asciiTheme="majorBidi" w:hAnsiTheme="majorBidi" w:cstheme="majorBidi"/>
                <w:b/>
                <w:bCs/>
              </w:rPr>
              <w:t>Emergency</w:t>
            </w:r>
          </w:p>
        </w:tc>
        <w:tc>
          <w:tcPr>
            <w:tcW w:w="1800" w:type="dxa"/>
            <w:tcBorders>
              <w:top w:val="single" w:sz="4" w:space="0" w:color="auto"/>
              <w:left w:val="single" w:sz="4" w:space="0" w:color="auto"/>
              <w:bottom w:val="single" w:sz="4" w:space="0" w:color="auto"/>
              <w:right w:val="single" w:sz="4" w:space="0" w:color="auto"/>
            </w:tcBorders>
            <w:vAlign w:val="center"/>
          </w:tcPr>
          <w:p w14:paraId="619B5B0D" w14:textId="77777777" w:rsidR="001F4C72" w:rsidRPr="001A5E32" w:rsidRDefault="001F4C72" w:rsidP="00B64E4D">
            <w:pPr>
              <w:spacing w:line="276" w:lineRule="auto"/>
              <w:rPr>
                <w:rFonts w:asciiTheme="majorBidi" w:hAnsiTheme="majorBidi" w:cstheme="majorBidi"/>
              </w:rPr>
            </w:pPr>
            <w:r w:rsidRPr="001129BE">
              <w:rPr>
                <w:rFonts w:asciiTheme="majorBidi" w:hAnsiTheme="majorBidi" w:cstheme="majorBidi"/>
              </w:rPr>
              <w:t>1008 (39.24%)</w:t>
            </w:r>
          </w:p>
        </w:tc>
        <w:tc>
          <w:tcPr>
            <w:tcW w:w="1440" w:type="dxa"/>
            <w:tcBorders>
              <w:top w:val="single" w:sz="4" w:space="0" w:color="auto"/>
              <w:left w:val="single" w:sz="4" w:space="0" w:color="auto"/>
              <w:bottom w:val="single" w:sz="4" w:space="0" w:color="auto"/>
              <w:right w:val="single" w:sz="4" w:space="0" w:color="auto"/>
            </w:tcBorders>
            <w:vAlign w:val="center"/>
          </w:tcPr>
          <w:p w14:paraId="2000EA8D" w14:textId="77777777" w:rsidR="001F4C72" w:rsidRPr="001A5E32" w:rsidRDefault="001F4C72" w:rsidP="00B64E4D">
            <w:pPr>
              <w:spacing w:line="276" w:lineRule="auto"/>
              <w:rPr>
                <w:rFonts w:asciiTheme="majorBidi" w:hAnsiTheme="majorBidi" w:cstheme="majorBidi"/>
              </w:rPr>
            </w:pPr>
            <w:r w:rsidRPr="001129BE">
              <w:rPr>
                <w:rFonts w:asciiTheme="majorBidi" w:hAnsiTheme="majorBidi" w:cstheme="majorBidi"/>
              </w:rPr>
              <w:t>82 (38.32%)</w:t>
            </w:r>
          </w:p>
        </w:tc>
        <w:tc>
          <w:tcPr>
            <w:tcW w:w="1080" w:type="dxa"/>
            <w:vMerge/>
            <w:tcBorders>
              <w:left w:val="single" w:sz="4" w:space="0" w:color="auto"/>
              <w:bottom w:val="single" w:sz="4" w:space="0" w:color="auto"/>
              <w:right w:val="single" w:sz="4" w:space="0" w:color="auto"/>
            </w:tcBorders>
            <w:vAlign w:val="center"/>
          </w:tcPr>
          <w:p w14:paraId="5E32DB1E"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600CFB11" w14:textId="77777777" w:rsidR="001F4C72" w:rsidRPr="001A5E32" w:rsidRDefault="001F4C72" w:rsidP="00B64E4D">
            <w:pPr>
              <w:spacing w:line="276" w:lineRule="auto"/>
              <w:rPr>
                <w:rFonts w:asciiTheme="majorBidi" w:hAnsiTheme="majorBidi" w:cstheme="majorBidi"/>
              </w:rPr>
            </w:pPr>
            <w:r w:rsidRPr="001129BE">
              <w:rPr>
                <w:rFonts w:asciiTheme="majorBidi" w:hAnsiTheme="majorBidi" w:cstheme="majorBidi"/>
              </w:rPr>
              <w:t>1262 (38.96%)</w:t>
            </w:r>
          </w:p>
        </w:tc>
        <w:tc>
          <w:tcPr>
            <w:tcW w:w="1279" w:type="dxa"/>
            <w:tcBorders>
              <w:top w:val="single" w:sz="4" w:space="0" w:color="auto"/>
              <w:left w:val="single" w:sz="4" w:space="0" w:color="auto"/>
              <w:bottom w:val="single" w:sz="4" w:space="0" w:color="auto"/>
              <w:right w:val="single" w:sz="4" w:space="0" w:color="auto"/>
            </w:tcBorders>
            <w:vAlign w:val="center"/>
          </w:tcPr>
          <w:p w14:paraId="6D08ADF7" w14:textId="77777777" w:rsidR="001F4C72" w:rsidRPr="001A5E32" w:rsidRDefault="001F4C72" w:rsidP="00B64E4D">
            <w:pPr>
              <w:spacing w:line="276" w:lineRule="auto"/>
              <w:rPr>
                <w:rFonts w:asciiTheme="majorBidi" w:hAnsiTheme="majorBidi" w:cstheme="majorBidi"/>
                <w:vertAlign w:val="superscript"/>
              </w:rPr>
            </w:pPr>
            <w:r w:rsidRPr="001129BE">
              <w:rPr>
                <w:rFonts w:asciiTheme="majorBidi" w:hAnsiTheme="majorBidi" w:cstheme="majorBidi"/>
              </w:rPr>
              <w:t>104 (43.33%)</w:t>
            </w:r>
          </w:p>
        </w:tc>
        <w:tc>
          <w:tcPr>
            <w:tcW w:w="1170" w:type="dxa"/>
            <w:vMerge/>
            <w:tcBorders>
              <w:left w:val="single" w:sz="4" w:space="0" w:color="auto"/>
              <w:bottom w:val="single" w:sz="4" w:space="0" w:color="auto"/>
              <w:right w:val="single" w:sz="4" w:space="0" w:color="auto"/>
            </w:tcBorders>
          </w:tcPr>
          <w:p w14:paraId="0106C110" w14:textId="77777777" w:rsidR="001F4C72" w:rsidRPr="001A5E32" w:rsidRDefault="001F4C72" w:rsidP="00B64E4D">
            <w:pPr>
              <w:spacing w:line="276" w:lineRule="auto"/>
              <w:rPr>
                <w:rFonts w:asciiTheme="majorBidi" w:hAnsiTheme="majorBidi" w:cstheme="majorBidi"/>
                <w:vertAlign w:val="superscript"/>
              </w:rPr>
            </w:pPr>
          </w:p>
        </w:tc>
      </w:tr>
      <w:tr w:rsidR="001F4C72" w:rsidRPr="001A5E32" w14:paraId="22D4025E"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78567811"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rPr>
              <w:t>Number of grafts ≥3, n (%)</w:t>
            </w:r>
          </w:p>
        </w:tc>
        <w:tc>
          <w:tcPr>
            <w:tcW w:w="1170" w:type="dxa"/>
            <w:tcBorders>
              <w:top w:val="single" w:sz="4" w:space="0" w:color="auto"/>
              <w:left w:val="single" w:sz="4" w:space="0" w:color="auto"/>
              <w:bottom w:val="single" w:sz="4" w:space="0" w:color="auto"/>
              <w:right w:val="single" w:sz="4" w:space="0" w:color="auto"/>
            </w:tcBorders>
          </w:tcPr>
          <w:p w14:paraId="28492E45"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 xml:space="preserve">Yes </w:t>
            </w:r>
          </w:p>
        </w:tc>
        <w:tc>
          <w:tcPr>
            <w:tcW w:w="1800" w:type="dxa"/>
            <w:tcBorders>
              <w:top w:val="single" w:sz="4" w:space="0" w:color="auto"/>
              <w:left w:val="single" w:sz="4" w:space="0" w:color="auto"/>
              <w:bottom w:val="single" w:sz="4" w:space="0" w:color="auto"/>
              <w:right w:val="single" w:sz="4" w:space="0" w:color="auto"/>
            </w:tcBorders>
          </w:tcPr>
          <w:p w14:paraId="1A80DDEB"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1342 (52.2%)</w:t>
            </w:r>
          </w:p>
        </w:tc>
        <w:tc>
          <w:tcPr>
            <w:tcW w:w="1440" w:type="dxa"/>
            <w:tcBorders>
              <w:top w:val="single" w:sz="4" w:space="0" w:color="auto"/>
              <w:left w:val="single" w:sz="4" w:space="0" w:color="auto"/>
              <w:bottom w:val="single" w:sz="4" w:space="0" w:color="auto"/>
              <w:right w:val="single" w:sz="4" w:space="0" w:color="auto"/>
            </w:tcBorders>
          </w:tcPr>
          <w:p w14:paraId="5CCE337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100 (46.7%)</w:t>
            </w:r>
          </w:p>
        </w:tc>
        <w:tc>
          <w:tcPr>
            <w:tcW w:w="1080" w:type="dxa"/>
            <w:tcBorders>
              <w:top w:val="single" w:sz="4" w:space="0" w:color="auto"/>
              <w:left w:val="single" w:sz="4" w:space="0" w:color="auto"/>
              <w:right w:val="single" w:sz="4" w:space="0" w:color="auto"/>
            </w:tcBorders>
          </w:tcPr>
          <w:p w14:paraId="6D997E26"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0.11</w:t>
            </w:r>
          </w:p>
        </w:tc>
        <w:tc>
          <w:tcPr>
            <w:tcW w:w="1440" w:type="dxa"/>
            <w:tcBorders>
              <w:top w:val="single" w:sz="4" w:space="0" w:color="auto"/>
              <w:left w:val="single" w:sz="4" w:space="0" w:color="auto"/>
              <w:bottom w:val="single" w:sz="4" w:space="0" w:color="auto"/>
              <w:right w:val="single" w:sz="4" w:space="0" w:color="auto"/>
            </w:tcBorders>
          </w:tcPr>
          <w:p w14:paraId="348965C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1660 (51.3%)</w:t>
            </w:r>
          </w:p>
        </w:tc>
        <w:tc>
          <w:tcPr>
            <w:tcW w:w="1279" w:type="dxa"/>
            <w:tcBorders>
              <w:top w:val="single" w:sz="4" w:space="0" w:color="auto"/>
              <w:left w:val="single" w:sz="4" w:space="0" w:color="auto"/>
              <w:bottom w:val="single" w:sz="4" w:space="0" w:color="auto"/>
              <w:right w:val="single" w:sz="4" w:space="0" w:color="auto"/>
            </w:tcBorders>
          </w:tcPr>
          <w:p w14:paraId="161335D4"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105 (43.8%)</w:t>
            </w:r>
          </w:p>
        </w:tc>
        <w:tc>
          <w:tcPr>
            <w:tcW w:w="1170" w:type="dxa"/>
            <w:tcBorders>
              <w:top w:val="single" w:sz="4" w:space="0" w:color="auto"/>
              <w:left w:val="single" w:sz="4" w:space="0" w:color="auto"/>
              <w:right w:val="single" w:sz="4" w:space="0" w:color="auto"/>
            </w:tcBorders>
          </w:tcPr>
          <w:p w14:paraId="7A04BD0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0.15</w:t>
            </w:r>
          </w:p>
        </w:tc>
      </w:tr>
      <w:tr w:rsidR="001F4C72" w:rsidRPr="001A5E32" w14:paraId="6440369A"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3A6BA7BE"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rPr>
              <w:t>LIMA use, n (%)</w:t>
            </w:r>
          </w:p>
        </w:tc>
        <w:tc>
          <w:tcPr>
            <w:tcW w:w="1170" w:type="dxa"/>
            <w:tcBorders>
              <w:top w:val="single" w:sz="4" w:space="0" w:color="auto"/>
              <w:left w:val="single" w:sz="4" w:space="0" w:color="auto"/>
              <w:bottom w:val="single" w:sz="4" w:space="0" w:color="auto"/>
              <w:right w:val="single" w:sz="4" w:space="0" w:color="auto"/>
            </w:tcBorders>
          </w:tcPr>
          <w:p w14:paraId="4F0EE476"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 xml:space="preserve">Yes </w:t>
            </w:r>
          </w:p>
        </w:tc>
        <w:tc>
          <w:tcPr>
            <w:tcW w:w="1800" w:type="dxa"/>
            <w:tcBorders>
              <w:top w:val="single" w:sz="4" w:space="0" w:color="auto"/>
              <w:left w:val="single" w:sz="4" w:space="0" w:color="auto"/>
              <w:bottom w:val="single" w:sz="4" w:space="0" w:color="auto"/>
              <w:right w:val="single" w:sz="4" w:space="0" w:color="auto"/>
            </w:tcBorders>
          </w:tcPr>
          <w:p w14:paraId="095F64CD"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2487 (96.8%)</w:t>
            </w:r>
          </w:p>
        </w:tc>
        <w:tc>
          <w:tcPr>
            <w:tcW w:w="1440" w:type="dxa"/>
            <w:tcBorders>
              <w:top w:val="single" w:sz="4" w:space="0" w:color="auto"/>
              <w:left w:val="single" w:sz="4" w:space="0" w:color="auto"/>
              <w:bottom w:val="single" w:sz="4" w:space="0" w:color="auto"/>
              <w:right w:val="single" w:sz="4" w:space="0" w:color="auto"/>
            </w:tcBorders>
          </w:tcPr>
          <w:p w14:paraId="2BAACF76"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208 (97.2%)</w:t>
            </w:r>
          </w:p>
        </w:tc>
        <w:tc>
          <w:tcPr>
            <w:tcW w:w="1080" w:type="dxa"/>
            <w:tcBorders>
              <w:top w:val="single" w:sz="4" w:space="0" w:color="auto"/>
              <w:left w:val="single" w:sz="4" w:space="0" w:color="auto"/>
              <w:bottom w:val="single" w:sz="4" w:space="0" w:color="auto"/>
              <w:right w:val="single" w:sz="4" w:space="0" w:color="auto"/>
            </w:tcBorders>
          </w:tcPr>
          <w:p w14:paraId="52E5A42E"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0.02</w:t>
            </w:r>
          </w:p>
        </w:tc>
        <w:tc>
          <w:tcPr>
            <w:tcW w:w="1440" w:type="dxa"/>
            <w:tcBorders>
              <w:top w:val="single" w:sz="4" w:space="0" w:color="auto"/>
              <w:left w:val="single" w:sz="4" w:space="0" w:color="auto"/>
              <w:bottom w:val="single" w:sz="4" w:space="0" w:color="auto"/>
              <w:right w:val="single" w:sz="4" w:space="0" w:color="auto"/>
            </w:tcBorders>
          </w:tcPr>
          <w:p w14:paraId="4ED8490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3121 (96.4%)</w:t>
            </w:r>
          </w:p>
        </w:tc>
        <w:tc>
          <w:tcPr>
            <w:tcW w:w="1279" w:type="dxa"/>
            <w:tcBorders>
              <w:top w:val="single" w:sz="4" w:space="0" w:color="auto"/>
              <w:left w:val="single" w:sz="4" w:space="0" w:color="auto"/>
              <w:bottom w:val="single" w:sz="4" w:space="0" w:color="auto"/>
              <w:right w:val="single" w:sz="4" w:space="0" w:color="auto"/>
            </w:tcBorders>
          </w:tcPr>
          <w:p w14:paraId="5A76AD51"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232 (96.7%)</w:t>
            </w:r>
          </w:p>
        </w:tc>
        <w:tc>
          <w:tcPr>
            <w:tcW w:w="1170" w:type="dxa"/>
            <w:tcBorders>
              <w:top w:val="single" w:sz="4" w:space="0" w:color="auto"/>
              <w:left w:val="single" w:sz="4" w:space="0" w:color="auto"/>
              <w:bottom w:val="single" w:sz="4" w:space="0" w:color="auto"/>
              <w:right w:val="single" w:sz="4" w:space="0" w:color="auto"/>
            </w:tcBorders>
          </w:tcPr>
          <w:p w14:paraId="15E3EE7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0.02</w:t>
            </w:r>
          </w:p>
        </w:tc>
      </w:tr>
      <w:tr w:rsidR="001F4C72" w:rsidRPr="001A5E32" w14:paraId="65A205B5"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0E7B96F4"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rPr>
              <w:t>RIMA use, n (%)</w:t>
            </w:r>
          </w:p>
        </w:tc>
        <w:tc>
          <w:tcPr>
            <w:tcW w:w="1170" w:type="dxa"/>
            <w:tcBorders>
              <w:top w:val="single" w:sz="4" w:space="0" w:color="auto"/>
              <w:left w:val="single" w:sz="4" w:space="0" w:color="auto"/>
              <w:bottom w:val="single" w:sz="4" w:space="0" w:color="auto"/>
              <w:right w:val="single" w:sz="4" w:space="0" w:color="auto"/>
            </w:tcBorders>
          </w:tcPr>
          <w:p w14:paraId="365ABC6C"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 xml:space="preserve">Yes </w:t>
            </w:r>
          </w:p>
        </w:tc>
        <w:tc>
          <w:tcPr>
            <w:tcW w:w="1800" w:type="dxa"/>
            <w:tcBorders>
              <w:top w:val="single" w:sz="4" w:space="0" w:color="auto"/>
              <w:left w:val="single" w:sz="4" w:space="0" w:color="auto"/>
              <w:bottom w:val="single" w:sz="4" w:space="0" w:color="auto"/>
              <w:right w:val="single" w:sz="4" w:space="0" w:color="auto"/>
            </w:tcBorders>
          </w:tcPr>
          <w:p w14:paraId="51FB5466"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714 (27.8%)</w:t>
            </w:r>
          </w:p>
        </w:tc>
        <w:tc>
          <w:tcPr>
            <w:tcW w:w="1440" w:type="dxa"/>
            <w:tcBorders>
              <w:top w:val="single" w:sz="4" w:space="0" w:color="auto"/>
              <w:left w:val="single" w:sz="4" w:space="0" w:color="auto"/>
              <w:bottom w:val="single" w:sz="4" w:space="0" w:color="auto"/>
              <w:right w:val="single" w:sz="4" w:space="0" w:color="auto"/>
            </w:tcBorders>
          </w:tcPr>
          <w:p w14:paraId="31E1ACB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tl/>
              </w:rPr>
              <w:t>61</w:t>
            </w:r>
            <w:r w:rsidRPr="001A5E32">
              <w:rPr>
                <w:rFonts w:asciiTheme="majorBidi" w:hAnsiTheme="majorBidi" w:cstheme="majorBidi"/>
              </w:rPr>
              <w:t xml:space="preserve"> (</w:t>
            </w:r>
            <w:r w:rsidRPr="001A5E32">
              <w:rPr>
                <w:rFonts w:asciiTheme="majorBidi" w:hAnsiTheme="majorBidi" w:cstheme="majorBidi"/>
                <w:rtl/>
              </w:rPr>
              <w:t>28</w:t>
            </w:r>
            <w:r w:rsidRPr="001A5E32">
              <w:rPr>
                <w:rFonts w:asciiTheme="majorBidi" w:hAnsiTheme="majorBidi" w:cstheme="majorBidi"/>
              </w:rPr>
              <w:t>.</w:t>
            </w:r>
            <w:r w:rsidRPr="001A5E32">
              <w:rPr>
                <w:rFonts w:asciiTheme="majorBidi" w:hAnsiTheme="majorBidi" w:cstheme="majorBidi"/>
                <w:rtl/>
              </w:rPr>
              <w:t>5</w:t>
            </w:r>
            <w:r w:rsidRPr="001A5E32">
              <w:rPr>
                <w:rFonts w:asciiTheme="majorBidi" w:hAnsiTheme="majorBidi" w:cstheme="majorBidi"/>
              </w:rPr>
              <w:t>%)</w:t>
            </w:r>
          </w:p>
        </w:tc>
        <w:tc>
          <w:tcPr>
            <w:tcW w:w="1080" w:type="dxa"/>
            <w:tcBorders>
              <w:top w:val="single" w:sz="4" w:space="0" w:color="auto"/>
              <w:left w:val="single" w:sz="4" w:space="0" w:color="auto"/>
              <w:bottom w:val="single" w:sz="4" w:space="0" w:color="auto"/>
              <w:right w:val="single" w:sz="4" w:space="0" w:color="auto"/>
            </w:tcBorders>
          </w:tcPr>
          <w:p w14:paraId="39ACA6C7"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0.007</w:t>
            </w:r>
          </w:p>
        </w:tc>
        <w:tc>
          <w:tcPr>
            <w:tcW w:w="1440" w:type="dxa"/>
            <w:tcBorders>
              <w:top w:val="single" w:sz="4" w:space="0" w:color="auto"/>
              <w:left w:val="single" w:sz="4" w:space="0" w:color="auto"/>
              <w:bottom w:val="single" w:sz="4" w:space="0" w:color="auto"/>
              <w:right w:val="single" w:sz="4" w:space="0" w:color="auto"/>
            </w:tcBorders>
          </w:tcPr>
          <w:p w14:paraId="2F86EB26"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856 (26.4%)</w:t>
            </w:r>
          </w:p>
        </w:tc>
        <w:tc>
          <w:tcPr>
            <w:tcW w:w="1279" w:type="dxa"/>
            <w:tcBorders>
              <w:top w:val="single" w:sz="4" w:space="0" w:color="auto"/>
              <w:left w:val="single" w:sz="4" w:space="0" w:color="auto"/>
              <w:bottom w:val="single" w:sz="4" w:space="0" w:color="auto"/>
              <w:right w:val="single" w:sz="4" w:space="0" w:color="auto"/>
            </w:tcBorders>
          </w:tcPr>
          <w:p w14:paraId="65F7D5E3"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71 (29.6%)</w:t>
            </w:r>
          </w:p>
        </w:tc>
        <w:tc>
          <w:tcPr>
            <w:tcW w:w="1170" w:type="dxa"/>
            <w:tcBorders>
              <w:top w:val="single" w:sz="4" w:space="0" w:color="auto"/>
              <w:left w:val="single" w:sz="4" w:space="0" w:color="auto"/>
              <w:bottom w:val="single" w:sz="4" w:space="0" w:color="auto"/>
              <w:right w:val="single" w:sz="4" w:space="0" w:color="auto"/>
            </w:tcBorders>
          </w:tcPr>
          <w:p w14:paraId="6FD5516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0.07</w:t>
            </w:r>
          </w:p>
        </w:tc>
      </w:tr>
      <w:tr w:rsidR="001F4C72" w:rsidRPr="001A5E32" w14:paraId="0D0E4F30"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13C1F0A9"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rPr>
              <w:t>SVG use, n (%)</w:t>
            </w:r>
          </w:p>
        </w:tc>
        <w:tc>
          <w:tcPr>
            <w:tcW w:w="1170" w:type="dxa"/>
            <w:tcBorders>
              <w:top w:val="single" w:sz="4" w:space="0" w:color="auto"/>
              <w:left w:val="single" w:sz="4" w:space="0" w:color="auto"/>
              <w:bottom w:val="single" w:sz="4" w:space="0" w:color="auto"/>
              <w:right w:val="single" w:sz="4" w:space="0" w:color="auto"/>
            </w:tcBorders>
          </w:tcPr>
          <w:p w14:paraId="123A3932"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 xml:space="preserve">Yes </w:t>
            </w:r>
          </w:p>
        </w:tc>
        <w:tc>
          <w:tcPr>
            <w:tcW w:w="1800" w:type="dxa"/>
            <w:tcBorders>
              <w:top w:val="single" w:sz="4" w:space="0" w:color="auto"/>
              <w:left w:val="single" w:sz="4" w:space="0" w:color="auto"/>
              <w:bottom w:val="single" w:sz="4" w:space="0" w:color="auto"/>
              <w:right w:val="single" w:sz="4" w:space="0" w:color="auto"/>
            </w:tcBorders>
          </w:tcPr>
          <w:p w14:paraId="5EB0F6AC"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1881 (73.2%)</w:t>
            </w:r>
          </w:p>
        </w:tc>
        <w:tc>
          <w:tcPr>
            <w:tcW w:w="1440" w:type="dxa"/>
            <w:tcBorders>
              <w:top w:val="single" w:sz="4" w:space="0" w:color="auto"/>
              <w:left w:val="single" w:sz="4" w:space="0" w:color="auto"/>
              <w:bottom w:val="single" w:sz="4" w:space="0" w:color="auto"/>
              <w:right w:val="single" w:sz="4" w:space="0" w:color="auto"/>
            </w:tcBorders>
          </w:tcPr>
          <w:p w14:paraId="45F4179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166 (77.6%)</w:t>
            </w:r>
          </w:p>
        </w:tc>
        <w:tc>
          <w:tcPr>
            <w:tcW w:w="1080" w:type="dxa"/>
            <w:tcBorders>
              <w:top w:val="single" w:sz="4" w:space="0" w:color="auto"/>
              <w:left w:val="single" w:sz="4" w:space="0" w:color="auto"/>
              <w:bottom w:val="single" w:sz="4" w:space="0" w:color="auto"/>
              <w:right w:val="single" w:sz="4" w:space="0" w:color="auto"/>
            </w:tcBorders>
          </w:tcPr>
          <w:p w14:paraId="40393C3E"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0.10</w:t>
            </w:r>
          </w:p>
        </w:tc>
        <w:tc>
          <w:tcPr>
            <w:tcW w:w="1440" w:type="dxa"/>
            <w:tcBorders>
              <w:top w:val="single" w:sz="4" w:space="0" w:color="auto"/>
              <w:left w:val="single" w:sz="4" w:space="0" w:color="auto"/>
              <w:bottom w:val="single" w:sz="4" w:space="0" w:color="auto"/>
              <w:right w:val="single" w:sz="4" w:space="0" w:color="auto"/>
            </w:tcBorders>
          </w:tcPr>
          <w:p w14:paraId="6EC8E831"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2349 (72.5%)</w:t>
            </w:r>
          </w:p>
        </w:tc>
        <w:tc>
          <w:tcPr>
            <w:tcW w:w="1279" w:type="dxa"/>
            <w:tcBorders>
              <w:top w:val="single" w:sz="4" w:space="0" w:color="auto"/>
              <w:left w:val="single" w:sz="4" w:space="0" w:color="auto"/>
              <w:bottom w:val="single" w:sz="4" w:space="0" w:color="auto"/>
              <w:right w:val="single" w:sz="4" w:space="0" w:color="auto"/>
            </w:tcBorders>
          </w:tcPr>
          <w:p w14:paraId="2C809F8E"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161 (67.1%)</w:t>
            </w:r>
          </w:p>
        </w:tc>
        <w:tc>
          <w:tcPr>
            <w:tcW w:w="1170" w:type="dxa"/>
            <w:tcBorders>
              <w:top w:val="single" w:sz="4" w:space="0" w:color="auto"/>
              <w:left w:val="single" w:sz="4" w:space="0" w:color="auto"/>
              <w:bottom w:val="single" w:sz="4" w:space="0" w:color="auto"/>
              <w:right w:val="single" w:sz="4" w:space="0" w:color="auto"/>
            </w:tcBorders>
          </w:tcPr>
          <w:p w14:paraId="5D75D8E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0.12</w:t>
            </w:r>
          </w:p>
        </w:tc>
      </w:tr>
      <w:tr w:rsidR="001F4C72" w:rsidRPr="001A5E32" w14:paraId="06D247C8"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7900AC4A"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rPr>
              <w:t>Radial artery use, n (%)</w:t>
            </w:r>
          </w:p>
        </w:tc>
        <w:tc>
          <w:tcPr>
            <w:tcW w:w="1170" w:type="dxa"/>
            <w:tcBorders>
              <w:top w:val="single" w:sz="4" w:space="0" w:color="auto"/>
              <w:left w:val="single" w:sz="4" w:space="0" w:color="auto"/>
              <w:bottom w:val="single" w:sz="4" w:space="0" w:color="auto"/>
              <w:right w:val="single" w:sz="4" w:space="0" w:color="auto"/>
            </w:tcBorders>
          </w:tcPr>
          <w:p w14:paraId="29DE9A81"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 xml:space="preserve">Yes </w:t>
            </w:r>
          </w:p>
        </w:tc>
        <w:tc>
          <w:tcPr>
            <w:tcW w:w="1800" w:type="dxa"/>
            <w:tcBorders>
              <w:top w:val="single" w:sz="4" w:space="0" w:color="auto"/>
              <w:left w:val="single" w:sz="4" w:space="0" w:color="auto"/>
              <w:bottom w:val="single" w:sz="4" w:space="0" w:color="auto"/>
              <w:right w:val="single" w:sz="4" w:space="0" w:color="auto"/>
            </w:tcBorders>
          </w:tcPr>
          <w:p w14:paraId="5BDA1802"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318 (12.4%)</w:t>
            </w:r>
          </w:p>
        </w:tc>
        <w:tc>
          <w:tcPr>
            <w:tcW w:w="1440" w:type="dxa"/>
            <w:tcBorders>
              <w:top w:val="single" w:sz="4" w:space="0" w:color="auto"/>
              <w:left w:val="single" w:sz="4" w:space="0" w:color="auto"/>
              <w:bottom w:val="single" w:sz="4" w:space="0" w:color="auto"/>
              <w:right w:val="single" w:sz="4" w:space="0" w:color="auto"/>
            </w:tcBorders>
          </w:tcPr>
          <w:p w14:paraId="58D7FA10"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16 (7.5%)</w:t>
            </w:r>
          </w:p>
        </w:tc>
        <w:tc>
          <w:tcPr>
            <w:tcW w:w="1080" w:type="dxa"/>
            <w:tcBorders>
              <w:top w:val="single" w:sz="4" w:space="0" w:color="auto"/>
              <w:left w:val="single" w:sz="4" w:space="0" w:color="auto"/>
              <w:bottom w:val="single" w:sz="4" w:space="0" w:color="auto"/>
              <w:right w:val="single" w:sz="4" w:space="0" w:color="auto"/>
            </w:tcBorders>
          </w:tcPr>
          <w:p w14:paraId="70A122E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0.16</w:t>
            </w:r>
          </w:p>
        </w:tc>
        <w:tc>
          <w:tcPr>
            <w:tcW w:w="1440" w:type="dxa"/>
            <w:tcBorders>
              <w:top w:val="single" w:sz="4" w:space="0" w:color="auto"/>
              <w:left w:val="single" w:sz="4" w:space="0" w:color="auto"/>
              <w:bottom w:val="single" w:sz="4" w:space="0" w:color="auto"/>
              <w:right w:val="single" w:sz="4" w:space="0" w:color="auto"/>
            </w:tcBorders>
          </w:tcPr>
          <w:p w14:paraId="70C4279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232 (7.2%)</w:t>
            </w:r>
          </w:p>
        </w:tc>
        <w:tc>
          <w:tcPr>
            <w:tcW w:w="1279" w:type="dxa"/>
            <w:tcBorders>
              <w:top w:val="single" w:sz="4" w:space="0" w:color="auto"/>
              <w:left w:val="single" w:sz="4" w:space="0" w:color="auto"/>
              <w:bottom w:val="single" w:sz="4" w:space="0" w:color="auto"/>
              <w:right w:val="single" w:sz="4" w:space="0" w:color="auto"/>
            </w:tcBorders>
          </w:tcPr>
          <w:p w14:paraId="302FD6D9"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19 (7.9%)</w:t>
            </w:r>
          </w:p>
        </w:tc>
        <w:tc>
          <w:tcPr>
            <w:tcW w:w="1170" w:type="dxa"/>
            <w:tcBorders>
              <w:top w:val="single" w:sz="4" w:space="0" w:color="auto"/>
              <w:left w:val="single" w:sz="4" w:space="0" w:color="auto"/>
              <w:bottom w:val="single" w:sz="4" w:space="0" w:color="auto"/>
              <w:right w:val="single" w:sz="4" w:space="0" w:color="auto"/>
            </w:tcBorders>
          </w:tcPr>
          <w:p w14:paraId="36521A9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0.03</w:t>
            </w:r>
          </w:p>
        </w:tc>
      </w:tr>
      <w:tr w:rsidR="001F4C72" w:rsidRPr="001A5E32" w14:paraId="460A9536"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4C1876FB"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Cross-clamp time, min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1996548"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54CF5CC9"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66.9 ± 27.4</w:t>
            </w:r>
          </w:p>
        </w:tc>
        <w:tc>
          <w:tcPr>
            <w:tcW w:w="1440" w:type="dxa"/>
            <w:tcBorders>
              <w:top w:val="single" w:sz="4" w:space="0" w:color="auto"/>
              <w:left w:val="single" w:sz="4" w:space="0" w:color="auto"/>
              <w:bottom w:val="single" w:sz="4" w:space="0" w:color="auto"/>
              <w:right w:val="single" w:sz="4" w:space="0" w:color="auto"/>
            </w:tcBorders>
          </w:tcPr>
          <w:p w14:paraId="32277EDC"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68.5 ± 32.1</w:t>
            </w:r>
          </w:p>
        </w:tc>
        <w:tc>
          <w:tcPr>
            <w:tcW w:w="1080" w:type="dxa"/>
            <w:tcBorders>
              <w:top w:val="single" w:sz="4" w:space="0" w:color="auto"/>
              <w:left w:val="single" w:sz="4" w:space="0" w:color="auto"/>
              <w:bottom w:val="single" w:sz="4" w:space="0" w:color="auto"/>
              <w:right w:val="single" w:sz="4" w:space="0" w:color="auto"/>
            </w:tcBorders>
          </w:tcPr>
          <w:p w14:paraId="303A90B8"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0.06</w:t>
            </w:r>
          </w:p>
        </w:tc>
        <w:tc>
          <w:tcPr>
            <w:tcW w:w="1440" w:type="dxa"/>
            <w:tcBorders>
              <w:top w:val="single" w:sz="4" w:space="0" w:color="auto"/>
              <w:left w:val="single" w:sz="4" w:space="0" w:color="auto"/>
              <w:bottom w:val="single" w:sz="4" w:space="0" w:color="auto"/>
              <w:right w:val="single" w:sz="4" w:space="0" w:color="auto"/>
            </w:tcBorders>
          </w:tcPr>
          <w:p w14:paraId="51CEB1AB"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65.0 ± 25.4</w:t>
            </w:r>
          </w:p>
        </w:tc>
        <w:tc>
          <w:tcPr>
            <w:tcW w:w="1279" w:type="dxa"/>
            <w:tcBorders>
              <w:top w:val="single" w:sz="4" w:space="0" w:color="auto"/>
              <w:left w:val="single" w:sz="4" w:space="0" w:color="auto"/>
              <w:bottom w:val="single" w:sz="4" w:space="0" w:color="auto"/>
              <w:right w:val="single" w:sz="4" w:space="0" w:color="auto"/>
            </w:tcBorders>
          </w:tcPr>
          <w:p w14:paraId="0182CA43"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66.8 ± 25.8</w:t>
            </w:r>
          </w:p>
        </w:tc>
        <w:tc>
          <w:tcPr>
            <w:tcW w:w="1170" w:type="dxa"/>
            <w:tcBorders>
              <w:top w:val="single" w:sz="4" w:space="0" w:color="auto"/>
              <w:left w:val="single" w:sz="4" w:space="0" w:color="auto"/>
              <w:bottom w:val="single" w:sz="4" w:space="0" w:color="auto"/>
              <w:right w:val="single" w:sz="4" w:space="0" w:color="auto"/>
            </w:tcBorders>
          </w:tcPr>
          <w:p w14:paraId="1196175A"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0.07</w:t>
            </w:r>
          </w:p>
        </w:tc>
      </w:tr>
      <w:tr w:rsidR="001F4C72" w:rsidRPr="001A5E32" w14:paraId="4703645F"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1F0B22D5"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lastRenderedPageBreak/>
              <w:t>Cardiopulmonary bypass time, min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943F7E2"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0F895CEA"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97.4 ± 35.7</w:t>
            </w:r>
          </w:p>
        </w:tc>
        <w:tc>
          <w:tcPr>
            <w:tcW w:w="1440" w:type="dxa"/>
            <w:tcBorders>
              <w:top w:val="single" w:sz="4" w:space="0" w:color="auto"/>
              <w:left w:val="single" w:sz="4" w:space="0" w:color="auto"/>
              <w:bottom w:val="single" w:sz="4" w:space="0" w:color="auto"/>
              <w:right w:val="single" w:sz="4" w:space="0" w:color="auto"/>
            </w:tcBorders>
          </w:tcPr>
          <w:p w14:paraId="23BE3F3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100.9 ± 37.9</w:t>
            </w:r>
          </w:p>
        </w:tc>
        <w:tc>
          <w:tcPr>
            <w:tcW w:w="1080" w:type="dxa"/>
            <w:tcBorders>
              <w:top w:val="single" w:sz="4" w:space="0" w:color="auto"/>
              <w:left w:val="single" w:sz="4" w:space="0" w:color="auto"/>
              <w:bottom w:val="single" w:sz="4" w:space="0" w:color="auto"/>
              <w:right w:val="single" w:sz="4" w:space="0" w:color="auto"/>
            </w:tcBorders>
          </w:tcPr>
          <w:p w14:paraId="548D1D3E"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0.09</w:t>
            </w:r>
          </w:p>
        </w:tc>
        <w:tc>
          <w:tcPr>
            <w:tcW w:w="1440" w:type="dxa"/>
            <w:tcBorders>
              <w:top w:val="single" w:sz="4" w:space="0" w:color="auto"/>
              <w:left w:val="single" w:sz="4" w:space="0" w:color="auto"/>
              <w:bottom w:val="single" w:sz="4" w:space="0" w:color="auto"/>
              <w:right w:val="single" w:sz="4" w:space="0" w:color="auto"/>
            </w:tcBorders>
          </w:tcPr>
          <w:p w14:paraId="44A7A6B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97.2 ± 36.8</w:t>
            </w:r>
          </w:p>
        </w:tc>
        <w:tc>
          <w:tcPr>
            <w:tcW w:w="1279" w:type="dxa"/>
            <w:tcBorders>
              <w:top w:val="single" w:sz="4" w:space="0" w:color="auto"/>
              <w:left w:val="single" w:sz="4" w:space="0" w:color="auto"/>
              <w:bottom w:val="single" w:sz="4" w:space="0" w:color="auto"/>
              <w:right w:val="single" w:sz="4" w:space="0" w:color="auto"/>
            </w:tcBorders>
          </w:tcPr>
          <w:p w14:paraId="6EB2C5F7"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104.0 ± 38.8</w:t>
            </w:r>
          </w:p>
        </w:tc>
        <w:tc>
          <w:tcPr>
            <w:tcW w:w="1170" w:type="dxa"/>
            <w:tcBorders>
              <w:top w:val="single" w:sz="4" w:space="0" w:color="auto"/>
              <w:left w:val="single" w:sz="4" w:space="0" w:color="auto"/>
              <w:bottom w:val="single" w:sz="4" w:space="0" w:color="auto"/>
              <w:right w:val="single" w:sz="4" w:space="0" w:color="auto"/>
            </w:tcBorders>
          </w:tcPr>
          <w:p w14:paraId="5B61839F"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0.18</w:t>
            </w:r>
          </w:p>
        </w:tc>
      </w:tr>
      <w:tr w:rsidR="001F4C72" w:rsidRPr="001A5E32" w14:paraId="58D71473"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682E62C8" w14:textId="77777777" w:rsidR="001F4C72" w:rsidRPr="001A5E32" w:rsidRDefault="001F4C72" w:rsidP="00B64E4D">
            <w:pPr>
              <w:spacing w:line="276" w:lineRule="auto"/>
              <w:rPr>
                <w:rFonts w:asciiTheme="majorBidi" w:hAnsiTheme="majorBidi" w:cstheme="majorBidi"/>
                <w:b/>
                <w:bCs/>
              </w:rPr>
            </w:pPr>
            <w:r w:rsidRPr="001A5E32">
              <w:rPr>
                <w:rFonts w:asciiTheme="majorBidi" w:hAnsiTheme="majorBidi" w:cstheme="majorBidi"/>
                <w:b/>
                <w:bCs/>
              </w:rPr>
              <w:t>Echocardiography</w:t>
            </w:r>
          </w:p>
        </w:tc>
        <w:tc>
          <w:tcPr>
            <w:tcW w:w="1170" w:type="dxa"/>
            <w:tcBorders>
              <w:top w:val="single" w:sz="4" w:space="0" w:color="auto"/>
              <w:left w:val="single" w:sz="4" w:space="0" w:color="auto"/>
              <w:bottom w:val="single" w:sz="4" w:space="0" w:color="auto"/>
              <w:right w:val="single" w:sz="4" w:space="0" w:color="auto"/>
            </w:tcBorders>
          </w:tcPr>
          <w:p w14:paraId="56907D6E" w14:textId="77777777" w:rsidR="001F4C72" w:rsidRPr="001A5E32" w:rsidRDefault="001F4C72" w:rsidP="00B64E4D">
            <w:pPr>
              <w:spacing w:after="160" w:line="276" w:lineRule="auto"/>
              <w:rPr>
                <w:rFonts w:asciiTheme="majorBidi" w:hAnsiTheme="majorBidi" w:cstheme="majorBidi"/>
                <w:b/>
                <w:bCs/>
              </w:rPr>
            </w:pPr>
          </w:p>
        </w:tc>
        <w:tc>
          <w:tcPr>
            <w:tcW w:w="1800" w:type="dxa"/>
            <w:tcBorders>
              <w:top w:val="single" w:sz="4" w:space="0" w:color="auto"/>
              <w:left w:val="single" w:sz="4" w:space="0" w:color="auto"/>
              <w:bottom w:val="single" w:sz="4" w:space="0" w:color="auto"/>
              <w:right w:val="single" w:sz="4" w:space="0" w:color="auto"/>
            </w:tcBorders>
          </w:tcPr>
          <w:p w14:paraId="0028B896"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353DFAE1" w14:textId="77777777" w:rsidR="001F4C72" w:rsidRPr="001A5E32" w:rsidRDefault="001F4C72" w:rsidP="00B64E4D">
            <w:pPr>
              <w:spacing w:after="160" w:line="276" w:lineRule="auto"/>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tcPr>
          <w:p w14:paraId="25CE5FE9" w14:textId="77777777" w:rsidR="001F4C72" w:rsidRPr="001A5E32" w:rsidRDefault="001F4C72" w:rsidP="00B64E4D">
            <w:pPr>
              <w:spacing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79422B28" w14:textId="77777777" w:rsidR="001F4C72" w:rsidRPr="001A5E32" w:rsidRDefault="001F4C72"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tcPr>
          <w:p w14:paraId="7A7EA29A" w14:textId="77777777" w:rsidR="001F4C72" w:rsidRPr="001A5E32" w:rsidRDefault="001F4C72" w:rsidP="00B64E4D">
            <w:pPr>
              <w:spacing w:after="160"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tcPr>
          <w:p w14:paraId="6730DE8F" w14:textId="77777777" w:rsidR="001F4C72" w:rsidRPr="001A5E32" w:rsidRDefault="001F4C72" w:rsidP="00B64E4D">
            <w:pPr>
              <w:spacing w:after="160" w:line="276" w:lineRule="auto"/>
              <w:rPr>
                <w:rFonts w:asciiTheme="majorBidi" w:hAnsiTheme="majorBidi" w:cstheme="majorBidi"/>
              </w:rPr>
            </w:pPr>
          </w:p>
        </w:tc>
      </w:tr>
      <w:tr w:rsidR="001F4C72" w:rsidRPr="001A5E32" w14:paraId="7C76859E"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E386D5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Septum thickness (mm)</w:t>
            </w:r>
          </w:p>
        </w:tc>
        <w:tc>
          <w:tcPr>
            <w:tcW w:w="1170" w:type="dxa"/>
            <w:tcBorders>
              <w:top w:val="single" w:sz="4" w:space="0" w:color="auto"/>
              <w:left w:val="single" w:sz="4" w:space="0" w:color="auto"/>
              <w:bottom w:val="single" w:sz="4" w:space="0" w:color="auto"/>
              <w:right w:val="single" w:sz="4" w:space="0" w:color="auto"/>
            </w:tcBorders>
            <w:hideMark/>
          </w:tcPr>
          <w:p w14:paraId="65C6D20E"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1775592D"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10.30 ± 2.62</w:t>
            </w:r>
          </w:p>
        </w:tc>
        <w:tc>
          <w:tcPr>
            <w:tcW w:w="1440" w:type="dxa"/>
            <w:tcBorders>
              <w:top w:val="single" w:sz="4" w:space="0" w:color="auto"/>
              <w:left w:val="single" w:sz="4" w:space="0" w:color="auto"/>
              <w:bottom w:val="single" w:sz="4" w:space="0" w:color="auto"/>
              <w:right w:val="single" w:sz="4" w:space="0" w:color="auto"/>
            </w:tcBorders>
          </w:tcPr>
          <w:p w14:paraId="0BEAD104"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10.95 ± 2.46</w:t>
            </w:r>
          </w:p>
        </w:tc>
        <w:tc>
          <w:tcPr>
            <w:tcW w:w="1080" w:type="dxa"/>
            <w:tcBorders>
              <w:top w:val="single" w:sz="4" w:space="0" w:color="auto"/>
              <w:left w:val="single" w:sz="4" w:space="0" w:color="auto"/>
              <w:bottom w:val="single" w:sz="4" w:space="0" w:color="auto"/>
              <w:right w:val="single" w:sz="4" w:space="0" w:color="auto"/>
            </w:tcBorders>
          </w:tcPr>
          <w:p w14:paraId="4A614CBC"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0.25</w:t>
            </w:r>
          </w:p>
        </w:tc>
        <w:tc>
          <w:tcPr>
            <w:tcW w:w="1440" w:type="dxa"/>
            <w:tcBorders>
              <w:top w:val="single" w:sz="4" w:space="0" w:color="auto"/>
              <w:left w:val="single" w:sz="4" w:space="0" w:color="auto"/>
              <w:bottom w:val="single" w:sz="4" w:space="0" w:color="auto"/>
              <w:right w:val="single" w:sz="4" w:space="0" w:color="auto"/>
            </w:tcBorders>
          </w:tcPr>
          <w:p w14:paraId="11C9B0A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10.19 ± 2.58</w:t>
            </w:r>
          </w:p>
        </w:tc>
        <w:tc>
          <w:tcPr>
            <w:tcW w:w="1279" w:type="dxa"/>
            <w:tcBorders>
              <w:top w:val="single" w:sz="4" w:space="0" w:color="auto"/>
              <w:left w:val="single" w:sz="4" w:space="0" w:color="auto"/>
              <w:bottom w:val="single" w:sz="4" w:space="0" w:color="auto"/>
              <w:right w:val="single" w:sz="4" w:space="0" w:color="auto"/>
            </w:tcBorders>
          </w:tcPr>
          <w:p w14:paraId="018B914D"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10.70 ± 2.41</w:t>
            </w:r>
          </w:p>
        </w:tc>
        <w:tc>
          <w:tcPr>
            <w:tcW w:w="1170" w:type="dxa"/>
            <w:tcBorders>
              <w:top w:val="single" w:sz="4" w:space="0" w:color="auto"/>
              <w:left w:val="single" w:sz="4" w:space="0" w:color="auto"/>
              <w:bottom w:val="single" w:sz="4" w:space="0" w:color="auto"/>
              <w:right w:val="single" w:sz="4" w:space="0" w:color="auto"/>
            </w:tcBorders>
          </w:tcPr>
          <w:p w14:paraId="6251F024"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0.21</w:t>
            </w:r>
          </w:p>
        </w:tc>
      </w:tr>
      <w:tr w:rsidR="001F4C72" w:rsidRPr="001A5E32" w14:paraId="23F87A21"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69F10352"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LVEF%</w:t>
            </w:r>
          </w:p>
        </w:tc>
        <w:tc>
          <w:tcPr>
            <w:tcW w:w="1170" w:type="dxa"/>
            <w:tcBorders>
              <w:top w:val="single" w:sz="4" w:space="0" w:color="auto"/>
              <w:left w:val="single" w:sz="4" w:space="0" w:color="auto"/>
              <w:bottom w:val="single" w:sz="4" w:space="0" w:color="auto"/>
              <w:right w:val="single" w:sz="4" w:space="0" w:color="auto"/>
            </w:tcBorders>
            <w:hideMark/>
          </w:tcPr>
          <w:p w14:paraId="5E19439E" w14:textId="77777777" w:rsidR="001F4C72" w:rsidRPr="001A5E32" w:rsidRDefault="001F4C72" w:rsidP="00B64E4D">
            <w:pPr>
              <w:spacing w:after="160" w:line="276" w:lineRule="auto"/>
              <w:rPr>
                <w:rFonts w:asciiTheme="majorBidi" w:hAnsiTheme="majorBidi" w:cstheme="majorBidi"/>
                <w:b/>
                <w:bCs/>
              </w:rPr>
            </w:pPr>
            <w:r w:rsidRPr="001A5E32">
              <w:rPr>
                <w:rFonts w:asciiTheme="majorBidi" w:hAnsiTheme="majorBidi" w:cstheme="majorBidi"/>
                <w:b/>
                <w:bCs/>
              </w:rPr>
              <w:t>Mean ±SD</w:t>
            </w:r>
          </w:p>
        </w:tc>
        <w:tc>
          <w:tcPr>
            <w:tcW w:w="1800" w:type="dxa"/>
            <w:tcBorders>
              <w:top w:val="single" w:sz="4" w:space="0" w:color="auto"/>
              <w:left w:val="single" w:sz="4" w:space="0" w:color="auto"/>
              <w:bottom w:val="single" w:sz="4" w:space="0" w:color="auto"/>
              <w:right w:val="single" w:sz="4" w:space="0" w:color="auto"/>
            </w:tcBorders>
          </w:tcPr>
          <w:p w14:paraId="0A43F4A5" w14:textId="77777777" w:rsidR="001F4C72" w:rsidRPr="001A5E32" w:rsidRDefault="001F4C72" w:rsidP="00B64E4D">
            <w:pPr>
              <w:spacing w:line="276" w:lineRule="auto"/>
              <w:rPr>
                <w:rFonts w:asciiTheme="majorBidi" w:hAnsiTheme="majorBidi" w:cstheme="majorBidi"/>
              </w:rPr>
            </w:pPr>
            <w:r w:rsidRPr="001A5E32">
              <w:rPr>
                <w:rFonts w:asciiTheme="majorBidi" w:hAnsiTheme="majorBidi" w:cstheme="majorBidi"/>
              </w:rPr>
              <w:t>49.9 ± 9.5</w:t>
            </w:r>
          </w:p>
        </w:tc>
        <w:tc>
          <w:tcPr>
            <w:tcW w:w="1440" w:type="dxa"/>
            <w:tcBorders>
              <w:top w:val="single" w:sz="4" w:space="0" w:color="auto"/>
              <w:left w:val="single" w:sz="4" w:space="0" w:color="auto"/>
              <w:bottom w:val="single" w:sz="4" w:space="0" w:color="auto"/>
              <w:right w:val="single" w:sz="4" w:space="0" w:color="auto"/>
            </w:tcBorders>
          </w:tcPr>
          <w:p w14:paraId="6C0D1529"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48.0 ± 11.1</w:t>
            </w:r>
          </w:p>
        </w:tc>
        <w:tc>
          <w:tcPr>
            <w:tcW w:w="1080" w:type="dxa"/>
            <w:tcBorders>
              <w:top w:val="single" w:sz="4" w:space="0" w:color="auto"/>
              <w:left w:val="single" w:sz="4" w:space="0" w:color="auto"/>
              <w:bottom w:val="single" w:sz="4" w:space="0" w:color="auto"/>
              <w:right w:val="single" w:sz="4" w:space="0" w:color="auto"/>
            </w:tcBorders>
          </w:tcPr>
          <w:p w14:paraId="4CF1C114"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0.18</w:t>
            </w:r>
          </w:p>
        </w:tc>
        <w:tc>
          <w:tcPr>
            <w:tcW w:w="1440" w:type="dxa"/>
            <w:tcBorders>
              <w:top w:val="single" w:sz="4" w:space="0" w:color="auto"/>
              <w:left w:val="single" w:sz="4" w:space="0" w:color="auto"/>
              <w:bottom w:val="single" w:sz="4" w:space="0" w:color="auto"/>
              <w:right w:val="single" w:sz="4" w:space="0" w:color="auto"/>
            </w:tcBorders>
          </w:tcPr>
          <w:p w14:paraId="7188E76A"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51.5 ± 12.4</w:t>
            </w:r>
          </w:p>
        </w:tc>
        <w:tc>
          <w:tcPr>
            <w:tcW w:w="1279" w:type="dxa"/>
            <w:tcBorders>
              <w:top w:val="single" w:sz="4" w:space="0" w:color="auto"/>
              <w:left w:val="single" w:sz="4" w:space="0" w:color="auto"/>
              <w:bottom w:val="single" w:sz="4" w:space="0" w:color="auto"/>
              <w:right w:val="single" w:sz="4" w:space="0" w:color="auto"/>
            </w:tcBorders>
          </w:tcPr>
          <w:p w14:paraId="2C22D4D4" w14:textId="77777777" w:rsidR="001F4C72" w:rsidRPr="001A5E32" w:rsidRDefault="001F4C72" w:rsidP="00B64E4D">
            <w:pPr>
              <w:spacing w:after="160" w:line="276" w:lineRule="auto"/>
              <w:rPr>
                <w:rFonts w:asciiTheme="majorBidi" w:hAnsiTheme="majorBidi" w:cstheme="majorBidi"/>
                <w:vertAlign w:val="superscript"/>
              </w:rPr>
            </w:pPr>
            <w:r w:rsidRPr="001A5E32">
              <w:rPr>
                <w:rFonts w:asciiTheme="majorBidi" w:hAnsiTheme="majorBidi" w:cstheme="majorBidi"/>
              </w:rPr>
              <w:t>50.1 ± 10.2</w:t>
            </w:r>
          </w:p>
        </w:tc>
        <w:tc>
          <w:tcPr>
            <w:tcW w:w="1170" w:type="dxa"/>
            <w:tcBorders>
              <w:top w:val="single" w:sz="4" w:space="0" w:color="auto"/>
              <w:left w:val="single" w:sz="4" w:space="0" w:color="auto"/>
              <w:bottom w:val="single" w:sz="4" w:space="0" w:color="auto"/>
              <w:right w:val="single" w:sz="4" w:space="0" w:color="auto"/>
            </w:tcBorders>
          </w:tcPr>
          <w:p w14:paraId="4F4BA4A7" w14:textId="77777777" w:rsidR="001F4C72" w:rsidRPr="001A5E32" w:rsidRDefault="001F4C72" w:rsidP="00B64E4D">
            <w:pPr>
              <w:spacing w:after="160" w:line="276" w:lineRule="auto"/>
              <w:rPr>
                <w:rFonts w:asciiTheme="majorBidi" w:hAnsiTheme="majorBidi" w:cstheme="majorBidi"/>
              </w:rPr>
            </w:pPr>
            <w:r w:rsidRPr="001A5E32">
              <w:rPr>
                <w:rFonts w:asciiTheme="majorBidi" w:hAnsiTheme="majorBidi" w:cstheme="majorBidi"/>
              </w:rPr>
              <w:t>0.12</w:t>
            </w:r>
          </w:p>
        </w:tc>
      </w:tr>
    </w:tbl>
    <w:p w14:paraId="0E720734" w14:textId="77777777" w:rsidR="001F4C72" w:rsidRPr="001A5E32" w:rsidRDefault="001F4C72" w:rsidP="001F4C72">
      <w:pPr>
        <w:spacing w:line="276" w:lineRule="auto"/>
        <w:rPr>
          <w:rFonts w:asciiTheme="majorBidi" w:hAnsiTheme="majorBidi" w:cstheme="majorBidi"/>
          <w:b/>
          <w:bCs/>
          <w:sz w:val="18"/>
          <w:szCs w:val="18"/>
        </w:rPr>
      </w:pPr>
      <w:r w:rsidRPr="001A5E32">
        <w:rPr>
          <w:rFonts w:asciiTheme="majorBidi" w:hAnsiTheme="majorBidi" w:cstheme="majorBidi"/>
          <w:b/>
          <w:bCs/>
          <w:sz w:val="18"/>
          <w:szCs w:val="18"/>
        </w:rPr>
        <w:t>Continuous variables are presented as mean ± standard deviation, while categorical variables are expressed as counts and percentages. Standardized mean differences (SMD) were used to assess between-group differences, with values &lt;0.1 indicating negligible imbalance, 0.1–0.2 small imbalance, and &gt;0.2 clinically meaningful imbalance. Abbreviations: BMI, body mass index; COPD, chronic obstructive pulmonary disease; CKD, chronic kidney disease; PVD, peripheral vascular disease; WBC, white blood cells; LVEF, left ventricular ejection fraction; SVG, saphenous vein graft; MACE, major adverse cardiovascular events.</w:t>
      </w:r>
      <w:r w:rsidRPr="001A5E32">
        <w:rPr>
          <w:rFonts w:asciiTheme="majorBidi" w:hAnsiTheme="majorBidi" w:cstheme="majorBidi"/>
        </w:rPr>
        <w:t xml:space="preserve"> </w:t>
      </w:r>
      <w:r w:rsidRPr="001A5E32">
        <w:rPr>
          <w:rFonts w:asciiTheme="majorBidi" w:hAnsiTheme="majorBidi" w:cstheme="majorBidi"/>
          <w:b/>
          <w:bCs/>
          <w:sz w:val="18"/>
          <w:szCs w:val="18"/>
        </w:rPr>
        <w:t>GIHI was calculated as (HbA1c × CRP) / albumin, representing a composite biomarker integrating glycemic control, systemic inflammation, and nutritional status.</w:t>
      </w:r>
    </w:p>
    <w:p w14:paraId="6D82E035" w14:textId="77777777" w:rsidR="001F4C72" w:rsidRPr="001F4C72" w:rsidRDefault="001F4C72" w:rsidP="001F4C72">
      <w:pPr>
        <w:rPr>
          <w:rFonts w:asciiTheme="majorBidi" w:hAnsiTheme="majorBidi" w:cstheme="majorBidi"/>
          <w:b/>
          <w:bCs/>
        </w:rPr>
      </w:pPr>
    </w:p>
    <w:p w14:paraId="3C4526B4" w14:textId="4D383070" w:rsidR="007A0121" w:rsidRDefault="001F4C72" w:rsidP="001F4C72">
      <w:pPr>
        <w:rPr>
          <w:rFonts w:asciiTheme="majorBidi" w:hAnsiTheme="majorBidi" w:cstheme="majorBidi"/>
        </w:rPr>
      </w:pPr>
      <w:r w:rsidRPr="001F4C72">
        <w:rPr>
          <w:rFonts w:asciiTheme="majorBidi" w:hAnsiTheme="majorBidi" w:cstheme="majorBidi"/>
          <w:b/>
          <w:bCs/>
        </w:rPr>
        <w:t>Table 3B. Univariable Cox Regression Analysis of Predictors of 30-Day MACE Stratified by Diabetes Status</w:t>
      </w:r>
    </w:p>
    <w:tbl>
      <w:tblPr>
        <w:tblStyle w:val="af2"/>
        <w:tblpPr w:leftFromText="180" w:rightFromText="180" w:vertAnchor="text" w:tblpXSpec="center" w:tblpY="1"/>
        <w:tblOverlap w:val="never"/>
        <w:tblW w:w="9284" w:type="dxa"/>
        <w:tblLayout w:type="fixed"/>
        <w:tblLook w:val="04A0" w:firstRow="1" w:lastRow="0" w:firstColumn="1" w:lastColumn="0" w:noHBand="0" w:noVBand="1"/>
      </w:tblPr>
      <w:tblGrid>
        <w:gridCol w:w="2155"/>
        <w:gridCol w:w="1170"/>
        <w:gridCol w:w="2070"/>
        <w:gridCol w:w="1170"/>
        <w:gridCol w:w="1440"/>
        <w:gridCol w:w="1279"/>
      </w:tblGrid>
      <w:tr w:rsidR="007A0121" w:rsidRPr="001A5E32" w14:paraId="48FA17A3" w14:textId="77777777" w:rsidTr="00B64E4D">
        <w:trPr>
          <w:trHeight w:val="710"/>
        </w:trPr>
        <w:tc>
          <w:tcPr>
            <w:tcW w:w="2155" w:type="dxa"/>
            <w:tcBorders>
              <w:top w:val="single" w:sz="4" w:space="0" w:color="auto"/>
              <w:left w:val="single" w:sz="4" w:space="0" w:color="auto"/>
              <w:bottom w:val="single" w:sz="4" w:space="0" w:color="auto"/>
              <w:right w:val="single" w:sz="4" w:space="0" w:color="auto"/>
            </w:tcBorders>
          </w:tcPr>
          <w:p w14:paraId="3A4A97FB" w14:textId="77777777" w:rsidR="007A0121" w:rsidRPr="001A5E32" w:rsidRDefault="007A0121" w:rsidP="00B64E4D">
            <w:pPr>
              <w:spacing w:line="276" w:lineRule="auto"/>
              <w:rPr>
                <w:rFonts w:asciiTheme="majorBidi" w:hAnsiTheme="majorBidi" w:cstheme="majorBidi"/>
                <w:b/>
                <w:bCs/>
              </w:rPr>
            </w:pPr>
          </w:p>
        </w:tc>
        <w:tc>
          <w:tcPr>
            <w:tcW w:w="1170" w:type="dxa"/>
            <w:tcBorders>
              <w:top w:val="single" w:sz="4" w:space="0" w:color="auto"/>
              <w:left w:val="single" w:sz="4" w:space="0" w:color="auto"/>
              <w:bottom w:val="single" w:sz="4" w:space="0" w:color="auto"/>
              <w:right w:val="single" w:sz="4" w:space="0" w:color="auto"/>
            </w:tcBorders>
          </w:tcPr>
          <w:p w14:paraId="5AB5589D" w14:textId="77777777" w:rsidR="007A0121" w:rsidRPr="001A5E32" w:rsidRDefault="007A0121" w:rsidP="00B64E4D">
            <w:pPr>
              <w:spacing w:line="276" w:lineRule="auto"/>
              <w:rPr>
                <w:rFonts w:asciiTheme="majorBidi" w:hAnsiTheme="majorBidi" w:cstheme="majorBidi"/>
                <w:b/>
                <w:bCs/>
              </w:rPr>
            </w:pPr>
          </w:p>
        </w:tc>
        <w:tc>
          <w:tcPr>
            <w:tcW w:w="3240" w:type="dxa"/>
            <w:gridSpan w:val="2"/>
            <w:tcBorders>
              <w:top w:val="single" w:sz="4" w:space="0" w:color="auto"/>
              <w:left w:val="single" w:sz="4" w:space="0" w:color="auto"/>
              <w:bottom w:val="single" w:sz="4" w:space="0" w:color="auto"/>
              <w:right w:val="single" w:sz="4" w:space="0" w:color="auto"/>
            </w:tcBorders>
          </w:tcPr>
          <w:p w14:paraId="7A157678"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Diabetic(n=</w:t>
            </w:r>
            <w:r w:rsidRPr="001A5E32">
              <w:rPr>
                <w:rFonts w:asciiTheme="majorBidi" w:hAnsiTheme="majorBidi" w:cstheme="majorBidi"/>
                <w:b/>
                <w:bCs/>
                <w:rtl/>
              </w:rPr>
              <w:t>2783</w:t>
            </w:r>
            <w:r w:rsidRPr="001A5E32">
              <w:rPr>
                <w:rFonts w:asciiTheme="majorBidi" w:hAnsiTheme="majorBidi" w:cstheme="majorBidi"/>
                <w:b/>
                <w:bCs/>
              </w:rPr>
              <w:t>)</w:t>
            </w:r>
          </w:p>
        </w:tc>
        <w:tc>
          <w:tcPr>
            <w:tcW w:w="2719" w:type="dxa"/>
            <w:gridSpan w:val="2"/>
            <w:tcBorders>
              <w:top w:val="single" w:sz="4" w:space="0" w:color="auto"/>
              <w:left w:val="single" w:sz="4" w:space="0" w:color="auto"/>
              <w:bottom w:val="single" w:sz="4" w:space="0" w:color="auto"/>
              <w:right w:val="single" w:sz="4" w:space="0" w:color="auto"/>
            </w:tcBorders>
          </w:tcPr>
          <w:p w14:paraId="246EC7F7"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Non-diabetic (n=</w:t>
            </w:r>
            <w:r w:rsidRPr="001A5E32">
              <w:rPr>
                <w:rFonts w:asciiTheme="majorBidi" w:hAnsiTheme="majorBidi" w:cstheme="majorBidi"/>
                <w:b/>
                <w:bCs/>
                <w:rtl/>
              </w:rPr>
              <w:t>3479</w:t>
            </w:r>
            <w:r w:rsidRPr="001A5E32">
              <w:rPr>
                <w:rFonts w:asciiTheme="majorBidi" w:hAnsiTheme="majorBidi" w:cstheme="majorBidi"/>
                <w:b/>
                <w:bCs/>
              </w:rPr>
              <w:t>)</w:t>
            </w:r>
          </w:p>
        </w:tc>
      </w:tr>
      <w:tr w:rsidR="007A0121" w:rsidRPr="001A5E32" w14:paraId="7023E6C2" w14:textId="77777777" w:rsidTr="00B64E4D">
        <w:trPr>
          <w:trHeight w:val="710"/>
        </w:trPr>
        <w:tc>
          <w:tcPr>
            <w:tcW w:w="2155" w:type="dxa"/>
            <w:tcBorders>
              <w:top w:val="single" w:sz="4" w:space="0" w:color="auto"/>
              <w:left w:val="single" w:sz="4" w:space="0" w:color="auto"/>
              <w:bottom w:val="single" w:sz="4" w:space="0" w:color="auto"/>
              <w:right w:val="single" w:sz="4" w:space="0" w:color="auto"/>
            </w:tcBorders>
          </w:tcPr>
          <w:p w14:paraId="3D6997F0" w14:textId="77777777" w:rsidR="007A0121" w:rsidRPr="001A5E32" w:rsidRDefault="007A0121" w:rsidP="00B64E4D">
            <w:pPr>
              <w:spacing w:line="276" w:lineRule="auto"/>
              <w:rPr>
                <w:rFonts w:asciiTheme="majorBidi" w:hAnsiTheme="majorBidi" w:cstheme="majorBidi"/>
                <w:b/>
                <w:bCs/>
              </w:rPr>
            </w:pPr>
          </w:p>
        </w:tc>
        <w:tc>
          <w:tcPr>
            <w:tcW w:w="1170" w:type="dxa"/>
            <w:tcBorders>
              <w:top w:val="single" w:sz="4" w:space="0" w:color="auto"/>
              <w:left w:val="single" w:sz="4" w:space="0" w:color="auto"/>
              <w:bottom w:val="single" w:sz="4" w:space="0" w:color="auto"/>
              <w:right w:val="single" w:sz="4" w:space="0" w:color="auto"/>
            </w:tcBorders>
          </w:tcPr>
          <w:p w14:paraId="16F6B638" w14:textId="77777777" w:rsidR="007A0121" w:rsidRPr="001A5E32" w:rsidRDefault="007A0121" w:rsidP="00B64E4D">
            <w:pPr>
              <w:spacing w:line="276" w:lineRule="auto"/>
              <w:rPr>
                <w:rFonts w:asciiTheme="majorBidi" w:hAnsiTheme="majorBidi" w:cstheme="majorBidi"/>
                <w:b/>
                <w:bCs/>
              </w:rPr>
            </w:pPr>
          </w:p>
        </w:tc>
        <w:tc>
          <w:tcPr>
            <w:tcW w:w="3240" w:type="dxa"/>
            <w:gridSpan w:val="2"/>
            <w:tcBorders>
              <w:top w:val="single" w:sz="4" w:space="0" w:color="auto"/>
              <w:left w:val="single" w:sz="4" w:space="0" w:color="auto"/>
              <w:bottom w:val="single" w:sz="4" w:space="0" w:color="auto"/>
              <w:right w:val="single" w:sz="4" w:space="0" w:color="auto"/>
            </w:tcBorders>
          </w:tcPr>
          <w:p w14:paraId="11B948A1"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MACE</w:t>
            </w:r>
          </w:p>
          <w:p w14:paraId="0C240A81"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Event =</w:t>
            </w:r>
            <w:r w:rsidRPr="001A5E32">
              <w:rPr>
                <w:rFonts w:asciiTheme="majorBidi" w:hAnsiTheme="majorBidi" w:cstheme="majorBidi"/>
                <w:b/>
                <w:bCs/>
                <w:rtl/>
              </w:rPr>
              <w:t>214</w:t>
            </w:r>
          </w:p>
        </w:tc>
        <w:tc>
          <w:tcPr>
            <w:tcW w:w="2719" w:type="dxa"/>
            <w:gridSpan w:val="2"/>
            <w:tcBorders>
              <w:top w:val="single" w:sz="4" w:space="0" w:color="auto"/>
              <w:left w:val="single" w:sz="4" w:space="0" w:color="auto"/>
              <w:bottom w:val="single" w:sz="4" w:space="0" w:color="auto"/>
              <w:right w:val="single" w:sz="4" w:space="0" w:color="auto"/>
            </w:tcBorders>
          </w:tcPr>
          <w:p w14:paraId="5DB3AB50"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MACE</w:t>
            </w:r>
          </w:p>
          <w:p w14:paraId="50BFFB98" w14:textId="77777777" w:rsidR="007A0121" w:rsidRPr="001A5E32" w:rsidRDefault="007A0121" w:rsidP="00B64E4D">
            <w:pPr>
              <w:spacing w:line="276" w:lineRule="auto"/>
              <w:rPr>
                <w:rFonts w:asciiTheme="majorBidi" w:hAnsiTheme="majorBidi" w:cstheme="majorBidi"/>
                <w:b/>
                <w:bCs/>
                <w:rtl/>
              </w:rPr>
            </w:pPr>
            <w:r w:rsidRPr="001A5E32">
              <w:rPr>
                <w:rFonts w:asciiTheme="majorBidi" w:hAnsiTheme="majorBidi" w:cstheme="majorBidi"/>
                <w:b/>
                <w:bCs/>
              </w:rPr>
              <w:t>Event =</w:t>
            </w:r>
            <w:r w:rsidRPr="001A5E32">
              <w:rPr>
                <w:rFonts w:asciiTheme="majorBidi" w:hAnsiTheme="majorBidi" w:cstheme="majorBidi"/>
                <w:b/>
                <w:bCs/>
                <w:rtl/>
              </w:rPr>
              <w:t>240</w:t>
            </w:r>
          </w:p>
        </w:tc>
      </w:tr>
      <w:tr w:rsidR="007A0121" w:rsidRPr="001A5E32" w14:paraId="2888CE3F" w14:textId="77777777" w:rsidTr="00B64E4D">
        <w:trPr>
          <w:trHeight w:val="710"/>
        </w:trPr>
        <w:tc>
          <w:tcPr>
            <w:tcW w:w="2155" w:type="dxa"/>
            <w:tcBorders>
              <w:top w:val="single" w:sz="4" w:space="0" w:color="auto"/>
              <w:left w:val="single" w:sz="4" w:space="0" w:color="auto"/>
              <w:bottom w:val="single" w:sz="4" w:space="0" w:color="auto"/>
              <w:right w:val="single" w:sz="4" w:space="0" w:color="auto"/>
            </w:tcBorders>
          </w:tcPr>
          <w:p w14:paraId="2C5899F0"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Variable</w:t>
            </w:r>
          </w:p>
        </w:tc>
        <w:tc>
          <w:tcPr>
            <w:tcW w:w="1170" w:type="dxa"/>
            <w:tcBorders>
              <w:top w:val="single" w:sz="4" w:space="0" w:color="auto"/>
              <w:left w:val="single" w:sz="4" w:space="0" w:color="auto"/>
              <w:bottom w:val="single" w:sz="4" w:space="0" w:color="auto"/>
              <w:right w:val="single" w:sz="4" w:space="0" w:color="auto"/>
            </w:tcBorders>
          </w:tcPr>
          <w:p w14:paraId="5E165098"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b/>
                <w:bCs/>
              </w:rPr>
              <w:t>Category</w:t>
            </w:r>
          </w:p>
        </w:tc>
        <w:tc>
          <w:tcPr>
            <w:tcW w:w="2070" w:type="dxa"/>
            <w:tcBorders>
              <w:top w:val="single" w:sz="4" w:space="0" w:color="auto"/>
              <w:left w:val="single" w:sz="4" w:space="0" w:color="auto"/>
              <w:bottom w:val="single" w:sz="4" w:space="0" w:color="auto"/>
              <w:right w:val="single" w:sz="4" w:space="0" w:color="auto"/>
            </w:tcBorders>
          </w:tcPr>
          <w:p w14:paraId="191ED134"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HR</w:t>
            </w:r>
            <w:r w:rsidRPr="001A5E32">
              <w:rPr>
                <w:rFonts w:asciiTheme="majorBidi" w:hAnsiTheme="majorBidi" w:cstheme="majorBidi"/>
              </w:rPr>
              <w:t xml:space="preserve"> </w:t>
            </w:r>
            <w:r w:rsidRPr="001A5E32">
              <w:rPr>
                <w:rFonts w:asciiTheme="majorBidi" w:hAnsiTheme="majorBidi" w:cstheme="majorBidi"/>
                <w:b/>
                <w:bCs/>
              </w:rPr>
              <w:t>(95% CI)</w:t>
            </w:r>
          </w:p>
        </w:tc>
        <w:tc>
          <w:tcPr>
            <w:tcW w:w="1170" w:type="dxa"/>
            <w:tcBorders>
              <w:top w:val="single" w:sz="4" w:space="0" w:color="auto"/>
              <w:left w:val="single" w:sz="4" w:space="0" w:color="auto"/>
              <w:bottom w:val="single" w:sz="4" w:space="0" w:color="auto"/>
              <w:right w:val="single" w:sz="4" w:space="0" w:color="auto"/>
            </w:tcBorders>
          </w:tcPr>
          <w:p w14:paraId="4E4C86A4"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b/>
                <w:bCs/>
              </w:rPr>
              <w:t xml:space="preserve">P value </w:t>
            </w:r>
          </w:p>
        </w:tc>
        <w:tc>
          <w:tcPr>
            <w:tcW w:w="1440" w:type="dxa"/>
            <w:tcBorders>
              <w:top w:val="single" w:sz="4" w:space="0" w:color="auto"/>
              <w:left w:val="single" w:sz="4" w:space="0" w:color="auto"/>
              <w:bottom w:val="single" w:sz="4" w:space="0" w:color="auto"/>
              <w:right w:val="single" w:sz="4" w:space="0" w:color="auto"/>
            </w:tcBorders>
          </w:tcPr>
          <w:p w14:paraId="68D617BE"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b/>
                <w:bCs/>
              </w:rPr>
              <w:t>HR(%95CI)</w:t>
            </w:r>
          </w:p>
        </w:tc>
        <w:tc>
          <w:tcPr>
            <w:tcW w:w="1279" w:type="dxa"/>
            <w:tcBorders>
              <w:top w:val="single" w:sz="4" w:space="0" w:color="auto"/>
              <w:left w:val="single" w:sz="4" w:space="0" w:color="auto"/>
              <w:bottom w:val="single" w:sz="4" w:space="0" w:color="auto"/>
              <w:right w:val="single" w:sz="4" w:space="0" w:color="auto"/>
            </w:tcBorders>
          </w:tcPr>
          <w:p w14:paraId="7859CFE0" w14:textId="77777777" w:rsidR="007A0121" w:rsidRPr="001A5E32" w:rsidRDefault="007A0121" w:rsidP="00B64E4D">
            <w:pPr>
              <w:spacing w:after="160" w:line="276" w:lineRule="auto"/>
              <w:rPr>
                <w:rFonts w:asciiTheme="majorBidi" w:hAnsiTheme="majorBidi" w:cstheme="majorBidi"/>
                <w:b/>
                <w:bCs/>
                <w:rtl/>
              </w:rPr>
            </w:pPr>
            <w:r w:rsidRPr="001A5E32">
              <w:rPr>
                <w:rFonts w:asciiTheme="majorBidi" w:hAnsiTheme="majorBidi" w:cstheme="majorBidi"/>
                <w:b/>
                <w:bCs/>
              </w:rPr>
              <w:t xml:space="preserve">P value </w:t>
            </w:r>
          </w:p>
        </w:tc>
      </w:tr>
      <w:tr w:rsidR="007A0121" w:rsidRPr="001A5E32" w14:paraId="32B81CA1" w14:textId="77777777" w:rsidTr="00B64E4D">
        <w:trPr>
          <w:trHeight w:val="710"/>
        </w:trPr>
        <w:tc>
          <w:tcPr>
            <w:tcW w:w="2155" w:type="dxa"/>
            <w:tcBorders>
              <w:top w:val="single" w:sz="4" w:space="0" w:color="auto"/>
              <w:left w:val="single" w:sz="4" w:space="0" w:color="auto"/>
              <w:bottom w:val="single" w:sz="4" w:space="0" w:color="auto"/>
              <w:right w:val="single" w:sz="4" w:space="0" w:color="auto"/>
            </w:tcBorders>
            <w:hideMark/>
          </w:tcPr>
          <w:p w14:paraId="235D02C2"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b/>
                <w:bCs/>
              </w:rPr>
              <w:t>Demographic data</w:t>
            </w:r>
          </w:p>
        </w:tc>
        <w:tc>
          <w:tcPr>
            <w:tcW w:w="1170" w:type="dxa"/>
            <w:tcBorders>
              <w:top w:val="single" w:sz="4" w:space="0" w:color="auto"/>
              <w:left w:val="single" w:sz="4" w:space="0" w:color="auto"/>
              <w:bottom w:val="single" w:sz="4" w:space="0" w:color="auto"/>
              <w:right w:val="single" w:sz="4" w:space="0" w:color="auto"/>
            </w:tcBorders>
          </w:tcPr>
          <w:p w14:paraId="423F84F9" w14:textId="77777777" w:rsidR="007A0121" w:rsidRPr="001A5E32" w:rsidRDefault="007A0121" w:rsidP="00B64E4D">
            <w:pPr>
              <w:spacing w:after="160" w:line="276" w:lineRule="auto"/>
              <w:rPr>
                <w:rFonts w:asciiTheme="majorBidi" w:hAnsiTheme="majorBidi" w:cstheme="majorBidi"/>
                <w:b/>
                <w:bCs/>
              </w:rPr>
            </w:pPr>
          </w:p>
        </w:tc>
        <w:tc>
          <w:tcPr>
            <w:tcW w:w="2070" w:type="dxa"/>
            <w:tcBorders>
              <w:top w:val="single" w:sz="4" w:space="0" w:color="auto"/>
              <w:left w:val="single" w:sz="4" w:space="0" w:color="auto"/>
              <w:bottom w:val="single" w:sz="4" w:space="0" w:color="auto"/>
              <w:right w:val="single" w:sz="4" w:space="0" w:color="auto"/>
            </w:tcBorders>
          </w:tcPr>
          <w:p w14:paraId="19DD1CA6" w14:textId="77777777" w:rsidR="007A0121" w:rsidRPr="001A5E32" w:rsidRDefault="007A0121" w:rsidP="00B64E4D">
            <w:pPr>
              <w:spacing w:line="276" w:lineRule="auto"/>
              <w:rPr>
                <w:rFonts w:asciiTheme="majorBidi" w:hAnsiTheme="majorBidi" w:cstheme="majorBidi"/>
                <w:b/>
                <w:bCs/>
              </w:rPr>
            </w:pPr>
          </w:p>
        </w:tc>
        <w:tc>
          <w:tcPr>
            <w:tcW w:w="1170" w:type="dxa"/>
            <w:tcBorders>
              <w:top w:val="single" w:sz="4" w:space="0" w:color="auto"/>
              <w:left w:val="single" w:sz="4" w:space="0" w:color="auto"/>
              <w:bottom w:val="single" w:sz="4" w:space="0" w:color="auto"/>
              <w:right w:val="single" w:sz="4" w:space="0" w:color="auto"/>
            </w:tcBorders>
          </w:tcPr>
          <w:p w14:paraId="52A0DE20" w14:textId="77777777" w:rsidR="007A0121" w:rsidRPr="001A5E32" w:rsidRDefault="007A0121" w:rsidP="00B64E4D">
            <w:pPr>
              <w:spacing w:after="160" w:line="276" w:lineRule="auto"/>
              <w:rPr>
                <w:rFonts w:asciiTheme="majorBidi" w:hAnsiTheme="majorBidi" w:cstheme="majorBidi"/>
                <w:b/>
                <w:bCs/>
              </w:rPr>
            </w:pPr>
          </w:p>
        </w:tc>
        <w:tc>
          <w:tcPr>
            <w:tcW w:w="1440" w:type="dxa"/>
            <w:tcBorders>
              <w:top w:val="single" w:sz="4" w:space="0" w:color="auto"/>
              <w:left w:val="single" w:sz="4" w:space="0" w:color="auto"/>
              <w:bottom w:val="single" w:sz="4" w:space="0" w:color="auto"/>
              <w:right w:val="single" w:sz="4" w:space="0" w:color="auto"/>
            </w:tcBorders>
          </w:tcPr>
          <w:p w14:paraId="007658F5" w14:textId="77777777" w:rsidR="007A0121" w:rsidRPr="001A5E32" w:rsidRDefault="007A0121" w:rsidP="00B64E4D">
            <w:pPr>
              <w:spacing w:after="160" w:line="276" w:lineRule="auto"/>
              <w:rPr>
                <w:rFonts w:asciiTheme="majorBidi" w:hAnsiTheme="majorBidi" w:cstheme="majorBidi"/>
                <w:b/>
                <w:bCs/>
                <w:rtl/>
              </w:rPr>
            </w:pPr>
          </w:p>
        </w:tc>
        <w:tc>
          <w:tcPr>
            <w:tcW w:w="1279" w:type="dxa"/>
            <w:tcBorders>
              <w:top w:val="single" w:sz="4" w:space="0" w:color="auto"/>
              <w:left w:val="single" w:sz="4" w:space="0" w:color="auto"/>
              <w:bottom w:val="single" w:sz="4" w:space="0" w:color="auto"/>
              <w:right w:val="single" w:sz="4" w:space="0" w:color="auto"/>
            </w:tcBorders>
          </w:tcPr>
          <w:p w14:paraId="573F4E9F" w14:textId="77777777" w:rsidR="007A0121" w:rsidRPr="001A5E32" w:rsidRDefault="007A0121" w:rsidP="00B64E4D">
            <w:pPr>
              <w:spacing w:after="160" w:line="276" w:lineRule="auto"/>
              <w:rPr>
                <w:rFonts w:asciiTheme="majorBidi" w:hAnsiTheme="majorBidi" w:cstheme="majorBidi"/>
                <w:b/>
                <w:bCs/>
                <w:vertAlign w:val="superscript"/>
                <w:rtl/>
              </w:rPr>
            </w:pPr>
          </w:p>
        </w:tc>
      </w:tr>
      <w:tr w:rsidR="007A0121" w:rsidRPr="001A5E32" w14:paraId="1D8C46EC" w14:textId="77777777" w:rsidTr="00B64E4D">
        <w:trPr>
          <w:trHeight w:val="677"/>
        </w:trPr>
        <w:tc>
          <w:tcPr>
            <w:tcW w:w="2155" w:type="dxa"/>
            <w:tcBorders>
              <w:top w:val="single" w:sz="4" w:space="0" w:color="auto"/>
              <w:left w:val="single" w:sz="4" w:space="0" w:color="auto"/>
              <w:bottom w:val="single" w:sz="4" w:space="0" w:color="auto"/>
              <w:right w:val="single" w:sz="4" w:space="0" w:color="auto"/>
            </w:tcBorders>
            <w:hideMark/>
          </w:tcPr>
          <w:p w14:paraId="5C2F1CE3"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Age, 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674067C"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year</w:t>
            </w:r>
          </w:p>
        </w:tc>
        <w:tc>
          <w:tcPr>
            <w:tcW w:w="2070" w:type="dxa"/>
            <w:tcBorders>
              <w:top w:val="single" w:sz="4" w:space="0" w:color="auto"/>
              <w:left w:val="single" w:sz="4" w:space="0" w:color="auto"/>
              <w:bottom w:val="single" w:sz="4" w:space="0" w:color="auto"/>
              <w:right w:val="single" w:sz="4" w:space="0" w:color="auto"/>
            </w:tcBorders>
            <w:vAlign w:val="center"/>
          </w:tcPr>
          <w:p w14:paraId="7C298A9A"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1.02 (1.01–1.04)</w:t>
            </w:r>
          </w:p>
        </w:tc>
        <w:tc>
          <w:tcPr>
            <w:tcW w:w="1170" w:type="dxa"/>
            <w:tcBorders>
              <w:top w:val="single" w:sz="4" w:space="0" w:color="auto"/>
              <w:left w:val="single" w:sz="4" w:space="0" w:color="auto"/>
              <w:bottom w:val="single" w:sz="4" w:space="0" w:color="auto"/>
              <w:right w:val="single" w:sz="4" w:space="0" w:color="auto"/>
            </w:tcBorders>
            <w:vAlign w:val="center"/>
          </w:tcPr>
          <w:p w14:paraId="60B721B1"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0.006</w:t>
            </w:r>
          </w:p>
        </w:tc>
        <w:tc>
          <w:tcPr>
            <w:tcW w:w="1440" w:type="dxa"/>
            <w:tcBorders>
              <w:top w:val="single" w:sz="4" w:space="0" w:color="auto"/>
              <w:left w:val="single" w:sz="4" w:space="0" w:color="auto"/>
              <w:bottom w:val="single" w:sz="4" w:space="0" w:color="auto"/>
              <w:right w:val="single" w:sz="4" w:space="0" w:color="auto"/>
            </w:tcBorders>
            <w:vAlign w:val="center"/>
          </w:tcPr>
          <w:p w14:paraId="6C9464EE"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1.01 (1.00–1.03)</w:t>
            </w:r>
          </w:p>
        </w:tc>
        <w:tc>
          <w:tcPr>
            <w:tcW w:w="1279" w:type="dxa"/>
            <w:tcBorders>
              <w:top w:val="single" w:sz="4" w:space="0" w:color="auto"/>
              <w:left w:val="single" w:sz="4" w:space="0" w:color="auto"/>
              <w:bottom w:val="single" w:sz="4" w:space="0" w:color="auto"/>
              <w:right w:val="single" w:sz="4" w:space="0" w:color="auto"/>
            </w:tcBorders>
            <w:vAlign w:val="center"/>
          </w:tcPr>
          <w:p w14:paraId="13F0F24E"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0.087</w:t>
            </w:r>
          </w:p>
        </w:tc>
      </w:tr>
      <w:tr w:rsidR="007A0121" w:rsidRPr="001A5E32" w14:paraId="50D95A5C" w14:textId="77777777" w:rsidTr="00B64E4D">
        <w:trPr>
          <w:trHeight w:val="610"/>
        </w:trPr>
        <w:tc>
          <w:tcPr>
            <w:tcW w:w="2155" w:type="dxa"/>
            <w:tcBorders>
              <w:top w:val="single" w:sz="4" w:space="0" w:color="auto"/>
              <w:left w:val="single" w:sz="4" w:space="0" w:color="auto"/>
              <w:bottom w:val="single" w:sz="4" w:space="0" w:color="auto"/>
              <w:right w:val="single" w:sz="4" w:space="0" w:color="auto"/>
            </w:tcBorders>
            <w:hideMark/>
          </w:tcPr>
          <w:p w14:paraId="29898222"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Gender n,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B52273F"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Female vs male</w:t>
            </w:r>
          </w:p>
        </w:tc>
        <w:tc>
          <w:tcPr>
            <w:tcW w:w="2070" w:type="dxa"/>
            <w:tcBorders>
              <w:top w:val="single" w:sz="4" w:space="0" w:color="auto"/>
              <w:left w:val="single" w:sz="4" w:space="0" w:color="auto"/>
              <w:bottom w:val="single" w:sz="4" w:space="0" w:color="auto"/>
              <w:right w:val="single" w:sz="4" w:space="0" w:color="auto"/>
            </w:tcBorders>
            <w:vAlign w:val="center"/>
          </w:tcPr>
          <w:p w14:paraId="39B86E02"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1.55 (1.18–2.03)</w:t>
            </w:r>
          </w:p>
        </w:tc>
        <w:tc>
          <w:tcPr>
            <w:tcW w:w="1170" w:type="dxa"/>
            <w:tcBorders>
              <w:top w:val="single" w:sz="4" w:space="0" w:color="auto"/>
              <w:left w:val="single" w:sz="4" w:space="0" w:color="auto"/>
              <w:bottom w:val="single" w:sz="4" w:space="0" w:color="auto"/>
              <w:right w:val="single" w:sz="4" w:space="0" w:color="auto"/>
            </w:tcBorders>
            <w:vAlign w:val="center"/>
          </w:tcPr>
          <w:p w14:paraId="73611F8F"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0.002</w:t>
            </w:r>
          </w:p>
        </w:tc>
        <w:tc>
          <w:tcPr>
            <w:tcW w:w="1440" w:type="dxa"/>
            <w:tcBorders>
              <w:top w:val="single" w:sz="4" w:space="0" w:color="auto"/>
              <w:left w:val="single" w:sz="4" w:space="0" w:color="auto"/>
              <w:bottom w:val="single" w:sz="4" w:space="0" w:color="auto"/>
              <w:right w:val="single" w:sz="4" w:space="0" w:color="auto"/>
            </w:tcBorders>
            <w:vAlign w:val="center"/>
          </w:tcPr>
          <w:p w14:paraId="7004B32C"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1.10 (0.83–1.44)</w:t>
            </w:r>
          </w:p>
        </w:tc>
        <w:tc>
          <w:tcPr>
            <w:tcW w:w="1279" w:type="dxa"/>
            <w:tcBorders>
              <w:top w:val="single" w:sz="4" w:space="0" w:color="auto"/>
              <w:left w:val="single" w:sz="4" w:space="0" w:color="auto"/>
              <w:bottom w:val="single" w:sz="4" w:space="0" w:color="auto"/>
              <w:right w:val="single" w:sz="4" w:space="0" w:color="auto"/>
            </w:tcBorders>
            <w:vAlign w:val="center"/>
          </w:tcPr>
          <w:p w14:paraId="7F5A937F"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0.516</w:t>
            </w:r>
          </w:p>
        </w:tc>
      </w:tr>
      <w:tr w:rsidR="007A0121" w:rsidRPr="001A5E32" w14:paraId="03248053"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3D6C5290"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BMI, kg/m</w:t>
            </w:r>
            <w:r w:rsidRPr="001A5E32">
              <w:rPr>
                <w:rFonts w:asciiTheme="majorBidi" w:hAnsiTheme="majorBidi" w:cstheme="majorBidi"/>
                <w:vertAlign w:val="superscript"/>
              </w:rPr>
              <w:t>2</w:t>
            </w:r>
          </w:p>
        </w:tc>
        <w:tc>
          <w:tcPr>
            <w:tcW w:w="1170" w:type="dxa"/>
            <w:tcBorders>
              <w:top w:val="single" w:sz="4" w:space="0" w:color="auto"/>
              <w:left w:val="single" w:sz="4" w:space="0" w:color="auto"/>
              <w:bottom w:val="single" w:sz="4" w:space="0" w:color="auto"/>
              <w:right w:val="single" w:sz="4" w:space="0" w:color="auto"/>
            </w:tcBorders>
            <w:vAlign w:val="center"/>
          </w:tcPr>
          <w:p w14:paraId="7FA841AA"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unit</w:t>
            </w:r>
          </w:p>
        </w:tc>
        <w:tc>
          <w:tcPr>
            <w:tcW w:w="2070" w:type="dxa"/>
            <w:tcBorders>
              <w:top w:val="single" w:sz="4" w:space="0" w:color="auto"/>
              <w:left w:val="single" w:sz="4" w:space="0" w:color="auto"/>
              <w:bottom w:val="single" w:sz="4" w:space="0" w:color="auto"/>
              <w:right w:val="single" w:sz="4" w:space="0" w:color="auto"/>
            </w:tcBorders>
            <w:vAlign w:val="center"/>
          </w:tcPr>
          <w:p w14:paraId="74EC116A"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1.00 (0.96–1.03)</w:t>
            </w:r>
          </w:p>
        </w:tc>
        <w:tc>
          <w:tcPr>
            <w:tcW w:w="1170" w:type="dxa"/>
            <w:tcBorders>
              <w:top w:val="single" w:sz="4" w:space="0" w:color="auto"/>
              <w:left w:val="single" w:sz="4" w:space="0" w:color="auto"/>
              <w:bottom w:val="single" w:sz="4" w:space="0" w:color="auto"/>
              <w:right w:val="single" w:sz="4" w:space="0" w:color="auto"/>
            </w:tcBorders>
            <w:vAlign w:val="center"/>
          </w:tcPr>
          <w:p w14:paraId="1F64F6B0"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0.929</w:t>
            </w:r>
          </w:p>
        </w:tc>
        <w:tc>
          <w:tcPr>
            <w:tcW w:w="1440" w:type="dxa"/>
            <w:tcBorders>
              <w:top w:val="single" w:sz="4" w:space="0" w:color="auto"/>
              <w:left w:val="single" w:sz="4" w:space="0" w:color="auto"/>
              <w:bottom w:val="single" w:sz="4" w:space="0" w:color="auto"/>
              <w:right w:val="single" w:sz="4" w:space="0" w:color="auto"/>
            </w:tcBorders>
            <w:vAlign w:val="center"/>
          </w:tcPr>
          <w:p w14:paraId="7F58760E"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0.99 (0.96–1.03)</w:t>
            </w:r>
          </w:p>
        </w:tc>
        <w:tc>
          <w:tcPr>
            <w:tcW w:w="1279" w:type="dxa"/>
            <w:tcBorders>
              <w:top w:val="single" w:sz="4" w:space="0" w:color="auto"/>
              <w:left w:val="single" w:sz="4" w:space="0" w:color="auto"/>
              <w:bottom w:val="single" w:sz="4" w:space="0" w:color="auto"/>
              <w:right w:val="single" w:sz="4" w:space="0" w:color="auto"/>
            </w:tcBorders>
            <w:vAlign w:val="center"/>
          </w:tcPr>
          <w:p w14:paraId="7FB5F928"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0.694</w:t>
            </w:r>
          </w:p>
        </w:tc>
      </w:tr>
      <w:tr w:rsidR="007A0121" w:rsidRPr="001A5E32" w14:paraId="05E53159"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2A5BAF52" w14:textId="77777777" w:rsidR="007A0121" w:rsidRPr="001A5E32" w:rsidRDefault="007A0121" w:rsidP="00B64E4D">
            <w:pPr>
              <w:spacing w:after="160" w:line="276" w:lineRule="auto"/>
              <w:rPr>
                <w:rFonts w:asciiTheme="majorBidi" w:hAnsiTheme="majorBidi" w:cstheme="majorBidi"/>
              </w:rPr>
            </w:pPr>
            <w:proofErr w:type="spellStart"/>
            <w:r w:rsidRPr="001A5E32">
              <w:rPr>
                <w:rFonts w:asciiTheme="majorBidi" w:hAnsiTheme="majorBidi" w:cstheme="majorBidi"/>
              </w:rPr>
              <w:t>Euroscore</w:t>
            </w:r>
            <w:proofErr w:type="spellEnd"/>
            <w:r w:rsidRPr="001A5E32">
              <w:rPr>
                <w:rFonts w:asciiTheme="majorBidi" w:hAnsiTheme="majorBidi" w:cstheme="majorBidi"/>
              </w:rPr>
              <w:t xml:space="preserve"> II</w:t>
            </w:r>
          </w:p>
        </w:tc>
        <w:tc>
          <w:tcPr>
            <w:tcW w:w="1170" w:type="dxa"/>
            <w:tcBorders>
              <w:top w:val="single" w:sz="4" w:space="0" w:color="auto"/>
              <w:left w:val="single" w:sz="4" w:space="0" w:color="auto"/>
              <w:bottom w:val="single" w:sz="4" w:space="0" w:color="auto"/>
              <w:right w:val="single" w:sz="4" w:space="0" w:color="auto"/>
            </w:tcBorders>
            <w:vAlign w:val="center"/>
          </w:tcPr>
          <w:p w14:paraId="1A6194FE"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unit</w:t>
            </w:r>
          </w:p>
        </w:tc>
        <w:tc>
          <w:tcPr>
            <w:tcW w:w="2070" w:type="dxa"/>
            <w:tcBorders>
              <w:top w:val="single" w:sz="4" w:space="0" w:color="auto"/>
              <w:left w:val="single" w:sz="4" w:space="0" w:color="auto"/>
              <w:bottom w:val="single" w:sz="4" w:space="0" w:color="auto"/>
              <w:right w:val="single" w:sz="4" w:space="0" w:color="auto"/>
            </w:tcBorders>
            <w:vAlign w:val="center"/>
          </w:tcPr>
          <w:p w14:paraId="2C9D813B"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1.16 (1.11–1.21)</w:t>
            </w:r>
          </w:p>
        </w:tc>
        <w:tc>
          <w:tcPr>
            <w:tcW w:w="1170" w:type="dxa"/>
            <w:tcBorders>
              <w:top w:val="single" w:sz="4" w:space="0" w:color="auto"/>
              <w:left w:val="single" w:sz="4" w:space="0" w:color="auto"/>
              <w:bottom w:val="single" w:sz="4" w:space="0" w:color="auto"/>
              <w:right w:val="single" w:sz="4" w:space="0" w:color="auto"/>
            </w:tcBorders>
            <w:vAlign w:val="center"/>
          </w:tcPr>
          <w:p w14:paraId="31738DA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&lt;0.001</w:t>
            </w:r>
          </w:p>
        </w:tc>
        <w:tc>
          <w:tcPr>
            <w:tcW w:w="1440" w:type="dxa"/>
            <w:tcBorders>
              <w:top w:val="single" w:sz="4" w:space="0" w:color="auto"/>
              <w:left w:val="single" w:sz="4" w:space="0" w:color="auto"/>
              <w:bottom w:val="single" w:sz="4" w:space="0" w:color="auto"/>
              <w:right w:val="single" w:sz="4" w:space="0" w:color="auto"/>
            </w:tcBorders>
            <w:vAlign w:val="center"/>
          </w:tcPr>
          <w:p w14:paraId="390EE623"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1.12 (1.07–1.17)</w:t>
            </w:r>
          </w:p>
        </w:tc>
        <w:tc>
          <w:tcPr>
            <w:tcW w:w="1279" w:type="dxa"/>
            <w:tcBorders>
              <w:top w:val="single" w:sz="4" w:space="0" w:color="auto"/>
              <w:left w:val="single" w:sz="4" w:space="0" w:color="auto"/>
              <w:bottom w:val="single" w:sz="4" w:space="0" w:color="auto"/>
              <w:right w:val="single" w:sz="4" w:space="0" w:color="auto"/>
            </w:tcBorders>
            <w:vAlign w:val="center"/>
          </w:tcPr>
          <w:p w14:paraId="0B9FA0B7"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&lt;0.001</w:t>
            </w:r>
          </w:p>
        </w:tc>
      </w:tr>
      <w:tr w:rsidR="007A0121" w:rsidRPr="001A5E32" w14:paraId="1F0A4F80"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4A2E4E5"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Medical History</w:t>
            </w:r>
          </w:p>
        </w:tc>
        <w:tc>
          <w:tcPr>
            <w:tcW w:w="1170" w:type="dxa"/>
            <w:tcBorders>
              <w:top w:val="single" w:sz="4" w:space="0" w:color="auto"/>
              <w:left w:val="single" w:sz="4" w:space="0" w:color="auto"/>
              <w:bottom w:val="single" w:sz="4" w:space="0" w:color="auto"/>
              <w:right w:val="single" w:sz="4" w:space="0" w:color="auto"/>
            </w:tcBorders>
          </w:tcPr>
          <w:p w14:paraId="3833FC8F" w14:textId="77777777" w:rsidR="007A0121" w:rsidRPr="001A5E32" w:rsidRDefault="007A0121" w:rsidP="00B64E4D">
            <w:pPr>
              <w:spacing w:after="160" w:line="276" w:lineRule="auto"/>
              <w:rPr>
                <w:rFonts w:asciiTheme="majorBidi" w:hAnsiTheme="majorBidi" w:cstheme="majorBidi"/>
                <w:b/>
                <w:bCs/>
              </w:rPr>
            </w:pPr>
          </w:p>
        </w:tc>
        <w:tc>
          <w:tcPr>
            <w:tcW w:w="2070" w:type="dxa"/>
            <w:tcBorders>
              <w:top w:val="single" w:sz="4" w:space="0" w:color="auto"/>
              <w:left w:val="single" w:sz="4" w:space="0" w:color="auto"/>
              <w:bottom w:val="single" w:sz="4" w:space="0" w:color="auto"/>
              <w:right w:val="single" w:sz="4" w:space="0" w:color="auto"/>
            </w:tcBorders>
          </w:tcPr>
          <w:p w14:paraId="3D6CCBD9" w14:textId="77777777" w:rsidR="007A0121" w:rsidRPr="001A5E32" w:rsidRDefault="007A0121" w:rsidP="00B64E4D">
            <w:pPr>
              <w:spacing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tcPr>
          <w:p w14:paraId="11D50BC4" w14:textId="77777777" w:rsidR="007A0121" w:rsidRPr="001A5E32" w:rsidRDefault="007A0121" w:rsidP="00B64E4D">
            <w:pPr>
              <w:spacing w:after="160"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35312011" w14:textId="77777777" w:rsidR="007A0121" w:rsidRPr="001A5E32" w:rsidRDefault="007A0121"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tcPr>
          <w:p w14:paraId="38A7F90E" w14:textId="77777777" w:rsidR="007A0121" w:rsidRPr="001A5E32" w:rsidRDefault="007A0121" w:rsidP="00B64E4D">
            <w:pPr>
              <w:spacing w:after="160" w:line="276" w:lineRule="auto"/>
              <w:rPr>
                <w:rFonts w:asciiTheme="majorBidi" w:hAnsiTheme="majorBidi" w:cstheme="majorBidi"/>
              </w:rPr>
            </w:pPr>
          </w:p>
        </w:tc>
      </w:tr>
      <w:tr w:rsidR="007A0121" w:rsidRPr="001A5E32" w14:paraId="7166A1EA"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6998AAE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lastRenderedPageBreak/>
              <w:t>Hypertension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0E2469A"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23BB4921"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1.19 (0.84–1.69)</w:t>
            </w:r>
          </w:p>
        </w:tc>
        <w:tc>
          <w:tcPr>
            <w:tcW w:w="1170" w:type="dxa"/>
            <w:tcBorders>
              <w:top w:val="single" w:sz="4" w:space="0" w:color="auto"/>
              <w:left w:val="single" w:sz="4" w:space="0" w:color="auto"/>
              <w:bottom w:val="single" w:sz="4" w:space="0" w:color="auto"/>
              <w:right w:val="single" w:sz="4" w:space="0" w:color="auto"/>
            </w:tcBorders>
            <w:vAlign w:val="center"/>
          </w:tcPr>
          <w:p w14:paraId="62F13FE4"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0.320</w:t>
            </w:r>
          </w:p>
        </w:tc>
        <w:tc>
          <w:tcPr>
            <w:tcW w:w="1440" w:type="dxa"/>
            <w:tcBorders>
              <w:top w:val="single" w:sz="4" w:space="0" w:color="auto"/>
              <w:left w:val="single" w:sz="4" w:space="0" w:color="auto"/>
              <w:bottom w:val="single" w:sz="4" w:space="0" w:color="auto"/>
              <w:right w:val="single" w:sz="4" w:space="0" w:color="auto"/>
            </w:tcBorders>
            <w:vAlign w:val="center"/>
          </w:tcPr>
          <w:p w14:paraId="5C2D03EA"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1.22 (0.95–1.58)</w:t>
            </w:r>
          </w:p>
        </w:tc>
        <w:tc>
          <w:tcPr>
            <w:tcW w:w="1279" w:type="dxa"/>
            <w:tcBorders>
              <w:top w:val="single" w:sz="4" w:space="0" w:color="auto"/>
              <w:left w:val="single" w:sz="4" w:space="0" w:color="auto"/>
              <w:bottom w:val="single" w:sz="4" w:space="0" w:color="auto"/>
              <w:right w:val="single" w:sz="4" w:space="0" w:color="auto"/>
            </w:tcBorders>
            <w:vAlign w:val="center"/>
          </w:tcPr>
          <w:p w14:paraId="45FC0C09"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0.118</w:t>
            </w:r>
          </w:p>
        </w:tc>
      </w:tr>
      <w:tr w:rsidR="007A0121" w:rsidRPr="001A5E32" w14:paraId="384E1D0D"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095E7663"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Smoker</w:t>
            </w:r>
          </w:p>
        </w:tc>
        <w:tc>
          <w:tcPr>
            <w:tcW w:w="1170" w:type="dxa"/>
            <w:tcBorders>
              <w:top w:val="single" w:sz="4" w:space="0" w:color="auto"/>
              <w:left w:val="single" w:sz="4" w:space="0" w:color="auto"/>
              <w:bottom w:val="single" w:sz="4" w:space="0" w:color="auto"/>
              <w:right w:val="single" w:sz="4" w:space="0" w:color="auto"/>
            </w:tcBorders>
            <w:hideMark/>
          </w:tcPr>
          <w:p w14:paraId="07F0687E"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2CE569EA"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tl/>
              </w:rPr>
              <w:t>1</w:t>
            </w:r>
            <w:r w:rsidRPr="001A5E32">
              <w:rPr>
                <w:rFonts w:asciiTheme="majorBidi" w:hAnsiTheme="majorBidi" w:cstheme="majorBidi"/>
              </w:rPr>
              <w:t>.</w:t>
            </w:r>
            <w:r w:rsidRPr="001A5E32">
              <w:rPr>
                <w:rFonts w:asciiTheme="majorBidi" w:hAnsiTheme="majorBidi" w:cstheme="majorBidi"/>
                <w:rtl/>
              </w:rPr>
              <w:t>01</w:t>
            </w:r>
            <w:r w:rsidRPr="001A5E32">
              <w:rPr>
                <w:rFonts w:asciiTheme="majorBidi" w:hAnsiTheme="majorBidi" w:cstheme="majorBidi"/>
              </w:rPr>
              <w:t xml:space="preserve"> (0.67–1.17)</w:t>
            </w:r>
          </w:p>
        </w:tc>
        <w:tc>
          <w:tcPr>
            <w:tcW w:w="1170" w:type="dxa"/>
            <w:tcBorders>
              <w:top w:val="single" w:sz="4" w:space="0" w:color="auto"/>
              <w:left w:val="single" w:sz="4" w:space="0" w:color="auto"/>
              <w:bottom w:val="single" w:sz="4" w:space="0" w:color="auto"/>
              <w:right w:val="single" w:sz="4" w:space="0" w:color="auto"/>
            </w:tcBorders>
            <w:vAlign w:val="center"/>
          </w:tcPr>
          <w:p w14:paraId="781CFC10"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0.394</w:t>
            </w:r>
          </w:p>
        </w:tc>
        <w:tc>
          <w:tcPr>
            <w:tcW w:w="1440" w:type="dxa"/>
            <w:tcBorders>
              <w:top w:val="single" w:sz="4" w:space="0" w:color="auto"/>
              <w:left w:val="single" w:sz="4" w:space="0" w:color="auto"/>
              <w:bottom w:val="single" w:sz="4" w:space="0" w:color="auto"/>
              <w:right w:val="single" w:sz="4" w:space="0" w:color="auto"/>
            </w:tcBorders>
            <w:vAlign w:val="center"/>
          </w:tcPr>
          <w:p w14:paraId="0AFEEBA6"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1.08 (0.82–1.43)</w:t>
            </w:r>
          </w:p>
        </w:tc>
        <w:tc>
          <w:tcPr>
            <w:tcW w:w="1279" w:type="dxa"/>
            <w:tcBorders>
              <w:top w:val="single" w:sz="4" w:space="0" w:color="auto"/>
              <w:left w:val="single" w:sz="4" w:space="0" w:color="auto"/>
              <w:bottom w:val="single" w:sz="4" w:space="0" w:color="auto"/>
              <w:right w:val="single" w:sz="4" w:space="0" w:color="auto"/>
            </w:tcBorders>
            <w:vAlign w:val="center"/>
          </w:tcPr>
          <w:p w14:paraId="70A30044"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0.582</w:t>
            </w:r>
          </w:p>
        </w:tc>
      </w:tr>
      <w:tr w:rsidR="007A0121" w:rsidRPr="001A5E32" w14:paraId="7861481F"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27BD4860"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COPD</w:t>
            </w:r>
          </w:p>
        </w:tc>
        <w:tc>
          <w:tcPr>
            <w:tcW w:w="1170" w:type="dxa"/>
            <w:tcBorders>
              <w:top w:val="single" w:sz="4" w:space="0" w:color="auto"/>
              <w:left w:val="single" w:sz="4" w:space="0" w:color="auto"/>
              <w:bottom w:val="single" w:sz="4" w:space="0" w:color="auto"/>
              <w:right w:val="single" w:sz="4" w:space="0" w:color="auto"/>
            </w:tcBorders>
            <w:hideMark/>
          </w:tcPr>
          <w:p w14:paraId="238E5DBF"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27AF3E2E"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1.04 (0.62–1.73)</w:t>
            </w:r>
          </w:p>
        </w:tc>
        <w:tc>
          <w:tcPr>
            <w:tcW w:w="1170" w:type="dxa"/>
            <w:tcBorders>
              <w:top w:val="single" w:sz="4" w:space="0" w:color="auto"/>
              <w:left w:val="single" w:sz="4" w:space="0" w:color="auto"/>
              <w:bottom w:val="single" w:sz="4" w:space="0" w:color="auto"/>
              <w:right w:val="single" w:sz="4" w:space="0" w:color="auto"/>
            </w:tcBorders>
            <w:vAlign w:val="center"/>
          </w:tcPr>
          <w:p w14:paraId="08F143BB"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0.887</w:t>
            </w:r>
          </w:p>
        </w:tc>
        <w:tc>
          <w:tcPr>
            <w:tcW w:w="1440" w:type="dxa"/>
            <w:tcBorders>
              <w:top w:val="single" w:sz="4" w:space="0" w:color="auto"/>
              <w:left w:val="single" w:sz="4" w:space="0" w:color="auto"/>
              <w:bottom w:val="single" w:sz="4" w:space="0" w:color="auto"/>
              <w:right w:val="single" w:sz="4" w:space="0" w:color="auto"/>
            </w:tcBorders>
            <w:vAlign w:val="center"/>
          </w:tcPr>
          <w:p w14:paraId="2AC00852"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2.05 (1.40–3.01)</w:t>
            </w:r>
          </w:p>
        </w:tc>
        <w:tc>
          <w:tcPr>
            <w:tcW w:w="1279" w:type="dxa"/>
            <w:tcBorders>
              <w:top w:val="single" w:sz="4" w:space="0" w:color="auto"/>
              <w:left w:val="single" w:sz="4" w:space="0" w:color="auto"/>
              <w:bottom w:val="single" w:sz="4" w:space="0" w:color="auto"/>
              <w:right w:val="single" w:sz="4" w:space="0" w:color="auto"/>
            </w:tcBorders>
            <w:vAlign w:val="center"/>
          </w:tcPr>
          <w:p w14:paraId="240BEBC9"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&lt;0.001</w:t>
            </w:r>
          </w:p>
        </w:tc>
      </w:tr>
      <w:tr w:rsidR="007A0121" w:rsidRPr="001A5E32" w14:paraId="5B2D6CAD"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718BFC1"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CKD</w:t>
            </w:r>
          </w:p>
        </w:tc>
        <w:tc>
          <w:tcPr>
            <w:tcW w:w="1170" w:type="dxa"/>
            <w:tcBorders>
              <w:top w:val="single" w:sz="4" w:space="0" w:color="auto"/>
              <w:left w:val="single" w:sz="4" w:space="0" w:color="auto"/>
              <w:bottom w:val="single" w:sz="4" w:space="0" w:color="auto"/>
              <w:right w:val="single" w:sz="4" w:space="0" w:color="auto"/>
            </w:tcBorders>
            <w:hideMark/>
          </w:tcPr>
          <w:p w14:paraId="1B811792"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42720851"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1.09 (0.73–1.62)</w:t>
            </w:r>
          </w:p>
        </w:tc>
        <w:tc>
          <w:tcPr>
            <w:tcW w:w="1170" w:type="dxa"/>
            <w:tcBorders>
              <w:top w:val="single" w:sz="4" w:space="0" w:color="auto"/>
              <w:left w:val="single" w:sz="4" w:space="0" w:color="auto"/>
              <w:bottom w:val="single" w:sz="4" w:space="0" w:color="auto"/>
              <w:right w:val="single" w:sz="4" w:space="0" w:color="auto"/>
            </w:tcBorders>
            <w:vAlign w:val="center"/>
          </w:tcPr>
          <w:p w14:paraId="2BB5E1D2"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0.676</w:t>
            </w:r>
          </w:p>
        </w:tc>
        <w:tc>
          <w:tcPr>
            <w:tcW w:w="1440" w:type="dxa"/>
            <w:tcBorders>
              <w:top w:val="single" w:sz="4" w:space="0" w:color="auto"/>
              <w:left w:val="single" w:sz="4" w:space="0" w:color="auto"/>
              <w:bottom w:val="single" w:sz="4" w:space="0" w:color="auto"/>
              <w:right w:val="single" w:sz="4" w:space="0" w:color="auto"/>
            </w:tcBorders>
            <w:vAlign w:val="center"/>
          </w:tcPr>
          <w:p w14:paraId="7BA4F952"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1.35 (0.88–2.08)</w:t>
            </w:r>
          </w:p>
        </w:tc>
        <w:tc>
          <w:tcPr>
            <w:tcW w:w="1279" w:type="dxa"/>
            <w:tcBorders>
              <w:top w:val="single" w:sz="4" w:space="0" w:color="auto"/>
              <w:left w:val="single" w:sz="4" w:space="0" w:color="auto"/>
              <w:bottom w:val="single" w:sz="4" w:space="0" w:color="auto"/>
              <w:right w:val="single" w:sz="4" w:space="0" w:color="auto"/>
            </w:tcBorders>
            <w:vAlign w:val="center"/>
          </w:tcPr>
          <w:p w14:paraId="02FDBC4C"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0.169</w:t>
            </w:r>
          </w:p>
        </w:tc>
      </w:tr>
      <w:tr w:rsidR="007A0121" w:rsidRPr="001A5E32" w14:paraId="334884BD"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78AF041C"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Peripheral Vascular Disease (PVD)</w:t>
            </w:r>
          </w:p>
        </w:tc>
        <w:tc>
          <w:tcPr>
            <w:tcW w:w="1170" w:type="dxa"/>
            <w:tcBorders>
              <w:top w:val="single" w:sz="4" w:space="0" w:color="auto"/>
              <w:left w:val="single" w:sz="4" w:space="0" w:color="auto"/>
              <w:bottom w:val="single" w:sz="4" w:space="0" w:color="auto"/>
              <w:right w:val="single" w:sz="4" w:space="0" w:color="auto"/>
            </w:tcBorders>
            <w:hideMark/>
          </w:tcPr>
          <w:p w14:paraId="6D3DA027"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7035ED47"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0.94 (0.63–1.39)</w:t>
            </w:r>
          </w:p>
        </w:tc>
        <w:tc>
          <w:tcPr>
            <w:tcW w:w="1170" w:type="dxa"/>
            <w:tcBorders>
              <w:top w:val="single" w:sz="4" w:space="0" w:color="auto"/>
              <w:left w:val="single" w:sz="4" w:space="0" w:color="auto"/>
              <w:bottom w:val="single" w:sz="4" w:space="0" w:color="auto"/>
              <w:right w:val="single" w:sz="4" w:space="0" w:color="auto"/>
            </w:tcBorders>
            <w:vAlign w:val="center"/>
          </w:tcPr>
          <w:p w14:paraId="5FDCB966"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0.747</w:t>
            </w:r>
          </w:p>
        </w:tc>
        <w:tc>
          <w:tcPr>
            <w:tcW w:w="1440" w:type="dxa"/>
            <w:tcBorders>
              <w:top w:val="single" w:sz="4" w:space="0" w:color="auto"/>
              <w:left w:val="single" w:sz="4" w:space="0" w:color="auto"/>
              <w:bottom w:val="single" w:sz="4" w:space="0" w:color="auto"/>
              <w:right w:val="single" w:sz="4" w:space="0" w:color="auto"/>
            </w:tcBorders>
            <w:vAlign w:val="center"/>
          </w:tcPr>
          <w:p w14:paraId="31C15A98"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1.41 (0.92–2.17)</w:t>
            </w:r>
          </w:p>
        </w:tc>
        <w:tc>
          <w:tcPr>
            <w:tcW w:w="1279" w:type="dxa"/>
            <w:tcBorders>
              <w:top w:val="single" w:sz="4" w:space="0" w:color="auto"/>
              <w:left w:val="single" w:sz="4" w:space="0" w:color="auto"/>
              <w:bottom w:val="single" w:sz="4" w:space="0" w:color="auto"/>
              <w:right w:val="single" w:sz="4" w:space="0" w:color="auto"/>
            </w:tcBorders>
            <w:vAlign w:val="center"/>
          </w:tcPr>
          <w:p w14:paraId="61BD3935"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0.115</w:t>
            </w:r>
          </w:p>
        </w:tc>
      </w:tr>
      <w:tr w:rsidR="007A0121" w:rsidRPr="001A5E32" w14:paraId="6BEFA6C6"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32ADACD4"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Laboratory</w:t>
            </w:r>
          </w:p>
        </w:tc>
        <w:tc>
          <w:tcPr>
            <w:tcW w:w="1170" w:type="dxa"/>
            <w:tcBorders>
              <w:top w:val="single" w:sz="4" w:space="0" w:color="auto"/>
              <w:left w:val="single" w:sz="4" w:space="0" w:color="auto"/>
              <w:bottom w:val="single" w:sz="4" w:space="0" w:color="auto"/>
              <w:right w:val="single" w:sz="4" w:space="0" w:color="auto"/>
            </w:tcBorders>
          </w:tcPr>
          <w:p w14:paraId="4BCC1EC0" w14:textId="77777777" w:rsidR="007A0121" w:rsidRPr="001A5E32" w:rsidRDefault="007A0121" w:rsidP="00B64E4D">
            <w:pPr>
              <w:spacing w:after="160" w:line="276" w:lineRule="auto"/>
              <w:rPr>
                <w:rFonts w:asciiTheme="majorBidi" w:hAnsiTheme="majorBidi" w:cstheme="majorBidi"/>
                <w:b/>
                <w:bCs/>
              </w:rPr>
            </w:pPr>
          </w:p>
        </w:tc>
        <w:tc>
          <w:tcPr>
            <w:tcW w:w="2070" w:type="dxa"/>
            <w:tcBorders>
              <w:top w:val="single" w:sz="4" w:space="0" w:color="auto"/>
              <w:left w:val="single" w:sz="4" w:space="0" w:color="auto"/>
              <w:bottom w:val="single" w:sz="4" w:space="0" w:color="auto"/>
              <w:right w:val="single" w:sz="4" w:space="0" w:color="auto"/>
            </w:tcBorders>
          </w:tcPr>
          <w:p w14:paraId="70C48E81" w14:textId="77777777" w:rsidR="007A0121" w:rsidRPr="001A5E32" w:rsidRDefault="007A0121" w:rsidP="00B64E4D">
            <w:pPr>
              <w:spacing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tcPr>
          <w:p w14:paraId="3F9BD423" w14:textId="77777777" w:rsidR="007A0121" w:rsidRPr="001A5E32" w:rsidRDefault="007A0121" w:rsidP="00B64E4D">
            <w:pPr>
              <w:spacing w:after="160"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5826247F" w14:textId="77777777" w:rsidR="007A0121" w:rsidRPr="001A5E32" w:rsidRDefault="007A0121"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tcPr>
          <w:p w14:paraId="4A52F78D" w14:textId="77777777" w:rsidR="007A0121" w:rsidRPr="001A5E32" w:rsidRDefault="007A0121" w:rsidP="00B64E4D">
            <w:pPr>
              <w:spacing w:after="160" w:line="276" w:lineRule="auto"/>
              <w:rPr>
                <w:rFonts w:asciiTheme="majorBidi" w:hAnsiTheme="majorBidi" w:cstheme="majorBidi"/>
              </w:rPr>
            </w:pPr>
          </w:p>
        </w:tc>
      </w:tr>
      <w:tr w:rsidR="007A0121" w:rsidRPr="001A5E32" w14:paraId="0617C64C"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63DDEFD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White blood cells (K/</w:t>
            </w:r>
            <w:proofErr w:type="spellStart"/>
            <w:r w:rsidRPr="001A5E32">
              <w:rPr>
                <w:rFonts w:asciiTheme="majorBidi" w:hAnsiTheme="majorBidi" w:cstheme="majorBidi"/>
              </w:rPr>
              <w:t>uL</w:t>
            </w:r>
            <w:proofErr w:type="spellEnd"/>
            <w:r w:rsidRPr="001A5E32">
              <w:rPr>
                <w:rFonts w:asciiTheme="majorBidi" w:hAnsiTheme="majorBidi" w:cstheme="majorBidi"/>
              </w:rPr>
              <w:t>)</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447EDE4"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unit</w:t>
            </w:r>
          </w:p>
        </w:tc>
        <w:tc>
          <w:tcPr>
            <w:tcW w:w="2070" w:type="dxa"/>
            <w:tcBorders>
              <w:top w:val="single" w:sz="4" w:space="0" w:color="auto"/>
              <w:left w:val="single" w:sz="4" w:space="0" w:color="auto"/>
              <w:bottom w:val="single" w:sz="4" w:space="0" w:color="auto"/>
              <w:right w:val="single" w:sz="4" w:space="0" w:color="auto"/>
            </w:tcBorders>
            <w:vAlign w:val="center"/>
          </w:tcPr>
          <w:p w14:paraId="667E204A" w14:textId="77777777" w:rsidR="007A0121" w:rsidRPr="001A5E32" w:rsidRDefault="007A0121" w:rsidP="00B64E4D">
            <w:pPr>
              <w:spacing w:line="276" w:lineRule="auto"/>
              <w:rPr>
                <w:rFonts w:asciiTheme="majorBidi" w:hAnsiTheme="majorBidi" w:cstheme="majorBidi"/>
                <w:rtl/>
              </w:rPr>
            </w:pPr>
            <w:r w:rsidRPr="001A5E32">
              <w:rPr>
                <w:rFonts w:asciiTheme="majorBidi" w:hAnsiTheme="majorBidi" w:cstheme="majorBidi"/>
              </w:rPr>
              <w:t>1.05 (1.01–1.08)</w:t>
            </w:r>
          </w:p>
        </w:tc>
        <w:tc>
          <w:tcPr>
            <w:tcW w:w="1170" w:type="dxa"/>
            <w:tcBorders>
              <w:top w:val="single" w:sz="4" w:space="0" w:color="auto"/>
              <w:left w:val="single" w:sz="4" w:space="0" w:color="auto"/>
              <w:bottom w:val="single" w:sz="4" w:space="0" w:color="auto"/>
              <w:right w:val="single" w:sz="4" w:space="0" w:color="auto"/>
            </w:tcBorders>
            <w:vAlign w:val="center"/>
          </w:tcPr>
          <w:p w14:paraId="0FA99645" w14:textId="77777777" w:rsidR="007A0121" w:rsidRPr="001A5E32" w:rsidRDefault="007A0121" w:rsidP="00B64E4D">
            <w:pPr>
              <w:spacing w:after="160" w:line="276" w:lineRule="auto"/>
              <w:rPr>
                <w:rFonts w:asciiTheme="majorBidi" w:hAnsiTheme="majorBidi" w:cstheme="majorBidi"/>
                <w:rtl/>
              </w:rPr>
            </w:pPr>
            <w:r w:rsidRPr="001A5E32">
              <w:rPr>
                <w:rFonts w:asciiTheme="majorBidi" w:hAnsiTheme="majorBidi" w:cstheme="majorBidi"/>
              </w:rPr>
              <w:t>0.005</w:t>
            </w:r>
          </w:p>
        </w:tc>
        <w:tc>
          <w:tcPr>
            <w:tcW w:w="1440" w:type="dxa"/>
            <w:tcBorders>
              <w:top w:val="single" w:sz="4" w:space="0" w:color="auto"/>
              <w:left w:val="single" w:sz="4" w:space="0" w:color="auto"/>
              <w:bottom w:val="single" w:sz="4" w:space="0" w:color="auto"/>
              <w:right w:val="single" w:sz="4" w:space="0" w:color="auto"/>
            </w:tcBorders>
            <w:vAlign w:val="center"/>
          </w:tcPr>
          <w:p w14:paraId="77F6914E"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1.01 (0.97–1.06)</w:t>
            </w:r>
          </w:p>
        </w:tc>
        <w:tc>
          <w:tcPr>
            <w:tcW w:w="1279" w:type="dxa"/>
            <w:tcBorders>
              <w:top w:val="single" w:sz="4" w:space="0" w:color="auto"/>
              <w:left w:val="single" w:sz="4" w:space="0" w:color="auto"/>
              <w:bottom w:val="single" w:sz="4" w:space="0" w:color="auto"/>
              <w:right w:val="single" w:sz="4" w:space="0" w:color="auto"/>
            </w:tcBorders>
            <w:vAlign w:val="center"/>
          </w:tcPr>
          <w:p w14:paraId="49315F09"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0.529</w:t>
            </w:r>
          </w:p>
        </w:tc>
      </w:tr>
      <w:tr w:rsidR="007A0121" w:rsidRPr="001A5E32" w14:paraId="0A4EA919"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591F05E8"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Platelets (K/</w:t>
            </w:r>
            <w:proofErr w:type="spellStart"/>
            <w:r w:rsidRPr="001A5E32">
              <w:rPr>
                <w:rFonts w:asciiTheme="majorBidi" w:hAnsiTheme="majorBidi" w:cstheme="majorBidi"/>
              </w:rPr>
              <w:t>uL</w:t>
            </w:r>
            <w:proofErr w:type="spellEnd"/>
            <w:r w:rsidRPr="001A5E32">
              <w:rPr>
                <w:rFonts w:asciiTheme="majorBidi" w:hAnsiTheme="majorBidi" w:cstheme="majorBidi"/>
              </w:rPr>
              <w:t>)</w:t>
            </w:r>
          </w:p>
        </w:tc>
        <w:tc>
          <w:tcPr>
            <w:tcW w:w="1170" w:type="dxa"/>
            <w:tcBorders>
              <w:top w:val="single" w:sz="4" w:space="0" w:color="auto"/>
              <w:left w:val="single" w:sz="4" w:space="0" w:color="auto"/>
              <w:bottom w:val="single" w:sz="4" w:space="0" w:color="auto"/>
              <w:right w:val="single" w:sz="4" w:space="0" w:color="auto"/>
            </w:tcBorders>
            <w:vAlign w:val="center"/>
          </w:tcPr>
          <w:p w14:paraId="16328D3F"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unit</w:t>
            </w:r>
          </w:p>
        </w:tc>
        <w:tc>
          <w:tcPr>
            <w:tcW w:w="2070" w:type="dxa"/>
            <w:tcBorders>
              <w:top w:val="single" w:sz="4" w:space="0" w:color="auto"/>
              <w:left w:val="single" w:sz="4" w:space="0" w:color="auto"/>
              <w:bottom w:val="single" w:sz="4" w:space="0" w:color="auto"/>
              <w:right w:val="single" w:sz="4" w:space="0" w:color="auto"/>
            </w:tcBorders>
            <w:vAlign w:val="center"/>
          </w:tcPr>
          <w:p w14:paraId="2C6155F2"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1.00 (1.00–1.00)</w:t>
            </w:r>
          </w:p>
        </w:tc>
        <w:tc>
          <w:tcPr>
            <w:tcW w:w="1170" w:type="dxa"/>
            <w:tcBorders>
              <w:top w:val="single" w:sz="4" w:space="0" w:color="auto"/>
              <w:left w:val="single" w:sz="4" w:space="0" w:color="auto"/>
              <w:bottom w:val="single" w:sz="4" w:space="0" w:color="auto"/>
              <w:right w:val="single" w:sz="4" w:space="0" w:color="auto"/>
            </w:tcBorders>
            <w:vAlign w:val="center"/>
          </w:tcPr>
          <w:p w14:paraId="2D2AF743"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0.151</w:t>
            </w:r>
          </w:p>
        </w:tc>
        <w:tc>
          <w:tcPr>
            <w:tcW w:w="1440" w:type="dxa"/>
            <w:tcBorders>
              <w:top w:val="single" w:sz="4" w:space="0" w:color="auto"/>
              <w:left w:val="single" w:sz="4" w:space="0" w:color="auto"/>
              <w:bottom w:val="single" w:sz="4" w:space="0" w:color="auto"/>
              <w:right w:val="single" w:sz="4" w:space="0" w:color="auto"/>
            </w:tcBorders>
            <w:vAlign w:val="center"/>
          </w:tcPr>
          <w:p w14:paraId="645C90B7"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1.00 (1.00–1.00)</w:t>
            </w:r>
          </w:p>
        </w:tc>
        <w:tc>
          <w:tcPr>
            <w:tcW w:w="1279" w:type="dxa"/>
            <w:tcBorders>
              <w:top w:val="single" w:sz="4" w:space="0" w:color="auto"/>
              <w:left w:val="single" w:sz="4" w:space="0" w:color="auto"/>
              <w:bottom w:val="single" w:sz="4" w:space="0" w:color="auto"/>
              <w:right w:val="single" w:sz="4" w:space="0" w:color="auto"/>
            </w:tcBorders>
            <w:vAlign w:val="center"/>
          </w:tcPr>
          <w:p w14:paraId="4E28B258"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0.648</w:t>
            </w:r>
          </w:p>
        </w:tc>
      </w:tr>
      <w:tr w:rsidR="007A0121" w:rsidRPr="001A5E32" w14:paraId="1CA03663"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06B9D05E"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Total cholesterol (mg/dl)</w:t>
            </w:r>
          </w:p>
        </w:tc>
        <w:tc>
          <w:tcPr>
            <w:tcW w:w="1170" w:type="dxa"/>
            <w:tcBorders>
              <w:top w:val="single" w:sz="4" w:space="0" w:color="auto"/>
              <w:left w:val="single" w:sz="4" w:space="0" w:color="auto"/>
              <w:bottom w:val="single" w:sz="4" w:space="0" w:color="auto"/>
              <w:right w:val="single" w:sz="4" w:space="0" w:color="auto"/>
            </w:tcBorders>
            <w:vAlign w:val="center"/>
          </w:tcPr>
          <w:p w14:paraId="217B670A"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unit</w:t>
            </w:r>
          </w:p>
        </w:tc>
        <w:tc>
          <w:tcPr>
            <w:tcW w:w="2070" w:type="dxa"/>
            <w:tcBorders>
              <w:top w:val="single" w:sz="4" w:space="0" w:color="auto"/>
              <w:left w:val="single" w:sz="4" w:space="0" w:color="auto"/>
              <w:bottom w:val="single" w:sz="4" w:space="0" w:color="auto"/>
              <w:right w:val="single" w:sz="4" w:space="0" w:color="auto"/>
            </w:tcBorders>
            <w:vAlign w:val="center"/>
          </w:tcPr>
          <w:p w14:paraId="162CA9A6"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1.00 (1.00–1.00)</w:t>
            </w:r>
          </w:p>
        </w:tc>
        <w:tc>
          <w:tcPr>
            <w:tcW w:w="1170" w:type="dxa"/>
            <w:tcBorders>
              <w:top w:val="single" w:sz="4" w:space="0" w:color="auto"/>
              <w:left w:val="single" w:sz="4" w:space="0" w:color="auto"/>
              <w:bottom w:val="single" w:sz="4" w:space="0" w:color="auto"/>
              <w:right w:val="single" w:sz="4" w:space="0" w:color="auto"/>
            </w:tcBorders>
            <w:vAlign w:val="center"/>
          </w:tcPr>
          <w:p w14:paraId="4A7515E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0.249</w:t>
            </w:r>
          </w:p>
        </w:tc>
        <w:tc>
          <w:tcPr>
            <w:tcW w:w="1440" w:type="dxa"/>
            <w:tcBorders>
              <w:top w:val="single" w:sz="4" w:space="0" w:color="auto"/>
              <w:left w:val="single" w:sz="4" w:space="0" w:color="auto"/>
              <w:bottom w:val="single" w:sz="4" w:space="0" w:color="auto"/>
              <w:right w:val="single" w:sz="4" w:space="0" w:color="auto"/>
            </w:tcBorders>
            <w:vAlign w:val="center"/>
          </w:tcPr>
          <w:p w14:paraId="08D71006"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1.00 (1.00–1.00)</w:t>
            </w:r>
          </w:p>
        </w:tc>
        <w:tc>
          <w:tcPr>
            <w:tcW w:w="1279" w:type="dxa"/>
            <w:tcBorders>
              <w:top w:val="single" w:sz="4" w:space="0" w:color="auto"/>
              <w:left w:val="single" w:sz="4" w:space="0" w:color="auto"/>
              <w:bottom w:val="single" w:sz="4" w:space="0" w:color="auto"/>
              <w:right w:val="single" w:sz="4" w:space="0" w:color="auto"/>
            </w:tcBorders>
            <w:vAlign w:val="center"/>
          </w:tcPr>
          <w:p w14:paraId="3D8E7160"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0.301</w:t>
            </w:r>
          </w:p>
        </w:tc>
      </w:tr>
      <w:tr w:rsidR="007A0121" w:rsidRPr="001A5E32" w14:paraId="2E896C42"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49532485"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Total protein (g/dl)</w:t>
            </w:r>
          </w:p>
        </w:tc>
        <w:tc>
          <w:tcPr>
            <w:tcW w:w="1170" w:type="dxa"/>
            <w:tcBorders>
              <w:top w:val="single" w:sz="4" w:space="0" w:color="auto"/>
              <w:left w:val="single" w:sz="4" w:space="0" w:color="auto"/>
              <w:bottom w:val="single" w:sz="4" w:space="0" w:color="auto"/>
              <w:right w:val="single" w:sz="4" w:space="0" w:color="auto"/>
            </w:tcBorders>
            <w:vAlign w:val="center"/>
          </w:tcPr>
          <w:p w14:paraId="15ACD0C5"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unit</w:t>
            </w:r>
          </w:p>
        </w:tc>
        <w:tc>
          <w:tcPr>
            <w:tcW w:w="2070" w:type="dxa"/>
            <w:tcBorders>
              <w:top w:val="single" w:sz="4" w:space="0" w:color="auto"/>
              <w:left w:val="single" w:sz="4" w:space="0" w:color="auto"/>
              <w:bottom w:val="single" w:sz="4" w:space="0" w:color="auto"/>
              <w:right w:val="single" w:sz="4" w:space="0" w:color="auto"/>
            </w:tcBorders>
            <w:vAlign w:val="center"/>
          </w:tcPr>
          <w:p w14:paraId="21D1CFDD"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0.69 (0.59–0.81)</w:t>
            </w:r>
          </w:p>
        </w:tc>
        <w:tc>
          <w:tcPr>
            <w:tcW w:w="1170" w:type="dxa"/>
            <w:tcBorders>
              <w:top w:val="single" w:sz="4" w:space="0" w:color="auto"/>
              <w:left w:val="single" w:sz="4" w:space="0" w:color="auto"/>
              <w:bottom w:val="single" w:sz="4" w:space="0" w:color="auto"/>
              <w:right w:val="single" w:sz="4" w:space="0" w:color="auto"/>
            </w:tcBorders>
            <w:vAlign w:val="center"/>
          </w:tcPr>
          <w:p w14:paraId="092010E7"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&lt;0.001</w:t>
            </w:r>
          </w:p>
        </w:tc>
        <w:tc>
          <w:tcPr>
            <w:tcW w:w="1440" w:type="dxa"/>
            <w:tcBorders>
              <w:top w:val="single" w:sz="4" w:space="0" w:color="auto"/>
              <w:left w:val="single" w:sz="4" w:space="0" w:color="auto"/>
              <w:bottom w:val="single" w:sz="4" w:space="0" w:color="auto"/>
              <w:right w:val="single" w:sz="4" w:space="0" w:color="auto"/>
            </w:tcBorders>
            <w:vAlign w:val="center"/>
          </w:tcPr>
          <w:p w14:paraId="2E352990"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0.79 (0.67–0.93)</w:t>
            </w:r>
          </w:p>
        </w:tc>
        <w:tc>
          <w:tcPr>
            <w:tcW w:w="1279" w:type="dxa"/>
            <w:tcBorders>
              <w:top w:val="single" w:sz="4" w:space="0" w:color="auto"/>
              <w:left w:val="single" w:sz="4" w:space="0" w:color="auto"/>
              <w:bottom w:val="single" w:sz="4" w:space="0" w:color="auto"/>
              <w:right w:val="single" w:sz="4" w:space="0" w:color="auto"/>
            </w:tcBorders>
            <w:vAlign w:val="center"/>
          </w:tcPr>
          <w:p w14:paraId="48884344"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0.005</w:t>
            </w:r>
          </w:p>
        </w:tc>
      </w:tr>
      <w:tr w:rsidR="007A0121" w:rsidRPr="001A5E32" w14:paraId="0690AAD1"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690AF0AC"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Creatinine (mg/dl)</w:t>
            </w:r>
          </w:p>
        </w:tc>
        <w:tc>
          <w:tcPr>
            <w:tcW w:w="1170" w:type="dxa"/>
            <w:tcBorders>
              <w:top w:val="single" w:sz="4" w:space="0" w:color="auto"/>
              <w:left w:val="single" w:sz="4" w:space="0" w:color="auto"/>
              <w:bottom w:val="single" w:sz="4" w:space="0" w:color="auto"/>
              <w:right w:val="single" w:sz="4" w:space="0" w:color="auto"/>
            </w:tcBorders>
            <w:vAlign w:val="center"/>
          </w:tcPr>
          <w:p w14:paraId="63BFE860"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unit</w:t>
            </w:r>
          </w:p>
        </w:tc>
        <w:tc>
          <w:tcPr>
            <w:tcW w:w="2070" w:type="dxa"/>
            <w:tcBorders>
              <w:top w:val="single" w:sz="4" w:space="0" w:color="auto"/>
              <w:left w:val="single" w:sz="4" w:space="0" w:color="auto"/>
              <w:bottom w:val="single" w:sz="4" w:space="0" w:color="auto"/>
              <w:right w:val="single" w:sz="4" w:space="0" w:color="auto"/>
            </w:tcBorders>
            <w:vAlign w:val="center"/>
          </w:tcPr>
          <w:p w14:paraId="5442884F"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1.20 (1.09–1.32)</w:t>
            </w:r>
          </w:p>
        </w:tc>
        <w:tc>
          <w:tcPr>
            <w:tcW w:w="1170" w:type="dxa"/>
            <w:tcBorders>
              <w:top w:val="single" w:sz="4" w:space="0" w:color="auto"/>
              <w:left w:val="single" w:sz="4" w:space="0" w:color="auto"/>
              <w:bottom w:val="single" w:sz="4" w:space="0" w:color="auto"/>
              <w:right w:val="single" w:sz="4" w:space="0" w:color="auto"/>
            </w:tcBorders>
            <w:vAlign w:val="center"/>
          </w:tcPr>
          <w:p w14:paraId="17742BF3"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&lt;0.001</w:t>
            </w:r>
          </w:p>
        </w:tc>
        <w:tc>
          <w:tcPr>
            <w:tcW w:w="1440" w:type="dxa"/>
            <w:tcBorders>
              <w:top w:val="single" w:sz="4" w:space="0" w:color="auto"/>
              <w:left w:val="single" w:sz="4" w:space="0" w:color="auto"/>
              <w:bottom w:val="single" w:sz="4" w:space="0" w:color="auto"/>
              <w:right w:val="single" w:sz="4" w:space="0" w:color="auto"/>
            </w:tcBorders>
            <w:vAlign w:val="center"/>
          </w:tcPr>
          <w:p w14:paraId="5EC6B64F"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1.31 (1.19–1.44)</w:t>
            </w:r>
          </w:p>
        </w:tc>
        <w:tc>
          <w:tcPr>
            <w:tcW w:w="1279" w:type="dxa"/>
            <w:tcBorders>
              <w:top w:val="single" w:sz="4" w:space="0" w:color="auto"/>
              <w:left w:val="single" w:sz="4" w:space="0" w:color="auto"/>
              <w:bottom w:val="single" w:sz="4" w:space="0" w:color="auto"/>
              <w:right w:val="single" w:sz="4" w:space="0" w:color="auto"/>
            </w:tcBorders>
            <w:vAlign w:val="center"/>
          </w:tcPr>
          <w:p w14:paraId="084CD4E9"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&lt;0.001</w:t>
            </w:r>
          </w:p>
        </w:tc>
      </w:tr>
      <w:tr w:rsidR="007A0121" w:rsidRPr="001A5E32" w14:paraId="16103D8D"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76F5C1EE"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Procedural Parameters</w:t>
            </w:r>
          </w:p>
        </w:tc>
        <w:tc>
          <w:tcPr>
            <w:tcW w:w="1170" w:type="dxa"/>
            <w:tcBorders>
              <w:top w:val="single" w:sz="4" w:space="0" w:color="auto"/>
              <w:left w:val="single" w:sz="4" w:space="0" w:color="auto"/>
              <w:bottom w:val="single" w:sz="4" w:space="0" w:color="auto"/>
              <w:right w:val="single" w:sz="4" w:space="0" w:color="auto"/>
            </w:tcBorders>
          </w:tcPr>
          <w:p w14:paraId="4D1DB588" w14:textId="77777777" w:rsidR="007A0121" w:rsidRPr="001A5E32" w:rsidRDefault="007A0121" w:rsidP="00B64E4D">
            <w:pPr>
              <w:spacing w:after="160" w:line="276" w:lineRule="auto"/>
              <w:rPr>
                <w:rFonts w:asciiTheme="majorBidi" w:hAnsiTheme="majorBidi" w:cstheme="majorBidi"/>
                <w:b/>
                <w:bCs/>
              </w:rPr>
            </w:pPr>
          </w:p>
        </w:tc>
        <w:tc>
          <w:tcPr>
            <w:tcW w:w="2070" w:type="dxa"/>
            <w:tcBorders>
              <w:top w:val="single" w:sz="4" w:space="0" w:color="auto"/>
              <w:left w:val="single" w:sz="4" w:space="0" w:color="auto"/>
              <w:bottom w:val="single" w:sz="4" w:space="0" w:color="auto"/>
              <w:right w:val="single" w:sz="4" w:space="0" w:color="auto"/>
            </w:tcBorders>
          </w:tcPr>
          <w:p w14:paraId="07C9F5CE" w14:textId="77777777" w:rsidR="007A0121" w:rsidRPr="001A5E32" w:rsidRDefault="007A0121" w:rsidP="00B64E4D">
            <w:pPr>
              <w:spacing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vAlign w:val="center"/>
          </w:tcPr>
          <w:p w14:paraId="69E799AE" w14:textId="77777777" w:rsidR="007A0121" w:rsidRPr="001A5E32" w:rsidRDefault="007A0121" w:rsidP="00B64E4D">
            <w:pPr>
              <w:spacing w:after="160"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vAlign w:val="center"/>
          </w:tcPr>
          <w:p w14:paraId="74FF8ABD" w14:textId="77777777" w:rsidR="007A0121" w:rsidRPr="001A5E32" w:rsidRDefault="007A0121"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vAlign w:val="center"/>
          </w:tcPr>
          <w:p w14:paraId="0A7A6F65" w14:textId="77777777" w:rsidR="007A0121" w:rsidRPr="001A5E32" w:rsidRDefault="007A0121" w:rsidP="00B64E4D">
            <w:pPr>
              <w:spacing w:after="160" w:line="276" w:lineRule="auto"/>
              <w:rPr>
                <w:rFonts w:asciiTheme="majorBidi" w:hAnsiTheme="majorBidi" w:cstheme="majorBidi"/>
                <w:vertAlign w:val="superscript"/>
              </w:rPr>
            </w:pPr>
          </w:p>
        </w:tc>
      </w:tr>
      <w:tr w:rsidR="007A0121" w:rsidRPr="001A5E32" w14:paraId="5F254DD5"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0816051F"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Number of grafts ≥3, n (%)</w:t>
            </w:r>
          </w:p>
        </w:tc>
        <w:tc>
          <w:tcPr>
            <w:tcW w:w="1170" w:type="dxa"/>
            <w:tcBorders>
              <w:top w:val="single" w:sz="4" w:space="0" w:color="auto"/>
              <w:left w:val="single" w:sz="4" w:space="0" w:color="auto"/>
              <w:bottom w:val="single" w:sz="4" w:space="0" w:color="auto"/>
              <w:right w:val="single" w:sz="4" w:space="0" w:color="auto"/>
            </w:tcBorders>
            <w:vAlign w:val="center"/>
          </w:tcPr>
          <w:p w14:paraId="4FCF20E5"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582DD897"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0.81 (0.62–1.05)</w:t>
            </w:r>
          </w:p>
        </w:tc>
        <w:tc>
          <w:tcPr>
            <w:tcW w:w="1170" w:type="dxa"/>
            <w:tcBorders>
              <w:top w:val="single" w:sz="4" w:space="0" w:color="auto"/>
              <w:left w:val="single" w:sz="4" w:space="0" w:color="auto"/>
              <w:bottom w:val="single" w:sz="4" w:space="0" w:color="auto"/>
              <w:right w:val="single" w:sz="4" w:space="0" w:color="auto"/>
            </w:tcBorders>
            <w:vAlign w:val="center"/>
          </w:tcPr>
          <w:p w14:paraId="71DB0C2B"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0.116</w:t>
            </w:r>
          </w:p>
        </w:tc>
        <w:tc>
          <w:tcPr>
            <w:tcW w:w="1440" w:type="dxa"/>
            <w:tcBorders>
              <w:top w:val="single" w:sz="4" w:space="0" w:color="auto"/>
              <w:left w:val="single" w:sz="4" w:space="0" w:color="auto"/>
              <w:bottom w:val="single" w:sz="4" w:space="0" w:color="auto"/>
              <w:right w:val="single" w:sz="4" w:space="0" w:color="auto"/>
            </w:tcBorders>
            <w:vAlign w:val="center"/>
          </w:tcPr>
          <w:p w14:paraId="7B6EBC5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0.75 (0.58–0.97)</w:t>
            </w:r>
          </w:p>
        </w:tc>
        <w:tc>
          <w:tcPr>
            <w:tcW w:w="1279" w:type="dxa"/>
            <w:tcBorders>
              <w:top w:val="single" w:sz="4" w:space="0" w:color="auto"/>
              <w:left w:val="single" w:sz="4" w:space="0" w:color="auto"/>
              <w:bottom w:val="single" w:sz="4" w:space="0" w:color="auto"/>
              <w:right w:val="single" w:sz="4" w:space="0" w:color="auto"/>
            </w:tcBorders>
            <w:vAlign w:val="center"/>
          </w:tcPr>
          <w:p w14:paraId="623D279B"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0.026</w:t>
            </w:r>
          </w:p>
        </w:tc>
      </w:tr>
      <w:tr w:rsidR="007A0121" w:rsidRPr="001A5E32" w14:paraId="477B7A73"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3527CD21"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LIMA use, n (%)</w:t>
            </w:r>
          </w:p>
        </w:tc>
        <w:tc>
          <w:tcPr>
            <w:tcW w:w="1170" w:type="dxa"/>
            <w:tcBorders>
              <w:top w:val="single" w:sz="4" w:space="0" w:color="auto"/>
              <w:left w:val="single" w:sz="4" w:space="0" w:color="auto"/>
              <w:bottom w:val="single" w:sz="4" w:space="0" w:color="auto"/>
              <w:right w:val="single" w:sz="4" w:space="0" w:color="auto"/>
            </w:tcBorders>
            <w:vAlign w:val="center"/>
          </w:tcPr>
          <w:p w14:paraId="52F54247"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25FC8F16"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1.14 (0.51–2.56)</w:t>
            </w:r>
          </w:p>
        </w:tc>
        <w:tc>
          <w:tcPr>
            <w:tcW w:w="1170" w:type="dxa"/>
            <w:tcBorders>
              <w:top w:val="single" w:sz="4" w:space="0" w:color="auto"/>
              <w:left w:val="single" w:sz="4" w:space="0" w:color="auto"/>
              <w:bottom w:val="single" w:sz="4" w:space="0" w:color="auto"/>
              <w:right w:val="single" w:sz="4" w:space="0" w:color="auto"/>
            </w:tcBorders>
            <w:vAlign w:val="center"/>
          </w:tcPr>
          <w:p w14:paraId="650A0B0B"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0.755</w:t>
            </w:r>
          </w:p>
        </w:tc>
        <w:tc>
          <w:tcPr>
            <w:tcW w:w="1440" w:type="dxa"/>
            <w:tcBorders>
              <w:top w:val="single" w:sz="4" w:space="0" w:color="auto"/>
              <w:left w:val="single" w:sz="4" w:space="0" w:color="auto"/>
              <w:bottom w:val="single" w:sz="4" w:space="0" w:color="auto"/>
              <w:right w:val="single" w:sz="4" w:space="0" w:color="auto"/>
            </w:tcBorders>
            <w:vAlign w:val="center"/>
          </w:tcPr>
          <w:p w14:paraId="4D568CD9"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1.09 (0.54–2.21)</w:t>
            </w:r>
          </w:p>
        </w:tc>
        <w:tc>
          <w:tcPr>
            <w:tcW w:w="1279" w:type="dxa"/>
            <w:tcBorders>
              <w:top w:val="single" w:sz="4" w:space="0" w:color="auto"/>
              <w:left w:val="single" w:sz="4" w:space="0" w:color="auto"/>
              <w:bottom w:val="single" w:sz="4" w:space="0" w:color="auto"/>
              <w:right w:val="single" w:sz="4" w:space="0" w:color="auto"/>
            </w:tcBorders>
            <w:vAlign w:val="center"/>
          </w:tcPr>
          <w:p w14:paraId="0C66313C"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0.808</w:t>
            </w:r>
          </w:p>
        </w:tc>
      </w:tr>
      <w:tr w:rsidR="007A0121" w:rsidRPr="001A5E32" w14:paraId="37E9B012"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67157BB2"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RIMA use, n (%)</w:t>
            </w:r>
          </w:p>
        </w:tc>
        <w:tc>
          <w:tcPr>
            <w:tcW w:w="1170" w:type="dxa"/>
            <w:tcBorders>
              <w:top w:val="single" w:sz="4" w:space="0" w:color="auto"/>
              <w:left w:val="single" w:sz="4" w:space="0" w:color="auto"/>
              <w:bottom w:val="single" w:sz="4" w:space="0" w:color="auto"/>
              <w:right w:val="single" w:sz="4" w:space="0" w:color="auto"/>
            </w:tcBorders>
            <w:vAlign w:val="center"/>
          </w:tcPr>
          <w:p w14:paraId="3E374769"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69BB68A0"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1.10 (0.65–1.20)</w:t>
            </w:r>
          </w:p>
        </w:tc>
        <w:tc>
          <w:tcPr>
            <w:tcW w:w="1170" w:type="dxa"/>
            <w:tcBorders>
              <w:top w:val="single" w:sz="4" w:space="0" w:color="auto"/>
              <w:left w:val="single" w:sz="4" w:space="0" w:color="auto"/>
              <w:bottom w:val="single" w:sz="4" w:space="0" w:color="auto"/>
              <w:right w:val="single" w:sz="4" w:space="0" w:color="auto"/>
            </w:tcBorders>
            <w:vAlign w:val="center"/>
          </w:tcPr>
          <w:p w14:paraId="55A9A807"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0.409</w:t>
            </w:r>
          </w:p>
        </w:tc>
        <w:tc>
          <w:tcPr>
            <w:tcW w:w="1440" w:type="dxa"/>
            <w:tcBorders>
              <w:top w:val="single" w:sz="4" w:space="0" w:color="auto"/>
              <w:left w:val="single" w:sz="4" w:space="0" w:color="auto"/>
              <w:bottom w:val="single" w:sz="4" w:space="0" w:color="auto"/>
              <w:right w:val="single" w:sz="4" w:space="0" w:color="auto"/>
            </w:tcBorders>
            <w:vAlign w:val="center"/>
          </w:tcPr>
          <w:p w14:paraId="689FEF94"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1.16 (0.88–1.53)</w:t>
            </w:r>
          </w:p>
        </w:tc>
        <w:tc>
          <w:tcPr>
            <w:tcW w:w="1279" w:type="dxa"/>
            <w:tcBorders>
              <w:top w:val="single" w:sz="4" w:space="0" w:color="auto"/>
              <w:left w:val="single" w:sz="4" w:space="0" w:color="auto"/>
              <w:bottom w:val="single" w:sz="4" w:space="0" w:color="auto"/>
              <w:right w:val="single" w:sz="4" w:space="0" w:color="auto"/>
            </w:tcBorders>
            <w:vAlign w:val="center"/>
          </w:tcPr>
          <w:p w14:paraId="5AB6F534"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0.287</w:t>
            </w:r>
          </w:p>
        </w:tc>
      </w:tr>
      <w:tr w:rsidR="007A0121" w:rsidRPr="001A5E32" w14:paraId="57D11248"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1B1476C3"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SVG use, n (%)</w:t>
            </w:r>
          </w:p>
        </w:tc>
        <w:tc>
          <w:tcPr>
            <w:tcW w:w="1170" w:type="dxa"/>
            <w:tcBorders>
              <w:top w:val="single" w:sz="4" w:space="0" w:color="auto"/>
              <w:left w:val="single" w:sz="4" w:space="0" w:color="auto"/>
              <w:bottom w:val="single" w:sz="4" w:space="0" w:color="auto"/>
              <w:right w:val="single" w:sz="4" w:space="0" w:color="auto"/>
            </w:tcBorders>
            <w:vAlign w:val="center"/>
          </w:tcPr>
          <w:p w14:paraId="7B1CD09B"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vAlign w:val="center"/>
          </w:tcPr>
          <w:p w14:paraId="1B7BCC3D"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1.25 (0.90–1.72)</w:t>
            </w:r>
          </w:p>
        </w:tc>
        <w:tc>
          <w:tcPr>
            <w:tcW w:w="1170" w:type="dxa"/>
            <w:tcBorders>
              <w:top w:val="single" w:sz="4" w:space="0" w:color="auto"/>
              <w:left w:val="single" w:sz="4" w:space="0" w:color="auto"/>
              <w:bottom w:val="single" w:sz="4" w:space="0" w:color="auto"/>
              <w:right w:val="single" w:sz="4" w:space="0" w:color="auto"/>
            </w:tcBorders>
            <w:vAlign w:val="center"/>
          </w:tcPr>
          <w:p w14:paraId="7756F26F"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0.177</w:t>
            </w:r>
          </w:p>
        </w:tc>
        <w:tc>
          <w:tcPr>
            <w:tcW w:w="1440" w:type="dxa"/>
            <w:tcBorders>
              <w:top w:val="single" w:sz="4" w:space="0" w:color="auto"/>
              <w:left w:val="single" w:sz="4" w:space="0" w:color="auto"/>
              <w:bottom w:val="single" w:sz="4" w:space="0" w:color="auto"/>
              <w:right w:val="single" w:sz="4" w:space="0" w:color="auto"/>
            </w:tcBorders>
            <w:vAlign w:val="center"/>
          </w:tcPr>
          <w:p w14:paraId="5D9F87F4"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0.78 (0.60–1.02)</w:t>
            </w:r>
          </w:p>
        </w:tc>
        <w:tc>
          <w:tcPr>
            <w:tcW w:w="1279" w:type="dxa"/>
            <w:tcBorders>
              <w:top w:val="single" w:sz="4" w:space="0" w:color="auto"/>
              <w:left w:val="single" w:sz="4" w:space="0" w:color="auto"/>
              <w:bottom w:val="single" w:sz="4" w:space="0" w:color="auto"/>
              <w:right w:val="single" w:sz="4" w:space="0" w:color="auto"/>
            </w:tcBorders>
            <w:vAlign w:val="center"/>
          </w:tcPr>
          <w:p w14:paraId="4C2F90C1"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0.077</w:t>
            </w:r>
          </w:p>
        </w:tc>
      </w:tr>
      <w:tr w:rsidR="007A0121" w:rsidRPr="001A5E32" w14:paraId="43DD2D31"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0AB729A7"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lastRenderedPageBreak/>
              <w:t>SVG count</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FC5A8D0"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graft</w:t>
            </w:r>
          </w:p>
        </w:tc>
        <w:tc>
          <w:tcPr>
            <w:tcW w:w="2070" w:type="dxa"/>
            <w:tcBorders>
              <w:top w:val="single" w:sz="4" w:space="0" w:color="auto"/>
              <w:left w:val="single" w:sz="4" w:space="0" w:color="auto"/>
              <w:bottom w:val="single" w:sz="4" w:space="0" w:color="auto"/>
              <w:right w:val="single" w:sz="4" w:space="0" w:color="auto"/>
            </w:tcBorders>
            <w:vAlign w:val="center"/>
          </w:tcPr>
          <w:p w14:paraId="4CE9EF6E"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1.08 (0.91–1.27)</w:t>
            </w:r>
          </w:p>
        </w:tc>
        <w:tc>
          <w:tcPr>
            <w:tcW w:w="1170" w:type="dxa"/>
            <w:tcBorders>
              <w:top w:val="single" w:sz="4" w:space="0" w:color="auto"/>
              <w:left w:val="single" w:sz="4" w:space="0" w:color="auto"/>
              <w:bottom w:val="single" w:sz="4" w:space="0" w:color="auto"/>
              <w:right w:val="single" w:sz="4" w:space="0" w:color="auto"/>
            </w:tcBorders>
            <w:vAlign w:val="center"/>
          </w:tcPr>
          <w:p w14:paraId="45932DD2"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0.373</w:t>
            </w:r>
          </w:p>
        </w:tc>
        <w:tc>
          <w:tcPr>
            <w:tcW w:w="1440" w:type="dxa"/>
            <w:tcBorders>
              <w:top w:val="single" w:sz="4" w:space="0" w:color="auto"/>
              <w:left w:val="single" w:sz="4" w:space="0" w:color="auto"/>
              <w:bottom w:val="single" w:sz="4" w:space="0" w:color="auto"/>
              <w:right w:val="single" w:sz="4" w:space="0" w:color="auto"/>
            </w:tcBorders>
            <w:vAlign w:val="center"/>
          </w:tcPr>
          <w:p w14:paraId="3A51A97B"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0.92 (0.78–1.08)</w:t>
            </w:r>
          </w:p>
        </w:tc>
        <w:tc>
          <w:tcPr>
            <w:tcW w:w="1279" w:type="dxa"/>
            <w:tcBorders>
              <w:top w:val="single" w:sz="4" w:space="0" w:color="auto"/>
              <w:left w:val="single" w:sz="4" w:space="0" w:color="auto"/>
              <w:bottom w:val="single" w:sz="4" w:space="0" w:color="auto"/>
              <w:right w:val="single" w:sz="4" w:space="0" w:color="auto"/>
            </w:tcBorders>
            <w:vAlign w:val="center"/>
          </w:tcPr>
          <w:p w14:paraId="69DFA581"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0.310</w:t>
            </w:r>
          </w:p>
        </w:tc>
      </w:tr>
      <w:tr w:rsidR="007A0121" w:rsidRPr="001A5E32" w14:paraId="1CE1E955"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171B76C9"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Radial artery use, n (%)</w:t>
            </w:r>
          </w:p>
        </w:tc>
        <w:tc>
          <w:tcPr>
            <w:tcW w:w="1170" w:type="dxa"/>
            <w:tcBorders>
              <w:top w:val="single" w:sz="4" w:space="0" w:color="auto"/>
              <w:left w:val="single" w:sz="4" w:space="0" w:color="auto"/>
              <w:bottom w:val="single" w:sz="4" w:space="0" w:color="auto"/>
              <w:right w:val="single" w:sz="4" w:space="0" w:color="auto"/>
            </w:tcBorders>
            <w:vAlign w:val="center"/>
          </w:tcPr>
          <w:p w14:paraId="13A8C986"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Yes, vs no</w:t>
            </w:r>
          </w:p>
        </w:tc>
        <w:tc>
          <w:tcPr>
            <w:tcW w:w="2070" w:type="dxa"/>
            <w:tcBorders>
              <w:top w:val="single" w:sz="4" w:space="0" w:color="auto"/>
              <w:left w:val="single" w:sz="4" w:space="0" w:color="auto"/>
              <w:bottom w:val="single" w:sz="4" w:space="0" w:color="auto"/>
              <w:right w:val="single" w:sz="4" w:space="0" w:color="auto"/>
            </w:tcBorders>
          </w:tcPr>
          <w:p w14:paraId="4D47DE9D"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0.58 (0.35–0.97)</w:t>
            </w:r>
          </w:p>
        </w:tc>
        <w:tc>
          <w:tcPr>
            <w:tcW w:w="1170" w:type="dxa"/>
            <w:tcBorders>
              <w:top w:val="single" w:sz="4" w:space="0" w:color="auto"/>
              <w:left w:val="single" w:sz="4" w:space="0" w:color="auto"/>
              <w:bottom w:val="single" w:sz="4" w:space="0" w:color="auto"/>
              <w:right w:val="single" w:sz="4" w:space="0" w:color="auto"/>
            </w:tcBorders>
          </w:tcPr>
          <w:p w14:paraId="59340B12"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0.036</w:t>
            </w:r>
          </w:p>
        </w:tc>
        <w:tc>
          <w:tcPr>
            <w:tcW w:w="1440" w:type="dxa"/>
            <w:tcBorders>
              <w:top w:val="single" w:sz="4" w:space="0" w:color="auto"/>
              <w:left w:val="single" w:sz="4" w:space="0" w:color="auto"/>
              <w:bottom w:val="single" w:sz="4" w:space="0" w:color="auto"/>
              <w:right w:val="single" w:sz="4" w:space="0" w:color="auto"/>
            </w:tcBorders>
            <w:vAlign w:val="center"/>
          </w:tcPr>
          <w:p w14:paraId="3C9989CE"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1.11 (0.70–1.78)</w:t>
            </w:r>
          </w:p>
        </w:tc>
        <w:tc>
          <w:tcPr>
            <w:tcW w:w="1279" w:type="dxa"/>
            <w:tcBorders>
              <w:top w:val="single" w:sz="4" w:space="0" w:color="auto"/>
              <w:left w:val="single" w:sz="4" w:space="0" w:color="auto"/>
              <w:bottom w:val="single" w:sz="4" w:space="0" w:color="auto"/>
              <w:right w:val="single" w:sz="4" w:space="0" w:color="auto"/>
            </w:tcBorders>
            <w:vAlign w:val="center"/>
          </w:tcPr>
          <w:p w14:paraId="69487CA0"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0.657</w:t>
            </w:r>
          </w:p>
        </w:tc>
      </w:tr>
      <w:tr w:rsidR="007A0121" w:rsidRPr="001A5E32" w14:paraId="1DBF14EE"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21C1283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Cross-clamp time, min</w:t>
            </w:r>
          </w:p>
        </w:tc>
        <w:tc>
          <w:tcPr>
            <w:tcW w:w="1170" w:type="dxa"/>
            <w:tcBorders>
              <w:top w:val="single" w:sz="4" w:space="0" w:color="auto"/>
              <w:left w:val="single" w:sz="4" w:space="0" w:color="auto"/>
              <w:bottom w:val="single" w:sz="4" w:space="0" w:color="auto"/>
              <w:right w:val="single" w:sz="4" w:space="0" w:color="auto"/>
            </w:tcBorders>
            <w:vAlign w:val="center"/>
          </w:tcPr>
          <w:p w14:paraId="0A317525"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minute</w:t>
            </w:r>
          </w:p>
        </w:tc>
        <w:tc>
          <w:tcPr>
            <w:tcW w:w="2070" w:type="dxa"/>
            <w:tcBorders>
              <w:top w:val="single" w:sz="4" w:space="0" w:color="auto"/>
              <w:left w:val="single" w:sz="4" w:space="0" w:color="auto"/>
              <w:bottom w:val="single" w:sz="4" w:space="0" w:color="auto"/>
              <w:right w:val="single" w:sz="4" w:space="0" w:color="auto"/>
            </w:tcBorders>
            <w:vAlign w:val="center"/>
          </w:tcPr>
          <w:p w14:paraId="2667BCC6"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1.00 (1.00–1.01)</w:t>
            </w:r>
          </w:p>
        </w:tc>
        <w:tc>
          <w:tcPr>
            <w:tcW w:w="1170" w:type="dxa"/>
            <w:tcBorders>
              <w:top w:val="single" w:sz="4" w:space="0" w:color="auto"/>
              <w:left w:val="single" w:sz="4" w:space="0" w:color="auto"/>
              <w:bottom w:val="single" w:sz="4" w:space="0" w:color="auto"/>
              <w:right w:val="single" w:sz="4" w:space="0" w:color="auto"/>
            </w:tcBorders>
            <w:vAlign w:val="center"/>
          </w:tcPr>
          <w:p w14:paraId="74C1B179"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0.479</w:t>
            </w:r>
          </w:p>
        </w:tc>
        <w:tc>
          <w:tcPr>
            <w:tcW w:w="1440" w:type="dxa"/>
            <w:tcBorders>
              <w:top w:val="single" w:sz="4" w:space="0" w:color="auto"/>
              <w:left w:val="single" w:sz="4" w:space="0" w:color="auto"/>
              <w:bottom w:val="single" w:sz="4" w:space="0" w:color="auto"/>
              <w:right w:val="single" w:sz="4" w:space="0" w:color="auto"/>
            </w:tcBorders>
            <w:vAlign w:val="center"/>
          </w:tcPr>
          <w:p w14:paraId="45C25BFA"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1.00 (1.00–1.01)</w:t>
            </w:r>
          </w:p>
        </w:tc>
        <w:tc>
          <w:tcPr>
            <w:tcW w:w="1279" w:type="dxa"/>
            <w:tcBorders>
              <w:top w:val="single" w:sz="4" w:space="0" w:color="auto"/>
              <w:left w:val="single" w:sz="4" w:space="0" w:color="auto"/>
              <w:bottom w:val="single" w:sz="4" w:space="0" w:color="auto"/>
              <w:right w:val="single" w:sz="4" w:space="0" w:color="auto"/>
            </w:tcBorders>
            <w:vAlign w:val="center"/>
          </w:tcPr>
          <w:p w14:paraId="4C4F6AC0"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0.416</w:t>
            </w:r>
          </w:p>
        </w:tc>
      </w:tr>
      <w:tr w:rsidR="007A0121" w:rsidRPr="001A5E32" w14:paraId="71935C38"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vAlign w:val="center"/>
            <w:hideMark/>
          </w:tcPr>
          <w:p w14:paraId="4692A562"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Cardiopulmonary bypass time, min</w:t>
            </w:r>
          </w:p>
        </w:tc>
        <w:tc>
          <w:tcPr>
            <w:tcW w:w="1170" w:type="dxa"/>
            <w:tcBorders>
              <w:top w:val="single" w:sz="4" w:space="0" w:color="auto"/>
              <w:left w:val="single" w:sz="4" w:space="0" w:color="auto"/>
              <w:bottom w:val="single" w:sz="4" w:space="0" w:color="auto"/>
              <w:right w:val="single" w:sz="4" w:space="0" w:color="auto"/>
            </w:tcBorders>
            <w:vAlign w:val="center"/>
          </w:tcPr>
          <w:p w14:paraId="02DF7FEA"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minute</w:t>
            </w:r>
          </w:p>
        </w:tc>
        <w:tc>
          <w:tcPr>
            <w:tcW w:w="2070" w:type="dxa"/>
            <w:tcBorders>
              <w:top w:val="single" w:sz="4" w:space="0" w:color="auto"/>
              <w:left w:val="single" w:sz="4" w:space="0" w:color="auto"/>
              <w:bottom w:val="single" w:sz="4" w:space="0" w:color="auto"/>
              <w:right w:val="single" w:sz="4" w:space="0" w:color="auto"/>
            </w:tcBorders>
            <w:vAlign w:val="center"/>
          </w:tcPr>
          <w:p w14:paraId="533AE948"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1.00 (1.00–1.01)</w:t>
            </w:r>
          </w:p>
        </w:tc>
        <w:tc>
          <w:tcPr>
            <w:tcW w:w="1170" w:type="dxa"/>
            <w:tcBorders>
              <w:top w:val="single" w:sz="4" w:space="0" w:color="auto"/>
              <w:left w:val="single" w:sz="4" w:space="0" w:color="auto"/>
              <w:bottom w:val="single" w:sz="4" w:space="0" w:color="auto"/>
              <w:right w:val="single" w:sz="4" w:space="0" w:color="auto"/>
            </w:tcBorders>
            <w:vAlign w:val="center"/>
          </w:tcPr>
          <w:p w14:paraId="16144E9F"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0.210</w:t>
            </w:r>
          </w:p>
        </w:tc>
        <w:tc>
          <w:tcPr>
            <w:tcW w:w="1440" w:type="dxa"/>
            <w:tcBorders>
              <w:top w:val="single" w:sz="4" w:space="0" w:color="auto"/>
              <w:left w:val="single" w:sz="4" w:space="0" w:color="auto"/>
              <w:bottom w:val="single" w:sz="4" w:space="0" w:color="auto"/>
              <w:right w:val="single" w:sz="4" w:space="0" w:color="auto"/>
            </w:tcBorders>
            <w:vAlign w:val="center"/>
          </w:tcPr>
          <w:p w14:paraId="2418DD9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1.00 (1.00–1.01)</w:t>
            </w:r>
          </w:p>
        </w:tc>
        <w:tc>
          <w:tcPr>
            <w:tcW w:w="1279" w:type="dxa"/>
            <w:tcBorders>
              <w:top w:val="single" w:sz="4" w:space="0" w:color="auto"/>
              <w:left w:val="single" w:sz="4" w:space="0" w:color="auto"/>
              <w:bottom w:val="single" w:sz="4" w:space="0" w:color="auto"/>
              <w:right w:val="single" w:sz="4" w:space="0" w:color="auto"/>
            </w:tcBorders>
            <w:vAlign w:val="center"/>
          </w:tcPr>
          <w:p w14:paraId="68FA9E2F"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0.019</w:t>
            </w:r>
          </w:p>
        </w:tc>
      </w:tr>
      <w:tr w:rsidR="007A0121" w:rsidRPr="001A5E32" w14:paraId="11AED4BF"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3D45C6CE" w14:textId="77777777" w:rsidR="007A0121" w:rsidRPr="001A5E32" w:rsidRDefault="007A0121" w:rsidP="00B64E4D">
            <w:pPr>
              <w:spacing w:line="276" w:lineRule="auto"/>
              <w:rPr>
                <w:rFonts w:asciiTheme="majorBidi" w:hAnsiTheme="majorBidi" w:cstheme="majorBidi"/>
                <w:b/>
                <w:bCs/>
              </w:rPr>
            </w:pPr>
            <w:r w:rsidRPr="001A5E32">
              <w:rPr>
                <w:rFonts w:asciiTheme="majorBidi" w:hAnsiTheme="majorBidi" w:cstheme="majorBidi"/>
                <w:b/>
                <w:bCs/>
              </w:rPr>
              <w:t>Echocardiography</w:t>
            </w:r>
          </w:p>
        </w:tc>
        <w:tc>
          <w:tcPr>
            <w:tcW w:w="1170" w:type="dxa"/>
            <w:tcBorders>
              <w:top w:val="single" w:sz="4" w:space="0" w:color="auto"/>
              <w:left w:val="single" w:sz="4" w:space="0" w:color="auto"/>
              <w:bottom w:val="single" w:sz="4" w:space="0" w:color="auto"/>
              <w:right w:val="single" w:sz="4" w:space="0" w:color="auto"/>
            </w:tcBorders>
          </w:tcPr>
          <w:p w14:paraId="38E8AD6B" w14:textId="77777777" w:rsidR="007A0121" w:rsidRPr="001A5E32" w:rsidRDefault="007A0121" w:rsidP="00B64E4D">
            <w:pPr>
              <w:spacing w:after="160" w:line="276" w:lineRule="auto"/>
              <w:rPr>
                <w:rFonts w:asciiTheme="majorBidi" w:hAnsiTheme="majorBidi" w:cstheme="majorBidi"/>
                <w:b/>
                <w:bCs/>
              </w:rPr>
            </w:pPr>
          </w:p>
        </w:tc>
        <w:tc>
          <w:tcPr>
            <w:tcW w:w="2070" w:type="dxa"/>
            <w:tcBorders>
              <w:top w:val="single" w:sz="4" w:space="0" w:color="auto"/>
              <w:left w:val="single" w:sz="4" w:space="0" w:color="auto"/>
              <w:bottom w:val="single" w:sz="4" w:space="0" w:color="auto"/>
              <w:right w:val="single" w:sz="4" w:space="0" w:color="auto"/>
            </w:tcBorders>
          </w:tcPr>
          <w:p w14:paraId="5151C0E1" w14:textId="77777777" w:rsidR="007A0121" w:rsidRPr="001A5E32" w:rsidRDefault="007A0121" w:rsidP="00B64E4D">
            <w:pPr>
              <w:spacing w:line="276" w:lineRule="auto"/>
              <w:rPr>
                <w:rFonts w:asciiTheme="majorBidi" w:hAnsiTheme="majorBidi" w:cstheme="majorBidi"/>
              </w:rPr>
            </w:pPr>
          </w:p>
        </w:tc>
        <w:tc>
          <w:tcPr>
            <w:tcW w:w="1170" w:type="dxa"/>
            <w:tcBorders>
              <w:top w:val="single" w:sz="4" w:space="0" w:color="auto"/>
              <w:left w:val="single" w:sz="4" w:space="0" w:color="auto"/>
              <w:bottom w:val="single" w:sz="4" w:space="0" w:color="auto"/>
              <w:right w:val="single" w:sz="4" w:space="0" w:color="auto"/>
            </w:tcBorders>
          </w:tcPr>
          <w:p w14:paraId="48615DDE" w14:textId="77777777" w:rsidR="007A0121" w:rsidRPr="001A5E32" w:rsidRDefault="007A0121" w:rsidP="00B64E4D">
            <w:pPr>
              <w:spacing w:after="160" w:line="276" w:lineRule="auto"/>
              <w:rPr>
                <w:rFonts w:asciiTheme="majorBidi" w:hAnsiTheme="majorBidi" w:cstheme="majorBidi"/>
              </w:rPr>
            </w:pPr>
          </w:p>
        </w:tc>
        <w:tc>
          <w:tcPr>
            <w:tcW w:w="1440" w:type="dxa"/>
            <w:tcBorders>
              <w:top w:val="single" w:sz="4" w:space="0" w:color="auto"/>
              <w:left w:val="single" w:sz="4" w:space="0" w:color="auto"/>
              <w:bottom w:val="single" w:sz="4" w:space="0" w:color="auto"/>
              <w:right w:val="single" w:sz="4" w:space="0" w:color="auto"/>
            </w:tcBorders>
          </w:tcPr>
          <w:p w14:paraId="5A5AD73A" w14:textId="77777777" w:rsidR="007A0121" w:rsidRPr="001A5E32" w:rsidRDefault="007A0121" w:rsidP="00B64E4D">
            <w:pPr>
              <w:spacing w:after="160" w:line="276" w:lineRule="auto"/>
              <w:rPr>
                <w:rFonts w:asciiTheme="majorBidi" w:hAnsiTheme="majorBidi" w:cstheme="majorBidi"/>
              </w:rPr>
            </w:pPr>
          </w:p>
        </w:tc>
        <w:tc>
          <w:tcPr>
            <w:tcW w:w="1279" w:type="dxa"/>
            <w:tcBorders>
              <w:top w:val="single" w:sz="4" w:space="0" w:color="auto"/>
              <w:left w:val="single" w:sz="4" w:space="0" w:color="auto"/>
              <w:bottom w:val="single" w:sz="4" w:space="0" w:color="auto"/>
              <w:right w:val="single" w:sz="4" w:space="0" w:color="auto"/>
            </w:tcBorders>
          </w:tcPr>
          <w:p w14:paraId="69FFB425" w14:textId="77777777" w:rsidR="007A0121" w:rsidRPr="001A5E32" w:rsidRDefault="007A0121" w:rsidP="00B64E4D">
            <w:pPr>
              <w:spacing w:after="160" w:line="276" w:lineRule="auto"/>
              <w:rPr>
                <w:rFonts w:asciiTheme="majorBidi" w:hAnsiTheme="majorBidi" w:cstheme="majorBidi"/>
              </w:rPr>
            </w:pPr>
          </w:p>
        </w:tc>
      </w:tr>
      <w:tr w:rsidR="007A0121" w:rsidRPr="001A5E32" w14:paraId="2F90C411"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7B246D0A"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Septum thickness (mm)</w:t>
            </w:r>
          </w:p>
        </w:tc>
        <w:tc>
          <w:tcPr>
            <w:tcW w:w="1170" w:type="dxa"/>
            <w:tcBorders>
              <w:top w:val="single" w:sz="4" w:space="0" w:color="auto"/>
              <w:left w:val="single" w:sz="4" w:space="0" w:color="auto"/>
              <w:bottom w:val="single" w:sz="4" w:space="0" w:color="auto"/>
              <w:right w:val="single" w:sz="4" w:space="0" w:color="auto"/>
            </w:tcBorders>
            <w:vAlign w:val="center"/>
          </w:tcPr>
          <w:p w14:paraId="3F7807AD"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mm</w:t>
            </w:r>
          </w:p>
        </w:tc>
        <w:tc>
          <w:tcPr>
            <w:tcW w:w="2070" w:type="dxa"/>
            <w:tcBorders>
              <w:top w:val="single" w:sz="4" w:space="0" w:color="auto"/>
              <w:left w:val="single" w:sz="4" w:space="0" w:color="auto"/>
              <w:bottom w:val="single" w:sz="4" w:space="0" w:color="auto"/>
              <w:right w:val="single" w:sz="4" w:space="0" w:color="auto"/>
            </w:tcBorders>
            <w:vAlign w:val="center"/>
          </w:tcPr>
          <w:p w14:paraId="7ACB592D"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1.09 (1.04–1.15)</w:t>
            </w:r>
          </w:p>
        </w:tc>
        <w:tc>
          <w:tcPr>
            <w:tcW w:w="1170" w:type="dxa"/>
            <w:tcBorders>
              <w:top w:val="single" w:sz="4" w:space="0" w:color="auto"/>
              <w:left w:val="single" w:sz="4" w:space="0" w:color="auto"/>
              <w:bottom w:val="single" w:sz="4" w:space="0" w:color="auto"/>
              <w:right w:val="single" w:sz="4" w:space="0" w:color="auto"/>
            </w:tcBorders>
            <w:vAlign w:val="center"/>
          </w:tcPr>
          <w:p w14:paraId="662911AD"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&lt;0.001</w:t>
            </w:r>
          </w:p>
        </w:tc>
        <w:tc>
          <w:tcPr>
            <w:tcW w:w="1440" w:type="dxa"/>
            <w:tcBorders>
              <w:top w:val="single" w:sz="4" w:space="0" w:color="auto"/>
              <w:left w:val="single" w:sz="4" w:space="0" w:color="auto"/>
              <w:bottom w:val="single" w:sz="4" w:space="0" w:color="auto"/>
              <w:right w:val="single" w:sz="4" w:space="0" w:color="auto"/>
            </w:tcBorders>
            <w:vAlign w:val="center"/>
          </w:tcPr>
          <w:p w14:paraId="5097FD47"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1.08 (1.03–1.13)</w:t>
            </w:r>
          </w:p>
        </w:tc>
        <w:tc>
          <w:tcPr>
            <w:tcW w:w="1279" w:type="dxa"/>
            <w:tcBorders>
              <w:top w:val="single" w:sz="4" w:space="0" w:color="auto"/>
              <w:left w:val="single" w:sz="4" w:space="0" w:color="auto"/>
              <w:bottom w:val="single" w:sz="4" w:space="0" w:color="auto"/>
              <w:right w:val="single" w:sz="4" w:space="0" w:color="auto"/>
            </w:tcBorders>
            <w:vAlign w:val="center"/>
          </w:tcPr>
          <w:p w14:paraId="71DC680E"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0.003</w:t>
            </w:r>
          </w:p>
        </w:tc>
      </w:tr>
      <w:tr w:rsidR="007A0121" w:rsidRPr="001A5E32" w14:paraId="168BCEA0" w14:textId="77777777" w:rsidTr="00B64E4D">
        <w:trPr>
          <w:trHeight w:val="300"/>
        </w:trPr>
        <w:tc>
          <w:tcPr>
            <w:tcW w:w="2155" w:type="dxa"/>
            <w:tcBorders>
              <w:top w:val="single" w:sz="4" w:space="0" w:color="auto"/>
              <w:left w:val="single" w:sz="4" w:space="0" w:color="auto"/>
              <w:bottom w:val="single" w:sz="4" w:space="0" w:color="auto"/>
              <w:right w:val="single" w:sz="4" w:space="0" w:color="auto"/>
            </w:tcBorders>
            <w:hideMark/>
          </w:tcPr>
          <w:p w14:paraId="5FBE9811"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LVEF%</w:t>
            </w:r>
          </w:p>
        </w:tc>
        <w:tc>
          <w:tcPr>
            <w:tcW w:w="1170" w:type="dxa"/>
            <w:tcBorders>
              <w:top w:val="single" w:sz="4" w:space="0" w:color="auto"/>
              <w:left w:val="single" w:sz="4" w:space="0" w:color="auto"/>
              <w:bottom w:val="single" w:sz="4" w:space="0" w:color="auto"/>
              <w:right w:val="single" w:sz="4" w:space="0" w:color="auto"/>
            </w:tcBorders>
            <w:vAlign w:val="center"/>
          </w:tcPr>
          <w:p w14:paraId="2DDCA07D" w14:textId="77777777" w:rsidR="007A0121" w:rsidRPr="001A5E32" w:rsidRDefault="007A0121" w:rsidP="00B64E4D">
            <w:pPr>
              <w:spacing w:after="160" w:line="276" w:lineRule="auto"/>
              <w:rPr>
                <w:rFonts w:asciiTheme="majorBidi" w:hAnsiTheme="majorBidi" w:cstheme="majorBidi"/>
                <w:b/>
                <w:bCs/>
              </w:rPr>
            </w:pPr>
            <w:r w:rsidRPr="001A5E32">
              <w:rPr>
                <w:rFonts w:asciiTheme="majorBidi" w:hAnsiTheme="majorBidi" w:cstheme="majorBidi"/>
              </w:rPr>
              <w:t>Per %</w:t>
            </w:r>
          </w:p>
        </w:tc>
        <w:tc>
          <w:tcPr>
            <w:tcW w:w="2070" w:type="dxa"/>
            <w:tcBorders>
              <w:top w:val="single" w:sz="4" w:space="0" w:color="auto"/>
              <w:left w:val="single" w:sz="4" w:space="0" w:color="auto"/>
              <w:bottom w:val="single" w:sz="4" w:space="0" w:color="auto"/>
              <w:right w:val="single" w:sz="4" w:space="0" w:color="auto"/>
            </w:tcBorders>
            <w:vAlign w:val="center"/>
          </w:tcPr>
          <w:p w14:paraId="0405ACDC" w14:textId="77777777" w:rsidR="007A0121" w:rsidRPr="001A5E32" w:rsidRDefault="007A0121" w:rsidP="00B64E4D">
            <w:pPr>
              <w:spacing w:line="276" w:lineRule="auto"/>
              <w:rPr>
                <w:rFonts w:asciiTheme="majorBidi" w:hAnsiTheme="majorBidi" w:cstheme="majorBidi"/>
              </w:rPr>
            </w:pPr>
            <w:r w:rsidRPr="001A5E32">
              <w:rPr>
                <w:rFonts w:asciiTheme="majorBidi" w:hAnsiTheme="majorBidi" w:cstheme="majorBidi"/>
              </w:rPr>
              <w:t>0.98 (0.97–0.99)</w:t>
            </w:r>
          </w:p>
        </w:tc>
        <w:tc>
          <w:tcPr>
            <w:tcW w:w="1170" w:type="dxa"/>
            <w:tcBorders>
              <w:top w:val="single" w:sz="4" w:space="0" w:color="auto"/>
              <w:left w:val="single" w:sz="4" w:space="0" w:color="auto"/>
              <w:bottom w:val="single" w:sz="4" w:space="0" w:color="auto"/>
              <w:right w:val="single" w:sz="4" w:space="0" w:color="auto"/>
            </w:tcBorders>
            <w:vAlign w:val="center"/>
          </w:tcPr>
          <w:p w14:paraId="68C53867"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0.005</w:t>
            </w:r>
          </w:p>
        </w:tc>
        <w:tc>
          <w:tcPr>
            <w:tcW w:w="1440" w:type="dxa"/>
            <w:tcBorders>
              <w:top w:val="single" w:sz="4" w:space="0" w:color="auto"/>
              <w:left w:val="single" w:sz="4" w:space="0" w:color="auto"/>
              <w:bottom w:val="single" w:sz="4" w:space="0" w:color="auto"/>
              <w:right w:val="single" w:sz="4" w:space="0" w:color="auto"/>
            </w:tcBorders>
            <w:vAlign w:val="center"/>
          </w:tcPr>
          <w:p w14:paraId="7111C85E" w14:textId="77777777" w:rsidR="007A0121" w:rsidRPr="001A5E32" w:rsidRDefault="007A0121" w:rsidP="00B64E4D">
            <w:pPr>
              <w:spacing w:after="160" w:line="276" w:lineRule="auto"/>
              <w:rPr>
                <w:rFonts w:asciiTheme="majorBidi" w:hAnsiTheme="majorBidi" w:cstheme="majorBidi"/>
              </w:rPr>
            </w:pPr>
            <w:r w:rsidRPr="001A5E32">
              <w:rPr>
                <w:rFonts w:asciiTheme="majorBidi" w:hAnsiTheme="majorBidi" w:cstheme="majorBidi"/>
              </w:rPr>
              <w:t>0.99 (0.97–1.00)</w:t>
            </w:r>
          </w:p>
        </w:tc>
        <w:tc>
          <w:tcPr>
            <w:tcW w:w="1279" w:type="dxa"/>
            <w:tcBorders>
              <w:top w:val="single" w:sz="4" w:space="0" w:color="auto"/>
              <w:left w:val="single" w:sz="4" w:space="0" w:color="auto"/>
              <w:bottom w:val="single" w:sz="4" w:space="0" w:color="auto"/>
              <w:right w:val="single" w:sz="4" w:space="0" w:color="auto"/>
            </w:tcBorders>
            <w:vAlign w:val="center"/>
          </w:tcPr>
          <w:p w14:paraId="5240AF24" w14:textId="77777777" w:rsidR="007A0121" w:rsidRPr="001A5E32" w:rsidRDefault="007A0121" w:rsidP="00B64E4D">
            <w:pPr>
              <w:spacing w:after="160" w:line="276" w:lineRule="auto"/>
              <w:rPr>
                <w:rFonts w:asciiTheme="majorBidi" w:hAnsiTheme="majorBidi" w:cstheme="majorBidi"/>
                <w:vertAlign w:val="superscript"/>
              </w:rPr>
            </w:pPr>
            <w:r w:rsidRPr="001A5E32">
              <w:rPr>
                <w:rFonts w:asciiTheme="majorBidi" w:hAnsiTheme="majorBidi" w:cstheme="majorBidi"/>
              </w:rPr>
              <w:t>0.038</w:t>
            </w:r>
          </w:p>
        </w:tc>
      </w:tr>
    </w:tbl>
    <w:p w14:paraId="0C827BBD" w14:textId="77777777" w:rsidR="007A0121" w:rsidRPr="001A5E32" w:rsidRDefault="007A0121" w:rsidP="007A0121">
      <w:pPr>
        <w:spacing w:line="276" w:lineRule="auto"/>
        <w:rPr>
          <w:rFonts w:asciiTheme="majorBidi" w:hAnsiTheme="majorBidi" w:cstheme="majorBidi"/>
          <w:b/>
          <w:bCs/>
          <w:sz w:val="18"/>
          <w:szCs w:val="18"/>
          <w:rtl/>
        </w:rPr>
      </w:pPr>
      <w:r w:rsidRPr="001A5E32">
        <w:rPr>
          <w:rFonts w:asciiTheme="majorBidi" w:hAnsiTheme="majorBidi" w:cstheme="majorBidi"/>
          <w:b/>
          <w:bCs/>
          <w:sz w:val="18"/>
          <w:szCs w:val="18"/>
        </w:rPr>
        <w:t>Data are presented as hazard ratios (HR) with 95% confidence intervals (CI) derived from univariable Cox proportional hazards regression analyses. Continuous variables are expressed per unit increase as indicated, while categorical variables are presented as comparisons (yes vs no or reference category). Analyses were stratified by diabetes status. A two-sided p value &lt;0.05 was considered statistically significant.</w:t>
      </w:r>
    </w:p>
    <w:p w14:paraId="39E46F34"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Supplementary Table 4. Distribution of GIHI and Its Demonstration Components According to GIHI Status and Diabetes Status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4"/>
        <w:gridCol w:w="1051"/>
        <w:gridCol w:w="1339"/>
        <w:gridCol w:w="1351"/>
        <w:gridCol w:w="594"/>
        <w:gridCol w:w="1410"/>
        <w:gridCol w:w="1422"/>
        <w:gridCol w:w="609"/>
      </w:tblGrid>
      <w:tr w:rsidR="00652ED4" w:rsidRPr="00652ED4" w14:paraId="186FAC16" w14:textId="77777777">
        <w:trPr>
          <w:tblHeader/>
          <w:tblCellSpacing w:w="15" w:type="dxa"/>
        </w:trPr>
        <w:tc>
          <w:tcPr>
            <w:tcW w:w="0" w:type="auto"/>
            <w:vAlign w:val="center"/>
            <w:hideMark/>
          </w:tcPr>
          <w:p w14:paraId="072F1421"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Variable</w:t>
            </w:r>
          </w:p>
        </w:tc>
        <w:tc>
          <w:tcPr>
            <w:tcW w:w="0" w:type="auto"/>
            <w:vAlign w:val="center"/>
            <w:hideMark/>
          </w:tcPr>
          <w:p w14:paraId="3423E8B7"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Category</w:t>
            </w:r>
          </w:p>
        </w:tc>
        <w:tc>
          <w:tcPr>
            <w:tcW w:w="0" w:type="auto"/>
            <w:vAlign w:val="center"/>
            <w:hideMark/>
          </w:tcPr>
          <w:p w14:paraId="60A38D32"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Diabetic Low GIHI n=1392</w:t>
            </w:r>
          </w:p>
        </w:tc>
        <w:tc>
          <w:tcPr>
            <w:tcW w:w="0" w:type="auto"/>
            <w:vAlign w:val="center"/>
            <w:hideMark/>
          </w:tcPr>
          <w:p w14:paraId="7D6C9366"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Diabetic High GIHI n=1391</w:t>
            </w:r>
          </w:p>
        </w:tc>
        <w:tc>
          <w:tcPr>
            <w:tcW w:w="0" w:type="auto"/>
            <w:vAlign w:val="center"/>
            <w:hideMark/>
          </w:tcPr>
          <w:p w14:paraId="495FA0E5"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SMD</w:t>
            </w:r>
          </w:p>
        </w:tc>
        <w:tc>
          <w:tcPr>
            <w:tcW w:w="0" w:type="auto"/>
            <w:vAlign w:val="center"/>
            <w:hideMark/>
          </w:tcPr>
          <w:p w14:paraId="74AC604F"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Non-diabetic Low GIHI n=1740</w:t>
            </w:r>
          </w:p>
        </w:tc>
        <w:tc>
          <w:tcPr>
            <w:tcW w:w="0" w:type="auto"/>
            <w:vAlign w:val="center"/>
            <w:hideMark/>
          </w:tcPr>
          <w:p w14:paraId="13F79EDA"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Non-diabetic High GIHI n=1739</w:t>
            </w:r>
          </w:p>
        </w:tc>
        <w:tc>
          <w:tcPr>
            <w:tcW w:w="0" w:type="auto"/>
            <w:vAlign w:val="center"/>
            <w:hideMark/>
          </w:tcPr>
          <w:p w14:paraId="1D95D741"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SMD</w:t>
            </w:r>
          </w:p>
        </w:tc>
      </w:tr>
      <w:tr w:rsidR="00652ED4" w:rsidRPr="00652ED4" w14:paraId="553A61EE" w14:textId="77777777">
        <w:trPr>
          <w:tblCellSpacing w:w="15" w:type="dxa"/>
        </w:trPr>
        <w:tc>
          <w:tcPr>
            <w:tcW w:w="0" w:type="auto"/>
            <w:vAlign w:val="center"/>
            <w:hideMark/>
          </w:tcPr>
          <w:p w14:paraId="0F2988CF"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HbA1c</w:t>
            </w:r>
          </w:p>
        </w:tc>
        <w:tc>
          <w:tcPr>
            <w:tcW w:w="0" w:type="auto"/>
            <w:vAlign w:val="center"/>
            <w:hideMark/>
          </w:tcPr>
          <w:p w14:paraId="4772253F"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Mean ± SD</w:t>
            </w:r>
          </w:p>
        </w:tc>
        <w:tc>
          <w:tcPr>
            <w:tcW w:w="0" w:type="auto"/>
            <w:vAlign w:val="center"/>
            <w:hideMark/>
          </w:tcPr>
          <w:p w14:paraId="010BB6A3" w14:textId="77777777" w:rsidR="00652ED4" w:rsidRPr="00652ED4" w:rsidRDefault="00652ED4" w:rsidP="00652ED4">
            <w:pPr>
              <w:rPr>
                <w:rFonts w:asciiTheme="majorBidi" w:hAnsiTheme="majorBidi" w:cstheme="majorBidi"/>
              </w:rPr>
            </w:pPr>
            <w:r w:rsidRPr="00652ED4">
              <w:rPr>
                <w:rFonts w:asciiTheme="majorBidi" w:hAnsiTheme="majorBidi" w:cstheme="majorBidi"/>
              </w:rPr>
              <w:t>7.48 ± 0.70</w:t>
            </w:r>
          </w:p>
        </w:tc>
        <w:tc>
          <w:tcPr>
            <w:tcW w:w="0" w:type="auto"/>
            <w:vAlign w:val="center"/>
            <w:hideMark/>
          </w:tcPr>
          <w:p w14:paraId="396A2909" w14:textId="77777777" w:rsidR="00652ED4" w:rsidRPr="00652ED4" w:rsidRDefault="00652ED4" w:rsidP="00652ED4">
            <w:pPr>
              <w:rPr>
                <w:rFonts w:asciiTheme="majorBidi" w:hAnsiTheme="majorBidi" w:cstheme="majorBidi"/>
              </w:rPr>
            </w:pPr>
            <w:r w:rsidRPr="00652ED4">
              <w:rPr>
                <w:rFonts w:asciiTheme="majorBidi" w:hAnsiTheme="majorBidi" w:cstheme="majorBidi"/>
              </w:rPr>
              <w:t>10.72 ± 2.21</w:t>
            </w:r>
          </w:p>
        </w:tc>
        <w:tc>
          <w:tcPr>
            <w:tcW w:w="0" w:type="auto"/>
            <w:vAlign w:val="center"/>
            <w:hideMark/>
          </w:tcPr>
          <w:p w14:paraId="38B5235A" w14:textId="77777777" w:rsidR="00652ED4" w:rsidRPr="00652ED4" w:rsidRDefault="00652ED4" w:rsidP="00652ED4">
            <w:pPr>
              <w:rPr>
                <w:rFonts w:asciiTheme="majorBidi" w:hAnsiTheme="majorBidi" w:cstheme="majorBidi"/>
              </w:rPr>
            </w:pPr>
            <w:r w:rsidRPr="00652ED4">
              <w:rPr>
                <w:rFonts w:asciiTheme="majorBidi" w:hAnsiTheme="majorBidi" w:cstheme="majorBidi"/>
              </w:rPr>
              <w:t>1.98</w:t>
            </w:r>
          </w:p>
        </w:tc>
        <w:tc>
          <w:tcPr>
            <w:tcW w:w="0" w:type="auto"/>
            <w:vAlign w:val="center"/>
            <w:hideMark/>
          </w:tcPr>
          <w:p w14:paraId="1819F3E9" w14:textId="77777777" w:rsidR="00652ED4" w:rsidRPr="00652ED4" w:rsidRDefault="00652ED4" w:rsidP="00652ED4">
            <w:pPr>
              <w:rPr>
                <w:rFonts w:asciiTheme="majorBidi" w:hAnsiTheme="majorBidi" w:cstheme="majorBidi"/>
              </w:rPr>
            </w:pPr>
            <w:r w:rsidRPr="00652ED4">
              <w:rPr>
                <w:rFonts w:asciiTheme="majorBidi" w:hAnsiTheme="majorBidi" w:cstheme="majorBidi"/>
              </w:rPr>
              <w:t>5.82 ± 0.68</w:t>
            </w:r>
          </w:p>
        </w:tc>
        <w:tc>
          <w:tcPr>
            <w:tcW w:w="0" w:type="auto"/>
            <w:vAlign w:val="center"/>
            <w:hideMark/>
          </w:tcPr>
          <w:p w14:paraId="36AEFEAC" w14:textId="77777777" w:rsidR="00652ED4" w:rsidRPr="00652ED4" w:rsidRDefault="00652ED4" w:rsidP="00652ED4">
            <w:pPr>
              <w:rPr>
                <w:rFonts w:asciiTheme="majorBidi" w:hAnsiTheme="majorBidi" w:cstheme="majorBidi"/>
              </w:rPr>
            </w:pPr>
            <w:r w:rsidRPr="00652ED4">
              <w:rPr>
                <w:rFonts w:asciiTheme="majorBidi" w:hAnsiTheme="majorBidi" w:cstheme="majorBidi"/>
              </w:rPr>
              <w:t>11.16 ± 2.63</w:t>
            </w:r>
          </w:p>
        </w:tc>
        <w:tc>
          <w:tcPr>
            <w:tcW w:w="0" w:type="auto"/>
            <w:vAlign w:val="center"/>
            <w:hideMark/>
          </w:tcPr>
          <w:p w14:paraId="726CDBD5" w14:textId="77777777" w:rsidR="00652ED4" w:rsidRPr="00652ED4" w:rsidRDefault="00652ED4" w:rsidP="00652ED4">
            <w:pPr>
              <w:rPr>
                <w:rFonts w:asciiTheme="majorBidi" w:hAnsiTheme="majorBidi" w:cstheme="majorBidi"/>
              </w:rPr>
            </w:pPr>
            <w:r w:rsidRPr="00652ED4">
              <w:rPr>
                <w:rFonts w:asciiTheme="majorBidi" w:hAnsiTheme="majorBidi" w:cstheme="majorBidi"/>
              </w:rPr>
              <w:t>2.78</w:t>
            </w:r>
          </w:p>
        </w:tc>
      </w:tr>
      <w:tr w:rsidR="00652ED4" w:rsidRPr="00652ED4" w14:paraId="00DBAA9F" w14:textId="77777777">
        <w:trPr>
          <w:tblCellSpacing w:w="15" w:type="dxa"/>
        </w:trPr>
        <w:tc>
          <w:tcPr>
            <w:tcW w:w="0" w:type="auto"/>
            <w:vAlign w:val="center"/>
            <w:hideMark/>
          </w:tcPr>
          <w:p w14:paraId="3BCBC280"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CRP, mg/L</w:t>
            </w:r>
          </w:p>
        </w:tc>
        <w:tc>
          <w:tcPr>
            <w:tcW w:w="0" w:type="auto"/>
            <w:vAlign w:val="center"/>
            <w:hideMark/>
          </w:tcPr>
          <w:p w14:paraId="12F17694"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Mean ± SD</w:t>
            </w:r>
          </w:p>
        </w:tc>
        <w:tc>
          <w:tcPr>
            <w:tcW w:w="0" w:type="auto"/>
            <w:vAlign w:val="center"/>
            <w:hideMark/>
          </w:tcPr>
          <w:p w14:paraId="545EC995" w14:textId="77777777" w:rsidR="00652ED4" w:rsidRPr="00652ED4" w:rsidRDefault="00652ED4" w:rsidP="00652ED4">
            <w:pPr>
              <w:rPr>
                <w:rFonts w:asciiTheme="majorBidi" w:hAnsiTheme="majorBidi" w:cstheme="majorBidi"/>
              </w:rPr>
            </w:pPr>
            <w:r w:rsidRPr="00652ED4">
              <w:rPr>
                <w:rFonts w:asciiTheme="majorBidi" w:hAnsiTheme="majorBidi" w:cstheme="majorBidi"/>
              </w:rPr>
              <w:t>48.10 ± 6.17</w:t>
            </w:r>
          </w:p>
        </w:tc>
        <w:tc>
          <w:tcPr>
            <w:tcW w:w="0" w:type="auto"/>
            <w:vAlign w:val="center"/>
            <w:hideMark/>
          </w:tcPr>
          <w:p w14:paraId="53682D59" w14:textId="77777777" w:rsidR="00652ED4" w:rsidRPr="00652ED4" w:rsidRDefault="00652ED4" w:rsidP="00652ED4">
            <w:pPr>
              <w:rPr>
                <w:rFonts w:asciiTheme="majorBidi" w:hAnsiTheme="majorBidi" w:cstheme="majorBidi"/>
              </w:rPr>
            </w:pPr>
            <w:r w:rsidRPr="00652ED4">
              <w:rPr>
                <w:rFonts w:asciiTheme="majorBidi" w:hAnsiTheme="majorBidi" w:cstheme="majorBidi"/>
              </w:rPr>
              <w:t>56.04 ± 22.21</w:t>
            </w:r>
          </w:p>
        </w:tc>
        <w:tc>
          <w:tcPr>
            <w:tcW w:w="0" w:type="auto"/>
            <w:vAlign w:val="center"/>
            <w:hideMark/>
          </w:tcPr>
          <w:p w14:paraId="5EA08F77" w14:textId="77777777" w:rsidR="00652ED4" w:rsidRPr="00652ED4" w:rsidRDefault="00652ED4" w:rsidP="00652ED4">
            <w:pPr>
              <w:rPr>
                <w:rFonts w:asciiTheme="majorBidi" w:hAnsiTheme="majorBidi" w:cstheme="majorBidi"/>
              </w:rPr>
            </w:pPr>
            <w:r w:rsidRPr="00652ED4">
              <w:rPr>
                <w:rFonts w:asciiTheme="majorBidi" w:hAnsiTheme="majorBidi" w:cstheme="majorBidi"/>
              </w:rPr>
              <w:t>0.49</w:t>
            </w:r>
          </w:p>
        </w:tc>
        <w:tc>
          <w:tcPr>
            <w:tcW w:w="0" w:type="auto"/>
            <w:vAlign w:val="center"/>
            <w:hideMark/>
          </w:tcPr>
          <w:p w14:paraId="50ACA3CB" w14:textId="77777777" w:rsidR="00652ED4" w:rsidRPr="00652ED4" w:rsidRDefault="00652ED4" w:rsidP="00652ED4">
            <w:pPr>
              <w:rPr>
                <w:rFonts w:asciiTheme="majorBidi" w:hAnsiTheme="majorBidi" w:cstheme="majorBidi"/>
              </w:rPr>
            </w:pPr>
            <w:r w:rsidRPr="00652ED4">
              <w:rPr>
                <w:rFonts w:asciiTheme="majorBidi" w:hAnsiTheme="majorBidi" w:cstheme="majorBidi"/>
              </w:rPr>
              <w:t>47.61 ± 8.38</w:t>
            </w:r>
          </w:p>
        </w:tc>
        <w:tc>
          <w:tcPr>
            <w:tcW w:w="0" w:type="auto"/>
            <w:vAlign w:val="center"/>
            <w:hideMark/>
          </w:tcPr>
          <w:p w14:paraId="0A147B3D" w14:textId="77777777" w:rsidR="00652ED4" w:rsidRPr="00652ED4" w:rsidRDefault="00652ED4" w:rsidP="00652ED4">
            <w:pPr>
              <w:rPr>
                <w:rFonts w:asciiTheme="majorBidi" w:hAnsiTheme="majorBidi" w:cstheme="majorBidi"/>
              </w:rPr>
            </w:pPr>
            <w:r w:rsidRPr="00652ED4">
              <w:rPr>
                <w:rFonts w:asciiTheme="majorBidi" w:hAnsiTheme="majorBidi" w:cstheme="majorBidi"/>
              </w:rPr>
              <w:t>57.48 ± 27.47</w:t>
            </w:r>
          </w:p>
        </w:tc>
        <w:tc>
          <w:tcPr>
            <w:tcW w:w="0" w:type="auto"/>
            <w:vAlign w:val="center"/>
            <w:hideMark/>
          </w:tcPr>
          <w:p w14:paraId="4EC89A7E" w14:textId="77777777" w:rsidR="00652ED4" w:rsidRPr="00652ED4" w:rsidRDefault="00652ED4" w:rsidP="00652ED4">
            <w:pPr>
              <w:rPr>
                <w:rFonts w:asciiTheme="majorBidi" w:hAnsiTheme="majorBidi" w:cstheme="majorBidi"/>
              </w:rPr>
            </w:pPr>
            <w:r w:rsidRPr="00652ED4">
              <w:rPr>
                <w:rFonts w:asciiTheme="majorBidi" w:hAnsiTheme="majorBidi" w:cstheme="majorBidi"/>
              </w:rPr>
              <w:t>0.49</w:t>
            </w:r>
          </w:p>
        </w:tc>
      </w:tr>
      <w:tr w:rsidR="00652ED4" w:rsidRPr="00652ED4" w14:paraId="4A0CE50B" w14:textId="77777777">
        <w:trPr>
          <w:tblCellSpacing w:w="15" w:type="dxa"/>
        </w:trPr>
        <w:tc>
          <w:tcPr>
            <w:tcW w:w="0" w:type="auto"/>
            <w:vAlign w:val="center"/>
            <w:hideMark/>
          </w:tcPr>
          <w:p w14:paraId="062D36E2"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Albumin, g/L</w:t>
            </w:r>
          </w:p>
        </w:tc>
        <w:tc>
          <w:tcPr>
            <w:tcW w:w="0" w:type="auto"/>
            <w:vAlign w:val="center"/>
            <w:hideMark/>
          </w:tcPr>
          <w:p w14:paraId="0F9F3A85"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Mean ± SD</w:t>
            </w:r>
          </w:p>
        </w:tc>
        <w:tc>
          <w:tcPr>
            <w:tcW w:w="0" w:type="auto"/>
            <w:vAlign w:val="center"/>
            <w:hideMark/>
          </w:tcPr>
          <w:p w14:paraId="6A94CB0D" w14:textId="77777777" w:rsidR="00652ED4" w:rsidRPr="00652ED4" w:rsidRDefault="00652ED4" w:rsidP="00652ED4">
            <w:pPr>
              <w:rPr>
                <w:rFonts w:asciiTheme="majorBidi" w:hAnsiTheme="majorBidi" w:cstheme="majorBidi"/>
              </w:rPr>
            </w:pPr>
            <w:r w:rsidRPr="00652ED4">
              <w:rPr>
                <w:rFonts w:asciiTheme="majorBidi" w:hAnsiTheme="majorBidi" w:cstheme="majorBidi"/>
              </w:rPr>
              <w:t>39.26 ± 1.79</w:t>
            </w:r>
          </w:p>
        </w:tc>
        <w:tc>
          <w:tcPr>
            <w:tcW w:w="0" w:type="auto"/>
            <w:vAlign w:val="center"/>
            <w:hideMark/>
          </w:tcPr>
          <w:p w14:paraId="693E9E46" w14:textId="77777777" w:rsidR="00652ED4" w:rsidRPr="00652ED4" w:rsidRDefault="00652ED4" w:rsidP="00652ED4">
            <w:pPr>
              <w:rPr>
                <w:rFonts w:asciiTheme="majorBidi" w:hAnsiTheme="majorBidi" w:cstheme="majorBidi"/>
              </w:rPr>
            </w:pPr>
            <w:r w:rsidRPr="00652ED4">
              <w:rPr>
                <w:rFonts w:asciiTheme="majorBidi" w:hAnsiTheme="majorBidi" w:cstheme="majorBidi"/>
              </w:rPr>
              <w:t>38.86 ± 2.18</w:t>
            </w:r>
          </w:p>
        </w:tc>
        <w:tc>
          <w:tcPr>
            <w:tcW w:w="0" w:type="auto"/>
            <w:vAlign w:val="center"/>
            <w:hideMark/>
          </w:tcPr>
          <w:p w14:paraId="224ACCB5" w14:textId="77777777" w:rsidR="00652ED4" w:rsidRPr="00652ED4" w:rsidRDefault="00652ED4" w:rsidP="00652ED4">
            <w:pPr>
              <w:rPr>
                <w:rFonts w:asciiTheme="majorBidi" w:hAnsiTheme="majorBidi" w:cstheme="majorBidi"/>
              </w:rPr>
            </w:pPr>
            <w:r w:rsidRPr="00652ED4">
              <w:rPr>
                <w:rFonts w:asciiTheme="majorBidi" w:hAnsiTheme="majorBidi" w:cstheme="majorBidi"/>
              </w:rPr>
              <w:t>0.20</w:t>
            </w:r>
          </w:p>
        </w:tc>
        <w:tc>
          <w:tcPr>
            <w:tcW w:w="0" w:type="auto"/>
            <w:vAlign w:val="center"/>
            <w:hideMark/>
          </w:tcPr>
          <w:p w14:paraId="2A9BF719" w14:textId="77777777" w:rsidR="00652ED4" w:rsidRPr="00652ED4" w:rsidRDefault="00652ED4" w:rsidP="00652ED4">
            <w:pPr>
              <w:rPr>
                <w:rFonts w:asciiTheme="majorBidi" w:hAnsiTheme="majorBidi" w:cstheme="majorBidi"/>
              </w:rPr>
            </w:pPr>
            <w:r w:rsidRPr="00652ED4">
              <w:rPr>
                <w:rFonts w:asciiTheme="majorBidi" w:hAnsiTheme="majorBidi" w:cstheme="majorBidi"/>
              </w:rPr>
              <w:t>39.21 ± 1.78</w:t>
            </w:r>
          </w:p>
        </w:tc>
        <w:tc>
          <w:tcPr>
            <w:tcW w:w="0" w:type="auto"/>
            <w:vAlign w:val="center"/>
            <w:hideMark/>
          </w:tcPr>
          <w:p w14:paraId="3C634E87" w14:textId="77777777" w:rsidR="00652ED4" w:rsidRPr="00652ED4" w:rsidRDefault="00652ED4" w:rsidP="00652ED4">
            <w:pPr>
              <w:rPr>
                <w:rFonts w:asciiTheme="majorBidi" w:hAnsiTheme="majorBidi" w:cstheme="majorBidi"/>
              </w:rPr>
            </w:pPr>
            <w:r w:rsidRPr="00652ED4">
              <w:rPr>
                <w:rFonts w:asciiTheme="majorBidi" w:hAnsiTheme="majorBidi" w:cstheme="majorBidi"/>
              </w:rPr>
              <w:t>38.94 ± 2.22</w:t>
            </w:r>
          </w:p>
        </w:tc>
        <w:tc>
          <w:tcPr>
            <w:tcW w:w="0" w:type="auto"/>
            <w:vAlign w:val="center"/>
            <w:hideMark/>
          </w:tcPr>
          <w:p w14:paraId="48C85FB8" w14:textId="77777777" w:rsidR="00652ED4" w:rsidRPr="00652ED4" w:rsidRDefault="00652ED4" w:rsidP="00652ED4">
            <w:pPr>
              <w:rPr>
                <w:rFonts w:asciiTheme="majorBidi" w:hAnsiTheme="majorBidi" w:cstheme="majorBidi"/>
              </w:rPr>
            </w:pPr>
            <w:r w:rsidRPr="00652ED4">
              <w:rPr>
                <w:rFonts w:asciiTheme="majorBidi" w:hAnsiTheme="majorBidi" w:cstheme="majorBidi"/>
              </w:rPr>
              <w:t>0.13</w:t>
            </w:r>
          </w:p>
        </w:tc>
      </w:tr>
      <w:tr w:rsidR="00652ED4" w:rsidRPr="00652ED4" w14:paraId="7DC7C443" w14:textId="77777777">
        <w:trPr>
          <w:tblCellSpacing w:w="15" w:type="dxa"/>
        </w:trPr>
        <w:tc>
          <w:tcPr>
            <w:tcW w:w="0" w:type="auto"/>
            <w:vAlign w:val="center"/>
            <w:hideMark/>
          </w:tcPr>
          <w:p w14:paraId="78F104A9"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GIHI</w:t>
            </w:r>
          </w:p>
        </w:tc>
        <w:tc>
          <w:tcPr>
            <w:tcW w:w="0" w:type="auto"/>
            <w:vAlign w:val="center"/>
            <w:hideMark/>
          </w:tcPr>
          <w:p w14:paraId="514CCF63"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Mean ± SD</w:t>
            </w:r>
          </w:p>
        </w:tc>
        <w:tc>
          <w:tcPr>
            <w:tcW w:w="0" w:type="auto"/>
            <w:vAlign w:val="center"/>
            <w:hideMark/>
          </w:tcPr>
          <w:p w14:paraId="0ABCFCE2" w14:textId="77777777" w:rsidR="00652ED4" w:rsidRPr="00652ED4" w:rsidRDefault="00652ED4" w:rsidP="00652ED4">
            <w:pPr>
              <w:rPr>
                <w:rFonts w:asciiTheme="majorBidi" w:hAnsiTheme="majorBidi" w:cstheme="majorBidi"/>
              </w:rPr>
            </w:pPr>
            <w:r w:rsidRPr="00652ED4">
              <w:rPr>
                <w:rFonts w:asciiTheme="majorBidi" w:hAnsiTheme="majorBidi" w:cstheme="majorBidi"/>
              </w:rPr>
              <w:t>9.08 ± 0.65</w:t>
            </w:r>
          </w:p>
        </w:tc>
        <w:tc>
          <w:tcPr>
            <w:tcW w:w="0" w:type="auto"/>
            <w:vAlign w:val="center"/>
            <w:hideMark/>
          </w:tcPr>
          <w:p w14:paraId="0F3E1D81" w14:textId="77777777" w:rsidR="00652ED4" w:rsidRPr="00652ED4" w:rsidRDefault="00652ED4" w:rsidP="00652ED4">
            <w:pPr>
              <w:rPr>
                <w:rFonts w:asciiTheme="majorBidi" w:hAnsiTheme="majorBidi" w:cstheme="majorBidi"/>
              </w:rPr>
            </w:pPr>
            <w:r w:rsidRPr="00652ED4">
              <w:rPr>
                <w:rFonts w:asciiTheme="majorBidi" w:hAnsiTheme="majorBidi" w:cstheme="majorBidi"/>
              </w:rPr>
              <w:t>14.69 ± 4.36</w:t>
            </w:r>
          </w:p>
        </w:tc>
        <w:tc>
          <w:tcPr>
            <w:tcW w:w="0" w:type="auto"/>
            <w:vAlign w:val="center"/>
            <w:hideMark/>
          </w:tcPr>
          <w:p w14:paraId="5CFEA891" w14:textId="77777777" w:rsidR="00652ED4" w:rsidRPr="00652ED4" w:rsidRDefault="00652ED4" w:rsidP="00652ED4">
            <w:pPr>
              <w:rPr>
                <w:rFonts w:asciiTheme="majorBidi" w:hAnsiTheme="majorBidi" w:cstheme="majorBidi"/>
              </w:rPr>
            </w:pPr>
            <w:r w:rsidRPr="00652ED4">
              <w:rPr>
                <w:rFonts w:asciiTheme="majorBidi" w:hAnsiTheme="majorBidi" w:cstheme="majorBidi"/>
              </w:rPr>
              <w:t>1.80</w:t>
            </w:r>
          </w:p>
        </w:tc>
        <w:tc>
          <w:tcPr>
            <w:tcW w:w="0" w:type="auto"/>
            <w:vAlign w:val="center"/>
            <w:hideMark/>
          </w:tcPr>
          <w:p w14:paraId="3095A030" w14:textId="77777777" w:rsidR="00652ED4" w:rsidRPr="00652ED4" w:rsidRDefault="00652ED4" w:rsidP="00652ED4">
            <w:pPr>
              <w:rPr>
                <w:rFonts w:asciiTheme="majorBidi" w:hAnsiTheme="majorBidi" w:cstheme="majorBidi"/>
              </w:rPr>
            </w:pPr>
            <w:r w:rsidRPr="00652ED4">
              <w:rPr>
                <w:rFonts w:asciiTheme="majorBidi" w:hAnsiTheme="majorBidi" w:cstheme="majorBidi"/>
              </w:rPr>
              <w:t>6.96 ± 0.82</w:t>
            </w:r>
          </w:p>
        </w:tc>
        <w:tc>
          <w:tcPr>
            <w:tcW w:w="0" w:type="auto"/>
            <w:vAlign w:val="center"/>
            <w:hideMark/>
          </w:tcPr>
          <w:p w14:paraId="772F1F49" w14:textId="77777777" w:rsidR="00652ED4" w:rsidRPr="00652ED4" w:rsidRDefault="00652ED4" w:rsidP="00652ED4">
            <w:pPr>
              <w:rPr>
                <w:rFonts w:asciiTheme="majorBidi" w:hAnsiTheme="majorBidi" w:cstheme="majorBidi"/>
              </w:rPr>
            </w:pPr>
            <w:r w:rsidRPr="00652ED4">
              <w:rPr>
                <w:rFonts w:asciiTheme="majorBidi" w:hAnsiTheme="majorBidi" w:cstheme="majorBidi"/>
              </w:rPr>
              <w:t>15.23 ± 4.78</w:t>
            </w:r>
          </w:p>
        </w:tc>
        <w:tc>
          <w:tcPr>
            <w:tcW w:w="0" w:type="auto"/>
            <w:vAlign w:val="center"/>
            <w:hideMark/>
          </w:tcPr>
          <w:p w14:paraId="65D02928" w14:textId="77777777" w:rsidR="00652ED4" w:rsidRPr="00652ED4" w:rsidRDefault="00652ED4" w:rsidP="00652ED4">
            <w:pPr>
              <w:rPr>
                <w:rFonts w:asciiTheme="majorBidi" w:hAnsiTheme="majorBidi" w:cstheme="majorBidi"/>
              </w:rPr>
            </w:pPr>
            <w:r w:rsidRPr="00652ED4">
              <w:rPr>
                <w:rFonts w:asciiTheme="majorBidi" w:hAnsiTheme="majorBidi" w:cstheme="majorBidi"/>
              </w:rPr>
              <w:t>2.41</w:t>
            </w:r>
          </w:p>
        </w:tc>
      </w:tr>
      <w:tr w:rsidR="00652ED4" w:rsidRPr="00652ED4" w14:paraId="769CC9CC" w14:textId="77777777">
        <w:trPr>
          <w:tblCellSpacing w:w="15" w:type="dxa"/>
        </w:trPr>
        <w:tc>
          <w:tcPr>
            <w:tcW w:w="0" w:type="auto"/>
            <w:vAlign w:val="center"/>
            <w:hideMark/>
          </w:tcPr>
          <w:p w14:paraId="73C12B48"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Standardized GIHI</w:t>
            </w:r>
          </w:p>
        </w:tc>
        <w:tc>
          <w:tcPr>
            <w:tcW w:w="0" w:type="auto"/>
            <w:vAlign w:val="center"/>
            <w:hideMark/>
          </w:tcPr>
          <w:p w14:paraId="54A66D8E" w14:textId="77777777" w:rsidR="00652ED4" w:rsidRPr="00652ED4" w:rsidRDefault="00652ED4" w:rsidP="00652ED4">
            <w:pPr>
              <w:rPr>
                <w:rFonts w:asciiTheme="majorBidi" w:hAnsiTheme="majorBidi" w:cstheme="majorBidi"/>
                <w:b/>
                <w:bCs/>
              </w:rPr>
            </w:pPr>
            <w:r w:rsidRPr="00652ED4">
              <w:rPr>
                <w:rFonts w:asciiTheme="majorBidi" w:hAnsiTheme="majorBidi" w:cstheme="majorBidi"/>
                <w:b/>
                <w:bCs/>
              </w:rPr>
              <w:t>Mean ± SD</w:t>
            </w:r>
          </w:p>
        </w:tc>
        <w:tc>
          <w:tcPr>
            <w:tcW w:w="0" w:type="auto"/>
            <w:vAlign w:val="center"/>
            <w:hideMark/>
          </w:tcPr>
          <w:p w14:paraId="0FC5B8EE" w14:textId="77777777" w:rsidR="00652ED4" w:rsidRPr="00652ED4" w:rsidRDefault="00652ED4" w:rsidP="00652ED4">
            <w:pPr>
              <w:rPr>
                <w:rFonts w:asciiTheme="majorBidi" w:hAnsiTheme="majorBidi" w:cstheme="majorBidi"/>
              </w:rPr>
            </w:pPr>
            <w:r w:rsidRPr="00652ED4">
              <w:rPr>
                <w:rFonts w:asciiTheme="majorBidi" w:hAnsiTheme="majorBidi" w:cstheme="majorBidi"/>
              </w:rPr>
              <w:t>-0.48 ± 0.13</w:t>
            </w:r>
          </w:p>
        </w:tc>
        <w:tc>
          <w:tcPr>
            <w:tcW w:w="0" w:type="auto"/>
            <w:vAlign w:val="center"/>
            <w:hideMark/>
          </w:tcPr>
          <w:p w14:paraId="2F543BDB" w14:textId="77777777" w:rsidR="00652ED4" w:rsidRPr="00652ED4" w:rsidRDefault="00652ED4" w:rsidP="00652ED4">
            <w:pPr>
              <w:rPr>
                <w:rFonts w:asciiTheme="majorBidi" w:hAnsiTheme="majorBidi" w:cstheme="majorBidi"/>
              </w:rPr>
            </w:pPr>
            <w:r w:rsidRPr="00652ED4">
              <w:rPr>
                <w:rFonts w:asciiTheme="majorBidi" w:hAnsiTheme="majorBidi" w:cstheme="majorBidi"/>
              </w:rPr>
              <w:t>0.66 ± 0.89</w:t>
            </w:r>
          </w:p>
        </w:tc>
        <w:tc>
          <w:tcPr>
            <w:tcW w:w="0" w:type="auto"/>
            <w:vAlign w:val="center"/>
            <w:hideMark/>
          </w:tcPr>
          <w:p w14:paraId="4D891FA4" w14:textId="77777777" w:rsidR="00652ED4" w:rsidRPr="00652ED4" w:rsidRDefault="00652ED4" w:rsidP="00652ED4">
            <w:pPr>
              <w:rPr>
                <w:rFonts w:asciiTheme="majorBidi" w:hAnsiTheme="majorBidi" w:cstheme="majorBidi"/>
              </w:rPr>
            </w:pPr>
            <w:r w:rsidRPr="00652ED4">
              <w:rPr>
                <w:rFonts w:asciiTheme="majorBidi" w:hAnsiTheme="majorBidi" w:cstheme="majorBidi"/>
              </w:rPr>
              <w:t>1.80</w:t>
            </w:r>
          </w:p>
        </w:tc>
        <w:tc>
          <w:tcPr>
            <w:tcW w:w="0" w:type="auto"/>
            <w:vAlign w:val="center"/>
            <w:hideMark/>
          </w:tcPr>
          <w:p w14:paraId="208FC3AD" w14:textId="77777777" w:rsidR="00652ED4" w:rsidRPr="00652ED4" w:rsidRDefault="00652ED4" w:rsidP="00652ED4">
            <w:pPr>
              <w:rPr>
                <w:rFonts w:asciiTheme="majorBidi" w:hAnsiTheme="majorBidi" w:cstheme="majorBidi"/>
              </w:rPr>
            </w:pPr>
            <w:r w:rsidRPr="00652ED4">
              <w:rPr>
                <w:rFonts w:asciiTheme="majorBidi" w:hAnsiTheme="majorBidi" w:cstheme="majorBidi"/>
              </w:rPr>
              <w:t>-0.92 ± 0.17</w:t>
            </w:r>
          </w:p>
        </w:tc>
        <w:tc>
          <w:tcPr>
            <w:tcW w:w="0" w:type="auto"/>
            <w:vAlign w:val="center"/>
            <w:hideMark/>
          </w:tcPr>
          <w:p w14:paraId="4652894E" w14:textId="77777777" w:rsidR="00652ED4" w:rsidRPr="00652ED4" w:rsidRDefault="00652ED4" w:rsidP="00652ED4">
            <w:pPr>
              <w:rPr>
                <w:rFonts w:asciiTheme="majorBidi" w:hAnsiTheme="majorBidi" w:cstheme="majorBidi"/>
              </w:rPr>
            </w:pPr>
            <w:r w:rsidRPr="00652ED4">
              <w:rPr>
                <w:rFonts w:asciiTheme="majorBidi" w:hAnsiTheme="majorBidi" w:cstheme="majorBidi"/>
              </w:rPr>
              <w:t>0.77 ± 0.98</w:t>
            </w:r>
          </w:p>
        </w:tc>
        <w:tc>
          <w:tcPr>
            <w:tcW w:w="0" w:type="auto"/>
            <w:vAlign w:val="center"/>
            <w:hideMark/>
          </w:tcPr>
          <w:p w14:paraId="676A5DC9" w14:textId="77777777" w:rsidR="00652ED4" w:rsidRPr="00652ED4" w:rsidRDefault="00652ED4" w:rsidP="00652ED4">
            <w:pPr>
              <w:rPr>
                <w:rFonts w:asciiTheme="majorBidi" w:hAnsiTheme="majorBidi" w:cstheme="majorBidi"/>
              </w:rPr>
            </w:pPr>
            <w:r w:rsidRPr="00652ED4">
              <w:rPr>
                <w:rFonts w:asciiTheme="majorBidi" w:hAnsiTheme="majorBidi" w:cstheme="majorBidi"/>
              </w:rPr>
              <w:t>2.41</w:t>
            </w:r>
          </w:p>
        </w:tc>
      </w:tr>
    </w:tbl>
    <w:p w14:paraId="5043A324" w14:textId="77777777" w:rsidR="00652ED4" w:rsidRDefault="00652ED4" w:rsidP="00A96037">
      <w:pPr>
        <w:rPr>
          <w:rFonts w:asciiTheme="majorBidi" w:hAnsiTheme="majorBidi" w:cstheme="majorBidi"/>
          <w:b/>
          <w:bCs/>
          <w:rtl/>
        </w:rPr>
      </w:pPr>
    </w:p>
    <w:p w14:paraId="0781A03B" w14:textId="2BFAD17E" w:rsidR="00A96037" w:rsidRPr="00A96037" w:rsidRDefault="00A96037" w:rsidP="00A96037">
      <w:pPr>
        <w:rPr>
          <w:rFonts w:asciiTheme="majorBidi" w:hAnsiTheme="majorBidi" w:cstheme="majorBidi"/>
          <w:b/>
          <w:bCs/>
        </w:rPr>
      </w:pPr>
      <w:r w:rsidRPr="00A96037">
        <w:rPr>
          <w:rFonts w:asciiTheme="majorBidi" w:hAnsiTheme="majorBidi" w:cstheme="majorBidi"/>
          <w:b/>
          <w:bCs/>
        </w:rPr>
        <w:t xml:space="preserve">Supplementary Table 5. Incremental Predictive Performance of GIHI Compared </w:t>
      </w:r>
      <w:proofErr w:type="gramStart"/>
      <w:r w:rsidRPr="00A96037">
        <w:rPr>
          <w:rFonts w:asciiTheme="majorBidi" w:hAnsiTheme="majorBidi" w:cstheme="majorBidi"/>
          <w:b/>
          <w:bCs/>
        </w:rPr>
        <w:t>With</w:t>
      </w:r>
      <w:proofErr w:type="gramEnd"/>
      <w:r w:rsidRPr="00A96037">
        <w:rPr>
          <w:rFonts w:asciiTheme="majorBidi" w:hAnsiTheme="majorBidi" w:cstheme="majorBidi"/>
          <w:b/>
          <w:bCs/>
        </w:rPr>
        <w:t xml:space="preserve"> Individual Components for 30-Day MACE in Diabetic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5"/>
        <w:gridCol w:w="600"/>
        <w:gridCol w:w="1260"/>
        <w:gridCol w:w="1891"/>
        <w:gridCol w:w="1369"/>
      </w:tblGrid>
      <w:tr w:rsidR="00A96037" w:rsidRPr="00A96037" w14:paraId="1CD820F3" w14:textId="77777777">
        <w:trPr>
          <w:tblHeader/>
          <w:tblCellSpacing w:w="15" w:type="dxa"/>
        </w:trPr>
        <w:tc>
          <w:tcPr>
            <w:tcW w:w="0" w:type="auto"/>
            <w:vAlign w:val="center"/>
            <w:hideMark/>
          </w:tcPr>
          <w:p w14:paraId="6A70172A"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Model</w:t>
            </w:r>
          </w:p>
        </w:tc>
        <w:tc>
          <w:tcPr>
            <w:tcW w:w="0" w:type="auto"/>
            <w:vAlign w:val="center"/>
            <w:hideMark/>
          </w:tcPr>
          <w:p w14:paraId="6935A915"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AUC</w:t>
            </w:r>
          </w:p>
        </w:tc>
        <w:tc>
          <w:tcPr>
            <w:tcW w:w="0" w:type="auto"/>
            <w:vAlign w:val="center"/>
            <w:hideMark/>
          </w:tcPr>
          <w:p w14:paraId="4AA46A03"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95% CI</w:t>
            </w:r>
          </w:p>
        </w:tc>
        <w:tc>
          <w:tcPr>
            <w:tcW w:w="0" w:type="auto"/>
            <w:vAlign w:val="center"/>
            <w:hideMark/>
          </w:tcPr>
          <w:p w14:paraId="2083D7B3"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ΔAUC vs baseline</w:t>
            </w:r>
          </w:p>
        </w:tc>
        <w:tc>
          <w:tcPr>
            <w:tcW w:w="0" w:type="auto"/>
            <w:vAlign w:val="center"/>
            <w:hideMark/>
          </w:tcPr>
          <w:p w14:paraId="7CF6A300"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P vs baseline</w:t>
            </w:r>
          </w:p>
        </w:tc>
      </w:tr>
      <w:tr w:rsidR="00A96037" w:rsidRPr="00A96037" w14:paraId="0D884444" w14:textId="77777777">
        <w:trPr>
          <w:tblCellSpacing w:w="15" w:type="dxa"/>
        </w:trPr>
        <w:tc>
          <w:tcPr>
            <w:tcW w:w="0" w:type="auto"/>
            <w:vAlign w:val="center"/>
            <w:hideMark/>
          </w:tcPr>
          <w:p w14:paraId="2A74DE20"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Baseline clinical model</w:t>
            </w:r>
          </w:p>
        </w:tc>
        <w:tc>
          <w:tcPr>
            <w:tcW w:w="0" w:type="auto"/>
            <w:vAlign w:val="center"/>
            <w:hideMark/>
          </w:tcPr>
          <w:p w14:paraId="607A2EEA" w14:textId="77777777" w:rsidR="00A96037" w:rsidRPr="00A96037" w:rsidRDefault="00A96037" w:rsidP="00A96037">
            <w:pPr>
              <w:rPr>
                <w:rFonts w:asciiTheme="majorBidi" w:hAnsiTheme="majorBidi" w:cstheme="majorBidi"/>
              </w:rPr>
            </w:pPr>
            <w:r w:rsidRPr="00A96037">
              <w:rPr>
                <w:rFonts w:asciiTheme="majorBidi" w:hAnsiTheme="majorBidi" w:cstheme="majorBidi"/>
              </w:rPr>
              <w:t>0.650</w:t>
            </w:r>
          </w:p>
        </w:tc>
        <w:tc>
          <w:tcPr>
            <w:tcW w:w="0" w:type="auto"/>
            <w:vAlign w:val="center"/>
            <w:hideMark/>
          </w:tcPr>
          <w:p w14:paraId="4A66B72D" w14:textId="77777777" w:rsidR="00A96037" w:rsidRPr="00A96037" w:rsidRDefault="00A96037" w:rsidP="00A96037">
            <w:pPr>
              <w:rPr>
                <w:rFonts w:asciiTheme="majorBidi" w:hAnsiTheme="majorBidi" w:cstheme="majorBidi"/>
              </w:rPr>
            </w:pPr>
            <w:r w:rsidRPr="00A96037">
              <w:rPr>
                <w:rFonts w:asciiTheme="majorBidi" w:hAnsiTheme="majorBidi" w:cstheme="majorBidi"/>
              </w:rPr>
              <w:t>0.610–0.689</w:t>
            </w:r>
          </w:p>
        </w:tc>
        <w:tc>
          <w:tcPr>
            <w:tcW w:w="0" w:type="auto"/>
            <w:vAlign w:val="center"/>
            <w:hideMark/>
          </w:tcPr>
          <w:p w14:paraId="618E0FF7" w14:textId="77777777" w:rsidR="00A96037" w:rsidRPr="00A96037" w:rsidRDefault="00A96037" w:rsidP="00A96037">
            <w:pPr>
              <w:rPr>
                <w:rFonts w:asciiTheme="majorBidi" w:hAnsiTheme="majorBidi" w:cstheme="majorBidi"/>
              </w:rPr>
            </w:pPr>
            <w:r w:rsidRPr="00A96037">
              <w:rPr>
                <w:rFonts w:asciiTheme="majorBidi" w:hAnsiTheme="majorBidi" w:cstheme="majorBidi"/>
              </w:rPr>
              <w:t>Reference</w:t>
            </w:r>
          </w:p>
        </w:tc>
        <w:tc>
          <w:tcPr>
            <w:tcW w:w="0" w:type="auto"/>
            <w:vAlign w:val="center"/>
            <w:hideMark/>
          </w:tcPr>
          <w:p w14:paraId="22074FAC" w14:textId="77777777" w:rsidR="00A96037" w:rsidRPr="00A96037" w:rsidRDefault="00A96037" w:rsidP="00A96037">
            <w:pPr>
              <w:rPr>
                <w:rFonts w:asciiTheme="majorBidi" w:hAnsiTheme="majorBidi" w:cstheme="majorBidi"/>
              </w:rPr>
            </w:pPr>
            <w:r w:rsidRPr="00A96037">
              <w:rPr>
                <w:rFonts w:asciiTheme="majorBidi" w:hAnsiTheme="majorBidi" w:cstheme="majorBidi"/>
              </w:rPr>
              <w:t>—</w:t>
            </w:r>
          </w:p>
        </w:tc>
      </w:tr>
      <w:tr w:rsidR="00A96037" w:rsidRPr="00A96037" w14:paraId="0CAABC4F" w14:textId="77777777">
        <w:trPr>
          <w:tblCellSpacing w:w="15" w:type="dxa"/>
        </w:trPr>
        <w:tc>
          <w:tcPr>
            <w:tcW w:w="0" w:type="auto"/>
            <w:vAlign w:val="center"/>
            <w:hideMark/>
          </w:tcPr>
          <w:p w14:paraId="3FAFA2D2"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Baseline + HbA1c</w:t>
            </w:r>
          </w:p>
        </w:tc>
        <w:tc>
          <w:tcPr>
            <w:tcW w:w="0" w:type="auto"/>
            <w:vAlign w:val="center"/>
            <w:hideMark/>
          </w:tcPr>
          <w:p w14:paraId="50061C05" w14:textId="77777777" w:rsidR="00A96037" w:rsidRPr="00A96037" w:rsidRDefault="00A96037" w:rsidP="00A96037">
            <w:pPr>
              <w:rPr>
                <w:rFonts w:asciiTheme="majorBidi" w:hAnsiTheme="majorBidi" w:cstheme="majorBidi"/>
              </w:rPr>
            </w:pPr>
            <w:r w:rsidRPr="00A96037">
              <w:rPr>
                <w:rFonts w:asciiTheme="majorBidi" w:hAnsiTheme="majorBidi" w:cstheme="majorBidi"/>
              </w:rPr>
              <w:t>0.671</w:t>
            </w:r>
          </w:p>
        </w:tc>
        <w:tc>
          <w:tcPr>
            <w:tcW w:w="0" w:type="auto"/>
            <w:vAlign w:val="center"/>
            <w:hideMark/>
          </w:tcPr>
          <w:p w14:paraId="156DBB78" w14:textId="77777777" w:rsidR="00A96037" w:rsidRPr="00A96037" w:rsidRDefault="00A96037" w:rsidP="00A96037">
            <w:pPr>
              <w:rPr>
                <w:rFonts w:asciiTheme="majorBidi" w:hAnsiTheme="majorBidi" w:cstheme="majorBidi"/>
              </w:rPr>
            </w:pPr>
            <w:r w:rsidRPr="00A96037">
              <w:rPr>
                <w:rFonts w:asciiTheme="majorBidi" w:hAnsiTheme="majorBidi" w:cstheme="majorBidi"/>
              </w:rPr>
              <w:t>0.634–0.709</w:t>
            </w:r>
          </w:p>
        </w:tc>
        <w:tc>
          <w:tcPr>
            <w:tcW w:w="0" w:type="auto"/>
            <w:vAlign w:val="center"/>
            <w:hideMark/>
          </w:tcPr>
          <w:p w14:paraId="2DBDA14B" w14:textId="77777777" w:rsidR="00A96037" w:rsidRPr="00A96037" w:rsidRDefault="00A96037" w:rsidP="00A96037">
            <w:pPr>
              <w:rPr>
                <w:rFonts w:asciiTheme="majorBidi" w:hAnsiTheme="majorBidi" w:cstheme="majorBidi"/>
              </w:rPr>
            </w:pPr>
            <w:r w:rsidRPr="00A96037">
              <w:rPr>
                <w:rFonts w:asciiTheme="majorBidi" w:hAnsiTheme="majorBidi" w:cstheme="majorBidi"/>
              </w:rPr>
              <w:t>+0.021</w:t>
            </w:r>
          </w:p>
        </w:tc>
        <w:tc>
          <w:tcPr>
            <w:tcW w:w="0" w:type="auto"/>
            <w:vAlign w:val="center"/>
            <w:hideMark/>
          </w:tcPr>
          <w:p w14:paraId="5EE184A6" w14:textId="77777777" w:rsidR="00A96037" w:rsidRPr="00A96037" w:rsidRDefault="00A96037" w:rsidP="00A96037">
            <w:pPr>
              <w:rPr>
                <w:rFonts w:asciiTheme="majorBidi" w:hAnsiTheme="majorBidi" w:cstheme="majorBidi"/>
              </w:rPr>
            </w:pPr>
            <w:r w:rsidRPr="00A96037">
              <w:rPr>
                <w:rFonts w:asciiTheme="majorBidi" w:hAnsiTheme="majorBidi" w:cstheme="majorBidi"/>
              </w:rPr>
              <w:t>0.005</w:t>
            </w:r>
          </w:p>
        </w:tc>
      </w:tr>
      <w:tr w:rsidR="00A96037" w:rsidRPr="00A96037" w14:paraId="6986F70D" w14:textId="77777777">
        <w:trPr>
          <w:tblCellSpacing w:w="15" w:type="dxa"/>
        </w:trPr>
        <w:tc>
          <w:tcPr>
            <w:tcW w:w="0" w:type="auto"/>
            <w:vAlign w:val="center"/>
            <w:hideMark/>
          </w:tcPr>
          <w:p w14:paraId="0D06DAAD"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Baseline + CRP</w:t>
            </w:r>
          </w:p>
        </w:tc>
        <w:tc>
          <w:tcPr>
            <w:tcW w:w="0" w:type="auto"/>
            <w:vAlign w:val="center"/>
            <w:hideMark/>
          </w:tcPr>
          <w:p w14:paraId="5AFFC642" w14:textId="299ABEB3" w:rsidR="00A96037" w:rsidRPr="00A96037" w:rsidRDefault="00A96037" w:rsidP="00A96037">
            <w:pPr>
              <w:rPr>
                <w:rFonts w:asciiTheme="majorBidi" w:hAnsiTheme="majorBidi" w:cstheme="majorBidi"/>
              </w:rPr>
            </w:pPr>
            <w:r w:rsidRPr="00A96037">
              <w:rPr>
                <w:rFonts w:asciiTheme="majorBidi" w:hAnsiTheme="majorBidi" w:cstheme="majorBidi"/>
              </w:rPr>
              <w:t>0.6</w:t>
            </w:r>
            <w:r w:rsidRPr="00A96037">
              <w:rPr>
                <w:rFonts w:asciiTheme="majorBidi" w:hAnsiTheme="majorBidi" w:cstheme="majorBidi" w:hint="cs"/>
                <w:rtl/>
              </w:rPr>
              <w:t>78</w:t>
            </w:r>
          </w:p>
        </w:tc>
        <w:tc>
          <w:tcPr>
            <w:tcW w:w="0" w:type="auto"/>
            <w:vAlign w:val="center"/>
            <w:hideMark/>
          </w:tcPr>
          <w:p w14:paraId="2165C0A6" w14:textId="1F9FBCF3" w:rsidR="00A96037" w:rsidRPr="00A96037" w:rsidRDefault="00A96037" w:rsidP="00A96037">
            <w:pPr>
              <w:rPr>
                <w:rFonts w:asciiTheme="majorBidi" w:hAnsiTheme="majorBidi" w:cstheme="majorBidi"/>
              </w:rPr>
            </w:pPr>
            <w:r w:rsidRPr="00A96037">
              <w:rPr>
                <w:rFonts w:asciiTheme="majorBidi" w:hAnsiTheme="majorBidi" w:cstheme="majorBidi"/>
              </w:rPr>
              <w:t>0.6</w:t>
            </w:r>
            <w:r w:rsidRPr="00A96037">
              <w:rPr>
                <w:rFonts w:asciiTheme="majorBidi" w:hAnsiTheme="majorBidi" w:cstheme="majorBidi" w:hint="cs"/>
                <w:rtl/>
              </w:rPr>
              <w:t>2</w:t>
            </w:r>
            <w:r w:rsidRPr="00A96037">
              <w:rPr>
                <w:rFonts w:asciiTheme="majorBidi" w:hAnsiTheme="majorBidi" w:cstheme="majorBidi"/>
              </w:rPr>
              <w:t>4–0.</w:t>
            </w:r>
            <w:r w:rsidRPr="00A96037">
              <w:rPr>
                <w:rFonts w:asciiTheme="majorBidi" w:hAnsiTheme="majorBidi" w:cstheme="majorBidi" w:hint="cs"/>
                <w:rtl/>
              </w:rPr>
              <w:t>69</w:t>
            </w:r>
            <w:r w:rsidRPr="00A96037">
              <w:rPr>
                <w:rFonts w:asciiTheme="majorBidi" w:hAnsiTheme="majorBidi" w:cstheme="majorBidi"/>
              </w:rPr>
              <w:t>2</w:t>
            </w:r>
          </w:p>
        </w:tc>
        <w:tc>
          <w:tcPr>
            <w:tcW w:w="0" w:type="auto"/>
            <w:vAlign w:val="center"/>
            <w:hideMark/>
          </w:tcPr>
          <w:p w14:paraId="579C5EA5" w14:textId="2180A151" w:rsidR="00A96037" w:rsidRPr="00A96037" w:rsidRDefault="00A96037" w:rsidP="00A96037">
            <w:pPr>
              <w:rPr>
                <w:rFonts w:asciiTheme="majorBidi" w:hAnsiTheme="majorBidi" w:cstheme="majorBidi"/>
              </w:rPr>
            </w:pPr>
            <w:r w:rsidRPr="00A96037">
              <w:rPr>
                <w:rFonts w:asciiTheme="majorBidi" w:hAnsiTheme="majorBidi" w:cstheme="majorBidi"/>
              </w:rPr>
              <w:t>+0.028</w:t>
            </w:r>
          </w:p>
        </w:tc>
        <w:tc>
          <w:tcPr>
            <w:tcW w:w="0" w:type="auto"/>
            <w:vAlign w:val="center"/>
            <w:hideMark/>
          </w:tcPr>
          <w:p w14:paraId="24E7BE94" w14:textId="77777777" w:rsidR="00A96037" w:rsidRPr="00A96037" w:rsidRDefault="00A96037" w:rsidP="00A96037">
            <w:pPr>
              <w:rPr>
                <w:rFonts w:asciiTheme="majorBidi" w:hAnsiTheme="majorBidi" w:cstheme="majorBidi"/>
              </w:rPr>
            </w:pPr>
            <w:r w:rsidRPr="00A96037">
              <w:rPr>
                <w:rFonts w:asciiTheme="majorBidi" w:hAnsiTheme="majorBidi" w:cstheme="majorBidi"/>
              </w:rPr>
              <w:t>0.001</w:t>
            </w:r>
          </w:p>
        </w:tc>
      </w:tr>
      <w:tr w:rsidR="00A96037" w:rsidRPr="00A96037" w14:paraId="0178DECA" w14:textId="77777777">
        <w:trPr>
          <w:tblCellSpacing w:w="15" w:type="dxa"/>
        </w:trPr>
        <w:tc>
          <w:tcPr>
            <w:tcW w:w="0" w:type="auto"/>
            <w:vAlign w:val="center"/>
            <w:hideMark/>
          </w:tcPr>
          <w:p w14:paraId="79C08BE8"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Baseline + albumin</w:t>
            </w:r>
          </w:p>
        </w:tc>
        <w:tc>
          <w:tcPr>
            <w:tcW w:w="0" w:type="auto"/>
            <w:vAlign w:val="center"/>
            <w:hideMark/>
          </w:tcPr>
          <w:p w14:paraId="6AC4297B" w14:textId="58C384EE" w:rsidR="00A96037" w:rsidRPr="00A96037" w:rsidRDefault="00A96037" w:rsidP="00A96037">
            <w:pPr>
              <w:rPr>
                <w:rFonts w:asciiTheme="majorBidi" w:hAnsiTheme="majorBidi" w:cstheme="majorBidi"/>
              </w:rPr>
            </w:pPr>
            <w:r w:rsidRPr="00A96037">
              <w:rPr>
                <w:rFonts w:asciiTheme="majorBidi" w:hAnsiTheme="majorBidi" w:cstheme="majorBidi"/>
              </w:rPr>
              <w:t>0.6</w:t>
            </w:r>
            <w:r w:rsidRPr="00A96037">
              <w:rPr>
                <w:rFonts w:asciiTheme="majorBidi" w:hAnsiTheme="majorBidi" w:cstheme="majorBidi" w:hint="cs"/>
                <w:rtl/>
              </w:rPr>
              <w:t>74</w:t>
            </w:r>
          </w:p>
        </w:tc>
        <w:tc>
          <w:tcPr>
            <w:tcW w:w="0" w:type="auto"/>
            <w:vAlign w:val="center"/>
            <w:hideMark/>
          </w:tcPr>
          <w:p w14:paraId="02784A99" w14:textId="4DA555DA" w:rsidR="00A96037" w:rsidRPr="00A96037" w:rsidRDefault="00A96037" w:rsidP="00A96037">
            <w:pPr>
              <w:rPr>
                <w:rFonts w:asciiTheme="majorBidi" w:hAnsiTheme="majorBidi" w:cstheme="majorBidi"/>
              </w:rPr>
            </w:pPr>
            <w:r w:rsidRPr="00A96037">
              <w:rPr>
                <w:rFonts w:asciiTheme="majorBidi" w:hAnsiTheme="majorBidi" w:cstheme="majorBidi"/>
              </w:rPr>
              <w:t>0.</w:t>
            </w:r>
            <w:r w:rsidRPr="00A96037">
              <w:rPr>
                <w:rFonts w:asciiTheme="majorBidi" w:hAnsiTheme="majorBidi" w:cstheme="majorBidi" w:hint="cs"/>
                <w:rtl/>
              </w:rPr>
              <w:t>61</w:t>
            </w:r>
            <w:r w:rsidRPr="00A96037">
              <w:rPr>
                <w:rFonts w:asciiTheme="majorBidi" w:hAnsiTheme="majorBidi" w:cstheme="majorBidi"/>
              </w:rPr>
              <w:t>4–0.722</w:t>
            </w:r>
          </w:p>
        </w:tc>
        <w:tc>
          <w:tcPr>
            <w:tcW w:w="0" w:type="auto"/>
            <w:vAlign w:val="center"/>
            <w:hideMark/>
          </w:tcPr>
          <w:p w14:paraId="5BD28D3F" w14:textId="16DFEE6A" w:rsidR="00A96037" w:rsidRPr="00A96037" w:rsidRDefault="00A96037" w:rsidP="00A96037">
            <w:pPr>
              <w:rPr>
                <w:rFonts w:asciiTheme="majorBidi" w:hAnsiTheme="majorBidi" w:cstheme="majorBidi"/>
              </w:rPr>
            </w:pPr>
            <w:r w:rsidRPr="00A96037">
              <w:rPr>
                <w:rFonts w:asciiTheme="majorBidi" w:hAnsiTheme="majorBidi" w:cstheme="majorBidi"/>
              </w:rPr>
              <w:t>+0.024</w:t>
            </w:r>
          </w:p>
        </w:tc>
        <w:tc>
          <w:tcPr>
            <w:tcW w:w="0" w:type="auto"/>
            <w:vAlign w:val="center"/>
            <w:hideMark/>
          </w:tcPr>
          <w:p w14:paraId="37819689" w14:textId="77777777" w:rsidR="00A96037" w:rsidRPr="00A96037" w:rsidRDefault="00A96037" w:rsidP="00A96037">
            <w:pPr>
              <w:rPr>
                <w:rFonts w:asciiTheme="majorBidi" w:hAnsiTheme="majorBidi" w:cstheme="majorBidi"/>
              </w:rPr>
            </w:pPr>
            <w:r w:rsidRPr="00A96037">
              <w:rPr>
                <w:rFonts w:asciiTheme="majorBidi" w:hAnsiTheme="majorBidi" w:cstheme="majorBidi"/>
              </w:rPr>
              <w:t>0.001</w:t>
            </w:r>
          </w:p>
        </w:tc>
      </w:tr>
      <w:tr w:rsidR="0079489E" w:rsidRPr="00A96037" w14:paraId="6C954C00" w14:textId="77777777">
        <w:trPr>
          <w:tblCellSpacing w:w="15" w:type="dxa"/>
        </w:trPr>
        <w:tc>
          <w:tcPr>
            <w:tcW w:w="0" w:type="auto"/>
            <w:vAlign w:val="center"/>
          </w:tcPr>
          <w:p w14:paraId="65F532A8" w14:textId="658D049D" w:rsidR="0079489E" w:rsidRPr="00A96037" w:rsidRDefault="0079489E" w:rsidP="00A96037">
            <w:pPr>
              <w:rPr>
                <w:rFonts w:asciiTheme="majorBidi" w:hAnsiTheme="majorBidi" w:cstheme="majorBidi"/>
                <w:b/>
                <w:bCs/>
              </w:rPr>
            </w:pPr>
            <w:r w:rsidRPr="0079489E">
              <w:rPr>
                <w:rFonts w:asciiTheme="majorBidi" w:hAnsiTheme="majorBidi" w:cstheme="majorBidi"/>
                <w:b/>
                <w:bCs/>
              </w:rPr>
              <w:t>Baseline + CRP-to-albumin ratio</w:t>
            </w:r>
          </w:p>
        </w:tc>
        <w:tc>
          <w:tcPr>
            <w:tcW w:w="0" w:type="auto"/>
            <w:vAlign w:val="center"/>
          </w:tcPr>
          <w:p w14:paraId="0AA538AB" w14:textId="03D082E1" w:rsidR="0079489E" w:rsidRPr="00A96037" w:rsidRDefault="0079489E" w:rsidP="00A96037">
            <w:pPr>
              <w:rPr>
                <w:rFonts w:asciiTheme="majorBidi" w:hAnsiTheme="majorBidi" w:cstheme="majorBidi"/>
              </w:rPr>
            </w:pPr>
            <w:r w:rsidRPr="0079489E">
              <w:rPr>
                <w:rFonts w:asciiTheme="majorBidi" w:hAnsiTheme="majorBidi" w:cstheme="majorBidi"/>
              </w:rPr>
              <w:t>0.683</w:t>
            </w:r>
          </w:p>
        </w:tc>
        <w:tc>
          <w:tcPr>
            <w:tcW w:w="0" w:type="auto"/>
            <w:vAlign w:val="center"/>
          </w:tcPr>
          <w:p w14:paraId="7F7B9F3B" w14:textId="6E6E055A" w:rsidR="0079489E" w:rsidRPr="00A96037" w:rsidRDefault="0079489E" w:rsidP="00A96037">
            <w:pPr>
              <w:rPr>
                <w:rFonts w:asciiTheme="majorBidi" w:hAnsiTheme="majorBidi" w:cstheme="majorBidi"/>
              </w:rPr>
            </w:pPr>
            <w:r w:rsidRPr="0079489E">
              <w:rPr>
                <w:rFonts w:asciiTheme="majorBidi" w:hAnsiTheme="majorBidi" w:cstheme="majorBidi"/>
              </w:rPr>
              <w:t>0.644–0.7</w:t>
            </w:r>
            <w:r>
              <w:rPr>
                <w:rFonts w:asciiTheme="majorBidi" w:hAnsiTheme="majorBidi" w:cstheme="majorBidi"/>
              </w:rPr>
              <w:t>33</w:t>
            </w:r>
          </w:p>
        </w:tc>
        <w:tc>
          <w:tcPr>
            <w:tcW w:w="0" w:type="auto"/>
            <w:vAlign w:val="center"/>
          </w:tcPr>
          <w:p w14:paraId="44989398" w14:textId="3545D9F3" w:rsidR="0079489E" w:rsidRPr="00A96037" w:rsidRDefault="0079489E" w:rsidP="00A96037">
            <w:pPr>
              <w:rPr>
                <w:rFonts w:asciiTheme="majorBidi" w:hAnsiTheme="majorBidi" w:cstheme="majorBidi"/>
              </w:rPr>
            </w:pPr>
            <w:r w:rsidRPr="0079489E">
              <w:rPr>
                <w:rFonts w:asciiTheme="majorBidi" w:hAnsiTheme="majorBidi" w:cstheme="majorBidi"/>
              </w:rPr>
              <w:t>+0.033</w:t>
            </w:r>
          </w:p>
        </w:tc>
        <w:tc>
          <w:tcPr>
            <w:tcW w:w="0" w:type="auto"/>
            <w:vAlign w:val="center"/>
          </w:tcPr>
          <w:p w14:paraId="2C62FD1F" w14:textId="21ACAB45" w:rsidR="0079489E" w:rsidRPr="00A96037" w:rsidRDefault="0079489E" w:rsidP="00A96037">
            <w:pPr>
              <w:rPr>
                <w:rFonts w:asciiTheme="majorBidi" w:hAnsiTheme="majorBidi" w:cstheme="majorBidi"/>
              </w:rPr>
            </w:pPr>
            <w:r w:rsidRPr="0079489E">
              <w:rPr>
                <w:rFonts w:asciiTheme="majorBidi" w:hAnsiTheme="majorBidi" w:cstheme="majorBidi"/>
              </w:rPr>
              <w:t>0.001</w:t>
            </w:r>
          </w:p>
        </w:tc>
      </w:tr>
      <w:tr w:rsidR="00A96037" w:rsidRPr="00A96037" w14:paraId="52B13A19" w14:textId="77777777">
        <w:trPr>
          <w:tblCellSpacing w:w="15" w:type="dxa"/>
        </w:trPr>
        <w:tc>
          <w:tcPr>
            <w:tcW w:w="0" w:type="auto"/>
            <w:vAlign w:val="center"/>
            <w:hideMark/>
          </w:tcPr>
          <w:p w14:paraId="5AAF9039" w14:textId="77777777" w:rsidR="00A96037" w:rsidRPr="00A96037" w:rsidRDefault="00A96037" w:rsidP="00A96037">
            <w:pPr>
              <w:rPr>
                <w:rFonts w:asciiTheme="majorBidi" w:hAnsiTheme="majorBidi" w:cstheme="majorBidi"/>
                <w:b/>
                <w:bCs/>
              </w:rPr>
            </w:pPr>
            <w:r w:rsidRPr="00A96037">
              <w:rPr>
                <w:rFonts w:asciiTheme="majorBidi" w:hAnsiTheme="majorBidi" w:cstheme="majorBidi"/>
                <w:b/>
                <w:bCs/>
              </w:rPr>
              <w:t>Baseline + standardized GIHI</w:t>
            </w:r>
          </w:p>
        </w:tc>
        <w:tc>
          <w:tcPr>
            <w:tcW w:w="0" w:type="auto"/>
            <w:vAlign w:val="center"/>
            <w:hideMark/>
          </w:tcPr>
          <w:p w14:paraId="1C3CBB11" w14:textId="77777777" w:rsidR="00A96037" w:rsidRPr="00A96037" w:rsidRDefault="00A96037" w:rsidP="00A96037">
            <w:pPr>
              <w:rPr>
                <w:rFonts w:asciiTheme="majorBidi" w:hAnsiTheme="majorBidi" w:cstheme="majorBidi"/>
              </w:rPr>
            </w:pPr>
            <w:r w:rsidRPr="00A96037">
              <w:rPr>
                <w:rFonts w:asciiTheme="majorBidi" w:hAnsiTheme="majorBidi" w:cstheme="majorBidi"/>
              </w:rPr>
              <w:t>0.694</w:t>
            </w:r>
          </w:p>
        </w:tc>
        <w:tc>
          <w:tcPr>
            <w:tcW w:w="0" w:type="auto"/>
            <w:vAlign w:val="center"/>
            <w:hideMark/>
          </w:tcPr>
          <w:p w14:paraId="60E14547" w14:textId="77777777" w:rsidR="00A96037" w:rsidRPr="00A96037" w:rsidRDefault="00A96037" w:rsidP="00A96037">
            <w:pPr>
              <w:rPr>
                <w:rFonts w:asciiTheme="majorBidi" w:hAnsiTheme="majorBidi" w:cstheme="majorBidi"/>
              </w:rPr>
            </w:pPr>
            <w:r w:rsidRPr="00A96037">
              <w:rPr>
                <w:rFonts w:asciiTheme="majorBidi" w:hAnsiTheme="majorBidi" w:cstheme="majorBidi"/>
              </w:rPr>
              <w:t>0.656–0.731</w:t>
            </w:r>
          </w:p>
        </w:tc>
        <w:tc>
          <w:tcPr>
            <w:tcW w:w="0" w:type="auto"/>
            <w:vAlign w:val="center"/>
            <w:hideMark/>
          </w:tcPr>
          <w:p w14:paraId="3D2BA749" w14:textId="77777777" w:rsidR="00A96037" w:rsidRPr="00A96037" w:rsidRDefault="00A96037" w:rsidP="00A96037">
            <w:pPr>
              <w:rPr>
                <w:rFonts w:asciiTheme="majorBidi" w:hAnsiTheme="majorBidi" w:cstheme="majorBidi"/>
              </w:rPr>
            </w:pPr>
            <w:r w:rsidRPr="00A96037">
              <w:rPr>
                <w:rFonts w:asciiTheme="majorBidi" w:hAnsiTheme="majorBidi" w:cstheme="majorBidi"/>
              </w:rPr>
              <w:t>+0.044</w:t>
            </w:r>
          </w:p>
        </w:tc>
        <w:tc>
          <w:tcPr>
            <w:tcW w:w="0" w:type="auto"/>
            <w:vAlign w:val="center"/>
            <w:hideMark/>
          </w:tcPr>
          <w:p w14:paraId="4EBD63FA" w14:textId="77777777" w:rsidR="00A96037" w:rsidRPr="00A96037" w:rsidRDefault="00A96037" w:rsidP="00A96037">
            <w:pPr>
              <w:rPr>
                <w:rFonts w:asciiTheme="majorBidi" w:hAnsiTheme="majorBidi" w:cstheme="majorBidi"/>
              </w:rPr>
            </w:pPr>
            <w:r w:rsidRPr="00A96037">
              <w:rPr>
                <w:rFonts w:asciiTheme="majorBidi" w:hAnsiTheme="majorBidi" w:cstheme="majorBidi"/>
              </w:rPr>
              <w:t>&lt;0.001</w:t>
            </w:r>
          </w:p>
        </w:tc>
      </w:tr>
    </w:tbl>
    <w:p w14:paraId="4742898F"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 xml:space="preserve">Supplementary Table 6. Incremental Discrimination of GIHI Beyond </w:t>
      </w:r>
      <w:proofErr w:type="spellStart"/>
      <w:r w:rsidRPr="00AE5B9E">
        <w:rPr>
          <w:rFonts w:asciiTheme="majorBidi" w:hAnsiTheme="majorBidi" w:cstheme="majorBidi"/>
          <w:b/>
          <w:bCs/>
        </w:rPr>
        <w:t>EuroSCORE</w:t>
      </w:r>
      <w:proofErr w:type="spellEnd"/>
      <w:r w:rsidRPr="00AE5B9E">
        <w:rPr>
          <w:rFonts w:asciiTheme="majorBidi" w:hAnsiTheme="majorBidi" w:cstheme="majorBidi"/>
          <w:b/>
          <w:bCs/>
        </w:rPr>
        <w:t xml:space="preserve"> II for 30-Day MACE in Diabetic Patients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75"/>
        <w:gridCol w:w="600"/>
        <w:gridCol w:w="1260"/>
        <w:gridCol w:w="2654"/>
        <w:gridCol w:w="752"/>
      </w:tblGrid>
      <w:tr w:rsidR="00AE5B9E" w:rsidRPr="00AE5B9E" w14:paraId="37AC0987" w14:textId="77777777">
        <w:trPr>
          <w:tblHeader/>
          <w:tblCellSpacing w:w="15" w:type="dxa"/>
        </w:trPr>
        <w:tc>
          <w:tcPr>
            <w:tcW w:w="0" w:type="auto"/>
            <w:vAlign w:val="center"/>
            <w:hideMark/>
          </w:tcPr>
          <w:p w14:paraId="36A2AAEF"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Model</w:t>
            </w:r>
          </w:p>
        </w:tc>
        <w:tc>
          <w:tcPr>
            <w:tcW w:w="0" w:type="auto"/>
            <w:vAlign w:val="center"/>
            <w:hideMark/>
          </w:tcPr>
          <w:p w14:paraId="19846459"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AUC</w:t>
            </w:r>
          </w:p>
        </w:tc>
        <w:tc>
          <w:tcPr>
            <w:tcW w:w="0" w:type="auto"/>
            <w:vAlign w:val="center"/>
            <w:hideMark/>
          </w:tcPr>
          <w:p w14:paraId="070A75CA"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95% CI</w:t>
            </w:r>
          </w:p>
        </w:tc>
        <w:tc>
          <w:tcPr>
            <w:tcW w:w="0" w:type="auto"/>
            <w:vAlign w:val="center"/>
            <w:hideMark/>
          </w:tcPr>
          <w:p w14:paraId="3755767D"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 xml:space="preserve">ΔAUC vs </w:t>
            </w:r>
            <w:proofErr w:type="spellStart"/>
            <w:r w:rsidRPr="00AE5B9E">
              <w:rPr>
                <w:rFonts w:asciiTheme="majorBidi" w:hAnsiTheme="majorBidi" w:cstheme="majorBidi"/>
                <w:b/>
                <w:bCs/>
              </w:rPr>
              <w:t>EuroSCORE</w:t>
            </w:r>
            <w:proofErr w:type="spellEnd"/>
            <w:r w:rsidRPr="00AE5B9E">
              <w:rPr>
                <w:rFonts w:asciiTheme="majorBidi" w:hAnsiTheme="majorBidi" w:cstheme="majorBidi"/>
                <w:b/>
                <w:bCs/>
              </w:rPr>
              <w:t xml:space="preserve"> II</w:t>
            </w:r>
          </w:p>
        </w:tc>
        <w:tc>
          <w:tcPr>
            <w:tcW w:w="0" w:type="auto"/>
            <w:vAlign w:val="center"/>
            <w:hideMark/>
          </w:tcPr>
          <w:p w14:paraId="64AF6469"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P</w:t>
            </w:r>
          </w:p>
        </w:tc>
      </w:tr>
      <w:tr w:rsidR="00AE5B9E" w:rsidRPr="00AE5B9E" w14:paraId="12C5A2E3" w14:textId="77777777">
        <w:trPr>
          <w:tblCellSpacing w:w="15" w:type="dxa"/>
        </w:trPr>
        <w:tc>
          <w:tcPr>
            <w:tcW w:w="0" w:type="auto"/>
            <w:vAlign w:val="center"/>
            <w:hideMark/>
          </w:tcPr>
          <w:p w14:paraId="5DF663C5" w14:textId="77777777" w:rsidR="00AE5B9E" w:rsidRPr="00AE5B9E" w:rsidRDefault="00AE5B9E" w:rsidP="00AE5B9E">
            <w:pPr>
              <w:rPr>
                <w:rFonts w:asciiTheme="majorBidi" w:hAnsiTheme="majorBidi" w:cstheme="majorBidi"/>
                <w:b/>
                <w:bCs/>
              </w:rPr>
            </w:pPr>
            <w:proofErr w:type="spellStart"/>
            <w:r w:rsidRPr="00AE5B9E">
              <w:rPr>
                <w:rFonts w:asciiTheme="majorBidi" w:hAnsiTheme="majorBidi" w:cstheme="majorBidi"/>
                <w:b/>
                <w:bCs/>
              </w:rPr>
              <w:t>EuroSCORE</w:t>
            </w:r>
            <w:proofErr w:type="spellEnd"/>
            <w:r w:rsidRPr="00AE5B9E">
              <w:rPr>
                <w:rFonts w:asciiTheme="majorBidi" w:hAnsiTheme="majorBidi" w:cstheme="majorBidi"/>
                <w:b/>
                <w:bCs/>
              </w:rPr>
              <w:t xml:space="preserve"> II alone</w:t>
            </w:r>
          </w:p>
        </w:tc>
        <w:tc>
          <w:tcPr>
            <w:tcW w:w="0" w:type="auto"/>
            <w:vAlign w:val="center"/>
            <w:hideMark/>
          </w:tcPr>
          <w:p w14:paraId="505E73B4"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0.579</w:t>
            </w:r>
          </w:p>
        </w:tc>
        <w:tc>
          <w:tcPr>
            <w:tcW w:w="0" w:type="auto"/>
            <w:vAlign w:val="center"/>
            <w:hideMark/>
          </w:tcPr>
          <w:p w14:paraId="528992E3"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0.540–0.618</w:t>
            </w:r>
          </w:p>
        </w:tc>
        <w:tc>
          <w:tcPr>
            <w:tcW w:w="0" w:type="auto"/>
            <w:vAlign w:val="center"/>
            <w:hideMark/>
          </w:tcPr>
          <w:p w14:paraId="02D4E7C9"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Reference</w:t>
            </w:r>
          </w:p>
        </w:tc>
        <w:tc>
          <w:tcPr>
            <w:tcW w:w="0" w:type="auto"/>
            <w:vAlign w:val="center"/>
            <w:hideMark/>
          </w:tcPr>
          <w:p w14:paraId="3CCCAAEA"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w:t>
            </w:r>
          </w:p>
        </w:tc>
      </w:tr>
      <w:tr w:rsidR="00AE5B9E" w:rsidRPr="00AE5B9E" w14:paraId="13B574F5" w14:textId="77777777">
        <w:trPr>
          <w:tblCellSpacing w:w="15" w:type="dxa"/>
        </w:trPr>
        <w:tc>
          <w:tcPr>
            <w:tcW w:w="0" w:type="auto"/>
            <w:vAlign w:val="center"/>
            <w:hideMark/>
          </w:tcPr>
          <w:p w14:paraId="43069AB5" w14:textId="77777777" w:rsidR="00AE5B9E" w:rsidRPr="00AE5B9E" w:rsidRDefault="00AE5B9E" w:rsidP="00AE5B9E">
            <w:pPr>
              <w:rPr>
                <w:rFonts w:asciiTheme="majorBidi" w:hAnsiTheme="majorBidi" w:cstheme="majorBidi"/>
                <w:b/>
                <w:bCs/>
              </w:rPr>
            </w:pPr>
            <w:proofErr w:type="spellStart"/>
            <w:r w:rsidRPr="00AE5B9E">
              <w:rPr>
                <w:rFonts w:asciiTheme="majorBidi" w:hAnsiTheme="majorBidi" w:cstheme="majorBidi"/>
                <w:b/>
                <w:bCs/>
              </w:rPr>
              <w:t>EuroSCORE</w:t>
            </w:r>
            <w:proofErr w:type="spellEnd"/>
            <w:r w:rsidRPr="00AE5B9E">
              <w:rPr>
                <w:rFonts w:asciiTheme="majorBidi" w:hAnsiTheme="majorBidi" w:cstheme="majorBidi"/>
                <w:b/>
                <w:bCs/>
              </w:rPr>
              <w:t xml:space="preserve"> II + standardized GIHI</w:t>
            </w:r>
          </w:p>
        </w:tc>
        <w:tc>
          <w:tcPr>
            <w:tcW w:w="0" w:type="auto"/>
            <w:vAlign w:val="center"/>
            <w:hideMark/>
          </w:tcPr>
          <w:p w14:paraId="6F69ED17"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0.678</w:t>
            </w:r>
          </w:p>
        </w:tc>
        <w:tc>
          <w:tcPr>
            <w:tcW w:w="0" w:type="auto"/>
            <w:vAlign w:val="center"/>
            <w:hideMark/>
          </w:tcPr>
          <w:p w14:paraId="4DB9754E"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0.643–0.713</w:t>
            </w:r>
          </w:p>
        </w:tc>
        <w:tc>
          <w:tcPr>
            <w:tcW w:w="0" w:type="auto"/>
            <w:vAlign w:val="center"/>
            <w:hideMark/>
          </w:tcPr>
          <w:p w14:paraId="5ED6052E"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+0.099</w:t>
            </w:r>
          </w:p>
        </w:tc>
        <w:tc>
          <w:tcPr>
            <w:tcW w:w="0" w:type="auto"/>
            <w:vAlign w:val="center"/>
            <w:hideMark/>
          </w:tcPr>
          <w:p w14:paraId="5391995D" w14:textId="77777777" w:rsidR="00AE5B9E" w:rsidRPr="00AE5B9E" w:rsidRDefault="00AE5B9E" w:rsidP="00AE5B9E">
            <w:pPr>
              <w:rPr>
                <w:rFonts w:asciiTheme="majorBidi" w:hAnsiTheme="majorBidi" w:cstheme="majorBidi"/>
                <w:b/>
                <w:bCs/>
              </w:rPr>
            </w:pPr>
            <w:r w:rsidRPr="00AE5B9E">
              <w:rPr>
                <w:rFonts w:asciiTheme="majorBidi" w:hAnsiTheme="majorBidi" w:cstheme="majorBidi"/>
                <w:b/>
                <w:bCs/>
              </w:rPr>
              <w:t>&lt;0.001</w:t>
            </w:r>
          </w:p>
        </w:tc>
      </w:tr>
    </w:tbl>
    <w:p w14:paraId="433DFDFA" w14:textId="77777777" w:rsidR="007A0121" w:rsidRPr="006F39DC" w:rsidRDefault="007A0121" w:rsidP="006F39DC">
      <w:pPr>
        <w:rPr>
          <w:rFonts w:asciiTheme="majorBidi" w:hAnsiTheme="majorBidi" w:cstheme="majorBidi"/>
          <w:b/>
          <w:bCs/>
          <w:rtl/>
        </w:rPr>
      </w:pPr>
    </w:p>
    <w:sectPr w:rsidR="007A0121" w:rsidRPr="006F39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1E0BF" w14:textId="77777777" w:rsidR="00E10D4D" w:rsidRDefault="00E10D4D" w:rsidP="006F39DC">
      <w:pPr>
        <w:spacing w:after="0" w:line="240" w:lineRule="auto"/>
      </w:pPr>
      <w:r>
        <w:separator/>
      </w:r>
    </w:p>
  </w:endnote>
  <w:endnote w:type="continuationSeparator" w:id="0">
    <w:p w14:paraId="3B4A4E7D" w14:textId="77777777" w:rsidR="00E10D4D" w:rsidRDefault="00E10D4D" w:rsidP="006F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81348" w14:textId="77777777" w:rsidR="00E10D4D" w:rsidRDefault="00E10D4D" w:rsidP="006F39DC">
      <w:pPr>
        <w:spacing w:after="0" w:line="240" w:lineRule="auto"/>
      </w:pPr>
      <w:r>
        <w:separator/>
      </w:r>
    </w:p>
  </w:footnote>
  <w:footnote w:type="continuationSeparator" w:id="0">
    <w:p w14:paraId="15782554" w14:textId="77777777" w:rsidR="00E10D4D" w:rsidRDefault="00E10D4D" w:rsidP="006F3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2EA"/>
    <w:multiLevelType w:val="multilevel"/>
    <w:tmpl w:val="58788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507D1"/>
    <w:multiLevelType w:val="multilevel"/>
    <w:tmpl w:val="4014C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867A39"/>
    <w:multiLevelType w:val="hybridMultilevel"/>
    <w:tmpl w:val="58E0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8582796">
    <w:abstractNumId w:val="0"/>
  </w:num>
  <w:num w:numId="2" w16cid:durableId="112752504">
    <w:abstractNumId w:val="1"/>
  </w:num>
  <w:num w:numId="3" w16cid:durableId="491945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A07"/>
    <w:rsid w:val="001F4C72"/>
    <w:rsid w:val="00335FC0"/>
    <w:rsid w:val="00337B64"/>
    <w:rsid w:val="00456FDF"/>
    <w:rsid w:val="005A11ED"/>
    <w:rsid w:val="005C6BBB"/>
    <w:rsid w:val="00652ED4"/>
    <w:rsid w:val="006B304A"/>
    <w:rsid w:val="006C0ED5"/>
    <w:rsid w:val="006F39DC"/>
    <w:rsid w:val="0079489E"/>
    <w:rsid w:val="007A0121"/>
    <w:rsid w:val="007D05E5"/>
    <w:rsid w:val="00947165"/>
    <w:rsid w:val="00A96037"/>
    <w:rsid w:val="00AC15EE"/>
    <w:rsid w:val="00AE5B9E"/>
    <w:rsid w:val="00AE7A07"/>
    <w:rsid w:val="00C12944"/>
    <w:rsid w:val="00C9497B"/>
    <w:rsid w:val="00D272B7"/>
    <w:rsid w:val="00D87708"/>
    <w:rsid w:val="00E10D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313B"/>
  <w15:chartTrackingRefBased/>
  <w15:docId w15:val="{B7545C6A-8E71-4E52-B20F-205EDD88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E7A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E7A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E7A0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E7A0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E7A0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E7A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7A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7A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7A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E7A07"/>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AE7A07"/>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AE7A07"/>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AE7A07"/>
    <w:rPr>
      <w:rFonts w:eastAsiaTheme="majorEastAsia" w:cstheme="majorBidi"/>
      <w:i/>
      <w:iCs/>
      <w:color w:val="2F5496" w:themeColor="accent1" w:themeShade="BF"/>
    </w:rPr>
  </w:style>
  <w:style w:type="character" w:customStyle="1" w:styleId="50">
    <w:name w:val="כותרת 5 תו"/>
    <w:basedOn w:val="a0"/>
    <w:link w:val="5"/>
    <w:uiPriority w:val="9"/>
    <w:semiHidden/>
    <w:rsid w:val="00AE7A07"/>
    <w:rPr>
      <w:rFonts w:eastAsiaTheme="majorEastAsia" w:cstheme="majorBidi"/>
      <w:color w:val="2F5496" w:themeColor="accent1" w:themeShade="BF"/>
    </w:rPr>
  </w:style>
  <w:style w:type="character" w:customStyle="1" w:styleId="60">
    <w:name w:val="כותרת 6 תו"/>
    <w:basedOn w:val="a0"/>
    <w:link w:val="6"/>
    <w:uiPriority w:val="9"/>
    <w:semiHidden/>
    <w:rsid w:val="00AE7A07"/>
    <w:rPr>
      <w:rFonts w:eastAsiaTheme="majorEastAsia" w:cstheme="majorBidi"/>
      <w:i/>
      <w:iCs/>
      <w:color w:val="595959" w:themeColor="text1" w:themeTint="A6"/>
    </w:rPr>
  </w:style>
  <w:style w:type="character" w:customStyle="1" w:styleId="70">
    <w:name w:val="כותרת 7 תו"/>
    <w:basedOn w:val="a0"/>
    <w:link w:val="7"/>
    <w:uiPriority w:val="9"/>
    <w:semiHidden/>
    <w:rsid w:val="00AE7A07"/>
    <w:rPr>
      <w:rFonts w:eastAsiaTheme="majorEastAsia" w:cstheme="majorBidi"/>
      <w:color w:val="595959" w:themeColor="text1" w:themeTint="A6"/>
    </w:rPr>
  </w:style>
  <w:style w:type="character" w:customStyle="1" w:styleId="80">
    <w:name w:val="כותרת 8 תו"/>
    <w:basedOn w:val="a0"/>
    <w:link w:val="8"/>
    <w:uiPriority w:val="9"/>
    <w:semiHidden/>
    <w:rsid w:val="00AE7A07"/>
    <w:rPr>
      <w:rFonts w:eastAsiaTheme="majorEastAsia" w:cstheme="majorBidi"/>
      <w:i/>
      <w:iCs/>
      <w:color w:val="272727" w:themeColor="text1" w:themeTint="D8"/>
    </w:rPr>
  </w:style>
  <w:style w:type="character" w:customStyle="1" w:styleId="90">
    <w:name w:val="כותרת 9 תו"/>
    <w:basedOn w:val="a0"/>
    <w:link w:val="9"/>
    <w:uiPriority w:val="9"/>
    <w:semiHidden/>
    <w:rsid w:val="00AE7A07"/>
    <w:rPr>
      <w:rFonts w:eastAsiaTheme="majorEastAsia" w:cstheme="majorBidi"/>
      <w:color w:val="272727" w:themeColor="text1" w:themeTint="D8"/>
    </w:rPr>
  </w:style>
  <w:style w:type="paragraph" w:styleId="a3">
    <w:name w:val="Title"/>
    <w:basedOn w:val="a"/>
    <w:next w:val="a"/>
    <w:link w:val="a4"/>
    <w:uiPriority w:val="10"/>
    <w:qFormat/>
    <w:rsid w:val="00AE7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AE7A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7A07"/>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AE7A0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E7A07"/>
    <w:pPr>
      <w:spacing w:before="160"/>
      <w:jc w:val="center"/>
    </w:pPr>
    <w:rPr>
      <w:i/>
      <w:iCs/>
      <w:color w:val="404040" w:themeColor="text1" w:themeTint="BF"/>
    </w:rPr>
  </w:style>
  <w:style w:type="character" w:customStyle="1" w:styleId="a8">
    <w:name w:val="ציטוט תו"/>
    <w:basedOn w:val="a0"/>
    <w:link w:val="a7"/>
    <w:uiPriority w:val="29"/>
    <w:rsid w:val="00AE7A07"/>
    <w:rPr>
      <w:i/>
      <w:iCs/>
      <w:color w:val="404040" w:themeColor="text1" w:themeTint="BF"/>
    </w:rPr>
  </w:style>
  <w:style w:type="paragraph" w:styleId="a9">
    <w:name w:val="List Paragraph"/>
    <w:basedOn w:val="a"/>
    <w:uiPriority w:val="34"/>
    <w:qFormat/>
    <w:rsid w:val="00AE7A07"/>
    <w:pPr>
      <w:ind w:left="720"/>
      <w:contextualSpacing/>
    </w:pPr>
  </w:style>
  <w:style w:type="character" w:styleId="aa">
    <w:name w:val="Intense Emphasis"/>
    <w:basedOn w:val="a0"/>
    <w:uiPriority w:val="21"/>
    <w:qFormat/>
    <w:rsid w:val="00AE7A07"/>
    <w:rPr>
      <w:i/>
      <w:iCs/>
      <w:color w:val="2F5496" w:themeColor="accent1" w:themeShade="BF"/>
    </w:rPr>
  </w:style>
  <w:style w:type="paragraph" w:styleId="ab">
    <w:name w:val="Intense Quote"/>
    <w:basedOn w:val="a"/>
    <w:next w:val="a"/>
    <w:link w:val="ac"/>
    <w:uiPriority w:val="30"/>
    <w:qFormat/>
    <w:rsid w:val="00AE7A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AE7A07"/>
    <w:rPr>
      <w:i/>
      <w:iCs/>
      <w:color w:val="2F5496" w:themeColor="accent1" w:themeShade="BF"/>
    </w:rPr>
  </w:style>
  <w:style w:type="character" w:styleId="ad">
    <w:name w:val="Intense Reference"/>
    <w:basedOn w:val="a0"/>
    <w:uiPriority w:val="32"/>
    <w:qFormat/>
    <w:rsid w:val="00AE7A07"/>
    <w:rPr>
      <w:b/>
      <w:bCs/>
      <w:smallCaps/>
      <w:color w:val="2F5496" w:themeColor="accent1" w:themeShade="BF"/>
      <w:spacing w:val="5"/>
    </w:rPr>
  </w:style>
  <w:style w:type="paragraph" w:styleId="ae">
    <w:name w:val="header"/>
    <w:basedOn w:val="a"/>
    <w:link w:val="af"/>
    <w:uiPriority w:val="99"/>
    <w:unhideWhenUsed/>
    <w:rsid w:val="006F39DC"/>
    <w:pPr>
      <w:tabs>
        <w:tab w:val="center" w:pos="4680"/>
        <w:tab w:val="right" w:pos="9360"/>
      </w:tabs>
      <w:spacing w:after="0" w:line="240" w:lineRule="auto"/>
    </w:pPr>
  </w:style>
  <w:style w:type="character" w:customStyle="1" w:styleId="af">
    <w:name w:val="כותרת עליונה תו"/>
    <w:basedOn w:val="a0"/>
    <w:link w:val="ae"/>
    <w:uiPriority w:val="99"/>
    <w:rsid w:val="006F39DC"/>
  </w:style>
  <w:style w:type="paragraph" w:styleId="af0">
    <w:name w:val="footer"/>
    <w:basedOn w:val="a"/>
    <w:link w:val="af1"/>
    <w:uiPriority w:val="99"/>
    <w:unhideWhenUsed/>
    <w:rsid w:val="006F39DC"/>
    <w:pPr>
      <w:tabs>
        <w:tab w:val="center" w:pos="4680"/>
        <w:tab w:val="right" w:pos="9360"/>
      </w:tabs>
      <w:spacing w:after="0" w:line="240" w:lineRule="auto"/>
    </w:pPr>
  </w:style>
  <w:style w:type="character" w:customStyle="1" w:styleId="af1">
    <w:name w:val="כותרת תחתונה תו"/>
    <w:basedOn w:val="a0"/>
    <w:link w:val="af0"/>
    <w:uiPriority w:val="99"/>
    <w:rsid w:val="006F39DC"/>
  </w:style>
  <w:style w:type="table" w:styleId="af2">
    <w:name w:val="Table Grid"/>
    <w:basedOn w:val="a1"/>
    <w:uiPriority w:val="39"/>
    <w:rsid w:val="007A0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A9603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3">
    <w:name w:val="Strong"/>
    <w:basedOn w:val="a0"/>
    <w:uiPriority w:val="22"/>
    <w:qFormat/>
    <w:rsid w:val="00A96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2312</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Alnees</dc:creator>
  <cp:keywords/>
  <dc:description/>
  <cp:lastModifiedBy>xtreme office</cp:lastModifiedBy>
  <cp:revision>14</cp:revision>
  <dcterms:created xsi:type="dcterms:W3CDTF">2026-03-29T00:23:00Z</dcterms:created>
  <dcterms:modified xsi:type="dcterms:W3CDTF">2026-08-02T15:37:00Z</dcterms:modified>
</cp:coreProperties>
</file>