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F4B5D" w14:textId="45F4D63F" w:rsidR="0040751D" w:rsidRPr="005F4F8D" w:rsidRDefault="0040751D">
      <w:pPr>
        <w:rPr>
          <w:rFonts w:eastAsiaTheme="minorEastAsia"/>
          <w:b/>
          <w:bCs/>
          <w:color w:val="000000" w:themeColor="text1"/>
          <w:sz w:val="28"/>
          <w:szCs w:val="32"/>
        </w:rPr>
      </w:pPr>
      <w:r w:rsidRPr="005F4F8D">
        <w:rPr>
          <w:rFonts w:eastAsiaTheme="minorEastAsia"/>
          <w:b/>
          <w:bCs/>
          <w:color w:val="000000" w:themeColor="text1"/>
          <w:sz w:val="28"/>
          <w:szCs w:val="32"/>
        </w:rPr>
        <w:t>Part 1</w:t>
      </w:r>
      <w:r w:rsidR="00227C1A" w:rsidRPr="005F4F8D">
        <w:rPr>
          <w:rFonts w:eastAsiaTheme="minorEastAsia"/>
          <w:b/>
          <w:bCs/>
          <w:color w:val="000000" w:themeColor="text1"/>
          <w:sz w:val="28"/>
          <w:szCs w:val="32"/>
        </w:rPr>
        <w:t xml:space="preserve"> Details of calculations</w:t>
      </w:r>
    </w:p>
    <w:p w14:paraId="6B3C4B8A" w14:textId="0E7BE559" w:rsidR="00EA4A0F" w:rsidRPr="005F4F8D" w:rsidRDefault="00B35359" w:rsidP="006D3BCD">
      <w:pPr>
        <w:pStyle w:val="a9"/>
        <w:numPr>
          <w:ilvl w:val="0"/>
          <w:numId w:val="2"/>
        </w:numPr>
        <w:rPr>
          <w:rFonts w:eastAsiaTheme="minorEastAsia"/>
          <w:b/>
          <w:bCs/>
          <w:color w:val="000000" w:themeColor="text1"/>
          <w:sz w:val="22"/>
          <w:szCs w:val="24"/>
        </w:rPr>
      </w:pPr>
      <w:r w:rsidRPr="005F4F8D">
        <w:rPr>
          <w:rFonts w:eastAsiaTheme="minorEastAsia"/>
          <w:b/>
          <w:bCs/>
          <w:color w:val="000000" w:themeColor="text1"/>
          <w:sz w:val="22"/>
          <w:szCs w:val="24"/>
        </w:rPr>
        <w:t>PREVENT-CVD risk estimation</w:t>
      </w:r>
    </w:p>
    <w:p w14:paraId="14C03566" w14:textId="77777777" w:rsidR="00FF7DBF" w:rsidRPr="005F4F8D" w:rsidRDefault="0024033A">
      <w:pPr>
        <w:rPr>
          <w:rFonts w:eastAsiaTheme="minorEastAsia"/>
          <w:color w:val="000000" w:themeColor="text1"/>
        </w:rPr>
      </w:pPr>
      <w:r w:rsidRPr="005F4F8D">
        <w:rPr>
          <w:color w:val="000000" w:themeColor="text1"/>
        </w:rPr>
        <w:t>The 10-year risk of total cardiovascular disease (CVD), including atherosclerotic cardiovascular disease and heart failure, was estimated using the sex-specific base PREVENT-CVD equations among participants aged 30–79 years without prevalent clinical CVD at baseline</w:t>
      </w:r>
      <w:r w:rsidR="00233F21" w:rsidRPr="005F4F8D">
        <w:rPr>
          <w:color w:val="000000" w:themeColor="text1"/>
        </w:rPr>
        <w:fldChar w:fldCharType="begin"/>
      </w:r>
      <w:r w:rsidR="00233F21" w:rsidRPr="005F4F8D">
        <w:rPr>
          <w:color w:val="000000" w:themeColor="text1"/>
        </w:rPr>
        <w:instrText xml:space="preserve"> ADDIN ZOTERO_ITEM CSL_CITATION {"citationID":"AZpaMr0F","properties":{"unsorted":false,"formattedCitation":"[1]","plainCitation":"[1]","noteIndex":0},"citationItems":[{"id":1789,"uris":["http://zotero.org/users/17084680/items/PPZZ65C4"],"itemData":{"id":1789,"type":"article-journal","abstract":"BACKGROUND:\n              Multivariable equations are recommended by primary prevention guidelines to assess absolute risk of cardiovascular disease (CVD). However, current equations have several limitations. Therefore, we developed and validated the American Heart Association Predicting Risk of CVD EVENTs (PREVENT) equations among US adults 30 to 79 years of age without known CVD.\n            \n            \n              METHODS:\n              The derivation sample included individual-level participant data from 25 data sets (N=3 281 919) between 1992 and 2017. The primary outcome was CVD (atherosclerotic CVD and heart failure). Predictors included traditional risk factors (smoking status, systolic blood pressure, cholesterol, antihypertensive or statin use, and diabetes) and estimated glomerular filtration rate. Models were sex-specific, race-free, developed on the age scale, and adjusted for competing risk of non-CVD death. Analyses were conducted in each data set and meta-analyzed. Discrimination was assessed using the Harrell C-statistic. Calibration was calculated as the slope of the observed versus predicted risk by decile. Additional equations to predict each CVD subtype (atherosclerotic CVD and heart failure) and include optional predictors (urine albumin-to-creatinine ratio and hemoglobin A1c), and social deprivation index were also developed. External validation was performed in 3 330 085 participants from 21 additional data sets.\n            \n            \n              RESULTS:\n              \n                Among 6 612 004 adults included, mean±SD age was 53±12 years, and 56% were women. Over a mean±SD follow-up of 4.8±3.1 years, there were 211 515 incident total CVD events. The median C-statistics in external validation for CVD were 0.794 (interquartile interval, 0.763–0.809) in female and 0.757 (0.727–0.778) in male participants. The calibration slopes were 1.03 (interquartile interval, 0.81–1.16) and 0.94 (0.81–1.13) among female and male participants, respectively. Similar estimates for discrimination and calibration were observed for atherosclerotic CVD– and heart failure–specific models. The improvement in discrimination was small but statistically significant when urine albumin-to-creatinine ratio, hemoglobin A1c, and social deprivation index were added together to the base model to total CVD (ΔC-statistic [interquartile interval] 0.004 [0.004–0.005] and 0.005 [0.004–0.007] among female and male participants, respectively). Calibration improved significantly when the urine albumin-to-creatinine ratio was added to the base model among those with marked albuminuria (&gt;300 mg/g; 1.05 [0.84–1.20] versus 1.39 [1.14–1.65];\n                P\n                =0.01).\n              \n            \n            \n              CONCLUSIONS:\n              PREVENT equations accurately and precisely predicted risk for incident CVD and CVD subtypes in a large, diverse, and contemporary sample of US adults by using routinely available clinical variables.","container-title":"Circulation","DOI":"10.1161/CIRCULATIONAHA.123.067626","ISSN":"0009-7322, 1524-4539","issue":"6","journalAbbreviation":"Circulation","language":"en","page":"431-449","source":"DOI.org (Crossref)","title":"Development and validation of the American heart association’s PREVENT equations","volume":"149","author":[{"family":"Khan","given":"Sadiya S."},{"family":"Matsushita","given":"Kunihiro"},{"family":"Sang","given":"Yingying"},{"family":"Ballew","given":"Shoshana H."},{"family":"Grams","given":"Morgan E."},{"family":"Surapaneni","given":"Aditya"},{"family":"Blaha","given":"Michael J."},{"family":"Carson","given":"April P."},{"family":"Chang","given":"Alexander R."},{"family":"Ciemins","given":"Elizabeth"},{"family":"Go","given":"Alan S."},{"family":"Gutierrez","given":"Orlando M."},{"family":"Hwang","given":"Shih-Jen"},{"family":"Jassal","given":"Simerjot K."},{"family":"Kovesdy","given":"Csaba P."},{"family":"Lloyd-Jones","given":"Donald M."},{"family":"Shlipak","given":"Michael G."},{"family":"Palaniappan","given":"Latha P."},{"family":"Sperling","given":"Laurence"},{"family":"Virani","given":"Salim S."},{"family":"Tuttle","given":"Katherine"},{"family":"Neeland","given":"Ian J."},{"family":"Chow","given":"Sheryl L."},{"family":"Rangaswami","given":"Janani"},{"family":"Pencina","given":"Michael J."},{"family":"Ndumele","given":"Chiadi E."},{"family":"Coresh","given":"Josef"},{"literal":"For The Chronic Kidney Disease Prognosis Consortium And The American Heart Association Cardiovascular-Kidney-Metabolic Science Advisory Group"}],"issued":{"date-parts":[["2024",2,6]]}}}],"schema":"https://github.com/citation-style-language/schema/raw/master/csl-citation.json"} </w:instrText>
      </w:r>
      <w:r w:rsidR="00233F21" w:rsidRPr="005F4F8D">
        <w:rPr>
          <w:color w:val="000000" w:themeColor="text1"/>
        </w:rPr>
        <w:fldChar w:fldCharType="separate"/>
      </w:r>
      <w:r w:rsidR="00233F21" w:rsidRPr="005F4F8D">
        <w:rPr>
          <w:color w:val="000000" w:themeColor="text1"/>
        </w:rPr>
        <w:t>[1]</w:t>
      </w:r>
      <w:r w:rsidR="00233F21" w:rsidRPr="005F4F8D">
        <w:rPr>
          <w:color w:val="000000" w:themeColor="text1"/>
        </w:rPr>
        <w:fldChar w:fldCharType="end"/>
      </w:r>
      <w:r w:rsidRPr="005F4F8D">
        <w:rPr>
          <w:color w:val="000000" w:themeColor="text1"/>
        </w:rPr>
        <w:t xml:space="preserve">. </w:t>
      </w:r>
      <w:r w:rsidR="00E03E94" w:rsidRPr="005F4F8D">
        <w:rPr>
          <w:rFonts w:eastAsiaTheme="minorEastAsia"/>
          <w:color w:val="000000" w:themeColor="text1"/>
        </w:rPr>
        <w:t>Of the 15,126 participants in the final cohort, 12,768 (84.41%) were aged 30–79 years and underwent PREVENT-CVD estimation, whereas 2,347 (15.52%) were aged &lt;30 years and 11 (0.07%) were aged &gt;79 years. PREVENT-CVD was not calculated or extrapolated for the 2,358 participants outside the validated age range; for these participants, the PREVENT-based stage 3 criterion was not applied, and CKM stage was assigned according to the remaining applicable stage-defining criteria.</w:t>
      </w:r>
      <w:r w:rsidR="003207B6" w:rsidRPr="005F4F8D">
        <w:rPr>
          <w:rFonts w:eastAsiaTheme="minorEastAsia" w:hint="eastAsia"/>
          <w:color w:val="000000" w:themeColor="text1"/>
        </w:rPr>
        <w:t xml:space="preserve"> </w:t>
      </w:r>
    </w:p>
    <w:p w14:paraId="59C11070" w14:textId="77777777" w:rsidR="00FF7DBF" w:rsidRPr="005F4F8D" w:rsidRDefault="00FF7DBF">
      <w:pPr>
        <w:rPr>
          <w:rFonts w:eastAsiaTheme="minorEastAsia"/>
          <w:color w:val="000000" w:themeColor="text1"/>
        </w:rPr>
      </w:pPr>
    </w:p>
    <w:p w14:paraId="1562E1E6" w14:textId="2CCD4447" w:rsidR="0055737E" w:rsidRPr="005F4F8D" w:rsidRDefault="0024033A">
      <w:pPr>
        <w:rPr>
          <w:rFonts w:eastAsiaTheme="minorEastAsia"/>
          <w:color w:val="000000" w:themeColor="text1"/>
        </w:rPr>
      </w:pPr>
      <w:r w:rsidRPr="005F4F8D">
        <w:rPr>
          <w:color w:val="000000" w:themeColor="text1"/>
        </w:rPr>
        <w:t>The predicted risk was calculated by applying the inverse-logit transformation to the sex-specific linear predictor (LP):</w:t>
      </w:r>
    </w:p>
    <w:p w14:paraId="05C7B35D" w14:textId="23FA79C9" w:rsidR="007F74CB" w:rsidRPr="005F4F8D" w:rsidRDefault="007F74CB">
      <w:pPr>
        <w:rPr>
          <w:rFonts w:eastAsiaTheme="minorEastAsia"/>
          <w:color w:val="000000" w:themeColor="text1"/>
        </w:rPr>
      </w:pPr>
      <m:oMathPara>
        <m:oMath>
          <m:r>
            <m:rPr>
              <m:sty m:val="p"/>
            </m:rPr>
            <w:rPr>
              <w:rFonts w:ascii="Cambria Math" w:eastAsiaTheme="minorEastAsia" w:hAnsi="Cambria Math"/>
              <w:color w:val="000000" w:themeColor="text1"/>
            </w:rPr>
            <m:t>PREVENT</m:t>
          </m:r>
          <m:r>
            <m:rPr>
              <m:nor/>
            </m:rPr>
            <w:rPr>
              <w:rFonts w:eastAsiaTheme="minorEastAsia"/>
              <w:color w:val="000000" w:themeColor="text1"/>
            </w:rPr>
            <m:t>-</m:t>
          </m:r>
          <m:r>
            <m:rPr>
              <m:sty m:val="p"/>
            </m:rPr>
            <w:rPr>
              <w:rFonts w:ascii="Cambria Math" w:eastAsiaTheme="minorEastAsia" w:hAnsi="Cambria Math"/>
              <w:color w:val="000000" w:themeColor="text1"/>
            </w:rPr>
            <m:t>CVD</m:t>
          </m:r>
          <m:r>
            <w:rPr>
              <w:rFonts w:ascii="Cambria Math" w:eastAsiaTheme="minorEastAsia" w:hAnsi="Cambria Math"/>
              <w:color w:val="000000" w:themeColor="text1"/>
            </w:rPr>
            <m:t> </m:t>
          </m:r>
          <m:r>
            <m:rPr>
              <m:sty m:val="p"/>
            </m:rPr>
            <w:rPr>
              <w:rFonts w:ascii="Cambria Math" w:eastAsiaTheme="minorEastAsia" w:hAnsi="Cambria Math"/>
              <w:color w:val="000000" w:themeColor="text1"/>
            </w:rPr>
            <m:t>risk</m:t>
          </m:r>
          <m:d>
            <m:dPr>
              <m:ctrlPr>
                <w:rPr>
                  <w:rFonts w:ascii="Cambria Math" w:eastAsiaTheme="minorEastAsia" w:hAnsi="Cambria Math"/>
                  <w:color w:val="000000" w:themeColor="text1"/>
                </w:rPr>
              </m:ctrlPr>
            </m:dPr>
            <m:e>
              <m:r>
                <w:rPr>
                  <w:rFonts w:ascii="Cambria Math" w:eastAsiaTheme="minorEastAsia" w:hAnsi="Cambria Math"/>
                  <w:color w:val="000000" w:themeColor="text1"/>
                </w:rPr>
                <m:t>%</m:t>
              </m:r>
            </m:e>
          </m:d>
          <m:r>
            <w:rPr>
              <w:rFonts w:ascii="Cambria Math" w:eastAsiaTheme="minorEastAsia" w:hAnsi="Cambria Math"/>
              <w:color w:val="000000" w:themeColor="text1"/>
            </w:rPr>
            <m:t>=</m:t>
          </m:r>
          <m:f>
            <m:fPr>
              <m:ctrlPr>
                <w:rPr>
                  <w:rFonts w:ascii="Cambria Math" w:eastAsiaTheme="minorEastAsia" w:hAnsi="Cambria Math"/>
                  <w:color w:val="000000" w:themeColor="text1"/>
                </w:rPr>
              </m:ctrlPr>
            </m:fPr>
            <m:num>
              <m:r>
                <w:rPr>
                  <w:rFonts w:ascii="Cambria Math" w:eastAsiaTheme="minorEastAsia" w:hAnsi="Cambria Math"/>
                  <w:color w:val="000000" w:themeColor="text1"/>
                </w:rPr>
                <m:t>100</m:t>
              </m:r>
            </m:num>
            <m:den>
              <m:r>
                <w:rPr>
                  <w:rFonts w:ascii="Cambria Math" w:eastAsiaTheme="minorEastAsia" w:hAnsi="Cambria Math"/>
                  <w:color w:val="000000" w:themeColor="text1"/>
                </w:rPr>
                <m:t>1+</m:t>
              </m:r>
              <m:sSup>
                <m:sSupPr>
                  <m:ctrlPr>
                    <w:rPr>
                      <w:rFonts w:ascii="Cambria Math" w:eastAsiaTheme="minorEastAsia" w:hAnsi="Cambria Math"/>
                      <w:color w:val="000000" w:themeColor="text1"/>
                    </w:rPr>
                  </m:ctrlPr>
                </m:sSupPr>
                <m:e>
                  <m:r>
                    <w:rPr>
                      <w:rFonts w:ascii="Cambria Math" w:eastAsiaTheme="minorEastAsia" w:hAnsi="Cambria Math"/>
                      <w:color w:val="000000" w:themeColor="text1"/>
                    </w:rPr>
                    <m:t>e</m:t>
                  </m:r>
                </m:e>
                <m:sup>
                  <m:r>
                    <w:rPr>
                      <w:rFonts w:ascii="Cambria Math" w:eastAsiaTheme="minorEastAsia" w:hAnsi="Cambria Math"/>
                      <w:color w:val="000000" w:themeColor="text1"/>
                    </w:rPr>
                    <m:t>-LP</m:t>
                  </m:r>
                </m:sup>
              </m:sSup>
            </m:den>
          </m:f>
        </m:oMath>
      </m:oMathPara>
    </w:p>
    <w:p w14:paraId="1F026B36" w14:textId="1ED678BC" w:rsidR="00C115E1" w:rsidRPr="005F4F8D" w:rsidRDefault="00FA3129">
      <w:pPr>
        <w:rPr>
          <w:rFonts w:eastAsiaTheme="minorEastAsia"/>
          <w:color w:val="000000" w:themeColor="text1"/>
        </w:rPr>
      </w:pPr>
      <w:r w:rsidRPr="005F4F8D">
        <w:rPr>
          <w:rFonts w:eastAsiaTheme="minorEastAsia"/>
          <w:color w:val="000000" w:themeColor="text1"/>
        </w:rPr>
        <w:t>,</w:t>
      </w:r>
      <w:r w:rsidR="003D4169" w:rsidRPr="005F4F8D">
        <w:rPr>
          <w:rFonts w:eastAsiaTheme="minorEastAsia"/>
          <w:color w:val="000000" w:themeColor="text1"/>
        </w:rPr>
        <w:t xml:space="preserve"> </w:t>
      </w:r>
      <w:r w:rsidR="00A1280E" w:rsidRPr="005F4F8D">
        <w:rPr>
          <w:rFonts w:eastAsiaTheme="minorEastAsia"/>
          <w:color w:val="000000" w:themeColor="text1"/>
        </w:rPr>
        <w:t>where LP was derived using the published sex-specific intercepts and regression coefficients. The base PREVENT-CVD model included age, non–high-density lipoprotein cholesterol, high-density lipoprotein cholesterol, systolic blood pressure, estimated glomerular filtration rate, diabetes status, current smoking, antihypertensive medication use, and statin treatment, with the prespecified nonlinear transformations and interaction terms. In this study, self-reported lipid-lowering medication use was considered a proxy for statin treatment, and the original model coefficients were applied without recalibration. Enhanced PREVENT-CVD models incorporating urinary albumin-to-creatinine ratio, glycated hemoglobin, or social deprivation index were not implemented because these variables were not consistently available in the cohort. Among participants with metabolic risk factors and/or kidney dysfunction, a predicted 10-year PREVENT-CVD risk ≥20% was considered a criterion for CKM stage 3, whereas individuals with a risk &lt;20% were classified as CKM stage 2 in the absence of other stage 3 conditions.</w:t>
      </w:r>
    </w:p>
    <w:p w14:paraId="1F1FEA4D" w14:textId="77777777" w:rsidR="00323051" w:rsidRPr="005F4F8D" w:rsidRDefault="00323051">
      <w:pPr>
        <w:rPr>
          <w:rFonts w:eastAsiaTheme="minorEastAsia"/>
          <w:color w:val="000000" w:themeColor="text1"/>
        </w:rPr>
      </w:pPr>
    </w:p>
    <w:p w14:paraId="216ABB2B" w14:textId="6274193A" w:rsidR="00203884" w:rsidRPr="005F4F8D" w:rsidRDefault="00203884">
      <w:pPr>
        <w:rPr>
          <w:rFonts w:eastAsiaTheme="minorEastAsia"/>
          <w:b/>
          <w:bCs/>
          <w:color w:val="000000" w:themeColor="text1"/>
        </w:rPr>
      </w:pPr>
      <w:r w:rsidRPr="005F4F8D">
        <w:rPr>
          <w:rFonts w:eastAsiaTheme="minorEastAsia"/>
          <w:b/>
          <w:bCs/>
          <w:color w:val="000000" w:themeColor="text1"/>
        </w:rPr>
        <w:t>References</w:t>
      </w:r>
    </w:p>
    <w:p w14:paraId="4864A19E" w14:textId="77777777" w:rsidR="00203884" w:rsidRPr="005F4F8D" w:rsidRDefault="00203884" w:rsidP="00203884">
      <w:pPr>
        <w:pStyle w:val="af3"/>
        <w:rPr>
          <w:color w:val="000000" w:themeColor="text1"/>
        </w:rPr>
      </w:pPr>
      <w:r w:rsidRPr="005F4F8D">
        <w:rPr>
          <w:rFonts w:eastAsiaTheme="minorEastAsia"/>
          <w:color w:val="000000" w:themeColor="text1"/>
        </w:rPr>
        <w:fldChar w:fldCharType="begin"/>
      </w:r>
      <w:r w:rsidRPr="005F4F8D">
        <w:rPr>
          <w:rFonts w:eastAsiaTheme="minorEastAsia"/>
          <w:color w:val="000000" w:themeColor="text1"/>
        </w:rPr>
        <w:instrText xml:space="preserve"> ADDIN ZOTERO_BIBL {"uncited":[],"omitted":[],"custom":[]} CSL_BIBLIOGRAPHY </w:instrText>
      </w:r>
      <w:r w:rsidRPr="005F4F8D">
        <w:rPr>
          <w:rFonts w:eastAsiaTheme="minorEastAsia"/>
          <w:color w:val="000000" w:themeColor="text1"/>
        </w:rPr>
        <w:fldChar w:fldCharType="separate"/>
      </w:r>
      <w:r w:rsidRPr="005F4F8D">
        <w:rPr>
          <w:color w:val="000000" w:themeColor="text1"/>
        </w:rPr>
        <w:t>1. Khan SS, Matsushita K, Sang Y, Ballew SH, Grams ME, Surapaneni A, et al. Development and validation of the American heart association’s PREVENT equations. Circulation. 2024;149:431–49. https://doi.org/10.1161/CIRCULATIONAHA.123.067626</w:t>
      </w:r>
    </w:p>
    <w:p w14:paraId="79D19914" w14:textId="77777777" w:rsidR="00901A76" w:rsidRPr="005F4F8D" w:rsidRDefault="00203884">
      <w:pPr>
        <w:rPr>
          <w:rFonts w:eastAsiaTheme="minorEastAsia"/>
          <w:color w:val="000000" w:themeColor="text1"/>
        </w:rPr>
      </w:pPr>
      <w:r w:rsidRPr="005F4F8D">
        <w:rPr>
          <w:rFonts w:eastAsiaTheme="minorEastAsia"/>
          <w:color w:val="000000" w:themeColor="text1"/>
        </w:rPr>
        <w:fldChar w:fldCharType="end"/>
      </w:r>
    </w:p>
    <w:p w14:paraId="56B99A85" w14:textId="77777777" w:rsidR="00901A76" w:rsidRPr="005F4F8D" w:rsidRDefault="00901A76">
      <w:pPr>
        <w:widowControl/>
        <w:jc w:val="left"/>
        <w:rPr>
          <w:rFonts w:eastAsiaTheme="minorEastAsia"/>
          <w:color w:val="000000" w:themeColor="text1"/>
        </w:rPr>
      </w:pPr>
      <w:r w:rsidRPr="005F4F8D">
        <w:rPr>
          <w:rFonts w:eastAsiaTheme="minorEastAsia"/>
          <w:color w:val="000000" w:themeColor="text1"/>
        </w:rPr>
        <w:br w:type="page"/>
      </w:r>
    </w:p>
    <w:p w14:paraId="70F148C4" w14:textId="085F9FE2" w:rsidR="00054C7F" w:rsidRPr="005F4F8D" w:rsidRDefault="00EE125C" w:rsidP="008D33D1">
      <w:pPr>
        <w:pStyle w:val="a9"/>
        <w:numPr>
          <w:ilvl w:val="0"/>
          <w:numId w:val="2"/>
        </w:numPr>
        <w:rPr>
          <w:rFonts w:eastAsiaTheme="minorEastAsia"/>
          <w:b/>
          <w:bCs/>
          <w:color w:val="000000" w:themeColor="text1"/>
          <w:sz w:val="22"/>
          <w:szCs w:val="24"/>
        </w:rPr>
      </w:pPr>
      <w:r w:rsidRPr="005F4F8D">
        <w:rPr>
          <w:rFonts w:eastAsiaTheme="minorEastAsia"/>
          <w:b/>
          <w:bCs/>
          <w:color w:val="000000" w:themeColor="text1"/>
          <w:sz w:val="22"/>
          <w:szCs w:val="24"/>
        </w:rPr>
        <w:lastRenderedPageBreak/>
        <w:t>Calculation of insulin resistance-related and obesity indices</w:t>
      </w:r>
    </w:p>
    <w:p w14:paraId="5992D121" w14:textId="52C8DA1E" w:rsidR="00901A76" w:rsidRPr="005F4F8D" w:rsidRDefault="003F585E">
      <w:pPr>
        <w:rPr>
          <w:rFonts w:eastAsiaTheme="minorEastAsia"/>
          <w:color w:val="000000" w:themeColor="text1"/>
          <w:sz w:val="22"/>
          <w:szCs w:val="24"/>
        </w:rPr>
      </w:pPr>
      <w:r w:rsidRPr="005F4F8D">
        <w:rPr>
          <w:rFonts w:eastAsiaTheme="minorEastAsia"/>
          <w:color w:val="000000" w:themeColor="text1"/>
          <w:sz w:val="22"/>
          <w:szCs w:val="24"/>
        </w:rPr>
        <w:t>The 12 insulin resistance-related indices were calculated as follows:</w:t>
      </w:r>
    </w:p>
    <w:p w14:paraId="0011E177" w14:textId="6D01E17A" w:rsidR="00F4426D" w:rsidRPr="005F4F8D" w:rsidRDefault="00000000">
      <w:pPr>
        <w:rPr>
          <w:rFonts w:eastAsiaTheme="minorEastAsia"/>
          <w:b/>
          <w:bCs/>
          <w:color w:val="000000" w:themeColor="text1"/>
          <w:sz w:val="22"/>
          <w:szCs w:val="24"/>
        </w:rPr>
      </w:pPr>
      <m:oMathPara>
        <m:oMath>
          <m:eqArr>
            <m:eqArrPr>
              <m:maxDist m:val="1"/>
              <m:ctrlPr>
                <w:rPr>
                  <w:rFonts w:ascii="Cambria Math" w:eastAsia="宋体" w:hAnsi="Cambria Math"/>
                  <w:iCs/>
                  <w:color w:val="000000" w:themeColor="text1"/>
                </w:rPr>
              </m:ctrlPr>
            </m:eqArrPr>
            <m:e>
              <m:r>
                <m:rPr>
                  <m:sty m:val="p"/>
                </m:rPr>
                <w:rPr>
                  <w:rFonts w:ascii="Cambria Math" w:eastAsia="宋体" w:hAnsi="Cambria Math"/>
                  <w:color w:val="000000" w:themeColor="text1"/>
                </w:rPr>
                <m:t>&amp;eGDR=21.158-0.09×WC-3.407×hypertension-0.551×HbA1c</m:t>
              </m:r>
            </m:e>
            <m:e>
              <m:r>
                <m:rPr>
                  <m:sty m:val="p"/>
                </m:rPr>
                <w:rPr>
                  <w:rFonts w:ascii="Cambria Math" w:eastAsia="宋体" w:hAnsi="Cambria Math"/>
                  <w:color w:val="000000" w:themeColor="text1"/>
                </w:rPr>
                <m:t>&amp;AIP=</m:t>
              </m:r>
              <m:func>
                <m:funcPr>
                  <m:ctrlPr>
                    <w:rPr>
                      <w:rFonts w:ascii="Cambria Math" w:eastAsia="宋体" w:hAnsi="Cambria Math"/>
                      <w:iCs/>
                      <w:color w:val="000000" w:themeColor="text1"/>
                    </w:rPr>
                  </m:ctrlPr>
                </m:funcPr>
                <m:fName>
                  <m:r>
                    <m:rPr>
                      <m:sty m:val="p"/>
                    </m:rPr>
                    <w:rPr>
                      <w:rFonts w:ascii="Cambria Math" w:eastAsia="宋体" w:hAnsi="Cambria Math"/>
                      <w:color w:val="000000" w:themeColor="text1"/>
                    </w:rPr>
                    <m:t>ln</m:t>
                  </m:r>
                </m:fName>
                <m:e>
                  <m:d>
                    <m:dPr>
                      <m:ctrlPr>
                        <w:rPr>
                          <w:rFonts w:ascii="Cambria Math" w:eastAsia="宋体" w:hAnsi="Cambria Math"/>
                          <w:iCs/>
                          <w:color w:val="000000" w:themeColor="text1"/>
                        </w:rPr>
                      </m:ctrlPr>
                    </m:dPr>
                    <m:e>
                      <m:f>
                        <m:fPr>
                          <m:ctrlPr>
                            <w:rPr>
                              <w:rFonts w:ascii="Cambria Math" w:eastAsia="宋体" w:hAnsi="Cambria Math"/>
                              <w:iCs/>
                              <w:color w:val="000000" w:themeColor="text1"/>
                            </w:rPr>
                          </m:ctrlPr>
                        </m:fPr>
                        <m:num>
                          <m:r>
                            <m:rPr>
                              <m:sty m:val="p"/>
                            </m:rPr>
                            <w:rPr>
                              <w:rFonts w:ascii="Cambria Math" w:eastAsia="宋体" w:hAnsi="Cambria Math"/>
                              <w:color w:val="000000" w:themeColor="text1"/>
                            </w:rPr>
                            <m:t>TG </m:t>
                          </m:r>
                          <m:d>
                            <m:dPr>
                              <m:ctrlPr>
                                <w:rPr>
                                  <w:rFonts w:ascii="Cambria Math" w:eastAsia="宋体" w:hAnsi="Cambria Math"/>
                                  <w:iCs/>
                                  <w:color w:val="000000" w:themeColor="text1"/>
                                </w:rPr>
                              </m:ctrlPr>
                            </m:dPr>
                            <m:e>
                              <m:r>
                                <m:rPr>
                                  <m:sty m:val="p"/>
                                </m:rPr>
                                <w:rPr>
                                  <w:rFonts w:ascii="Cambria Math" w:eastAsia="宋体" w:hAnsi="Cambria Math"/>
                                  <w:color w:val="000000" w:themeColor="text1"/>
                                </w:rPr>
                                <m:t>mg/dL</m:t>
                              </m:r>
                            </m:e>
                          </m:d>
                        </m:num>
                        <m:den>
                          <m:r>
                            <m:rPr>
                              <m:sty m:val="p"/>
                            </m:rPr>
                            <w:rPr>
                              <w:rFonts w:ascii="Cambria Math" w:eastAsia="宋体" w:hAnsi="Cambria Math"/>
                              <w:color w:val="000000" w:themeColor="text1"/>
                            </w:rPr>
                            <m:t>HDL-C </m:t>
                          </m:r>
                          <m:d>
                            <m:dPr>
                              <m:ctrlPr>
                                <w:rPr>
                                  <w:rFonts w:ascii="Cambria Math" w:eastAsia="宋体" w:hAnsi="Cambria Math"/>
                                  <w:iCs/>
                                  <w:color w:val="000000" w:themeColor="text1"/>
                                </w:rPr>
                              </m:ctrlPr>
                            </m:dPr>
                            <m:e>
                              <m:r>
                                <m:rPr>
                                  <m:sty m:val="p"/>
                                </m:rPr>
                                <w:rPr>
                                  <w:rFonts w:ascii="Cambria Math" w:eastAsia="宋体" w:hAnsi="Cambria Math"/>
                                  <w:color w:val="000000" w:themeColor="text1"/>
                                </w:rPr>
                                <m:t>mg/dL</m:t>
                              </m:r>
                            </m:e>
                          </m:d>
                        </m:den>
                      </m:f>
                    </m:e>
                  </m:d>
                </m:e>
              </m:func>
            </m:e>
            <m:e>
              <m:r>
                <m:rPr>
                  <m:sty m:val="p"/>
                </m:rPr>
                <w:rPr>
                  <w:rFonts w:ascii="Cambria Math" w:eastAsia="宋体" w:hAnsi="Cambria Math"/>
                  <w:color w:val="000000" w:themeColor="text1"/>
                </w:rPr>
                <m:t>&amp;METS​-​IR=</m:t>
              </m:r>
              <m:f>
                <m:fPr>
                  <m:ctrlPr>
                    <w:rPr>
                      <w:rFonts w:ascii="Cambria Math" w:eastAsia="宋体" w:hAnsi="Cambria Math"/>
                      <w:iCs/>
                      <w:color w:val="000000" w:themeColor="text1"/>
                    </w:rPr>
                  </m:ctrlPr>
                </m:fPr>
                <m:num>
                  <m:func>
                    <m:funcPr>
                      <m:ctrlPr>
                        <w:rPr>
                          <w:rFonts w:ascii="Cambria Math" w:eastAsia="宋体" w:hAnsi="Cambria Math"/>
                          <w:iCs/>
                          <w:color w:val="000000" w:themeColor="text1"/>
                        </w:rPr>
                      </m:ctrlPr>
                    </m:funcPr>
                    <m:fName>
                      <m:r>
                        <m:rPr>
                          <m:sty m:val="p"/>
                        </m:rPr>
                        <w:rPr>
                          <w:rFonts w:ascii="Cambria Math" w:eastAsia="宋体" w:hAnsi="Cambria Math"/>
                          <w:color w:val="000000" w:themeColor="text1"/>
                        </w:rPr>
                        <m:t>ln</m:t>
                      </m:r>
                    </m:fName>
                    <m:e>
                      <m:d>
                        <m:dPr>
                          <m:begChr m:val="["/>
                          <m:endChr m:val="]"/>
                          <m:ctrlPr>
                            <w:rPr>
                              <w:rFonts w:ascii="Cambria Math" w:eastAsia="宋体" w:hAnsi="Cambria Math"/>
                              <w:iCs/>
                              <w:color w:val="000000" w:themeColor="text1"/>
                            </w:rPr>
                          </m:ctrlPr>
                        </m:dPr>
                        <m:e>
                          <m:r>
                            <m:rPr>
                              <m:sty m:val="p"/>
                            </m:rPr>
                            <w:rPr>
                              <w:rFonts w:ascii="Cambria Math" w:eastAsia="宋体" w:hAnsi="Cambria Math"/>
                              <w:color w:val="000000" w:themeColor="text1"/>
                            </w:rPr>
                            <m:t>2×FPG </m:t>
                          </m:r>
                          <m:d>
                            <m:dPr>
                              <m:ctrlPr>
                                <w:rPr>
                                  <w:rFonts w:ascii="Cambria Math" w:eastAsia="宋体" w:hAnsi="Cambria Math"/>
                                  <w:iCs/>
                                  <w:color w:val="000000" w:themeColor="text1"/>
                                </w:rPr>
                              </m:ctrlPr>
                            </m:dPr>
                            <m:e>
                              <m:r>
                                <m:rPr>
                                  <m:sty m:val="p"/>
                                </m:rPr>
                                <w:rPr>
                                  <w:rFonts w:ascii="Cambria Math" w:eastAsia="宋体" w:hAnsi="Cambria Math"/>
                                  <w:color w:val="000000" w:themeColor="text1"/>
                                </w:rPr>
                                <m:t>mg/dL</m:t>
                              </m:r>
                            </m:e>
                          </m:d>
                          <m:r>
                            <m:rPr>
                              <m:sty m:val="p"/>
                            </m:rPr>
                            <w:rPr>
                              <w:rFonts w:ascii="Cambria Math" w:eastAsia="宋体" w:hAnsi="Cambria Math"/>
                              <w:color w:val="000000" w:themeColor="text1"/>
                            </w:rPr>
                            <m:t>+TG </m:t>
                          </m:r>
                          <m:d>
                            <m:dPr>
                              <m:ctrlPr>
                                <w:rPr>
                                  <w:rFonts w:ascii="Cambria Math" w:eastAsia="宋体" w:hAnsi="Cambria Math"/>
                                  <w:iCs/>
                                  <w:color w:val="000000" w:themeColor="text1"/>
                                </w:rPr>
                              </m:ctrlPr>
                            </m:dPr>
                            <m:e>
                              <m:r>
                                <m:rPr>
                                  <m:sty m:val="p"/>
                                </m:rPr>
                                <w:rPr>
                                  <w:rFonts w:ascii="Cambria Math" w:eastAsia="宋体" w:hAnsi="Cambria Math"/>
                                  <w:color w:val="000000" w:themeColor="text1"/>
                                </w:rPr>
                                <m:t>mg/dL</m:t>
                              </m:r>
                            </m:e>
                          </m:d>
                        </m:e>
                      </m:d>
                    </m:e>
                  </m:func>
                  <m:r>
                    <m:rPr>
                      <m:sty m:val="p"/>
                    </m:rPr>
                    <w:rPr>
                      <w:rFonts w:ascii="Cambria Math" w:eastAsia="宋体" w:hAnsi="Cambria Math"/>
                      <w:color w:val="000000" w:themeColor="text1"/>
                    </w:rPr>
                    <m:t>×BMI</m:t>
                  </m:r>
                </m:num>
                <m:den>
                  <m:func>
                    <m:funcPr>
                      <m:ctrlPr>
                        <w:rPr>
                          <w:rFonts w:ascii="Cambria Math" w:eastAsia="宋体" w:hAnsi="Cambria Math"/>
                          <w:iCs/>
                          <w:color w:val="000000" w:themeColor="text1"/>
                        </w:rPr>
                      </m:ctrlPr>
                    </m:funcPr>
                    <m:fName>
                      <m:r>
                        <m:rPr>
                          <m:sty m:val="p"/>
                        </m:rPr>
                        <w:rPr>
                          <w:rFonts w:ascii="Cambria Math" w:eastAsia="宋体" w:hAnsi="Cambria Math"/>
                          <w:color w:val="000000" w:themeColor="text1"/>
                        </w:rPr>
                        <m:t>ln</m:t>
                      </m:r>
                    </m:fName>
                    <m:e>
                      <m:d>
                        <m:dPr>
                          <m:begChr m:val="["/>
                          <m:endChr m:val="]"/>
                          <m:ctrlPr>
                            <w:rPr>
                              <w:rFonts w:ascii="Cambria Math" w:eastAsia="宋体" w:hAnsi="Cambria Math"/>
                              <w:iCs/>
                              <w:color w:val="000000" w:themeColor="text1"/>
                            </w:rPr>
                          </m:ctrlPr>
                        </m:dPr>
                        <m:e>
                          <m:r>
                            <m:rPr>
                              <m:sty m:val="p"/>
                            </m:rPr>
                            <w:rPr>
                              <w:rFonts w:ascii="Cambria Math" w:eastAsia="宋体" w:hAnsi="Cambria Math"/>
                              <w:color w:val="000000" w:themeColor="text1"/>
                            </w:rPr>
                            <m:t>HDL-C </m:t>
                          </m:r>
                          <m:d>
                            <m:dPr>
                              <m:ctrlPr>
                                <w:rPr>
                                  <w:rFonts w:ascii="Cambria Math" w:eastAsia="宋体" w:hAnsi="Cambria Math"/>
                                  <w:iCs/>
                                  <w:color w:val="000000" w:themeColor="text1"/>
                                </w:rPr>
                              </m:ctrlPr>
                            </m:dPr>
                            <m:e>
                              <m:r>
                                <m:rPr>
                                  <m:sty m:val="p"/>
                                </m:rPr>
                                <w:rPr>
                                  <w:rFonts w:ascii="Cambria Math" w:eastAsia="宋体" w:hAnsi="Cambria Math"/>
                                  <w:color w:val="000000" w:themeColor="text1"/>
                                </w:rPr>
                                <m:t>mg/dL</m:t>
                              </m:r>
                            </m:e>
                          </m:d>
                        </m:e>
                      </m:d>
                    </m:e>
                  </m:func>
                </m:den>
              </m:f>
            </m:e>
            <m:e>
              <m:r>
                <m:rPr>
                  <m:sty m:val="p"/>
                </m:rPr>
                <w:rPr>
                  <w:rFonts w:ascii="Cambria Math" w:eastAsia="宋体" w:hAnsi="Cambria Math"/>
                  <w:color w:val="000000" w:themeColor="text1"/>
                </w:rPr>
                <m:t>&amp;CTI=0.412×</m:t>
              </m:r>
              <m:func>
                <m:funcPr>
                  <m:ctrlPr>
                    <w:rPr>
                      <w:rFonts w:ascii="Cambria Math" w:eastAsia="宋体" w:hAnsi="Cambria Math"/>
                      <w:iCs/>
                      <w:color w:val="000000" w:themeColor="text1"/>
                    </w:rPr>
                  </m:ctrlPr>
                </m:funcPr>
                <m:fName>
                  <m:r>
                    <m:rPr>
                      <m:sty m:val="p"/>
                    </m:rPr>
                    <w:rPr>
                      <w:rFonts w:ascii="Cambria Math" w:eastAsia="宋体" w:hAnsi="Cambria Math"/>
                      <w:color w:val="000000" w:themeColor="text1"/>
                    </w:rPr>
                    <m:t>ln</m:t>
                  </m:r>
                </m:fName>
                <m:e>
                  <m:d>
                    <m:dPr>
                      <m:begChr m:val="["/>
                      <m:endChr m:val="]"/>
                      <m:ctrlPr>
                        <w:rPr>
                          <w:rFonts w:ascii="Cambria Math" w:eastAsia="宋体" w:hAnsi="Cambria Math"/>
                          <w:iCs/>
                          <w:color w:val="000000" w:themeColor="text1"/>
                        </w:rPr>
                      </m:ctrlPr>
                    </m:dPr>
                    <m:e>
                      <m:r>
                        <m:rPr>
                          <m:sty m:val="p"/>
                        </m:rPr>
                        <w:rPr>
                          <w:rFonts w:ascii="Cambria Math" w:eastAsia="宋体" w:hAnsi="Cambria Math"/>
                          <w:color w:val="000000" w:themeColor="text1"/>
                        </w:rPr>
                        <m:t>CRP </m:t>
                      </m:r>
                      <m:d>
                        <m:dPr>
                          <m:ctrlPr>
                            <w:rPr>
                              <w:rFonts w:ascii="Cambria Math" w:eastAsia="宋体" w:hAnsi="Cambria Math"/>
                              <w:iCs/>
                              <w:color w:val="000000" w:themeColor="text1"/>
                            </w:rPr>
                          </m:ctrlPr>
                        </m:dPr>
                        <m:e>
                          <m:r>
                            <m:rPr>
                              <m:sty m:val="p"/>
                            </m:rPr>
                            <w:rPr>
                              <w:rFonts w:ascii="Cambria Math" w:eastAsia="宋体" w:hAnsi="Cambria Math"/>
                              <w:color w:val="000000" w:themeColor="text1"/>
                            </w:rPr>
                            <m:t>mg/L</m:t>
                          </m:r>
                        </m:e>
                      </m:d>
                    </m:e>
                  </m:d>
                </m:e>
              </m:func>
              <m:r>
                <m:rPr>
                  <m:sty m:val="p"/>
                </m:rPr>
                <w:rPr>
                  <w:rFonts w:ascii="Cambria Math" w:eastAsia="宋体" w:hAnsi="Cambria Math"/>
                  <w:color w:val="000000" w:themeColor="text1"/>
                </w:rPr>
                <m:t>+</m:t>
              </m:r>
              <m:func>
                <m:funcPr>
                  <m:ctrlPr>
                    <w:rPr>
                      <w:rFonts w:ascii="Cambria Math" w:eastAsia="宋体" w:hAnsi="Cambria Math"/>
                      <w:iCs/>
                      <w:color w:val="000000" w:themeColor="text1"/>
                    </w:rPr>
                  </m:ctrlPr>
                </m:funcPr>
                <m:fName>
                  <m:r>
                    <m:rPr>
                      <m:sty m:val="p"/>
                    </m:rPr>
                    <w:rPr>
                      <w:rFonts w:ascii="Cambria Math" w:eastAsia="宋体" w:hAnsi="Cambria Math"/>
                      <w:color w:val="000000" w:themeColor="text1"/>
                    </w:rPr>
                    <m:t>ln</m:t>
                  </m:r>
                </m:fName>
                <m:e>
                  <m:d>
                    <m:dPr>
                      <m:begChr m:val="["/>
                      <m:endChr m:val="]"/>
                      <m:ctrlPr>
                        <w:rPr>
                          <w:rFonts w:ascii="Cambria Math" w:eastAsia="宋体" w:hAnsi="Cambria Math"/>
                          <w:iCs/>
                          <w:color w:val="000000" w:themeColor="text1"/>
                        </w:rPr>
                      </m:ctrlPr>
                    </m:dPr>
                    <m:e>
                      <m:f>
                        <m:fPr>
                          <m:ctrlPr>
                            <w:rPr>
                              <w:rFonts w:ascii="Cambria Math" w:eastAsia="宋体" w:hAnsi="Cambria Math"/>
                              <w:iCs/>
                              <w:color w:val="000000" w:themeColor="text1"/>
                            </w:rPr>
                          </m:ctrlPr>
                        </m:fPr>
                        <m:num>
                          <m:r>
                            <m:rPr>
                              <m:sty m:val="p"/>
                            </m:rPr>
                            <w:rPr>
                              <w:rFonts w:ascii="Cambria Math" w:eastAsia="宋体" w:hAnsi="Cambria Math"/>
                              <w:color w:val="000000" w:themeColor="text1"/>
                            </w:rPr>
                            <m:t>TG </m:t>
                          </m:r>
                          <m:d>
                            <m:dPr>
                              <m:ctrlPr>
                                <w:rPr>
                                  <w:rFonts w:ascii="Cambria Math" w:eastAsia="宋体" w:hAnsi="Cambria Math"/>
                                  <w:iCs/>
                                  <w:color w:val="000000" w:themeColor="text1"/>
                                </w:rPr>
                              </m:ctrlPr>
                            </m:dPr>
                            <m:e>
                              <m:r>
                                <m:rPr>
                                  <m:sty m:val="p"/>
                                </m:rPr>
                                <w:rPr>
                                  <w:rFonts w:ascii="Cambria Math" w:eastAsia="宋体" w:hAnsi="Cambria Math"/>
                                  <w:color w:val="000000" w:themeColor="text1"/>
                                </w:rPr>
                                <m:t>mg/dL</m:t>
                              </m:r>
                            </m:e>
                          </m:d>
                          <m:r>
                            <m:rPr>
                              <m:sty m:val="p"/>
                            </m:rPr>
                            <w:rPr>
                              <w:rFonts w:ascii="Cambria Math" w:eastAsia="宋体" w:hAnsi="Cambria Math"/>
                              <w:color w:val="000000" w:themeColor="text1"/>
                            </w:rPr>
                            <m:t>×FPG </m:t>
                          </m:r>
                          <m:d>
                            <m:dPr>
                              <m:ctrlPr>
                                <w:rPr>
                                  <w:rFonts w:ascii="Cambria Math" w:eastAsia="宋体" w:hAnsi="Cambria Math"/>
                                  <w:iCs/>
                                  <w:color w:val="000000" w:themeColor="text1"/>
                                </w:rPr>
                              </m:ctrlPr>
                            </m:dPr>
                            <m:e>
                              <m:r>
                                <m:rPr>
                                  <m:sty m:val="p"/>
                                </m:rPr>
                                <w:rPr>
                                  <w:rFonts w:ascii="Cambria Math" w:eastAsia="宋体" w:hAnsi="Cambria Math"/>
                                  <w:color w:val="000000" w:themeColor="text1"/>
                                </w:rPr>
                                <m:t>mg/dL</m:t>
                              </m:r>
                            </m:e>
                          </m:d>
                        </m:num>
                        <m:den>
                          <m:r>
                            <m:rPr>
                              <m:sty m:val="p"/>
                            </m:rPr>
                            <w:rPr>
                              <w:rFonts w:ascii="Cambria Math" w:eastAsia="宋体" w:hAnsi="Cambria Math"/>
                              <w:color w:val="000000" w:themeColor="text1"/>
                            </w:rPr>
                            <m:t>2</m:t>
                          </m:r>
                        </m:den>
                      </m:f>
                    </m:e>
                  </m:d>
                </m:e>
              </m:func>
            </m:e>
            <m:e>
              <m:r>
                <m:rPr>
                  <m:sty m:val="p"/>
                </m:rPr>
                <w:rPr>
                  <w:rFonts w:ascii="Cambria Math" w:eastAsia="宋体" w:hAnsi="Cambria Math"/>
                  <w:color w:val="000000" w:themeColor="text1"/>
                </w:rPr>
                <m:t>&amp;CHG=</m:t>
              </m:r>
              <m:func>
                <m:funcPr>
                  <m:ctrlPr>
                    <w:rPr>
                      <w:rFonts w:ascii="Cambria Math" w:eastAsia="宋体" w:hAnsi="Cambria Math"/>
                      <w:iCs/>
                      <w:color w:val="000000" w:themeColor="text1"/>
                    </w:rPr>
                  </m:ctrlPr>
                </m:funcPr>
                <m:fName>
                  <m:r>
                    <m:rPr>
                      <m:sty m:val="p"/>
                    </m:rPr>
                    <w:rPr>
                      <w:rFonts w:ascii="Cambria Math" w:eastAsia="宋体" w:hAnsi="Cambria Math"/>
                      <w:color w:val="000000" w:themeColor="text1"/>
                    </w:rPr>
                    <m:t>ln</m:t>
                  </m:r>
                </m:fName>
                <m:e>
                  <m:d>
                    <m:dPr>
                      <m:begChr m:val="["/>
                      <m:endChr m:val="]"/>
                      <m:ctrlPr>
                        <w:rPr>
                          <w:rFonts w:ascii="Cambria Math" w:eastAsia="宋体" w:hAnsi="Cambria Math"/>
                          <w:iCs/>
                          <w:color w:val="000000" w:themeColor="text1"/>
                        </w:rPr>
                      </m:ctrlPr>
                    </m:dPr>
                    <m:e>
                      <m:f>
                        <m:fPr>
                          <m:ctrlPr>
                            <w:rPr>
                              <w:rFonts w:ascii="Cambria Math" w:eastAsia="宋体" w:hAnsi="Cambria Math"/>
                              <w:iCs/>
                              <w:color w:val="000000" w:themeColor="text1"/>
                            </w:rPr>
                          </m:ctrlPr>
                        </m:fPr>
                        <m:num>
                          <m:r>
                            <m:rPr>
                              <m:sty m:val="p"/>
                            </m:rPr>
                            <w:rPr>
                              <w:rFonts w:ascii="Cambria Math" w:eastAsia="宋体" w:hAnsi="Cambria Math"/>
                              <w:color w:val="000000" w:themeColor="text1"/>
                            </w:rPr>
                            <m:t>TC </m:t>
                          </m:r>
                          <m:d>
                            <m:dPr>
                              <m:ctrlPr>
                                <w:rPr>
                                  <w:rFonts w:ascii="Cambria Math" w:eastAsia="宋体" w:hAnsi="Cambria Math"/>
                                  <w:iCs/>
                                  <w:color w:val="000000" w:themeColor="text1"/>
                                </w:rPr>
                              </m:ctrlPr>
                            </m:dPr>
                            <m:e>
                              <m:r>
                                <m:rPr>
                                  <m:sty m:val="p"/>
                                </m:rPr>
                                <w:rPr>
                                  <w:rFonts w:ascii="Cambria Math" w:eastAsia="宋体" w:hAnsi="Cambria Math"/>
                                  <w:color w:val="000000" w:themeColor="text1"/>
                                </w:rPr>
                                <m:t>mg/dL</m:t>
                              </m:r>
                            </m:e>
                          </m:d>
                          <m:r>
                            <m:rPr>
                              <m:sty m:val="p"/>
                            </m:rPr>
                            <w:rPr>
                              <w:rFonts w:ascii="Cambria Math" w:eastAsia="宋体" w:hAnsi="Cambria Math"/>
                              <w:color w:val="000000" w:themeColor="text1"/>
                            </w:rPr>
                            <m:t>×FPG </m:t>
                          </m:r>
                          <m:d>
                            <m:dPr>
                              <m:ctrlPr>
                                <w:rPr>
                                  <w:rFonts w:ascii="Cambria Math" w:eastAsia="宋体" w:hAnsi="Cambria Math"/>
                                  <w:iCs/>
                                  <w:color w:val="000000" w:themeColor="text1"/>
                                </w:rPr>
                              </m:ctrlPr>
                            </m:dPr>
                            <m:e>
                              <m:r>
                                <m:rPr>
                                  <m:sty m:val="p"/>
                                </m:rPr>
                                <w:rPr>
                                  <w:rFonts w:ascii="Cambria Math" w:eastAsia="宋体" w:hAnsi="Cambria Math"/>
                                  <w:color w:val="000000" w:themeColor="text1"/>
                                </w:rPr>
                                <m:t>mg/dL</m:t>
                              </m:r>
                            </m:e>
                          </m:d>
                        </m:num>
                        <m:den>
                          <m:r>
                            <m:rPr>
                              <m:sty m:val="p"/>
                            </m:rPr>
                            <w:rPr>
                              <w:rFonts w:ascii="Cambria Math" w:eastAsia="宋体" w:hAnsi="Cambria Math"/>
                              <w:color w:val="000000" w:themeColor="text1"/>
                            </w:rPr>
                            <m:t>2×HDL-C </m:t>
                          </m:r>
                          <m:d>
                            <m:dPr>
                              <m:ctrlPr>
                                <w:rPr>
                                  <w:rFonts w:ascii="Cambria Math" w:eastAsia="宋体" w:hAnsi="Cambria Math"/>
                                  <w:iCs/>
                                  <w:color w:val="000000" w:themeColor="text1"/>
                                </w:rPr>
                              </m:ctrlPr>
                            </m:dPr>
                            <m:e>
                              <m:r>
                                <m:rPr>
                                  <m:sty m:val="p"/>
                                </m:rPr>
                                <w:rPr>
                                  <w:rFonts w:ascii="Cambria Math" w:eastAsia="宋体" w:hAnsi="Cambria Math"/>
                                  <w:color w:val="000000" w:themeColor="text1"/>
                                </w:rPr>
                                <m:t>mg/dL</m:t>
                              </m:r>
                            </m:e>
                          </m:d>
                        </m:den>
                      </m:f>
                    </m:e>
                  </m:d>
                </m:e>
              </m:func>
            </m:e>
            <m:e>
              <m:r>
                <m:rPr>
                  <m:sty m:val="p"/>
                </m:rPr>
                <w:rPr>
                  <w:rFonts w:ascii="Cambria Math" w:eastAsia="宋体" w:hAnsi="Cambria Math"/>
                  <w:color w:val="000000" w:themeColor="text1"/>
                </w:rPr>
                <m:t>&amp;TyG=</m:t>
              </m:r>
              <m:func>
                <m:funcPr>
                  <m:ctrlPr>
                    <w:rPr>
                      <w:rFonts w:ascii="Cambria Math" w:eastAsia="宋体" w:hAnsi="Cambria Math"/>
                      <w:iCs/>
                      <w:color w:val="000000" w:themeColor="text1"/>
                    </w:rPr>
                  </m:ctrlPr>
                </m:funcPr>
                <m:fName>
                  <m:r>
                    <m:rPr>
                      <m:sty m:val="p"/>
                    </m:rPr>
                    <w:rPr>
                      <w:rFonts w:ascii="Cambria Math" w:eastAsia="宋体" w:hAnsi="Cambria Math"/>
                      <w:color w:val="000000" w:themeColor="text1"/>
                    </w:rPr>
                    <m:t>ln</m:t>
                  </m:r>
                </m:fName>
                <m:e>
                  <m:d>
                    <m:dPr>
                      <m:begChr m:val="["/>
                      <m:endChr m:val="]"/>
                      <m:ctrlPr>
                        <w:rPr>
                          <w:rFonts w:ascii="Cambria Math" w:eastAsia="宋体" w:hAnsi="Cambria Math"/>
                          <w:iCs/>
                          <w:color w:val="000000" w:themeColor="text1"/>
                        </w:rPr>
                      </m:ctrlPr>
                    </m:dPr>
                    <m:e>
                      <m:f>
                        <m:fPr>
                          <m:ctrlPr>
                            <w:rPr>
                              <w:rFonts w:ascii="Cambria Math" w:eastAsia="宋体" w:hAnsi="Cambria Math"/>
                              <w:iCs/>
                              <w:color w:val="000000" w:themeColor="text1"/>
                            </w:rPr>
                          </m:ctrlPr>
                        </m:fPr>
                        <m:num>
                          <m:r>
                            <m:rPr>
                              <m:sty m:val="p"/>
                            </m:rPr>
                            <w:rPr>
                              <w:rFonts w:ascii="Cambria Math" w:eastAsia="宋体" w:hAnsi="Cambria Math"/>
                              <w:color w:val="000000" w:themeColor="text1"/>
                            </w:rPr>
                            <m:t>TG </m:t>
                          </m:r>
                          <m:d>
                            <m:dPr>
                              <m:ctrlPr>
                                <w:rPr>
                                  <w:rFonts w:ascii="Cambria Math" w:eastAsia="宋体" w:hAnsi="Cambria Math"/>
                                  <w:iCs/>
                                  <w:color w:val="000000" w:themeColor="text1"/>
                                </w:rPr>
                              </m:ctrlPr>
                            </m:dPr>
                            <m:e>
                              <m:r>
                                <m:rPr>
                                  <m:sty m:val="p"/>
                                </m:rPr>
                                <w:rPr>
                                  <w:rFonts w:ascii="Cambria Math" w:eastAsia="宋体" w:hAnsi="Cambria Math"/>
                                  <w:color w:val="000000" w:themeColor="text1"/>
                                </w:rPr>
                                <m:t>mg/dL</m:t>
                              </m:r>
                            </m:e>
                          </m:d>
                          <m:r>
                            <m:rPr>
                              <m:sty m:val="p"/>
                            </m:rPr>
                            <w:rPr>
                              <w:rFonts w:ascii="Cambria Math" w:eastAsia="宋体" w:hAnsi="Cambria Math"/>
                              <w:color w:val="000000" w:themeColor="text1"/>
                            </w:rPr>
                            <m:t>×FPG </m:t>
                          </m:r>
                          <m:d>
                            <m:dPr>
                              <m:ctrlPr>
                                <w:rPr>
                                  <w:rFonts w:ascii="Cambria Math" w:eastAsia="宋体" w:hAnsi="Cambria Math"/>
                                  <w:iCs/>
                                  <w:color w:val="000000" w:themeColor="text1"/>
                                </w:rPr>
                              </m:ctrlPr>
                            </m:dPr>
                            <m:e>
                              <m:r>
                                <m:rPr>
                                  <m:sty m:val="p"/>
                                </m:rPr>
                                <w:rPr>
                                  <w:rFonts w:ascii="Cambria Math" w:eastAsia="宋体" w:hAnsi="Cambria Math"/>
                                  <w:color w:val="000000" w:themeColor="text1"/>
                                </w:rPr>
                                <m:t>mg/dL</m:t>
                              </m:r>
                            </m:e>
                          </m:d>
                        </m:num>
                        <m:den>
                          <m:r>
                            <m:rPr>
                              <m:sty m:val="p"/>
                            </m:rPr>
                            <w:rPr>
                              <w:rFonts w:ascii="Cambria Math" w:eastAsia="宋体" w:hAnsi="Cambria Math"/>
                              <w:color w:val="000000" w:themeColor="text1"/>
                            </w:rPr>
                            <m:t>2</m:t>
                          </m:r>
                        </m:den>
                      </m:f>
                    </m:e>
                  </m:d>
                </m:e>
              </m:func>
            </m:e>
            <m:e>
              <m:r>
                <m:rPr>
                  <m:sty m:val="p"/>
                </m:rPr>
                <w:rPr>
                  <w:rFonts w:ascii="Cambria Math" w:eastAsia="宋体" w:hAnsi="Cambria Math"/>
                  <w:color w:val="000000" w:themeColor="text1"/>
                </w:rPr>
                <m:t>&amp;TyG​-​BMI=TyG×BMI</m:t>
              </m:r>
            </m:e>
            <m:e>
              <m:r>
                <m:rPr>
                  <m:sty m:val="p"/>
                </m:rPr>
                <w:rPr>
                  <w:rFonts w:ascii="Cambria Math" w:eastAsia="宋体" w:hAnsi="Cambria Math"/>
                  <w:color w:val="000000" w:themeColor="text1"/>
                </w:rPr>
                <m:t>&amp;TyG​-​WC=TyG×WC</m:t>
              </m:r>
            </m:e>
            <m:e>
              <m:r>
                <m:rPr>
                  <m:sty m:val="p"/>
                </m:rPr>
                <w:rPr>
                  <w:rFonts w:ascii="Cambria Math" w:eastAsia="宋体" w:hAnsi="Cambria Math"/>
                  <w:color w:val="000000" w:themeColor="text1"/>
                </w:rPr>
                <m:t>&amp;TyG​-​WHtR=TyG×WHtR</m:t>
              </m:r>
            </m:e>
            <m:e>
              <m:r>
                <m:rPr>
                  <m:sty m:val="p"/>
                </m:rPr>
                <w:rPr>
                  <w:rFonts w:ascii="Cambria Math" w:eastAsia="宋体" w:hAnsi="Cambria Math"/>
                  <w:color w:val="000000" w:themeColor="text1"/>
                </w:rPr>
                <m:t>&amp;TyG​-​ABSI=TyG×ABSI</m:t>
              </m:r>
            </m:e>
            <m:e>
              <m:r>
                <m:rPr>
                  <m:sty m:val="p"/>
                </m:rPr>
                <w:rPr>
                  <w:rFonts w:ascii="Cambria Math" w:eastAsia="宋体" w:hAnsi="Cambria Math"/>
                  <w:color w:val="000000" w:themeColor="text1"/>
                </w:rPr>
                <m:t>&amp;TyG​-​BRI=TyG×BRI</m:t>
              </m:r>
            </m:e>
            <m:e>
              <m:r>
                <m:rPr>
                  <m:sty m:val="p"/>
                </m:rPr>
                <w:rPr>
                  <w:rFonts w:ascii="Cambria Math" w:eastAsia="宋体" w:hAnsi="Cambria Math"/>
                  <w:color w:val="000000" w:themeColor="text1"/>
                </w:rPr>
                <m:t>&amp;TyG​-​WWI=TyG×WWI</m:t>
              </m:r>
            </m:e>
          </m:eqArr>
        </m:oMath>
      </m:oMathPara>
    </w:p>
    <w:p w14:paraId="1B121F66" w14:textId="77777777" w:rsidR="00F4426D" w:rsidRPr="005F4F8D" w:rsidRDefault="00F4426D">
      <w:pPr>
        <w:rPr>
          <w:rFonts w:eastAsiaTheme="minorEastAsia"/>
          <w:b/>
          <w:bCs/>
          <w:color w:val="000000" w:themeColor="text1"/>
          <w:sz w:val="22"/>
          <w:szCs w:val="24"/>
        </w:rPr>
      </w:pPr>
    </w:p>
    <w:p w14:paraId="6126FB2D" w14:textId="11A14475" w:rsidR="00F4426D" w:rsidRPr="005F4F8D" w:rsidRDefault="002A56C1">
      <w:pPr>
        <w:rPr>
          <w:rFonts w:eastAsiaTheme="minorEastAsia"/>
          <w:color w:val="000000" w:themeColor="text1"/>
          <w:sz w:val="22"/>
          <w:szCs w:val="24"/>
        </w:rPr>
      </w:pPr>
      <w:r w:rsidRPr="005F4F8D">
        <w:rPr>
          <w:rFonts w:eastAsiaTheme="minorEastAsia"/>
          <w:color w:val="000000" w:themeColor="text1"/>
          <w:sz w:val="22"/>
          <w:szCs w:val="24"/>
        </w:rPr>
        <w:t>The obesity indices were calculated as follows:</w:t>
      </w:r>
    </w:p>
    <w:p w14:paraId="3160E36F" w14:textId="6A945038" w:rsidR="00F4426D" w:rsidRPr="005F4F8D" w:rsidRDefault="00000000">
      <w:pPr>
        <w:rPr>
          <w:rFonts w:eastAsiaTheme="minorEastAsia"/>
          <w:color w:val="000000" w:themeColor="text1"/>
        </w:rPr>
      </w:pPr>
      <m:oMathPara>
        <m:oMath>
          <m:eqArr>
            <m:eqArrPr>
              <m:maxDist m:val="1"/>
              <m:ctrlPr>
                <w:rPr>
                  <w:rFonts w:ascii="Cambria Math" w:eastAsia="宋体" w:hAnsi="Cambria Math"/>
                  <w:color w:val="000000" w:themeColor="text1"/>
                </w:rPr>
              </m:ctrlPr>
            </m:eqArrPr>
            <m:e>
              <m:r>
                <w:rPr>
                  <w:rFonts w:ascii="Cambria Math" w:eastAsia="宋体" w:hAnsi="Cambria Math"/>
                  <w:color w:val="000000" w:themeColor="text1"/>
                </w:rPr>
                <m:t>&amp;BMI=</m:t>
              </m:r>
              <m:f>
                <m:fPr>
                  <m:ctrlPr>
                    <w:rPr>
                      <w:rFonts w:ascii="Cambria Math" w:eastAsia="宋体" w:hAnsi="Cambria Math"/>
                      <w:color w:val="000000" w:themeColor="text1"/>
                    </w:rPr>
                  </m:ctrlPr>
                </m:fPr>
                <m:num>
                  <m:r>
                    <w:rPr>
                      <w:rFonts w:ascii="Cambria Math" w:eastAsia="宋体" w:hAnsi="Cambria Math"/>
                      <w:color w:val="000000" w:themeColor="text1"/>
                    </w:rPr>
                    <m:t>weight </m:t>
                  </m:r>
                  <m:d>
                    <m:dPr>
                      <m:ctrlPr>
                        <w:rPr>
                          <w:rFonts w:ascii="Cambria Math" w:eastAsia="宋体" w:hAnsi="Cambria Math"/>
                          <w:color w:val="000000" w:themeColor="text1"/>
                        </w:rPr>
                      </m:ctrlPr>
                    </m:dPr>
                    <m:e>
                      <m:r>
                        <m:rPr>
                          <m:sty m:val="p"/>
                        </m:rPr>
                        <w:rPr>
                          <w:rFonts w:ascii="Cambria Math" w:eastAsia="宋体" w:hAnsi="Cambria Math"/>
                          <w:color w:val="000000" w:themeColor="text1"/>
                        </w:rPr>
                        <m:t>kg</m:t>
                      </m:r>
                    </m:e>
                  </m:d>
                </m:num>
                <m:den>
                  <m:r>
                    <w:rPr>
                      <w:rFonts w:ascii="Cambria Math" w:eastAsia="宋体" w:hAnsi="Cambria Math"/>
                      <w:color w:val="000000" w:themeColor="text1"/>
                    </w:rPr>
                    <m:t>heigh</m:t>
                  </m:r>
                  <m:sSup>
                    <m:sSupPr>
                      <m:ctrlPr>
                        <w:rPr>
                          <w:rFonts w:ascii="Cambria Math" w:eastAsia="宋体" w:hAnsi="Cambria Math"/>
                          <w:color w:val="000000" w:themeColor="text1"/>
                        </w:rPr>
                      </m:ctrlPr>
                    </m:sSupPr>
                    <m:e>
                      <m:r>
                        <w:rPr>
                          <w:rFonts w:ascii="Cambria Math" w:eastAsia="宋体" w:hAnsi="Cambria Math"/>
                          <w:color w:val="000000" w:themeColor="text1"/>
                        </w:rPr>
                        <m:t>t</m:t>
                      </m:r>
                    </m:e>
                    <m:sup>
                      <m:r>
                        <w:rPr>
                          <w:rFonts w:ascii="Cambria Math" w:eastAsia="宋体" w:hAnsi="Cambria Math"/>
                          <w:color w:val="000000" w:themeColor="text1"/>
                        </w:rPr>
                        <m:t>2</m:t>
                      </m:r>
                    </m:sup>
                  </m:sSup>
                  <m:r>
                    <w:rPr>
                      <w:rFonts w:ascii="Cambria Math" w:eastAsia="宋体" w:hAnsi="Cambria Math"/>
                      <w:color w:val="000000" w:themeColor="text1"/>
                    </w:rPr>
                    <m:t> </m:t>
                  </m:r>
                  <m:d>
                    <m:dPr>
                      <m:ctrlPr>
                        <w:rPr>
                          <w:rFonts w:ascii="Cambria Math" w:eastAsia="宋体" w:hAnsi="Cambria Math"/>
                          <w:color w:val="000000" w:themeColor="text1"/>
                        </w:rPr>
                      </m:ctrlPr>
                    </m:dPr>
                    <m:e>
                      <m:sSup>
                        <m:sSupPr>
                          <m:ctrlPr>
                            <w:rPr>
                              <w:rFonts w:ascii="Cambria Math" w:eastAsia="宋体" w:hAnsi="Cambria Math"/>
                              <w:color w:val="000000" w:themeColor="text1"/>
                            </w:rPr>
                          </m:ctrlPr>
                        </m:sSupPr>
                        <m:e>
                          <m:r>
                            <m:rPr>
                              <m:sty m:val="p"/>
                            </m:rPr>
                            <w:rPr>
                              <w:rFonts w:ascii="Cambria Math" w:eastAsia="宋体" w:hAnsi="Cambria Math"/>
                              <w:color w:val="000000" w:themeColor="text1"/>
                            </w:rPr>
                            <m:t>m</m:t>
                          </m:r>
                        </m:e>
                        <m:sup>
                          <m:r>
                            <m:rPr>
                              <m:sty m:val="p"/>
                            </m:rPr>
                            <w:rPr>
                              <w:rFonts w:ascii="Cambria Math" w:eastAsia="宋体" w:hAnsi="Cambria Math"/>
                              <w:color w:val="000000" w:themeColor="text1"/>
                            </w:rPr>
                            <m:t>2</m:t>
                          </m:r>
                        </m:sup>
                      </m:sSup>
                    </m:e>
                  </m:d>
                </m:den>
              </m:f>
            </m:e>
            <m:e>
              <m:r>
                <w:rPr>
                  <w:rFonts w:ascii="Cambria Math" w:eastAsia="宋体" w:hAnsi="Cambria Math"/>
                  <w:color w:val="000000" w:themeColor="text1"/>
                </w:rPr>
                <m:t>&amp;WHtR=</m:t>
              </m:r>
              <m:f>
                <m:fPr>
                  <m:ctrlPr>
                    <w:rPr>
                      <w:rFonts w:ascii="Cambria Math" w:eastAsia="宋体" w:hAnsi="Cambria Math"/>
                      <w:color w:val="000000" w:themeColor="text1"/>
                    </w:rPr>
                  </m:ctrlPr>
                </m:fPr>
                <m:num>
                  <m:r>
                    <w:rPr>
                      <w:rFonts w:ascii="Cambria Math" w:eastAsia="宋体" w:hAnsi="Cambria Math"/>
                      <w:color w:val="000000" w:themeColor="text1"/>
                    </w:rPr>
                    <m:t>WC </m:t>
                  </m:r>
                  <m:d>
                    <m:dPr>
                      <m:ctrlPr>
                        <w:rPr>
                          <w:rFonts w:ascii="Cambria Math" w:eastAsia="宋体" w:hAnsi="Cambria Math"/>
                          <w:color w:val="000000" w:themeColor="text1"/>
                        </w:rPr>
                      </m:ctrlPr>
                    </m:dPr>
                    <m:e>
                      <m:r>
                        <m:rPr>
                          <m:sty m:val="p"/>
                        </m:rPr>
                        <w:rPr>
                          <w:rFonts w:ascii="Cambria Math" w:eastAsia="宋体" w:hAnsi="Cambria Math"/>
                          <w:color w:val="000000" w:themeColor="text1"/>
                        </w:rPr>
                        <m:t>cm</m:t>
                      </m:r>
                    </m:e>
                  </m:d>
                </m:num>
                <m:den>
                  <m:r>
                    <w:rPr>
                      <w:rFonts w:ascii="Cambria Math" w:eastAsia="宋体" w:hAnsi="Cambria Math"/>
                      <w:color w:val="000000" w:themeColor="text1"/>
                    </w:rPr>
                    <m:t>height </m:t>
                  </m:r>
                  <m:d>
                    <m:dPr>
                      <m:ctrlPr>
                        <w:rPr>
                          <w:rFonts w:ascii="Cambria Math" w:eastAsia="宋体" w:hAnsi="Cambria Math"/>
                          <w:color w:val="000000" w:themeColor="text1"/>
                        </w:rPr>
                      </m:ctrlPr>
                    </m:dPr>
                    <m:e>
                      <m:r>
                        <m:rPr>
                          <m:sty m:val="p"/>
                        </m:rPr>
                        <w:rPr>
                          <w:rFonts w:ascii="Cambria Math" w:eastAsia="宋体" w:hAnsi="Cambria Math"/>
                          <w:color w:val="000000" w:themeColor="text1"/>
                        </w:rPr>
                        <m:t>cm</m:t>
                      </m:r>
                    </m:e>
                  </m:d>
                </m:den>
              </m:f>
            </m:e>
            <m:e>
              <m:r>
                <w:rPr>
                  <w:rFonts w:ascii="Cambria Math" w:eastAsia="宋体" w:hAnsi="Cambria Math"/>
                  <w:color w:val="000000" w:themeColor="text1"/>
                </w:rPr>
                <m:t>&amp;ABSI=</m:t>
              </m:r>
              <m:f>
                <m:fPr>
                  <m:ctrlPr>
                    <w:rPr>
                      <w:rFonts w:ascii="Cambria Math" w:eastAsia="宋体" w:hAnsi="Cambria Math"/>
                      <w:color w:val="000000" w:themeColor="text1"/>
                    </w:rPr>
                  </m:ctrlPr>
                </m:fPr>
                <m:num>
                  <m:r>
                    <w:rPr>
                      <w:rFonts w:ascii="Cambria Math" w:eastAsia="宋体" w:hAnsi="Cambria Math"/>
                      <w:color w:val="000000" w:themeColor="text1"/>
                    </w:rPr>
                    <m:t>WC </m:t>
                  </m:r>
                  <m:d>
                    <m:dPr>
                      <m:ctrlPr>
                        <w:rPr>
                          <w:rFonts w:ascii="Cambria Math" w:eastAsia="宋体" w:hAnsi="Cambria Math"/>
                          <w:color w:val="000000" w:themeColor="text1"/>
                        </w:rPr>
                      </m:ctrlPr>
                    </m:dPr>
                    <m:e>
                      <m:r>
                        <m:rPr>
                          <m:sty m:val="p"/>
                        </m:rPr>
                        <w:rPr>
                          <w:rFonts w:ascii="Cambria Math" w:eastAsia="宋体" w:hAnsi="Cambria Math"/>
                          <w:color w:val="000000" w:themeColor="text1"/>
                        </w:rPr>
                        <m:t>cm</m:t>
                      </m:r>
                    </m:e>
                  </m:d>
                </m:num>
                <m:den>
                  <m:r>
                    <w:rPr>
                      <w:rFonts w:ascii="Cambria Math" w:eastAsia="宋体" w:hAnsi="Cambria Math"/>
                      <w:color w:val="000000" w:themeColor="text1"/>
                    </w:rPr>
                    <m:t>BM</m:t>
                  </m:r>
                  <m:sSup>
                    <m:sSupPr>
                      <m:ctrlPr>
                        <w:rPr>
                          <w:rFonts w:ascii="Cambria Math" w:eastAsia="宋体" w:hAnsi="Cambria Math"/>
                          <w:color w:val="000000" w:themeColor="text1"/>
                        </w:rPr>
                      </m:ctrlPr>
                    </m:sSupPr>
                    <m:e>
                      <m:r>
                        <w:rPr>
                          <w:rFonts w:ascii="Cambria Math" w:eastAsia="宋体" w:hAnsi="Cambria Math"/>
                          <w:color w:val="000000" w:themeColor="text1"/>
                        </w:rPr>
                        <m:t>I</m:t>
                      </m:r>
                    </m:e>
                    <m:sup>
                      <m:r>
                        <w:rPr>
                          <w:rFonts w:ascii="Cambria Math" w:eastAsia="宋体" w:hAnsi="Cambria Math"/>
                          <w:color w:val="000000" w:themeColor="text1"/>
                        </w:rPr>
                        <m:t>2/3</m:t>
                      </m:r>
                    </m:sup>
                  </m:sSup>
                  <m:r>
                    <w:rPr>
                      <w:rFonts w:ascii="Cambria Math" w:eastAsia="宋体" w:hAnsi="Cambria Math"/>
                      <w:color w:val="000000" w:themeColor="text1"/>
                    </w:rPr>
                    <m:t>×heigh</m:t>
                  </m:r>
                  <m:sSup>
                    <m:sSupPr>
                      <m:ctrlPr>
                        <w:rPr>
                          <w:rFonts w:ascii="Cambria Math" w:eastAsia="宋体" w:hAnsi="Cambria Math"/>
                          <w:color w:val="000000" w:themeColor="text1"/>
                        </w:rPr>
                      </m:ctrlPr>
                    </m:sSupPr>
                    <m:e>
                      <m:r>
                        <w:rPr>
                          <w:rFonts w:ascii="Cambria Math" w:eastAsia="宋体" w:hAnsi="Cambria Math"/>
                          <w:color w:val="000000" w:themeColor="text1"/>
                        </w:rPr>
                        <m:t>t</m:t>
                      </m:r>
                    </m:e>
                    <m:sup>
                      <m:r>
                        <w:rPr>
                          <w:rFonts w:ascii="Cambria Math" w:eastAsia="宋体" w:hAnsi="Cambria Math"/>
                          <w:color w:val="000000" w:themeColor="text1"/>
                        </w:rPr>
                        <m:t>1/2</m:t>
                      </m:r>
                    </m:sup>
                  </m:sSup>
                  <m:r>
                    <w:rPr>
                      <w:rFonts w:ascii="Cambria Math" w:eastAsia="宋体" w:hAnsi="Cambria Math"/>
                      <w:color w:val="000000" w:themeColor="text1"/>
                    </w:rPr>
                    <m:t> </m:t>
                  </m:r>
                  <m:d>
                    <m:dPr>
                      <m:ctrlPr>
                        <w:rPr>
                          <w:rFonts w:ascii="Cambria Math" w:eastAsia="宋体" w:hAnsi="Cambria Math"/>
                          <w:color w:val="000000" w:themeColor="text1"/>
                        </w:rPr>
                      </m:ctrlPr>
                    </m:dPr>
                    <m:e>
                      <m:r>
                        <m:rPr>
                          <m:sty m:val="p"/>
                        </m:rPr>
                        <w:rPr>
                          <w:rFonts w:ascii="Cambria Math" w:eastAsia="宋体" w:hAnsi="Cambria Math"/>
                          <w:color w:val="000000" w:themeColor="text1"/>
                        </w:rPr>
                        <m:t>cm</m:t>
                      </m:r>
                    </m:e>
                  </m:d>
                </m:den>
              </m:f>
            </m:e>
            <m:e>
              <m:r>
                <w:rPr>
                  <w:rFonts w:ascii="Cambria Math" w:eastAsia="宋体" w:hAnsi="Cambria Math"/>
                  <w:color w:val="000000" w:themeColor="text1"/>
                </w:rPr>
                <m:t>&amp;BRI=364.2-365.5×</m:t>
              </m:r>
              <m:rad>
                <m:radPr>
                  <m:degHide m:val="1"/>
                  <m:ctrlPr>
                    <w:rPr>
                      <w:rFonts w:ascii="Cambria Math" w:eastAsia="宋体" w:hAnsi="Cambria Math"/>
                      <w:color w:val="000000" w:themeColor="text1"/>
                    </w:rPr>
                  </m:ctrlPr>
                </m:radPr>
                <m:deg/>
                <m:e>
                  <m:r>
                    <w:rPr>
                      <w:rFonts w:ascii="Cambria Math" w:eastAsia="宋体" w:hAnsi="Cambria Math"/>
                      <w:color w:val="000000" w:themeColor="text1"/>
                    </w:rPr>
                    <m:t>1-</m:t>
                  </m:r>
                  <m:f>
                    <m:fPr>
                      <m:ctrlPr>
                        <w:rPr>
                          <w:rFonts w:ascii="Cambria Math" w:eastAsia="宋体" w:hAnsi="Cambria Math"/>
                          <w:color w:val="000000" w:themeColor="text1"/>
                        </w:rPr>
                      </m:ctrlPr>
                    </m:fPr>
                    <m:num>
                      <m:sSup>
                        <m:sSupPr>
                          <m:ctrlPr>
                            <w:rPr>
                              <w:rFonts w:ascii="Cambria Math" w:eastAsia="宋体" w:hAnsi="Cambria Math"/>
                              <w:color w:val="000000" w:themeColor="text1"/>
                            </w:rPr>
                          </m:ctrlPr>
                        </m:sSupPr>
                        <m:e>
                          <m:d>
                            <m:dPr>
                              <m:begChr m:val="["/>
                              <m:endChr m:val="]"/>
                              <m:ctrlPr>
                                <w:rPr>
                                  <w:rFonts w:ascii="Cambria Math" w:eastAsia="宋体" w:hAnsi="Cambria Math"/>
                                  <w:color w:val="000000" w:themeColor="text1"/>
                                </w:rPr>
                              </m:ctrlPr>
                            </m:dPr>
                            <m:e>
                              <m:r>
                                <w:rPr>
                                  <w:rFonts w:ascii="Cambria Math" w:eastAsia="宋体" w:hAnsi="Cambria Math"/>
                                  <w:color w:val="000000" w:themeColor="text1"/>
                                </w:rPr>
                                <m:t>WC/</m:t>
                              </m:r>
                              <m:d>
                                <m:dPr>
                                  <m:ctrlPr>
                                    <w:rPr>
                                      <w:rFonts w:ascii="Cambria Math" w:eastAsia="宋体" w:hAnsi="Cambria Math"/>
                                      <w:color w:val="000000" w:themeColor="text1"/>
                                    </w:rPr>
                                  </m:ctrlPr>
                                </m:dPr>
                                <m:e>
                                  <m:r>
                                    <w:rPr>
                                      <w:rFonts w:ascii="Cambria Math" w:eastAsia="宋体" w:hAnsi="Cambria Math"/>
                                      <w:color w:val="000000" w:themeColor="text1"/>
                                    </w:rPr>
                                    <m:t>2π</m:t>
                                  </m:r>
                                </m:e>
                              </m:d>
                            </m:e>
                          </m:d>
                        </m:e>
                        <m:sup>
                          <m:r>
                            <w:rPr>
                              <w:rFonts w:ascii="Cambria Math" w:eastAsia="宋体" w:hAnsi="Cambria Math"/>
                              <w:color w:val="000000" w:themeColor="text1"/>
                            </w:rPr>
                            <m:t>2</m:t>
                          </m:r>
                        </m:sup>
                      </m:sSup>
                    </m:num>
                    <m:den>
                      <m:sSup>
                        <m:sSupPr>
                          <m:ctrlPr>
                            <w:rPr>
                              <w:rFonts w:ascii="Cambria Math" w:eastAsia="宋体" w:hAnsi="Cambria Math"/>
                              <w:color w:val="000000" w:themeColor="text1"/>
                            </w:rPr>
                          </m:ctrlPr>
                        </m:sSupPr>
                        <m:e>
                          <m:d>
                            <m:dPr>
                              <m:ctrlPr>
                                <w:rPr>
                                  <w:rFonts w:ascii="Cambria Math" w:eastAsia="宋体" w:hAnsi="Cambria Math"/>
                                  <w:color w:val="000000" w:themeColor="text1"/>
                                </w:rPr>
                              </m:ctrlPr>
                            </m:dPr>
                            <m:e>
                              <m:r>
                                <w:rPr>
                                  <w:rFonts w:ascii="Cambria Math" w:eastAsia="宋体" w:hAnsi="Cambria Math"/>
                                  <w:color w:val="000000" w:themeColor="text1"/>
                                </w:rPr>
                                <m:t>0.5×</m:t>
                              </m:r>
                              <m:r>
                                <w:rPr>
                                  <w:rFonts w:ascii="Cambria Math" w:eastAsia="宋体" w:hAnsi="Cambria Math"/>
                                  <w:color w:val="000000" w:themeColor="text1"/>
                                </w:rPr>
                                <m:t>height</m:t>
                              </m:r>
                            </m:e>
                          </m:d>
                        </m:e>
                        <m:sup>
                          <m:r>
                            <w:rPr>
                              <w:rFonts w:ascii="Cambria Math" w:eastAsia="宋体" w:hAnsi="Cambria Math"/>
                              <w:color w:val="000000" w:themeColor="text1"/>
                            </w:rPr>
                            <m:t>2</m:t>
                          </m:r>
                        </m:sup>
                      </m:sSup>
                    </m:den>
                  </m:f>
                </m:e>
              </m:rad>
            </m:e>
            <m:e>
              <m:r>
                <w:rPr>
                  <w:rFonts w:ascii="Cambria Math" w:eastAsia="宋体" w:hAnsi="Cambria Math"/>
                  <w:color w:val="000000" w:themeColor="text1"/>
                </w:rPr>
                <m:t>&amp;WWI=</m:t>
              </m:r>
              <m:f>
                <m:fPr>
                  <m:ctrlPr>
                    <w:rPr>
                      <w:rFonts w:ascii="Cambria Math" w:eastAsia="宋体" w:hAnsi="Cambria Math"/>
                      <w:color w:val="000000" w:themeColor="text1"/>
                    </w:rPr>
                  </m:ctrlPr>
                </m:fPr>
                <m:num>
                  <m:r>
                    <w:rPr>
                      <w:rFonts w:ascii="Cambria Math" w:eastAsia="宋体" w:hAnsi="Cambria Math"/>
                      <w:color w:val="000000" w:themeColor="text1"/>
                    </w:rPr>
                    <m:t>WC </m:t>
                  </m:r>
                  <m:d>
                    <m:dPr>
                      <m:ctrlPr>
                        <w:rPr>
                          <w:rFonts w:ascii="Cambria Math" w:eastAsia="宋体" w:hAnsi="Cambria Math"/>
                          <w:color w:val="000000" w:themeColor="text1"/>
                        </w:rPr>
                      </m:ctrlPr>
                    </m:dPr>
                    <m:e>
                      <m:r>
                        <m:rPr>
                          <m:sty m:val="p"/>
                        </m:rPr>
                        <w:rPr>
                          <w:rFonts w:ascii="Cambria Math" w:eastAsia="宋体" w:hAnsi="Cambria Math"/>
                          <w:color w:val="000000" w:themeColor="text1"/>
                        </w:rPr>
                        <m:t>cm</m:t>
                      </m:r>
                    </m:e>
                  </m:d>
                </m:num>
                <m:den>
                  <m:rad>
                    <m:radPr>
                      <m:degHide m:val="1"/>
                      <m:ctrlPr>
                        <w:rPr>
                          <w:rFonts w:ascii="Cambria Math" w:eastAsia="宋体" w:hAnsi="Cambria Math"/>
                          <w:color w:val="000000" w:themeColor="text1"/>
                        </w:rPr>
                      </m:ctrlPr>
                    </m:radPr>
                    <m:deg/>
                    <m:e>
                      <m:r>
                        <w:rPr>
                          <w:rFonts w:ascii="Cambria Math" w:eastAsia="宋体" w:hAnsi="Cambria Math"/>
                          <w:color w:val="000000" w:themeColor="text1"/>
                        </w:rPr>
                        <m:t>weight </m:t>
                      </m:r>
                      <m:d>
                        <m:dPr>
                          <m:ctrlPr>
                            <w:rPr>
                              <w:rFonts w:ascii="Cambria Math" w:eastAsia="宋体" w:hAnsi="Cambria Math"/>
                              <w:color w:val="000000" w:themeColor="text1"/>
                            </w:rPr>
                          </m:ctrlPr>
                        </m:dPr>
                        <m:e>
                          <m:r>
                            <m:rPr>
                              <m:sty m:val="p"/>
                            </m:rPr>
                            <w:rPr>
                              <w:rFonts w:ascii="Cambria Math" w:eastAsia="宋体" w:hAnsi="Cambria Math"/>
                              <w:color w:val="000000" w:themeColor="text1"/>
                            </w:rPr>
                            <m:t>kg</m:t>
                          </m:r>
                        </m:e>
                      </m:d>
                    </m:e>
                  </m:rad>
                </m:den>
              </m:f>
            </m:e>
          </m:eqArr>
        </m:oMath>
      </m:oMathPara>
    </w:p>
    <w:p w14:paraId="1AD5FC88" w14:textId="77777777" w:rsidR="00115E81" w:rsidRPr="005F4F8D" w:rsidRDefault="00115E81">
      <w:pPr>
        <w:rPr>
          <w:rFonts w:eastAsiaTheme="minorEastAsia"/>
          <w:color w:val="000000" w:themeColor="text1"/>
        </w:rPr>
      </w:pPr>
    </w:p>
    <w:p w14:paraId="7295749D" w14:textId="77777777" w:rsidR="00115E81" w:rsidRPr="005F4F8D" w:rsidRDefault="00115E81">
      <w:pPr>
        <w:rPr>
          <w:rFonts w:eastAsiaTheme="minorEastAsia"/>
          <w:color w:val="000000" w:themeColor="text1"/>
        </w:rPr>
      </w:pPr>
    </w:p>
    <w:p w14:paraId="3A19BAAC" w14:textId="1853879A" w:rsidR="00281564" w:rsidRPr="005F4F8D" w:rsidRDefault="00281564">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br w:type="page"/>
      </w:r>
    </w:p>
    <w:p w14:paraId="7825D35E" w14:textId="76A2C6CA" w:rsidR="00281564" w:rsidRPr="005F4F8D" w:rsidRDefault="00281564">
      <w:pPr>
        <w:rPr>
          <w:rFonts w:eastAsiaTheme="minorEastAsia"/>
          <w:b/>
          <w:bCs/>
          <w:color w:val="000000" w:themeColor="text1"/>
          <w:sz w:val="28"/>
          <w:szCs w:val="32"/>
        </w:rPr>
      </w:pPr>
      <w:r w:rsidRPr="005F4F8D">
        <w:rPr>
          <w:rFonts w:eastAsiaTheme="minorEastAsia"/>
          <w:b/>
          <w:bCs/>
          <w:color w:val="000000" w:themeColor="text1"/>
          <w:sz w:val="28"/>
          <w:szCs w:val="32"/>
        </w:rPr>
        <w:lastRenderedPageBreak/>
        <w:t>Part 2</w:t>
      </w:r>
      <w:r w:rsidR="00D55021" w:rsidRPr="005F4F8D">
        <w:rPr>
          <w:rFonts w:eastAsiaTheme="minorEastAsia"/>
          <w:b/>
          <w:bCs/>
          <w:color w:val="000000" w:themeColor="text1"/>
          <w:sz w:val="28"/>
          <w:szCs w:val="32"/>
        </w:rPr>
        <w:t xml:space="preserve"> Supplementary analysis</w:t>
      </w:r>
    </w:p>
    <w:p w14:paraId="511635EF" w14:textId="77777777" w:rsidR="00D95043" w:rsidRPr="005F4F8D" w:rsidRDefault="00D95043" w:rsidP="00D4527D">
      <w:pPr>
        <w:widowControl/>
        <w:jc w:val="left"/>
        <w:rPr>
          <w:rFonts w:eastAsiaTheme="minorEastAsia"/>
          <w:b/>
          <w:bCs/>
          <w:color w:val="000000" w:themeColor="text1"/>
          <w:sz w:val="22"/>
          <w:szCs w:val="24"/>
        </w:rPr>
      </w:pPr>
    </w:p>
    <w:p w14:paraId="005B3E36" w14:textId="613533EF" w:rsidR="00D4527D" w:rsidRPr="005F4F8D" w:rsidRDefault="00D4527D" w:rsidP="00D4527D">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t>Table</w:t>
      </w:r>
      <w:r w:rsidRPr="005F4F8D">
        <w:rPr>
          <w:rFonts w:eastAsiaTheme="minorEastAsia" w:hint="eastAsia"/>
          <w:b/>
          <w:bCs/>
          <w:color w:val="000000" w:themeColor="text1"/>
          <w:sz w:val="22"/>
          <w:szCs w:val="24"/>
        </w:rPr>
        <w:t xml:space="preserve"> S1.</w:t>
      </w:r>
      <w:r w:rsidRPr="005F4F8D">
        <w:rPr>
          <w:rFonts w:eastAsiaTheme="minorEastAsia"/>
          <w:b/>
          <w:bCs/>
          <w:color w:val="000000" w:themeColor="text1"/>
          <w:sz w:val="22"/>
          <w:szCs w:val="24"/>
        </w:rPr>
        <w:t xml:space="preserve"> Missing baseline covariate data before imputation in the final analytical cohort (N = 15,126)</w:t>
      </w:r>
    </w:p>
    <w:p w14:paraId="6B5894FA" w14:textId="77777777" w:rsidR="00D4527D" w:rsidRPr="005F4F8D" w:rsidRDefault="00D4527D" w:rsidP="00DA3562">
      <w:pPr>
        <w:rPr>
          <w:rFonts w:eastAsiaTheme="minorEastAsia"/>
          <w:b/>
          <w:bCs/>
          <w:color w:val="000000" w:themeColor="text1"/>
          <w:sz w:val="22"/>
          <w:szCs w:val="24"/>
        </w:rPr>
      </w:pPr>
    </w:p>
    <w:p w14:paraId="3C1DB5E6" w14:textId="77777777" w:rsidR="00EE1462" w:rsidRPr="005F4F8D" w:rsidRDefault="00EE1462" w:rsidP="00EE1462">
      <w:pPr>
        <w:rPr>
          <w:rFonts w:eastAsiaTheme="minorEastAsia"/>
          <w:b/>
          <w:bCs/>
          <w:color w:val="000000" w:themeColor="text1"/>
          <w:sz w:val="22"/>
          <w:szCs w:val="24"/>
        </w:rPr>
      </w:pPr>
      <w:r w:rsidRPr="005F4F8D">
        <w:rPr>
          <w:rFonts w:eastAsiaTheme="minorEastAsia"/>
          <w:b/>
          <w:bCs/>
          <w:color w:val="000000" w:themeColor="text1"/>
          <w:sz w:val="22"/>
          <w:szCs w:val="24"/>
        </w:rPr>
        <w:t>Table S</w:t>
      </w:r>
      <w:r w:rsidRPr="005F4F8D">
        <w:rPr>
          <w:rFonts w:eastAsiaTheme="minorEastAsia" w:hint="eastAsia"/>
          <w:b/>
          <w:bCs/>
          <w:color w:val="000000" w:themeColor="text1"/>
          <w:sz w:val="22"/>
          <w:szCs w:val="24"/>
        </w:rPr>
        <w:t>2</w:t>
      </w:r>
      <w:r w:rsidRPr="005F4F8D">
        <w:rPr>
          <w:rFonts w:eastAsiaTheme="minorEastAsia"/>
          <w:b/>
          <w:bCs/>
          <w:color w:val="000000" w:themeColor="text1"/>
          <w:sz w:val="22"/>
          <w:szCs w:val="24"/>
        </w:rPr>
        <w:t xml:space="preserve"> Comparison of adult cardiovascular kidney metabolic syndrome staging in the 2023 AHA Presidential Advisory and the 2026 multisociety guideline</w:t>
      </w:r>
    </w:p>
    <w:p w14:paraId="52875ED3" w14:textId="77777777" w:rsidR="006B0FDA" w:rsidRPr="005F4F8D" w:rsidRDefault="006B0FDA" w:rsidP="00DA3562">
      <w:pPr>
        <w:rPr>
          <w:rFonts w:eastAsiaTheme="minorEastAsia"/>
          <w:b/>
          <w:bCs/>
          <w:color w:val="000000" w:themeColor="text1"/>
          <w:sz w:val="22"/>
          <w:szCs w:val="24"/>
        </w:rPr>
      </w:pPr>
    </w:p>
    <w:p w14:paraId="24E5A9C2" w14:textId="150F99A0" w:rsidR="00EC54D5" w:rsidRPr="005F4F8D" w:rsidRDefault="001A655A" w:rsidP="00DA3562">
      <w:pPr>
        <w:rPr>
          <w:rFonts w:eastAsiaTheme="minorEastAsia"/>
          <w:b/>
          <w:bCs/>
          <w:color w:val="000000" w:themeColor="text1"/>
          <w:sz w:val="22"/>
          <w:szCs w:val="24"/>
        </w:rPr>
      </w:pPr>
      <w:r w:rsidRPr="005F4F8D">
        <w:rPr>
          <w:rFonts w:eastAsiaTheme="minorEastAsia"/>
          <w:b/>
          <w:bCs/>
          <w:color w:val="000000" w:themeColor="text1"/>
          <w:sz w:val="22"/>
          <w:szCs w:val="24"/>
        </w:rPr>
        <w:t>Table S3. AIC comparison of restricted cubic spline models with three, four, and five knots for incident CVD</w:t>
      </w:r>
    </w:p>
    <w:p w14:paraId="4E456CA3" w14:textId="77777777" w:rsidR="00A856E0" w:rsidRPr="005F4F8D" w:rsidRDefault="00A856E0" w:rsidP="00DA3562">
      <w:pPr>
        <w:rPr>
          <w:rFonts w:eastAsiaTheme="minorEastAsia"/>
          <w:b/>
          <w:bCs/>
          <w:color w:val="000000" w:themeColor="text1"/>
          <w:sz w:val="22"/>
          <w:szCs w:val="24"/>
        </w:rPr>
      </w:pPr>
    </w:p>
    <w:p w14:paraId="47FFF1AA" w14:textId="5CA37CA3" w:rsidR="00A856E0" w:rsidRPr="005F4F8D" w:rsidRDefault="00CE2149" w:rsidP="00DA3562">
      <w:pPr>
        <w:rPr>
          <w:rFonts w:eastAsiaTheme="minorEastAsia"/>
          <w:b/>
          <w:bCs/>
          <w:color w:val="000000" w:themeColor="text1"/>
          <w:sz w:val="22"/>
          <w:szCs w:val="24"/>
        </w:rPr>
      </w:pPr>
      <w:r w:rsidRPr="005F4F8D">
        <w:rPr>
          <w:rFonts w:eastAsiaTheme="minorEastAsia"/>
          <w:b/>
          <w:bCs/>
          <w:color w:val="000000" w:themeColor="text1"/>
          <w:sz w:val="22"/>
          <w:szCs w:val="24"/>
        </w:rPr>
        <w:t>Table S4 Proportional hazards diagnostics for individual and joint exposures in Model 3</w:t>
      </w:r>
    </w:p>
    <w:p w14:paraId="681DB5EF" w14:textId="77777777" w:rsidR="009641E4" w:rsidRPr="005F4F8D" w:rsidRDefault="009641E4" w:rsidP="00DA3562">
      <w:pPr>
        <w:rPr>
          <w:rFonts w:eastAsiaTheme="minorEastAsia"/>
          <w:b/>
          <w:bCs/>
          <w:color w:val="000000" w:themeColor="text1"/>
          <w:sz w:val="22"/>
          <w:szCs w:val="24"/>
        </w:rPr>
      </w:pPr>
    </w:p>
    <w:p w14:paraId="0480961B" w14:textId="77777777" w:rsidR="00ED79E8"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Table S5 Joint associations of hyperuricemia and insulin resistance-related indices with incident CVD in participants with CKM stages 0–3</w:t>
      </w:r>
    </w:p>
    <w:p w14:paraId="540B2F46" w14:textId="77777777" w:rsidR="00ED79E8" w:rsidRPr="005F4F8D" w:rsidRDefault="00ED79E8" w:rsidP="00ED79E8">
      <w:pPr>
        <w:rPr>
          <w:rFonts w:eastAsiaTheme="minorEastAsia"/>
          <w:b/>
          <w:bCs/>
          <w:color w:val="000000" w:themeColor="text1"/>
          <w:sz w:val="22"/>
          <w:szCs w:val="24"/>
        </w:rPr>
      </w:pPr>
    </w:p>
    <w:p w14:paraId="4C216360" w14:textId="77777777" w:rsidR="00ED79E8"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Table S6. Additive and multiplicative interactions between serum uric acid and insulin resistance-related indices for incident cardiovascular disease in participants with CKM stages 0–3</w:t>
      </w:r>
    </w:p>
    <w:p w14:paraId="37EE36A3" w14:textId="77777777" w:rsidR="00ED79E8" w:rsidRPr="005F4F8D" w:rsidRDefault="00ED79E8" w:rsidP="00ED79E8">
      <w:pPr>
        <w:rPr>
          <w:rFonts w:eastAsiaTheme="minorEastAsia"/>
          <w:b/>
          <w:bCs/>
          <w:color w:val="000000" w:themeColor="text1"/>
          <w:sz w:val="22"/>
          <w:szCs w:val="24"/>
        </w:rPr>
      </w:pPr>
    </w:p>
    <w:p w14:paraId="48B2E01C" w14:textId="77777777" w:rsidR="00ED79E8"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Table S7 Associations of serum uric acid and insulin resistance-related indices with incident CVD among participants with CKM syndrome stages 0–1</w:t>
      </w:r>
    </w:p>
    <w:p w14:paraId="114C644C" w14:textId="77777777" w:rsidR="00ED79E8" w:rsidRPr="005F4F8D" w:rsidRDefault="00ED79E8" w:rsidP="00ED79E8">
      <w:pPr>
        <w:rPr>
          <w:rFonts w:eastAsiaTheme="minorEastAsia"/>
          <w:b/>
          <w:bCs/>
          <w:color w:val="000000" w:themeColor="text1"/>
          <w:sz w:val="22"/>
          <w:szCs w:val="24"/>
        </w:rPr>
      </w:pPr>
    </w:p>
    <w:p w14:paraId="3AB06E15" w14:textId="77777777" w:rsidR="00ED79E8"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Table S8 Associations of serum uric acid and insulin resistance-related indices with incident CVD among participants with CKM syndrome stages 2</w:t>
      </w:r>
    </w:p>
    <w:p w14:paraId="1D7BF77E" w14:textId="77777777" w:rsidR="00ED79E8" w:rsidRPr="005F4F8D" w:rsidRDefault="00ED79E8" w:rsidP="00ED79E8">
      <w:pPr>
        <w:rPr>
          <w:rFonts w:eastAsiaTheme="minorEastAsia"/>
          <w:b/>
          <w:bCs/>
          <w:color w:val="000000" w:themeColor="text1"/>
          <w:sz w:val="22"/>
          <w:szCs w:val="24"/>
        </w:rPr>
      </w:pPr>
    </w:p>
    <w:p w14:paraId="37D26AC6" w14:textId="77777777" w:rsidR="00ED79E8"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Table S9 Associations of serum uric acid and insulin resistance-related indices with incident CVD among participants with CKM syndrome stages 3</w:t>
      </w:r>
    </w:p>
    <w:p w14:paraId="1E570B25" w14:textId="77777777" w:rsidR="00ED79E8" w:rsidRPr="005F4F8D" w:rsidRDefault="00ED79E8" w:rsidP="00ED79E8">
      <w:pPr>
        <w:rPr>
          <w:rFonts w:eastAsiaTheme="minorEastAsia"/>
          <w:b/>
          <w:bCs/>
          <w:color w:val="000000" w:themeColor="text1"/>
          <w:sz w:val="22"/>
          <w:szCs w:val="24"/>
        </w:rPr>
      </w:pPr>
    </w:p>
    <w:p w14:paraId="0C533C6C" w14:textId="77777777" w:rsidR="00ED79E8"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Table S10. Fully adjusted joint associations of serum uric acid and insulin resistance-related indices with incident CVD among participants with CKM stages 0–1</w:t>
      </w:r>
    </w:p>
    <w:p w14:paraId="7041B4A0" w14:textId="77777777" w:rsidR="00ED79E8" w:rsidRPr="005F4F8D" w:rsidRDefault="00ED79E8" w:rsidP="00ED79E8">
      <w:pPr>
        <w:rPr>
          <w:rFonts w:eastAsiaTheme="minorEastAsia"/>
          <w:b/>
          <w:bCs/>
          <w:color w:val="000000" w:themeColor="text1"/>
          <w:sz w:val="22"/>
          <w:szCs w:val="24"/>
        </w:rPr>
      </w:pPr>
    </w:p>
    <w:p w14:paraId="23BB6393" w14:textId="77777777" w:rsidR="00ED79E8"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Table S11. Fully adjusted joint associations of serum uric acid and insulin resistance-related indices with incident CVD among participants with CKM stages 2</w:t>
      </w:r>
    </w:p>
    <w:p w14:paraId="66E7C535" w14:textId="77777777" w:rsidR="00ED79E8" w:rsidRPr="005F4F8D" w:rsidRDefault="00ED79E8" w:rsidP="00ED79E8">
      <w:pPr>
        <w:rPr>
          <w:rFonts w:eastAsiaTheme="minorEastAsia"/>
          <w:b/>
          <w:bCs/>
          <w:color w:val="000000" w:themeColor="text1"/>
          <w:sz w:val="22"/>
          <w:szCs w:val="24"/>
        </w:rPr>
      </w:pPr>
    </w:p>
    <w:p w14:paraId="6485750B" w14:textId="77777777" w:rsidR="00ED79E8"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Table S12. Fully adjusted joint associations of serum uric acid and insulin resistance-related indices with incident CVD among participants with CKM stages 3</w:t>
      </w:r>
    </w:p>
    <w:p w14:paraId="6EE80B53" w14:textId="77777777" w:rsidR="00ED79E8" w:rsidRPr="005F4F8D" w:rsidRDefault="00ED79E8" w:rsidP="00ED79E8">
      <w:pPr>
        <w:rPr>
          <w:rFonts w:eastAsiaTheme="minorEastAsia"/>
          <w:b/>
          <w:bCs/>
          <w:color w:val="000000" w:themeColor="text1"/>
          <w:sz w:val="22"/>
          <w:szCs w:val="24"/>
        </w:rPr>
      </w:pPr>
    </w:p>
    <w:p w14:paraId="5707514F" w14:textId="77777777" w:rsidR="00ED79E8"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Table S13. Age- and sex-stratified associations of serum uric acid and insulin resistance-related indices, individually and jointly, with incident CVD among participants with CKM stages 0–3.</w:t>
      </w:r>
    </w:p>
    <w:p w14:paraId="4EC71BBD" w14:textId="77777777" w:rsidR="00ED79E8" w:rsidRPr="005F4F8D" w:rsidRDefault="00ED79E8" w:rsidP="00ED79E8">
      <w:pPr>
        <w:rPr>
          <w:rFonts w:eastAsiaTheme="minorEastAsia"/>
          <w:b/>
          <w:bCs/>
          <w:color w:val="000000" w:themeColor="text1"/>
          <w:sz w:val="22"/>
          <w:szCs w:val="24"/>
        </w:rPr>
      </w:pPr>
    </w:p>
    <w:p w14:paraId="47800BE9" w14:textId="77777777" w:rsidR="00ED79E8"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 xml:space="preserve">Table S14 Pairwise comparison of eGDR with other candidate markers for incident CVD </w:t>
      </w:r>
      <w:r w:rsidRPr="005F4F8D">
        <w:rPr>
          <w:rFonts w:eastAsiaTheme="minorEastAsia"/>
          <w:b/>
          <w:bCs/>
          <w:color w:val="000000" w:themeColor="text1"/>
          <w:sz w:val="22"/>
          <w:szCs w:val="24"/>
        </w:rPr>
        <w:lastRenderedPageBreak/>
        <w:t>prediction</w:t>
      </w:r>
    </w:p>
    <w:p w14:paraId="1655B2DA" w14:textId="77777777" w:rsidR="00ED79E8" w:rsidRPr="005F4F8D" w:rsidRDefault="00ED79E8" w:rsidP="00ED79E8">
      <w:pPr>
        <w:rPr>
          <w:rFonts w:eastAsiaTheme="minorEastAsia"/>
          <w:b/>
          <w:bCs/>
          <w:color w:val="000000" w:themeColor="text1"/>
          <w:sz w:val="22"/>
          <w:szCs w:val="24"/>
        </w:rPr>
      </w:pPr>
    </w:p>
    <w:p w14:paraId="70BB1A6D" w14:textId="77777777" w:rsidR="00ED79E8"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Table S15. Incremental discrimination after adding uric acid and insulin resistance-related indices to the base model</w:t>
      </w:r>
    </w:p>
    <w:p w14:paraId="54F1C181" w14:textId="77777777" w:rsidR="00ED79E8" w:rsidRPr="005F4F8D" w:rsidRDefault="00ED79E8" w:rsidP="00ED79E8">
      <w:pPr>
        <w:rPr>
          <w:rFonts w:eastAsiaTheme="minorEastAsia"/>
          <w:b/>
          <w:bCs/>
          <w:color w:val="000000" w:themeColor="text1"/>
          <w:sz w:val="22"/>
          <w:szCs w:val="24"/>
        </w:rPr>
      </w:pPr>
    </w:p>
    <w:p w14:paraId="59996015" w14:textId="77777777" w:rsidR="00ED79E8"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Table S16. Incremental discrimination and reclassification after adding uric acid and insulin resistance-related indices to the base model</w:t>
      </w:r>
    </w:p>
    <w:p w14:paraId="6C07E6E2" w14:textId="77777777" w:rsidR="00ED79E8" w:rsidRPr="005F4F8D" w:rsidRDefault="00ED79E8" w:rsidP="00ED79E8">
      <w:pPr>
        <w:rPr>
          <w:rFonts w:eastAsiaTheme="minorEastAsia"/>
          <w:b/>
          <w:bCs/>
          <w:color w:val="000000" w:themeColor="text1"/>
          <w:sz w:val="22"/>
          <w:szCs w:val="24"/>
        </w:rPr>
      </w:pPr>
    </w:p>
    <w:p w14:paraId="06316377" w14:textId="77777777" w:rsidR="00ED79E8"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Table S17 Calibration of augmented models for incident cardiovascular disease</w:t>
      </w:r>
    </w:p>
    <w:p w14:paraId="2FC18D58" w14:textId="77777777" w:rsidR="00ED79E8" w:rsidRPr="005F4F8D" w:rsidRDefault="00ED79E8" w:rsidP="00ED79E8">
      <w:pPr>
        <w:rPr>
          <w:rFonts w:eastAsiaTheme="minorEastAsia"/>
          <w:b/>
          <w:bCs/>
          <w:color w:val="000000" w:themeColor="text1"/>
          <w:sz w:val="22"/>
          <w:szCs w:val="24"/>
        </w:rPr>
      </w:pPr>
    </w:p>
    <w:p w14:paraId="2F583CE4" w14:textId="77777777" w:rsidR="00ED79E8"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Table S18. Individual associations across sensitivity analyses</w:t>
      </w:r>
    </w:p>
    <w:p w14:paraId="6724BB16" w14:textId="77777777" w:rsidR="00ED79E8" w:rsidRPr="005F4F8D" w:rsidRDefault="00ED79E8" w:rsidP="00ED79E8">
      <w:pPr>
        <w:rPr>
          <w:rFonts w:eastAsiaTheme="minorEastAsia"/>
          <w:b/>
          <w:bCs/>
          <w:color w:val="000000" w:themeColor="text1"/>
          <w:sz w:val="22"/>
          <w:szCs w:val="24"/>
        </w:rPr>
      </w:pPr>
    </w:p>
    <w:p w14:paraId="072A270B" w14:textId="77777777" w:rsidR="00ED79E8"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Table S19. Joint associations of uric acid and insulin resistance-related indices across sensitivity analyses</w:t>
      </w:r>
    </w:p>
    <w:p w14:paraId="7728819F" w14:textId="77777777" w:rsidR="00ED79E8" w:rsidRPr="005F4F8D" w:rsidRDefault="00ED79E8" w:rsidP="00ED79E8">
      <w:pPr>
        <w:rPr>
          <w:rFonts w:eastAsiaTheme="minorEastAsia"/>
          <w:b/>
          <w:bCs/>
          <w:color w:val="000000" w:themeColor="text1"/>
          <w:sz w:val="22"/>
          <w:szCs w:val="24"/>
        </w:rPr>
      </w:pPr>
    </w:p>
    <w:p w14:paraId="6E8E2438" w14:textId="6801AC8B" w:rsidR="009641E4" w:rsidRPr="005F4F8D" w:rsidRDefault="00ED79E8" w:rsidP="00ED79E8">
      <w:pPr>
        <w:rPr>
          <w:rFonts w:eastAsiaTheme="minorEastAsia"/>
          <w:b/>
          <w:bCs/>
          <w:color w:val="000000" w:themeColor="text1"/>
          <w:sz w:val="22"/>
          <w:szCs w:val="24"/>
        </w:rPr>
      </w:pPr>
      <w:r w:rsidRPr="005F4F8D">
        <w:rPr>
          <w:rFonts w:eastAsiaTheme="minorEastAsia"/>
          <w:b/>
          <w:bCs/>
          <w:color w:val="000000" w:themeColor="text1"/>
          <w:sz w:val="22"/>
          <w:szCs w:val="24"/>
        </w:rPr>
        <w:t>Table S20. Stage-specific associations under the extended CKM definition</w:t>
      </w:r>
    </w:p>
    <w:p w14:paraId="6FBC25D7" w14:textId="77777777" w:rsidR="00DA3562" w:rsidRPr="005F4F8D" w:rsidRDefault="00DA3562" w:rsidP="00DA3562">
      <w:pPr>
        <w:rPr>
          <w:rFonts w:eastAsiaTheme="minorEastAsia"/>
          <w:b/>
          <w:bCs/>
          <w:color w:val="000000" w:themeColor="text1"/>
          <w:sz w:val="22"/>
          <w:szCs w:val="24"/>
        </w:rPr>
      </w:pPr>
    </w:p>
    <w:p w14:paraId="11BC44CC" w14:textId="2004A81C" w:rsidR="00DA3562" w:rsidRPr="005F4F8D" w:rsidRDefault="00DA3562" w:rsidP="00DA3562">
      <w:pPr>
        <w:rPr>
          <w:rFonts w:eastAsiaTheme="minorEastAsia"/>
          <w:b/>
          <w:bCs/>
          <w:color w:val="000000" w:themeColor="text1"/>
          <w:sz w:val="22"/>
          <w:szCs w:val="24"/>
        </w:rPr>
      </w:pPr>
      <w:r w:rsidRPr="005F4F8D">
        <w:rPr>
          <w:rFonts w:eastAsiaTheme="minorEastAsia"/>
          <w:b/>
          <w:bCs/>
          <w:color w:val="000000" w:themeColor="text1"/>
          <w:sz w:val="22"/>
          <w:szCs w:val="24"/>
        </w:rPr>
        <w:t>Fig. S1 Flowchart of participant selection</w:t>
      </w:r>
    </w:p>
    <w:p w14:paraId="0ABBD5D5" w14:textId="77777777" w:rsidR="00920A44" w:rsidRPr="005F4F8D" w:rsidRDefault="00920A44" w:rsidP="00DA3562">
      <w:pPr>
        <w:rPr>
          <w:rFonts w:eastAsiaTheme="minorEastAsia"/>
          <w:b/>
          <w:bCs/>
          <w:color w:val="000000" w:themeColor="text1"/>
          <w:sz w:val="22"/>
          <w:szCs w:val="24"/>
        </w:rPr>
      </w:pPr>
    </w:p>
    <w:p w14:paraId="2426BA92" w14:textId="66E833AE" w:rsidR="001536B5" w:rsidRPr="005F4F8D" w:rsidRDefault="00920A44" w:rsidP="00DA3562">
      <w:pPr>
        <w:rPr>
          <w:rFonts w:eastAsiaTheme="minorEastAsia"/>
          <w:b/>
          <w:bCs/>
          <w:color w:val="000000" w:themeColor="text1"/>
          <w:sz w:val="22"/>
          <w:szCs w:val="24"/>
        </w:rPr>
      </w:pPr>
      <w:r w:rsidRPr="005F4F8D">
        <w:rPr>
          <w:rFonts w:eastAsiaTheme="minorEastAsia"/>
          <w:b/>
          <w:bCs/>
          <w:color w:val="000000" w:themeColor="text1"/>
          <w:sz w:val="22"/>
          <w:szCs w:val="24"/>
        </w:rPr>
        <w:t>Fig. S2 Calibration of CVD prediction models at 1.2, 2.6, and 4.7 years</w:t>
      </w:r>
    </w:p>
    <w:p w14:paraId="5C535A3B" w14:textId="77777777" w:rsidR="001536B5" w:rsidRPr="005F4F8D" w:rsidRDefault="001536B5" w:rsidP="00DA3562">
      <w:pPr>
        <w:rPr>
          <w:rFonts w:eastAsiaTheme="minorEastAsia"/>
          <w:b/>
          <w:bCs/>
          <w:color w:val="000000" w:themeColor="text1"/>
          <w:sz w:val="22"/>
          <w:szCs w:val="24"/>
        </w:rPr>
      </w:pPr>
    </w:p>
    <w:p w14:paraId="578D0361" w14:textId="747C7179" w:rsidR="002F4843" w:rsidRPr="005F4F8D" w:rsidRDefault="002F4843">
      <w:pPr>
        <w:widowControl/>
        <w:jc w:val="left"/>
        <w:rPr>
          <w:rFonts w:eastAsiaTheme="minorEastAsia"/>
          <w:b/>
          <w:bCs/>
          <w:color w:val="000000" w:themeColor="text1"/>
          <w:sz w:val="28"/>
          <w:szCs w:val="32"/>
        </w:rPr>
      </w:pPr>
      <w:r w:rsidRPr="005F4F8D">
        <w:rPr>
          <w:rFonts w:eastAsiaTheme="minorEastAsia"/>
          <w:b/>
          <w:bCs/>
          <w:color w:val="000000" w:themeColor="text1"/>
          <w:sz w:val="28"/>
          <w:szCs w:val="32"/>
        </w:rPr>
        <w:br w:type="page"/>
      </w:r>
    </w:p>
    <w:p w14:paraId="6288D64F" w14:textId="7E2161A3" w:rsidR="00915D72" w:rsidRPr="005F4F8D" w:rsidRDefault="00915D72" w:rsidP="00915D72">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lastRenderedPageBreak/>
        <w:t>Table</w:t>
      </w:r>
      <w:r w:rsidRPr="005F4F8D">
        <w:rPr>
          <w:rFonts w:eastAsiaTheme="minorEastAsia" w:hint="eastAsia"/>
          <w:b/>
          <w:bCs/>
          <w:color w:val="000000" w:themeColor="text1"/>
          <w:sz w:val="22"/>
          <w:szCs w:val="24"/>
        </w:rPr>
        <w:t xml:space="preserve"> S1.</w:t>
      </w:r>
      <w:r w:rsidRPr="005F4F8D">
        <w:rPr>
          <w:rFonts w:eastAsiaTheme="minorEastAsia"/>
          <w:b/>
          <w:bCs/>
          <w:color w:val="000000" w:themeColor="text1"/>
          <w:sz w:val="22"/>
          <w:szCs w:val="24"/>
        </w:rPr>
        <w:t xml:space="preserve"> Missing baseline covariate data before imputation in the final analytical cohort (N = 15,126)</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41"/>
        <w:gridCol w:w="2160"/>
        <w:gridCol w:w="2160"/>
      </w:tblGrid>
      <w:tr w:rsidR="00915D72" w:rsidRPr="005F4F8D" w14:paraId="11303EDC" w14:textId="77777777" w:rsidTr="00C13CF1">
        <w:tc>
          <w:tcPr>
            <w:tcW w:w="5141" w:type="dxa"/>
            <w:tcBorders>
              <w:top w:val="single" w:sz="12" w:space="0" w:color="auto"/>
              <w:bottom w:val="single" w:sz="6" w:space="0" w:color="auto"/>
            </w:tcBorders>
          </w:tcPr>
          <w:p w14:paraId="3692785B"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Covariate</w:t>
            </w:r>
          </w:p>
        </w:tc>
        <w:tc>
          <w:tcPr>
            <w:tcW w:w="2160" w:type="dxa"/>
            <w:tcBorders>
              <w:top w:val="single" w:sz="12" w:space="0" w:color="auto"/>
              <w:bottom w:val="single" w:sz="6" w:space="0" w:color="auto"/>
            </w:tcBorders>
          </w:tcPr>
          <w:p w14:paraId="2C2004DD"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Missing, n</w:t>
            </w:r>
          </w:p>
        </w:tc>
        <w:tc>
          <w:tcPr>
            <w:tcW w:w="2160" w:type="dxa"/>
            <w:tcBorders>
              <w:top w:val="single" w:sz="12" w:space="0" w:color="auto"/>
              <w:bottom w:val="single" w:sz="6" w:space="0" w:color="auto"/>
            </w:tcBorders>
          </w:tcPr>
          <w:p w14:paraId="636768E7"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Missing, %</w:t>
            </w:r>
          </w:p>
        </w:tc>
      </w:tr>
      <w:tr w:rsidR="00915D72" w:rsidRPr="005F4F8D" w14:paraId="4C1568A8" w14:textId="77777777" w:rsidTr="00C13CF1">
        <w:tc>
          <w:tcPr>
            <w:tcW w:w="5141" w:type="dxa"/>
            <w:tcBorders>
              <w:top w:val="single" w:sz="6" w:space="0" w:color="auto"/>
            </w:tcBorders>
          </w:tcPr>
          <w:p w14:paraId="02E848B4"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Age</w:t>
            </w:r>
          </w:p>
        </w:tc>
        <w:tc>
          <w:tcPr>
            <w:tcW w:w="2160" w:type="dxa"/>
            <w:tcBorders>
              <w:top w:val="single" w:sz="6" w:space="0" w:color="auto"/>
            </w:tcBorders>
          </w:tcPr>
          <w:p w14:paraId="2439DF82"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w:t>
            </w:r>
          </w:p>
        </w:tc>
        <w:tc>
          <w:tcPr>
            <w:tcW w:w="2160" w:type="dxa"/>
            <w:tcBorders>
              <w:top w:val="single" w:sz="6" w:space="0" w:color="auto"/>
            </w:tcBorders>
          </w:tcPr>
          <w:p w14:paraId="5B4047F5"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w:t>
            </w:r>
          </w:p>
        </w:tc>
      </w:tr>
      <w:tr w:rsidR="00915D72" w:rsidRPr="005F4F8D" w14:paraId="6A280E23" w14:textId="77777777" w:rsidTr="00C13CF1">
        <w:tc>
          <w:tcPr>
            <w:tcW w:w="5141" w:type="dxa"/>
          </w:tcPr>
          <w:p w14:paraId="6C5CC906"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Sex</w:t>
            </w:r>
          </w:p>
        </w:tc>
        <w:tc>
          <w:tcPr>
            <w:tcW w:w="2160" w:type="dxa"/>
          </w:tcPr>
          <w:p w14:paraId="3E98DCC5"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w:t>
            </w:r>
          </w:p>
        </w:tc>
        <w:tc>
          <w:tcPr>
            <w:tcW w:w="2160" w:type="dxa"/>
          </w:tcPr>
          <w:p w14:paraId="095A597F"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w:t>
            </w:r>
          </w:p>
        </w:tc>
      </w:tr>
      <w:tr w:rsidR="00915D72" w:rsidRPr="005F4F8D" w14:paraId="291D46B3" w14:textId="77777777" w:rsidTr="00C13CF1">
        <w:tc>
          <w:tcPr>
            <w:tcW w:w="5141" w:type="dxa"/>
          </w:tcPr>
          <w:p w14:paraId="1DB34CFA"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Smoking status</w:t>
            </w:r>
          </w:p>
        </w:tc>
        <w:tc>
          <w:tcPr>
            <w:tcW w:w="2160" w:type="dxa"/>
          </w:tcPr>
          <w:p w14:paraId="029CDAC1"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w:t>
            </w:r>
          </w:p>
        </w:tc>
        <w:tc>
          <w:tcPr>
            <w:tcW w:w="2160" w:type="dxa"/>
          </w:tcPr>
          <w:p w14:paraId="5680DFF9"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w:t>
            </w:r>
          </w:p>
        </w:tc>
      </w:tr>
      <w:tr w:rsidR="00915D72" w:rsidRPr="005F4F8D" w14:paraId="19613E3C" w14:textId="77777777" w:rsidTr="00C13CF1">
        <w:tc>
          <w:tcPr>
            <w:tcW w:w="5141" w:type="dxa"/>
          </w:tcPr>
          <w:p w14:paraId="632E1971"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Alcohol consumption</w:t>
            </w:r>
          </w:p>
        </w:tc>
        <w:tc>
          <w:tcPr>
            <w:tcW w:w="2160" w:type="dxa"/>
          </w:tcPr>
          <w:p w14:paraId="7A92EAC6"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1,065</w:t>
            </w:r>
          </w:p>
        </w:tc>
        <w:tc>
          <w:tcPr>
            <w:tcW w:w="2160" w:type="dxa"/>
          </w:tcPr>
          <w:p w14:paraId="7145AF41"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7.04</w:t>
            </w:r>
          </w:p>
        </w:tc>
      </w:tr>
      <w:tr w:rsidR="00915D72" w:rsidRPr="005F4F8D" w14:paraId="32670D05" w14:textId="77777777" w:rsidTr="00C13CF1">
        <w:tc>
          <w:tcPr>
            <w:tcW w:w="5141" w:type="dxa"/>
          </w:tcPr>
          <w:p w14:paraId="429D53BF"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Marital status</w:t>
            </w:r>
          </w:p>
        </w:tc>
        <w:tc>
          <w:tcPr>
            <w:tcW w:w="2160" w:type="dxa"/>
          </w:tcPr>
          <w:p w14:paraId="28A298F6"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1,865</w:t>
            </w:r>
          </w:p>
        </w:tc>
        <w:tc>
          <w:tcPr>
            <w:tcW w:w="2160" w:type="dxa"/>
          </w:tcPr>
          <w:p w14:paraId="00D2CF4A"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12.33</w:t>
            </w:r>
          </w:p>
        </w:tc>
      </w:tr>
      <w:tr w:rsidR="00915D72" w:rsidRPr="005F4F8D" w14:paraId="38600D36" w14:textId="77777777" w:rsidTr="00C13CF1">
        <w:tc>
          <w:tcPr>
            <w:tcW w:w="5141" w:type="dxa"/>
          </w:tcPr>
          <w:p w14:paraId="366B4911"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Educational attainment</w:t>
            </w:r>
          </w:p>
        </w:tc>
        <w:tc>
          <w:tcPr>
            <w:tcW w:w="2160" w:type="dxa"/>
          </w:tcPr>
          <w:p w14:paraId="4CDEE4C2"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5,320</w:t>
            </w:r>
          </w:p>
        </w:tc>
        <w:tc>
          <w:tcPr>
            <w:tcW w:w="2160" w:type="dxa"/>
          </w:tcPr>
          <w:p w14:paraId="1DFAC4E3"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35.17</w:t>
            </w:r>
          </w:p>
        </w:tc>
      </w:tr>
      <w:tr w:rsidR="00915D72" w:rsidRPr="005F4F8D" w14:paraId="4C276D49" w14:textId="77777777" w:rsidTr="00C13CF1">
        <w:tc>
          <w:tcPr>
            <w:tcW w:w="5141" w:type="dxa"/>
          </w:tcPr>
          <w:p w14:paraId="57E794CD"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Sleep duration</w:t>
            </w:r>
          </w:p>
        </w:tc>
        <w:tc>
          <w:tcPr>
            <w:tcW w:w="2160" w:type="dxa"/>
          </w:tcPr>
          <w:p w14:paraId="6A44618C"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5,522</w:t>
            </w:r>
          </w:p>
        </w:tc>
        <w:tc>
          <w:tcPr>
            <w:tcW w:w="2160" w:type="dxa"/>
          </w:tcPr>
          <w:p w14:paraId="5C5F3956"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36.51</w:t>
            </w:r>
          </w:p>
        </w:tc>
      </w:tr>
      <w:tr w:rsidR="00915D72" w:rsidRPr="005F4F8D" w14:paraId="48590D3A" w14:textId="77777777" w:rsidTr="00C13CF1">
        <w:tc>
          <w:tcPr>
            <w:tcW w:w="5141" w:type="dxa"/>
          </w:tcPr>
          <w:p w14:paraId="1F986994"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Occupational posture</w:t>
            </w:r>
          </w:p>
        </w:tc>
        <w:tc>
          <w:tcPr>
            <w:tcW w:w="2160" w:type="dxa"/>
          </w:tcPr>
          <w:p w14:paraId="3517275C"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5,330</w:t>
            </w:r>
          </w:p>
        </w:tc>
        <w:tc>
          <w:tcPr>
            <w:tcW w:w="2160" w:type="dxa"/>
          </w:tcPr>
          <w:p w14:paraId="544DD108"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35.24</w:t>
            </w:r>
          </w:p>
        </w:tc>
      </w:tr>
      <w:tr w:rsidR="00915D72" w:rsidRPr="005F4F8D" w14:paraId="382EC892" w14:textId="77777777" w:rsidTr="00C13CF1">
        <w:tc>
          <w:tcPr>
            <w:tcW w:w="5141" w:type="dxa"/>
          </w:tcPr>
          <w:p w14:paraId="1B5D4470"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Physical activity level</w:t>
            </w:r>
          </w:p>
        </w:tc>
        <w:tc>
          <w:tcPr>
            <w:tcW w:w="2160" w:type="dxa"/>
          </w:tcPr>
          <w:p w14:paraId="64173269"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1,389</w:t>
            </w:r>
          </w:p>
        </w:tc>
        <w:tc>
          <w:tcPr>
            <w:tcW w:w="2160" w:type="dxa"/>
          </w:tcPr>
          <w:p w14:paraId="68F5C90C"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9.18</w:t>
            </w:r>
          </w:p>
        </w:tc>
      </w:tr>
      <w:tr w:rsidR="00915D72" w:rsidRPr="005F4F8D" w14:paraId="337C40ED" w14:textId="77777777" w:rsidTr="00C13CF1">
        <w:tc>
          <w:tcPr>
            <w:tcW w:w="5141" w:type="dxa"/>
          </w:tcPr>
          <w:p w14:paraId="75D16280"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Annual income</w:t>
            </w:r>
          </w:p>
        </w:tc>
        <w:tc>
          <w:tcPr>
            <w:tcW w:w="2160" w:type="dxa"/>
          </w:tcPr>
          <w:p w14:paraId="7CBCC40E"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w:t>
            </w:r>
          </w:p>
        </w:tc>
        <w:tc>
          <w:tcPr>
            <w:tcW w:w="2160" w:type="dxa"/>
          </w:tcPr>
          <w:p w14:paraId="70BA3B27"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w:t>
            </w:r>
          </w:p>
        </w:tc>
      </w:tr>
      <w:tr w:rsidR="00915D72" w:rsidRPr="005F4F8D" w14:paraId="7625C2B9" w14:textId="77777777" w:rsidTr="00C13CF1">
        <w:tc>
          <w:tcPr>
            <w:tcW w:w="5141" w:type="dxa"/>
          </w:tcPr>
          <w:p w14:paraId="40D3A461"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eGFR</w:t>
            </w:r>
          </w:p>
        </w:tc>
        <w:tc>
          <w:tcPr>
            <w:tcW w:w="2160" w:type="dxa"/>
          </w:tcPr>
          <w:p w14:paraId="125606BE"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w:t>
            </w:r>
          </w:p>
        </w:tc>
        <w:tc>
          <w:tcPr>
            <w:tcW w:w="2160" w:type="dxa"/>
          </w:tcPr>
          <w:p w14:paraId="094D50E9"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w:t>
            </w:r>
          </w:p>
        </w:tc>
      </w:tr>
      <w:tr w:rsidR="00915D72" w:rsidRPr="005F4F8D" w14:paraId="0693B360" w14:textId="77777777" w:rsidTr="00C13CF1">
        <w:tc>
          <w:tcPr>
            <w:tcW w:w="5141" w:type="dxa"/>
            <w:tcBorders>
              <w:bottom w:val="single" w:sz="12" w:space="0" w:color="auto"/>
            </w:tcBorders>
          </w:tcPr>
          <w:p w14:paraId="21AC295F"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LDL-C</w:t>
            </w:r>
          </w:p>
        </w:tc>
        <w:tc>
          <w:tcPr>
            <w:tcW w:w="2160" w:type="dxa"/>
            <w:tcBorders>
              <w:bottom w:val="single" w:sz="12" w:space="0" w:color="auto"/>
            </w:tcBorders>
          </w:tcPr>
          <w:p w14:paraId="64BBE638"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644</w:t>
            </w:r>
          </w:p>
        </w:tc>
        <w:tc>
          <w:tcPr>
            <w:tcW w:w="2160" w:type="dxa"/>
            <w:tcBorders>
              <w:bottom w:val="single" w:sz="12" w:space="0" w:color="auto"/>
            </w:tcBorders>
          </w:tcPr>
          <w:p w14:paraId="177BE1D7" w14:textId="77777777" w:rsidR="00915D72" w:rsidRPr="005F4F8D" w:rsidRDefault="00915D72"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4.26</w:t>
            </w:r>
          </w:p>
        </w:tc>
      </w:tr>
    </w:tbl>
    <w:p w14:paraId="4D2AB976" w14:textId="5CCFDC97" w:rsidR="002A0250" w:rsidRPr="005F4F8D" w:rsidRDefault="002A0250">
      <w:pPr>
        <w:rPr>
          <w:rFonts w:eastAsiaTheme="minorEastAsia"/>
          <w:b/>
          <w:bCs/>
          <w:color w:val="000000" w:themeColor="text1"/>
          <w:sz w:val="28"/>
          <w:szCs w:val="32"/>
        </w:rPr>
      </w:pPr>
    </w:p>
    <w:p w14:paraId="2D4E85B7" w14:textId="77777777" w:rsidR="002A0250" w:rsidRPr="005F4F8D" w:rsidRDefault="002A0250">
      <w:pPr>
        <w:widowControl/>
        <w:jc w:val="left"/>
        <w:rPr>
          <w:rFonts w:eastAsiaTheme="minorEastAsia"/>
          <w:b/>
          <w:bCs/>
          <w:color w:val="000000" w:themeColor="text1"/>
          <w:sz w:val="28"/>
          <w:szCs w:val="32"/>
        </w:rPr>
      </w:pPr>
      <w:r w:rsidRPr="005F4F8D">
        <w:rPr>
          <w:rFonts w:eastAsiaTheme="minorEastAsia"/>
          <w:b/>
          <w:bCs/>
          <w:color w:val="000000" w:themeColor="text1"/>
          <w:sz w:val="28"/>
          <w:szCs w:val="32"/>
        </w:rPr>
        <w:br w:type="page"/>
      </w:r>
    </w:p>
    <w:p w14:paraId="6A04F6D1" w14:textId="0D81A090" w:rsidR="0065207B" w:rsidRPr="005F4F8D" w:rsidRDefault="0065207B" w:rsidP="0065207B">
      <w:pPr>
        <w:rPr>
          <w:rFonts w:eastAsiaTheme="minorEastAsia"/>
          <w:b/>
          <w:bCs/>
          <w:color w:val="000000" w:themeColor="text1"/>
          <w:sz w:val="22"/>
          <w:szCs w:val="24"/>
        </w:rPr>
      </w:pPr>
      <w:r w:rsidRPr="005F4F8D">
        <w:rPr>
          <w:rFonts w:eastAsiaTheme="minorEastAsia"/>
          <w:b/>
          <w:bCs/>
          <w:color w:val="000000" w:themeColor="text1"/>
          <w:sz w:val="22"/>
          <w:szCs w:val="24"/>
        </w:rPr>
        <w:lastRenderedPageBreak/>
        <w:t>Table S</w:t>
      </w:r>
      <w:r w:rsidR="00EE1462" w:rsidRPr="005F4F8D">
        <w:rPr>
          <w:rFonts w:eastAsiaTheme="minorEastAsia" w:hint="eastAsia"/>
          <w:b/>
          <w:bCs/>
          <w:color w:val="000000" w:themeColor="text1"/>
          <w:sz w:val="22"/>
          <w:szCs w:val="24"/>
        </w:rPr>
        <w:t>2</w:t>
      </w:r>
      <w:r w:rsidRPr="005F4F8D">
        <w:rPr>
          <w:rFonts w:eastAsiaTheme="minorEastAsia"/>
          <w:b/>
          <w:bCs/>
          <w:color w:val="000000" w:themeColor="text1"/>
          <w:sz w:val="22"/>
          <w:szCs w:val="24"/>
        </w:rPr>
        <w:t xml:space="preserve"> Comparison of adult cardiovascular kidney metabolic syndrome staging in the 2023 AHA Presidential Advisory and the 2026 multisociety guideline</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1"/>
        <w:gridCol w:w="2456"/>
        <w:gridCol w:w="2436"/>
        <w:gridCol w:w="1813"/>
      </w:tblGrid>
      <w:tr w:rsidR="0065207B" w:rsidRPr="005F4F8D" w14:paraId="236F4FF2" w14:textId="77777777" w:rsidTr="00C13CF1">
        <w:tc>
          <w:tcPr>
            <w:tcW w:w="613" w:type="pct"/>
            <w:tcBorders>
              <w:top w:val="single" w:sz="12" w:space="0" w:color="auto"/>
              <w:bottom w:val="single" w:sz="6" w:space="0" w:color="auto"/>
            </w:tcBorders>
          </w:tcPr>
          <w:p w14:paraId="5B7DA7A9"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Component</w:t>
            </w:r>
          </w:p>
        </w:tc>
        <w:tc>
          <w:tcPr>
            <w:tcW w:w="1596" w:type="pct"/>
            <w:tcBorders>
              <w:top w:val="single" w:sz="12" w:space="0" w:color="auto"/>
              <w:bottom w:val="single" w:sz="6" w:space="0" w:color="auto"/>
            </w:tcBorders>
          </w:tcPr>
          <w:p w14:paraId="7E95E245"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2023 AHA Presidential Advisory</w:t>
            </w:r>
          </w:p>
        </w:tc>
        <w:tc>
          <w:tcPr>
            <w:tcW w:w="1583" w:type="pct"/>
            <w:tcBorders>
              <w:top w:val="single" w:sz="12" w:space="0" w:color="auto"/>
              <w:bottom w:val="single" w:sz="6" w:space="0" w:color="auto"/>
            </w:tcBorders>
          </w:tcPr>
          <w:p w14:paraId="57167623"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2026 AHA/ACC/ADA/ASN guideline</w:t>
            </w:r>
          </w:p>
        </w:tc>
        <w:tc>
          <w:tcPr>
            <w:tcW w:w="1208" w:type="pct"/>
            <w:tcBorders>
              <w:top w:val="single" w:sz="12" w:space="0" w:color="auto"/>
              <w:bottom w:val="single" w:sz="6" w:space="0" w:color="auto"/>
            </w:tcBorders>
          </w:tcPr>
          <w:p w14:paraId="13BF0D56"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Comparison and interpretation</w:t>
            </w:r>
          </w:p>
        </w:tc>
      </w:tr>
      <w:tr w:rsidR="0065207B" w:rsidRPr="005F4F8D" w14:paraId="2C5E923D" w14:textId="77777777" w:rsidTr="00C13CF1">
        <w:tc>
          <w:tcPr>
            <w:tcW w:w="613" w:type="pct"/>
            <w:tcBorders>
              <w:top w:val="single" w:sz="6" w:space="0" w:color="auto"/>
            </w:tcBorders>
          </w:tcPr>
          <w:p w14:paraId="005AB722"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Framework</w:t>
            </w:r>
          </w:p>
        </w:tc>
        <w:tc>
          <w:tcPr>
            <w:tcW w:w="1596" w:type="pct"/>
            <w:tcBorders>
              <w:top w:val="single" w:sz="6" w:space="0" w:color="auto"/>
            </w:tcBorders>
          </w:tcPr>
          <w:p w14:paraId="33303A04"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AHA Presidential Advisory introducing stages 0–4, with definitions and guidance on screening and management.</w:t>
            </w:r>
          </w:p>
        </w:tc>
        <w:tc>
          <w:tcPr>
            <w:tcW w:w="1583" w:type="pct"/>
            <w:tcBorders>
              <w:top w:val="single" w:sz="6" w:space="0" w:color="auto"/>
            </w:tcBorders>
          </w:tcPr>
          <w:p w14:paraId="5C2E7ACD"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AHA/ACC/ADA/ASN clinical practice guideline retaining the staging framework and specifying adult diagnostic criteria and graded recommendations.</w:t>
            </w:r>
          </w:p>
        </w:tc>
        <w:tc>
          <w:tcPr>
            <w:tcW w:w="1208" w:type="pct"/>
            <w:tcBorders>
              <w:top w:val="single" w:sz="6" w:space="0" w:color="auto"/>
            </w:tcBorders>
          </w:tcPr>
          <w:p w14:paraId="7E2A0068"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Framework retained and incorporated into a multisociety clinical practice guideline.</w:t>
            </w:r>
          </w:p>
        </w:tc>
      </w:tr>
      <w:tr w:rsidR="0065207B" w:rsidRPr="005F4F8D" w14:paraId="3701A559" w14:textId="77777777" w:rsidTr="00C13CF1">
        <w:tc>
          <w:tcPr>
            <w:tcW w:w="613" w:type="pct"/>
          </w:tcPr>
          <w:p w14:paraId="431CFCC3"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0</w:t>
            </w:r>
            <w:r w:rsidRPr="005F4F8D">
              <w:rPr>
                <w:rFonts w:eastAsiaTheme="minorEastAsia"/>
                <w:b/>
                <w:color w:val="000000" w:themeColor="text1"/>
                <w:sz w:val="22"/>
                <w:szCs w:val="24"/>
              </w:rPr>
              <w:br/>
              <w:t>Overall definition</w:t>
            </w:r>
          </w:p>
        </w:tc>
        <w:tc>
          <w:tcPr>
            <w:tcW w:w="1596" w:type="pct"/>
          </w:tcPr>
          <w:p w14:paraId="4A198D12"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Normal BMI, waist circumference, glycemia, blood pressure, and lipid profile; no CKD, subclinical CVD, or clinical CVD.</w:t>
            </w:r>
          </w:p>
        </w:tc>
        <w:tc>
          <w:tcPr>
            <w:tcW w:w="1583" w:type="pct"/>
          </w:tcPr>
          <w:p w14:paraId="5145C946"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Normal BMI, waist circumference, glycemia, blood pressure, and lipid profile; no CKD, subclinical CVD, or clinical CVD. Stage 0 represents individuals without CKM syndrome.</w:t>
            </w:r>
          </w:p>
        </w:tc>
        <w:tc>
          <w:tcPr>
            <w:tcW w:w="1208" w:type="pct"/>
          </w:tcPr>
          <w:p w14:paraId="7D47652F"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Core definition retained; no comprehensive numerical lipid profile is specified for stage 0.</w:t>
            </w:r>
          </w:p>
        </w:tc>
      </w:tr>
      <w:tr w:rsidR="0065207B" w:rsidRPr="005F4F8D" w14:paraId="0BE244BD" w14:textId="77777777" w:rsidTr="00C13CF1">
        <w:tc>
          <w:tcPr>
            <w:tcW w:w="613" w:type="pct"/>
          </w:tcPr>
          <w:p w14:paraId="5531291D"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1</w:t>
            </w:r>
            <w:r w:rsidRPr="005F4F8D">
              <w:rPr>
                <w:rFonts w:eastAsiaTheme="minorEastAsia"/>
                <w:b/>
                <w:color w:val="000000" w:themeColor="text1"/>
                <w:sz w:val="22"/>
                <w:szCs w:val="24"/>
              </w:rPr>
              <w:br/>
              <w:t>Overall definition</w:t>
            </w:r>
          </w:p>
        </w:tc>
        <w:tc>
          <w:tcPr>
            <w:tcW w:w="1596" w:type="pct"/>
          </w:tcPr>
          <w:p w14:paraId="5A0318F2"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Overweight/obesity, abdominal obesity, or dysfunctional adipose tissue, reflected by impaired glucose tolerance or prediabetes, without other metabolic risk factors or CKD.</w:t>
            </w:r>
          </w:p>
        </w:tc>
        <w:tc>
          <w:tcPr>
            <w:tcW w:w="1583" w:type="pct"/>
          </w:tcPr>
          <w:p w14:paraId="43E0ECD5"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Overweight/obesity, abdominal obesity, or dysfunctional adipose tissue, without other metabolic risk factors, CKD, subclinical CVD, or clinical CVD.</w:t>
            </w:r>
          </w:p>
        </w:tc>
        <w:tc>
          <w:tcPr>
            <w:tcW w:w="1208" w:type="pct"/>
          </w:tcPr>
          <w:p w14:paraId="26EA76F4"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Core definition retained. Adiposity and dysglycemia provide alternative qualifying pathways; elevated BMI is not universally required.</w:t>
            </w:r>
          </w:p>
        </w:tc>
      </w:tr>
      <w:tr w:rsidR="0065207B" w:rsidRPr="005F4F8D" w14:paraId="6926C9D9" w14:textId="77777777" w:rsidTr="00C13CF1">
        <w:tc>
          <w:tcPr>
            <w:tcW w:w="613" w:type="pct"/>
          </w:tcPr>
          <w:p w14:paraId="0273AED3"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1</w:t>
            </w:r>
            <w:r w:rsidRPr="005F4F8D">
              <w:rPr>
                <w:rFonts w:eastAsiaTheme="minorEastAsia"/>
                <w:b/>
                <w:color w:val="000000" w:themeColor="text1"/>
                <w:sz w:val="22"/>
                <w:szCs w:val="24"/>
              </w:rPr>
              <w:br/>
              <w:t>BMI</w:t>
            </w:r>
          </w:p>
        </w:tc>
        <w:tc>
          <w:tcPr>
            <w:tcW w:w="1596" w:type="pct"/>
          </w:tcPr>
          <w:p w14:paraId="2B0695EB"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≥25 kg/m²; ≥23 kg/m² for individuals of Asian ancestry.</w:t>
            </w:r>
          </w:p>
        </w:tc>
        <w:tc>
          <w:tcPr>
            <w:tcW w:w="1583" w:type="pct"/>
          </w:tcPr>
          <w:p w14:paraId="36B213DE"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≥25 kg/m²; ≥23 kg/m² for individuals of Asian ancestry.</w:t>
            </w:r>
          </w:p>
        </w:tc>
        <w:tc>
          <w:tcPr>
            <w:tcW w:w="1208" w:type="pct"/>
          </w:tcPr>
          <w:p w14:paraId="68B0FEAB"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Unchanged</w:t>
            </w:r>
            <w:r w:rsidRPr="005F4F8D">
              <w:rPr>
                <w:rFonts w:eastAsiaTheme="minorEastAsia" w:hint="eastAsia"/>
                <w:color w:val="000000" w:themeColor="text1"/>
                <w:sz w:val="22"/>
                <w:szCs w:val="24"/>
              </w:rPr>
              <w:t>.</w:t>
            </w:r>
          </w:p>
        </w:tc>
      </w:tr>
      <w:tr w:rsidR="0065207B" w:rsidRPr="005F4F8D" w14:paraId="6F22D365" w14:textId="77777777" w:rsidTr="00C13CF1">
        <w:tc>
          <w:tcPr>
            <w:tcW w:w="613" w:type="pct"/>
          </w:tcPr>
          <w:p w14:paraId="101A80F9"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1</w:t>
            </w:r>
            <w:r w:rsidRPr="005F4F8D">
              <w:rPr>
                <w:rFonts w:eastAsiaTheme="minorEastAsia"/>
                <w:b/>
                <w:color w:val="000000" w:themeColor="text1"/>
                <w:sz w:val="22"/>
                <w:szCs w:val="24"/>
              </w:rPr>
              <w:br/>
              <w:t>Waist circumference</w:t>
            </w:r>
          </w:p>
        </w:tc>
        <w:tc>
          <w:tcPr>
            <w:tcW w:w="1596" w:type="pct"/>
          </w:tcPr>
          <w:p w14:paraId="63D27C97"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Women ≥88 cm; men ≥102 cm. For Asian ancestry: women ≥80 cm; men ≥90 cm.</w:t>
            </w:r>
          </w:p>
        </w:tc>
        <w:tc>
          <w:tcPr>
            <w:tcW w:w="1583" w:type="pct"/>
          </w:tcPr>
          <w:p w14:paraId="1D02862C"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Women ≥88 cm; men ≥102 cm. For Asian ancestry: women ≥80 cm; men ≥90 cm.</w:t>
            </w:r>
          </w:p>
        </w:tc>
        <w:tc>
          <w:tcPr>
            <w:tcW w:w="1208" w:type="pct"/>
          </w:tcPr>
          <w:p w14:paraId="04E20D3F"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Unchanged.</w:t>
            </w:r>
          </w:p>
        </w:tc>
      </w:tr>
      <w:tr w:rsidR="0065207B" w:rsidRPr="005F4F8D" w14:paraId="5394BDBF" w14:textId="77777777" w:rsidTr="00C13CF1">
        <w:tc>
          <w:tcPr>
            <w:tcW w:w="613" w:type="pct"/>
          </w:tcPr>
          <w:p w14:paraId="2614BBA9"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1</w:t>
            </w:r>
            <w:r w:rsidRPr="005F4F8D">
              <w:rPr>
                <w:rFonts w:eastAsiaTheme="minorEastAsia"/>
                <w:b/>
                <w:color w:val="000000" w:themeColor="text1"/>
                <w:sz w:val="22"/>
                <w:szCs w:val="24"/>
              </w:rPr>
              <w:br/>
              <w:t>Dysglycemia</w:t>
            </w:r>
          </w:p>
        </w:tc>
        <w:tc>
          <w:tcPr>
            <w:tcW w:w="1596" w:type="pct"/>
          </w:tcPr>
          <w:p w14:paraId="04700084"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Impaired glucose tolerance or prediabetes; fasting glucose 100–124 mg/dL or HbA1c 5.7%–6.4%.ᵃ</w:t>
            </w:r>
          </w:p>
        </w:tc>
        <w:tc>
          <w:tcPr>
            <w:tcW w:w="1583" w:type="pct"/>
          </w:tcPr>
          <w:p w14:paraId="57D06B51"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 xml:space="preserve">Fasting glucose 100–125 mg/dL or HbA1c 5.7%–6.4%. Prediabetes also includes 2-hour glucose 140–199 mg/dL during a </w:t>
            </w:r>
            <w:r w:rsidRPr="005F4F8D">
              <w:rPr>
                <w:rFonts w:eastAsiaTheme="minorEastAsia"/>
                <w:color w:val="000000" w:themeColor="text1"/>
                <w:sz w:val="22"/>
                <w:szCs w:val="24"/>
              </w:rPr>
              <w:lastRenderedPageBreak/>
              <w:t>75-g OGTT.</w:t>
            </w:r>
          </w:p>
        </w:tc>
        <w:tc>
          <w:tcPr>
            <w:tcW w:w="1208" w:type="pct"/>
          </w:tcPr>
          <w:p w14:paraId="71B1F86F"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lastRenderedPageBreak/>
              <w:t xml:space="preserve">Reported fasting glucose upper limit differs (124 vs 125 mg/dL); HbA1c criteria </w:t>
            </w:r>
            <w:r w:rsidRPr="005F4F8D">
              <w:rPr>
                <w:rFonts w:eastAsiaTheme="minorEastAsia"/>
                <w:color w:val="000000" w:themeColor="text1"/>
                <w:sz w:val="22"/>
                <w:szCs w:val="24"/>
              </w:rPr>
              <w:lastRenderedPageBreak/>
              <w:t>are unchanged. The clinical significance of this wording difference is not established.ᵃ</w:t>
            </w:r>
          </w:p>
        </w:tc>
      </w:tr>
      <w:tr w:rsidR="0065207B" w:rsidRPr="005F4F8D" w14:paraId="3C38B3B3" w14:textId="77777777" w:rsidTr="00C13CF1">
        <w:tc>
          <w:tcPr>
            <w:tcW w:w="613" w:type="pct"/>
          </w:tcPr>
          <w:p w14:paraId="0C40394F"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lastRenderedPageBreak/>
              <w:t>Stage 2</w:t>
            </w:r>
            <w:r w:rsidRPr="005F4F8D">
              <w:rPr>
                <w:rFonts w:eastAsiaTheme="minorEastAsia"/>
                <w:b/>
                <w:color w:val="000000" w:themeColor="text1"/>
                <w:sz w:val="22"/>
                <w:szCs w:val="24"/>
              </w:rPr>
              <w:br/>
              <w:t>Overall definition</w:t>
            </w:r>
          </w:p>
        </w:tc>
        <w:tc>
          <w:tcPr>
            <w:tcW w:w="1596" w:type="pct"/>
          </w:tcPr>
          <w:p w14:paraId="16E334EA"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Metabolic risk factors, moderate- to high-risk CKD, or both. Metabolic factors comprise hypertriglyceridemia, hypertension, MetS, and diabetes.</w:t>
            </w:r>
          </w:p>
        </w:tc>
        <w:tc>
          <w:tcPr>
            <w:tcW w:w="1583" w:type="pct"/>
          </w:tcPr>
          <w:p w14:paraId="2571A4BD"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Metabolic risk factors, moderate- to high-risk CKD, or both, in the absence of subclinical or clinical CVD.</w:t>
            </w:r>
          </w:p>
        </w:tc>
        <w:tc>
          <w:tcPr>
            <w:tcW w:w="1208" w:type="pct"/>
          </w:tcPr>
          <w:p w14:paraId="13C9B530"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Core structure retained. Metabolic risk factors and CKD are alternative or coexisting pathways; excess adiposity is not a prerequisite.</w:t>
            </w:r>
          </w:p>
        </w:tc>
      </w:tr>
      <w:tr w:rsidR="0065207B" w:rsidRPr="005F4F8D" w14:paraId="70317D6C" w14:textId="77777777" w:rsidTr="00C13CF1">
        <w:tc>
          <w:tcPr>
            <w:tcW w:w="613" w:type="pct"/>
          </w:tcPr>
          <w:p w14:paraId="6652BBE2"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2</w:t>
            </w:r>
            <w:r w:rsidRPr="005F4F8D">
              <w:rPr>
                <w:rFonts w:eastAsiaTheme="minorEastAsia"/>
                <w:b/>
                <w:color w:val="000000" w:themeColor="text1"/>
                <w:sz w:val="22"/>
                <w:szCs w:val="24"/>
              </w:rPr>
              <w:br/>
              <w:t>Triglycerides</w:t>
            </w:r>
          </w:p>
        </w:tc>
        <w:tc>
          <w:tcPr>
            <w:tcW w:w="1596" w:type="pct"/>
          </w:tcPr>
          <w:p w14:paraId="0EFEAF7C"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≥135 mg/dL as an independent metabolic risk factor.</w:t>
            </w:r>
          </w:p>
        </w:tc>
        <w:tc>
          <w:tcPr>
            <w:tcW w:w="1583" w:type="pct"/>
          </w:tcPr>
          <w:p w14:paraId="5B9EEE7A"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≥150 mg/dL as an independent metabolic risk factor.</w:t>
            </w:r>
          </w:p>
        </w:tc>
        <w:tc>
          <w:tcPr>
            <w:tcW w:w="1208" w:type="pct"/>
          </w:tcPr>
          <w:p w14:paraId="7B2FB4A1"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Explicit numerical change: 135 to 150 mg/dL.</w:t>
            </w:r>
          </w:p>
        </w:tc>
      </w:tr>
      <w:tr w:rsidR="0065207B" w:rsidRPr="005F4F8D" w14:paraId="5BC26DF5" w14:textId="77777777" w:rsidTr="00C13CF1">
        <w:tc>
          <w:tcPr>
            <w:tcW w:w="613" w:type="pct"/>
          </w:tcPr>
          <w:p w14:paraId="35A578AB"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2</w:t>
            </w:r>
            <w:r w:rsidRPr="005F4F8D">
              <w:rPr>
                <w:rFonts w:eastAsiaTheme="minorEastAsia"/>
                <w:b/>
                <w:color w:val="000000" w:themeColor="text1"/>
                <w:sz w:val="22"/>
                <w:szCs w:val="24"/>
              </w:rPr>
              <w:br/>
              <w:t>Hypertension</w:t>
            </w:r>
          </w:p>
        </w:tc>
        <w:tc>
          <w:tcPr>
            <w:tcW w:w="1596" w:type="pct"/>
          </w:tcPr>
          <w:p w14:paraId="28130945"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Hypertension, including stages 1 and 2. Elevated blood pressure as a MetS component is defined by SBP ≥130 mmHg, DBP ≥80 mmHg, and/or antihypertensive medication use.</w:t>
            </w:r>
          </w:p>
        </w:tc>
        <w:tc>
          <w:tcPr>
            <w:tcW w:w="1583" w:type="pct"/>
          </w:tcPr>
          <w:p w14:paraId="7D576B0A"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SBP ≥130 mmHg, DBP ≥80 mmHg, or antihypertensive medication use. Blood pressure diagnosis is based on averages of ≥2 careful readings on ≥2 occasions.</w:t>
            </w:r>
          </w:p>
        </w:tc>
        <w:tc>
          <w:tcPr>
            <w:tcW w:w="1208" w:type="pct"/>
          </w:tcPr>
          <w:p w14:paraId="1DB249B5"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Hypertension criteria explicitly specified for staging; the 130/80-mmHg threshold is retained.</w:t>
            </w:r>
          </w:p>
        </w:tc>
      </w:tr>
      <w:tr w:rsidR="0065207B" w:rsidRPr="005F4F8D" w14:paraId="0004C27F" w14:textId="77777777" w:rsidTr="00C13CF1">
        <w:tc>
          <w:tcPr>
            <w:tcW w:w="613" w:type="pct"/>
          </w:tcPr>
          <w:p w14:paraId="4D013B9A"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2</w:t>
            </w:r>
            <w:r w:rsidRPr="005F4F8D">
              <w:rPr>
                <w:rFonts w:eastAsiaTheme="minorEastAsia"/>
                <w:b/>
                <w:color w:val="000000" w:themeColor="text1"/>
                <w:sz w:val="22"/>
                <w:szCs w:val="24"/>
              </w:rPr>
              <w:br/>
              <w:t>Diabetes</w:t>
            </w:r>
          </w:p>
        </w:tc>
        <w:tc>
          <w:tcPr>
            <w:tcW w:w="1596" w:type="pct"/>
          </w:tcPr>
          <w:p w14:paraId="4358567E"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Diabetes, with emphasis on T2D; numerical glycemic thresholds are not specified in the stage 2 definition.</w:t>
            </w:r>
          </w:p>
        </w:tc>
        <w:tc>
          <w:tcPr>
            <w:tcW w:w="1583" w:type="pct"/>
          </w:tcPr>
          <w:p w14:paraId="2EFAE78E"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T2D, with fasting glucose ≥126 mg/dL or HbA1c ≥6.5%.</w:t>
            </w:r>
          </w:p>
        </w:tc>
        <w:tc>
          <w:tcPr>
            <w:tcW w:w="1208" w:type="pct"/>
          </w:tcPr>
          <w:p w14:paraId="6A920CDF"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T2D terminology and numerical glycemic criteria explicitly specified for staging.</w:t>
            </w:r>
          </w:p>
        </w:tc>
      </w:tr>
      <w:tr w:rsidR="0065207B" w:rsidRPr="005F4F8D" w14:paraId="22349555" w14:textId="77777777" w:rsidTr="00C13CF1">
        <w:tc>
          <w:tcPr>
            <w:tcW w:w="613" w:type="pct"/>
          </w:tcPr>
          <w:p w14:paraId="51A642CD"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2</w:t>
            </w:r>
            <w:r w:rsidRPr="005F4F8D">
              <w:rPr>
                <w:rFonts w:eastAsiaTheme="minorEastAsia"/>
                <w:b/>
                <w:color w:val="000000" w:themeColor="text1"/>
                <w:sz w:val="22"/>
                <w:szCs w:val="24"/>
              </w:rPr>
              <w:br/>
              <w:t>Metabolic syndrome</w:t>
            </w:r>
          </w:p>
        </w:tc>
        <w:tc>
          <w:tcPr>
            <w:tcW w:w="1596" w:type="pct"/>
          </w:tcPr>
          <w:p w14:paraId="725D82F2"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 xml:space="preserve">At least 3 of 5 components: elevated waist circumference; HDL-C &lt;40 mg/dL in men or &lt;50 mg/dL in women; triglycerides ≥150 mg/dL; SBP ≥130 mmHg or DBP ≥80 mmHg and/or antihypertensive treatment; fasting </w:t>
            </w:r>
            <w:r w:rsidRPr="005F4F8D">
              <w:rPr>
                <w:rFonts w:eastAsiaTheme="minorEastAsia"/>
                <w:color w:val="000000" w:themeColor="text1"/>
                <w:sz w:val="22"/>
                <w:szCs w:val="24"/>
              </w:rPr>
              <w:lastRenderedPageBreak/>
              <w:t>glucose ≥100 mg/dL.</w:t>
            </w:r>
          </w:p>
        </w:tc>
        <w:tc>
          <w:tcPr>
            <w:tcW w:w="1583" w:type="pct"/>
          </w:tcPr>
          <w:p w14:paraId="087568C4"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lastRenderedPageBreak/>
              <w:t>At least 3 of the same five AHA/NHLBI components, with identical numerical thresholds, including sex- and ancestry-specific waist circumference thresholds.</w:t>
            </w:r>
          </w:p>
        </w:tc>
        <w:tc>
          <w:tcPr>
            <w:tcW w:w="1208" w:type="pct"/>
          </w:tcPr>
          <w:p w14:paraId="1B40DB95"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MetS criteria retained, including DBP ≥80 mmHg and the requirement for ≥3 components.</w:t>
            </w:r>
          </w:p>
        </w:tc>
      </w:tr>
      <w:tr w:rsidR="0065207B" w:rsidRPr="005F4F8D" w14:paraId="1034C518" w14:textId="77777777" w:rsidTr="00C13CF1">
        <w:tc>
          <w:tcPr>
            <w:tcW w:w="613" w:type="pct"/>
          </w:tcPr>
          <w:p w14:paraId="5651AC2E"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CKD</w:t>
            </w:r>
            <w:r w:rsidRPr="005F4F8D">
              <w:rPr>
                <w:rFonts w:eastAsiaTheme="minorEastAsia"/>
                <w:b/>
                <w:color w:val="000000" w:themeColor="text1"/>
                <w:sz w:val="22"/>
                <w:szCs w:val="24"/>
              </w:rPr>
              <w:br/>
              <w:t>Chronicity and assessment</w:t>
            </w:r>
          </w:p>
        </w:tc>
        <w:tc>
          <w:tcPr>
            <w:tcW w:w="1596" w:type="pct"/>
          </w:tcPr>
          <w:p w14:paraId="1647336F"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Low eGFR or albuminuria persisting for ≥3 months. Kidney risk is classified using eGFR and albuminuria; annual eGFR and UACR assessment is advised from stage 2 onward.</w:t>
            </w:r>
          </w:p>
        </w:tc>
        <w:tc>
          <w:tcPr>
            <w:tcW w:w="1583" w:type="pct"/>
          </w:tcPr>
          <w:p w14:paraId="448CF12E"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eGFR &lt;60 mL/min/1.73 m² or UACR ≥30 mg/g on ≥2 measurements 3 months apart. At least annual eGFR and UACR assessment is recommended from stage 2 onward.</w:t>
            </w:r>
          </w:p>
        </w:tc>
        <w:tc>
          <w:tcPr>
            <w:tcW w:w="1208" w:type="pct"/>
          </w:tcPr>
          <w:p w14:paraId="6E0D52F7"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Chronicity and combined kidney assessment retained, with more explicit diagnostic wording.</w:t>
            </w:r>
          </w:p>
        </w:tc>
      </w:tr>
      <w:tr w:rsidR="0065207B" w:rsidRPr="005F4F8D" w14:paraId="746A1FAC" w14:textId="77777777" w:rsidTr="00C13CF1">
        <w:tc>
          <w:tcPr>
            <w:tcW w:w="613" w:type="pct"/>
          </w:tcPr>
          <w:p w14:paraId="5379EAD5"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2</w:t>
            </w:r>
            <w:r w:rsidRPr="005F4F8D">
              <w:rPr>
                <w:rFonts w:eastAsiaTheme="minorEastAsia"/>
                <w:b/>
                <w:color w:val="000000" w:themeColor="text1"/>
                <w:sz w:val="22"/>
                <w:szCs w:val="24"/>
              </w:rPr>
              <w:br/>
              <w:t>Moderate- to high-risk CKD</w:t>
            </w:r>
          </w:p>
        </w:tc>
        <w:tc>
          <w:tcPr>
            <w:tcW w:w="1596" w:type="pct"/>
          </w:tcPr>
          <w:p w14:paraId="0732C14D"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KDIGO moderate- to high-risk categories: G1–G2/A2–A3, G3a/A1–A2, or G3b/A1.ᶜ</w:t>
            </w:r>
          </w:p>
        </w:tc>
        <w:tc>
          <w:tcPr>
            <w:tcW w:w="1583" w:type="pct"/>
          </w:tcPr>
          <w:p w14:paraId="412E6B3C"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KDIGO moderate- to high-risk categories: G1–G2/A2–A3, G3a/A1–A2, or G3b/A1.ᶜ</w:t>
            </w:r>
          </w:p>
        </w:tc>
        <w:tc>
          <w:tcPr>
            <w:tcW w:w="1208" w:type="pct"/>
          </w:tcPr>
          <w:p w14:paraId="2CD4A27B"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Risk categories retained and qualifying combinations explicitly specified. Classification requires both eGFR and albuminuria.</w:t>
            </w:r>
          </w:p>
        </w:tc>
      </w:tr>
      <w:tr w:rsidR="0065207B" w:rsidRPr="005F4F8D" w14:paraId="52DE649D" w14:textId="77777777" w:rsidTr="00C13CF1">
        <w:tc>
          <w:tcPr>
            <w:tcW w:w="613" w:type="pct"/>
          </w:tcPr>
          <w:p w14:paraId="264E0545"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3</w:t>
            </w:r>
            <w:r w:rsidRPr="005F4F8D">
              <w:rPr>
                <w:rFonts w:eastAsiaTheme="minorEastAsia"/>
                <w:b/>
                <w:color w:val="000000" w:themeColor="text1"/>
                <w:sz w:val="22"/>
                <w:szCs w:val="24"/>
              </w:rPr>
              <w:br/>
              <w:t>Overall definition</w:t>
            </w:r>
          </w:p>
        </w:tc>
        <w:tc>
          <w:tcPr>
            <w:tcW w:w="1596" w:type="pct"/>
          </w:tcPr>
          <w:p w14:paraId="1A2CDE3E"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Subclinical ASCVD or subclinical HF in individuals with excess/dysfunctional adiposity, other metabolic risk factors, or CKD; alternatively, very-high-risk CKD or high predicted CVD risk as risk equivalents.</w:t>
            </w:r>
          </w:p>
        </w:tc>
        <w:tc>
          <w:tcPr>
            <w:tcW w:w="1583" w:type="pct"/>
          </w:tcPr>
          <w:p w14:paraId="4656B083"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Subclinical coronary atherosclerosis or pre-HF in the presence of CKM risk factors; alternatively, very-high-risk CKD or high predicted CVD risk as risk equivalents.</w:t>
            </w:r>
          </w:p>
        </w:tc>
        <w:tc>
          <w:tcPr>
            <w:tcW w:w="1208" w:type="pct"/>
          </w:tcPr>
          <w:p w14:paraId="06BE7014"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Core pathways retained. Risk equivalents do not require concurrent imaging or biomarker evidence of subclinical CVD.</w:t>
            </w:r>
          </w:p>
        </w:tc>
      </w:tr>
      <w:tr w:rsidR="0065207B" w:rsidRPr="005F4F8D" w14:paraId="52E16F90" w14:textId="77777777" w:rsidTr="00C13CF1">
        <w:tc>
          <w:tcPr>
            <w:tcW w:w="613" w:type="pct"/>
          </w:tcPr>
          <w:p w14:paraId="38C6C177"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3</w:t>
            </w:r>
            <w:r w:rsidRPr="005F4F8D">
              <w:rPr>
                <w:rFonts w:eastAsiaTheme="minorEastAsia"/>
                <w:b/>
                <w:color w:val="000000" w:themeColor="text1"/>
                <w:sz w:val="22"/>
                <w:szCs w:val="24"/>
              </w:rPr>
              <w:br/>
              <w:t>Coronary artery calcium</w:t>
            </w:r>
          </w:p>
        </w:tc>
        <w:tc>
          <w:tcPr>
            <w:tcW w:w="1596" w:type="pct"/>
          </w:tcPr>
          <w:p w14:paraId="3BF8B152"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Coronary calcification is the principal marker of subclinical ASCVD; the staging definition does not specify a universal numerical CAC threshold.</w:t>
            </w:r>
          </w:p>
        </w:tc>
        <w:tc>
          <w:tcPr>
            <w:tcW w:w="1583" w:type="pct"/>
          </w:tcPr>
          <w:p w14:paraId="4EB76E61"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Agatston CAC score ≥100 or moderate-to-severe incidental CAC.ᵇ</w:t>
            </w:r>
          </w:p>
        </w:tc>
        <w:tc>
          <w:tcPr>
            <w:tcW w:w="1208" w:type="pct"/>
          </w:tcPr>
          <w:p w14:paraId="6E12660A"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A numerical CAC threshold is explicitly specified for stage 3.</w:t>
            </w:r>
          </w:p>
        </w:tc>
      </w:tr>
      <w:tr w:rsidR="0065207B" w:rsidRPr="005F4F8D" w14:paraId="3F08AD4A" w14:textId="77777777" w:rsidTr="00C13CF1">
        <w:tc>
          <w:tcPr>
            <w:tcW w:w="613" w:type="pct"/>
          </w:tcPr>
          <w:p w14:paraId="2D81D0BD"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3</w:t>
            </w:r>
            <w:r w:rsidRPr="005F4F8D">
              <w:rPr>
                <w:rFonts w:eastAsiaTheme="minorEastAsia"/>
                <w:b/>
                <w:color w:val="000000" w:themeColor="text1"/>
                <w:sz w:val="22"/>
                <w:szCs w:val="24"/>
              </w:rPr>
              <w:br/>
              <w:t>Other atherosclerosis evidence</w:t>
            </w:r>
          </w:p>
        </w:tc>
        <w:tc>
          <w:tcPr>
            <w:tcW w:w="1596" w:type="pct"/>
          </w:tcPr>
          <w:p w14:paraId="6831ABF0"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Subclinical atherosclerosis detected by coronary catheterization or CT angiography; subclinical PAD is also recognized.</w:t>
            </w:r>
          </w:p>
        </w:tc>
        <w:tc>
          <w:tcPr>
            <w:tcW w:w="1583" w:type="pct"/>
          </w:tcPr>
          <w:p w14:paraId="549E08C0"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Subclinical atherosclerosis detected by coronary catheterization or CT angiography, or a low ABI without claudication symptoms.</w:t>
            </w:r>
          </w:p>
        </w:tc>
        <w:tc>
          <w:tcPr>
            <w:tcW w:w="1208" w:type="pct"/>
          </w:tcPr>
          <w:p w14:paraId="4DC2A389"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 xml:space="preserve">Qualifying findings further specified. Coronary imaging and subclinical PAD are retained; a low ABI without claudication is </w:t>
            </w:r>
            <w:r w:rsidRPr="005F4F8D">
              <w:rPr>
                <w:rFonts w:eastAsiaTheme="minorEastAsia"/>
                <w:color w:val="000000" w:themeColor="text1"/>
                <w:sz w:val="22"/>
                <w:szCs w:val="24"/>
              </w:rPr>
              <w:lastRenderedPageBreak/>
              <w:t>explicitly included, without a numerical ABI cutoff.</w:t>
            </w:r>
          </w:p>
        </w:tc>
      </w:tr>
      <w:tr w:rsidR="0065207B" w:rsidRPr="005F4F8D" w14:paraId="6CABEFAD" w14:textId="77777777" w:rsidTr="00C13CF1">
        <w:tc>
          <w:tcPr>
            <w:tcW w:w="613" w:type="pct"/>
          </w:tcPr>
          <w:p w14:paraId="4AECC6A6"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lastRenderedPageBreak/>
              <w:t>Stage 3</w:t>
            </w:r>
            <w:r w:rsidRPr="005F4F8D">
              <w:rPr>
                <w:rFonts w:eastAsiaTheme="minorEastAsia"/>
                <w:b/>
                <w:color w:val="000000" w:themeColor="text1"/>
                <w:sz w:val="22"/>
                <w:szCs w:val="24"/>
              </w:rPr>
              <w:br/>
              <w:t>Cardiac biomarkers</w:t>
            </w:r>
          </w:p>
        </w:tc>
        <w:tc>
          <w:tcPr>
            <w:tcW w:w="1596" w:type="pct"/>
          </w:tcPr>
          <w:p w14:paraId="788DB52E"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NT-proBNP ≥125 pg/mL; hs-cTnT ≥14 ng/L in women or ≥22 ng/L in men; hs-cTnI ≥10 ng/L in women or ≥12 ng/L in men.</w:t>
            </w:r>
          </w:p>
        </w:tc>
        <w:tc>
          <w:tcPr>
            <w:tcW w:w="1583" w:type="pct"/>
          </w:tcPr>
          <w:p w14:paraId="6F6C8E9C"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NT-proBNP ≥125 pg/mL; hs-cTnT ≥14 ng/L in women or ≥22 ng/L in men; hs-cTnI ≥10 ng/L in women or ≥12 ng/L in men.</w:t>
            </w:r>
          </w:p>
        </w:tc>
        <w:tc>
          <w:tcPr>
            <w:tcW w:w="1208" w:type="pct"/>
          </w:tcPr>
          <w:p w14:paraId="32A7DBE7"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All biomarker thresholds retained from 2023.</w:t>
            </w:r>
          </w:p>
        </w:tc>
      </w:tr>
      <w:tr w:rsidR="0065207B" w:rsidRPr="005F4F8D" w14:paraId="1300CFD5" w14:textId="77777777" w:rsidTr="00C13CF1">
        <w:tc>
          <w:tcPr>
            <w:tcW w:w="613" w:type="pct"/>
          </w:tcPr>
          <w:p w14:paraId="1B16B9FC"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3</w:t>
            </w:r>
            <w:r w:rsidRPr="005F4F8D">
              <w:rPr>
                <w:rFonts w:eastAsiaTheme="minorEastAsia"/>
                <w:b/>
                <w:color w:val="000000" w:themeColor="text1"/>
                <w:sz w:val="22"/>
                <w:szCs w:val="24"/>
              </w:rPr>
              <w:br/>
              <w:t>Cardiac imaging and pre-HF</w:t>
            </w:r>
          </w:p>
        </w:tc>
        <w:tc>
          <w:tcPr>
            <w:tcW w:w="1596" w:type="pct"/>
          </w:tcPr>
          <w:p w14:paraId="51E9AF05"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Subclinical HF identified by elevated cardiac biomarkers or echocardiographic abnormalities in the absence of clinical symptoms; combined abnormalities indicate the highest HF risk.</w:t>
            </w:r>
          </w:p>
        </w:tc>
        <w:tc>
          <w:tcPr>
            <w:tcW w:w="1583" w:type="pct"/>
          </w:tcPr>
          <w:p w14:paraId="0CEC2EAF"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Pre-HF identified by structural or functional abnormalities, increased filling pressure, or elevated cardiac biomarkers without clinical HF symptoms; biomarker or echocardiographic abnormalities provide qualifying pathways.</w:t>
            </w:r>
          </w:p>
        </w:tc>
        <w:tc>
          <w:tcPr>
            <w:tcW w:w="1208" w:type="pct"/>
          </w:tcPr>
          <w:p w14:paraId="5BC79736"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Terminology refined from subclinical HF to pre-HF; diagnostic pathways retained. Biomarker and imaging abnormalities are not both required.</w:t>
            </w:r>
          </w:p>
        </w:tc>
      </w:tr>
      <w:tr w:rsidR="0065207B" w:rsidRPr="005F4F8D" w14:paraId="71BEEC1C" w14:textId="77777777" w:rsidTr="00C13CF1">
        <w:tc>
          <w:tcPr>
            <w:tcW w:w="613" w:type="pct"/>
          </w:tcPr>
          <w:p w14:paraId="2131D05C"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3</w:t>
            </w:r>
            <w:r w:rsidRPr="005F4F8D">
              <w:rPr>
                <w:rFonts w:eastAsiaTheme="minorEastAsia"/>
                <w:b/>
                <w:color w:val="000000" w:themeColor="text1"/>
                <w:sz w:val="22"/>
                <w:szCs w:val="24"/>
              </w:rPr>
              <w:br/>
              <w:t>Very-high-risk CKD</w:t>
            </w:r>
          </w:p>
        </w:tc>
        <w:tc>
          <w:tcPr>
            <w:tcW w:w="1596" w:type="pct"/>
          </w:tcPr>
          <w:p w14:paraId="0F1312D2"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Very-high-risk CKD by KDIGO classification: G3a/A3, G3b/A2–A3, or G4–G5 at any albuminuria category.ᶜ</w:t>
            </w:r>
          </w:p>
        </w:tc>
        <w:tc>
          <w:tcPr>
            <w:tcW w:w="1583" w:type="pct"/>
          </w:tcPr>
          <w:p w14:paraId="69C5BB02"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Very-high-risk CKD by KDIGO classification: G3a/A3, G3b/A2–A3, or G4–G5 at any albuminuria category.ᶜ</w:t>
            </w:r>
          </w:p>
        </w:tc>
        <w:tc>
          <w:tcPr>
            <w:tcW w:w="1208" w:type="pct"/>
          </w:tcPr>
          <w:p w14:paraId="61A428D2"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Classification retained. eGFR &lt;30 mL/min/1.73 m² captures only part of this risk category.</w:t>
            </w:r>
          </w:p>
        </w:tc>
      </w:tr>
      <w:tr w:rsidR="0065207B" w:rsidRPr="005F4F8D" w14:paraId="5D217B81" w14:textId="77777777" w:rsidTr="00C13CF1">
        <w:tc>
          <w:tcPr>
            <w:tcW w:w="613" w:type="pct"/>
          </w:tcPr>
          <w:p w14:paraId="4474D69F"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3</w:t>
            </w:r>
            <w:r w:rsidRPr="005F4F8D">
              <w:rPr>
                <w:rFonts w:eastAsiaTheme="minorEastAsia"/>
                <w:b/>
                <w:color w:val="000000" w:themeColor="text1"/>
                <w:sz w:val="22"/>
                <w:szCs w:val="24"/>
              </w:rPr>
              <w:br/>
              <w:t>High predicted CVD risk</w:t>
            </w:r>
          </w:p>
        </w:tc>
        <w:tc>
          <w:tcPr>
            <w:tcW w:w="1596" w:type="pct"/>
          </w:tcPr>
          <w:p w14:paraId="515A73B1"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High predicted 10-year CVD risk; a definitive numerical threshold remained to be established using the forthcoming CKM risk prediction algorithm.</w:t>
            </w:r>
          </w:p>
        </w:tc>
        <w:tc>
          <w:tcPr>
            <w:tcW w:w="1583" w:type="pct"/>
          </w:tcPr>
          <w:p w14:paraId="161536A7"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Predicted 10-year total CVD risk ≥20% using PREVENT-CVD. Ten-year risk assessment is recommended for adults aged 30–79 years without CVD.ᵈ</w:t>
            </w:r>
          </w:p>
        </w:tc>
        <w:tc>
          <w:tcPr>
            <w:tcW w:w="1208" w:type="pct"/>
          </w:tcPr>
          <w:p w14:paraId="46DE66FB"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Risk equation and quantitative threshold explicitly specified. Total CVD includes ASCVD and HF; scores from other equations are not interchangeable.</w:t>
            </w:r>
          </w:p>
        </w:tc>
      </w:tr>
      <w:tr w:rsidR="0065207B" w:rsidRPr="005F4F8D" w14:paraId="386D5271" w14:textId="77777777" w:rsidTr="00C13CF1">
        <w:tc>
          <w:tcPr>
            <w:tcW w:w="613" w:type="pct"/>
          </w:tcPr>
          <w:p w14:paraId="688BF946"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t>Stage 4</w:t>
            </w:r>
            <w:r w:rsidRPr="005F4F8D">
              <w:rPr>
                <w:rFonts w:eastAsiaTheme="minorEastAsia"/>
                <w:b/>
                <w:color w:val="000000" w:themeColor="text1"/>
                <w:sz w:val="22"/>
                <w:szCs w:val="24"/>
              </w:rPr>
              <w:br/>
              <w:t>Clinical CVD</w:t>
            </w:r>
          </w:p>
        </w:tc>
        <w:tc>
          <w:tcPr>
            <w:tcW w:w="1596" w:type="pct"/>
          </w:tcPr>
          <w:p w14:paraId="5CE6E478"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Coronary heart disease, HF, stroke, PAD, or atrial fibrillation in individuals with excess/dysfunctional adiposity, other CKM risk factors, or CKD.</w:t>
            </w:r>
          </w:p>
        </w:tc>
        <w:tc>
          <w:tcPr>
            <w:tcW w:w="1583" w:type="pct"/>
          </w:tcPr>
          <w:p w14:paraId="20D7BAF8"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Coronary heart disease, HF, stroke, PAD, or atrial fibrillation in individuals with excess/dysfunctional adiposity, other CKM risk factors, or CKD.</w:t>
            </w:r>
          </w:p>
        </w:tc>
        <w:tc>
          <w:tcPr>
            <w:tcW w:w="1208" w:type="pct"/>
          </w:tcPr>
          <w:p w14:paraId="0F2C7ABD"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Core definition retained. Atrial fibrillation should not be generalized to all arrhythmias.</w:t>
            </w:r>
          </w:p>
        </w:tc>
      </w:tr>
      <w:tr w:rsidR="0065207B" w:rsidRPr="005F4F8D" w14:paraId="33BE6485" w14:textId="77777777" w:rsidTr="00C13CF1">
        <w:tc>
          <w:tcPr>
            <w:tcW w:w="613" w:type="pct"/>
            <w:tcBorders>
              <w:bottom w:val="single" w:sz="12" w:space="0" w:color="auto"/>
            </w:tcBorders>
          </w:tcPr>
          <w:p w14:paraId="55009237" w14:textId="77777777" w:rsidR="0065207B" w:rsidRPr="005F4F8D" w:rsidRDefault="0065207B" w:rsidP="00C13CF1">
            <w:pPr>
              <w:rPr>
                <w:rFonts w:eastAsiaTheme="minorEastAsia"/>
                <w:color w:val="000000" w:themeColor="text1"/>
                <w:sz w:val="22"/>
                <w:szCs w:val="24"/>
              </w:rPr>
            </w:pPr>
            <w:r w:rsidRPr="005F4F8D">
              <w:rPr>
                <w:rFonts w:eastAsiaTheme="minorEastAsia"/>
                <w:b/>
                <w:color w:val="000000" w:themeColor="text1"/>
                <w:sz w:val="22"/>
                <w:szCs w:val="24"/>
              </w:rPr>
              <w:lastRenderedPageBreak/>
              <w:t>Stages 4a and 4b</w:t>
            </w:r>
            <w:r w:rsidRPr="005F4F8D">
              <w:rPr>
                <w:rFonts w:eastAsiaTheme="minorEastAsia"/>
                <w:b/>
                <w:color w:val="000000" w:themeColor="text1"/>
                <w:sz w:val="22"/>
                <w:szCs w:val="24"/>
              </w:rPr>
              <w:br/>
              <w:t>Kidney failure</w:t>
            </w:r>
          </w:p>
        </w:tc>
        <w:tc>
          <w:tcPr>
            <w:tcW w:w="1596" w:type="pct"/>
            <w:tcBorders>
              <w:bottom w:val="single" w:sz="12" w:space="0" w:color="auto"/>
            </w:tcBorders>
          </w:tcPr>
          <w:p w14:paraId="11F627AB"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Stage 4a: no kidney failure. Stage 4b: kidney failure present. Kidney failure corresponds to G5 CKD (eGFR &lt;15 mL/min/1.73 m²); detailed treatment-based criteria are not specified within the stage 4b definition.</w:t>
            </w:r>
          </w:p>
        </w:tc>
        <w:tc>
          <w:tcPr>
            <w:tcW w:w="1583" w:type="pct"/>
            <w:tcBorders>
              <w:bottom w:val="single" w:sz="12" w:space="0" w:color="auto"/>
            </w:tcBorders>
          </w:tcPr>
          <w:p w14:paraId="2B5C7CE0"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Stage 4a: no kidney failure. Stage 4b: chronically reduced eGFR &lt;15 mL/min/1.73 m² or a need for chronic kidney replacement therapy (dialysis).</w:t>
            </w:r>
          </w:p>
        </w:tc>
        <w:tc>
          <w:tcPr>
            <w:tcW w:w="1208" w:type="pct"/>
            <w:tcBorders>
              <w:bottom w:val="single" w:sz="12" w:space="0" w:color="auto"/>
            </w:tcBorders>
          </w:tcPr>
          <w:p w14:paraId="162F683B" w14:textId="77777777" w:rsidR="0065207B" w:rsidRPr="005F4F8D" w:rsidRDefault="0065207B" w:rsidP="00C13CF1">
            <w:pPr>
              <w:rPr>
                <w:rFonts w:eastAsiaTheme="minorEastAsia"/>
                <w:color w:val="000000" w:themeColor="text1"/>
                <w:sz w:val="22"/>
                <w:szCs w:val="24"/>
              </w:rPr>
            </w:pPr>
            <w:r w:rsidRPr="005F4F8D">
              <w:rPr>
                <w:rFonts w:eastAsiaTheme="minorEastAsia"/>
                <w:color w:val="000000" w:themeColor="text1"/>
                <w:sz w:val="22"/>
                <w:szCs w:val="24"/>
              </w:rPr>
              <w:t>Substages retained, with explicit eGFR and treatment criteria for kidney failure. Clinical CVD is required for stage 4b.</w:t>
            </w:r>
          </w:p>
        </w:tc>
      </w:tr>
    </w:tbl>
    <w:p w14:paraId="2A2307ED" w14:textId="77777777" w:rsidR="0065207B" w:rsidRPr="005F4F8D" w:rsidRDefault="0065207B" w:rsidP="0065207B">
      <w:pPr>
        <w:rPr>
          <w:rFonts w:eastAsiaTheme="minorEastAsia"/>
          <w:color w:val="000000" w:themeColor="text1"/>
          <w:sz w:val="22"/>
          <w:szCs w:val="24"/>
        </w:rPr>
      </w:pPr>
      <w:r w:rsidRPr="005F4F8D">
        <w:rPr>
          <w:rFonts w:eastAsiaTheme="minorEastAsia"/>
          <w:color w:val="000000" w:themeColor="text1"/>
          <w:sz w:val="22"/>
          <w:szCs w:val="24"/>
          <w:vertAlign w:val="superscript"/>
        </w:rPr>
        <w:t xml:space="preserve">a </w:t>
      </w:r>
      <w:r w:rsidRPr="005F4F8D">
        <w:rPr>
          <w:rFonts w:eastAsiaTheme="minorEastAsia"/>
          <w:color w:val="000000" w:themeColor="text1"/>
          <w:sz w:val="22"/>
          <w:szCs w:val="24"/>
        </w:rPr>
        <w:t>The 2023 advisory reports fasting glucose as “≥100–124 mg/dL,” whereas the 2026 guideline specifies 100–125 mg/dL. This discrepancy is retained without assuming a typographical error or an intentional change in the clinical definition of prediabetes.</w:t>
      </w:r>
    </w:p>
    <w:p w14:paraId="1CF3DF20" w14:textId="77777777" w:rsidR="0065207B" w:rsidRPr="005F4F8D" w:rsidRDefault="0065207B" w:rsidP="0065207B">
      <w:pPr>
        <w:rPr>
          <w:rFonts w:eastAsiaTheme="minorEastAsia"/>
          <w:color w:val="000000" w:themeColor="text1"/>
          <w:sz w:val="22"/>
          <w:szCs w:val="24"/>
        </w:rPr>
      </w:pPr>
      <w:r w:rsidRPr="005F4F8D">
        <w:rPr>
          <w:rFonts w:eastAsiaTheme="minorEastAsia"/>
          <w:color w:val="000000" w:themeColor="text1"/>
          <w:sz w:val="22"/>
          <w:szCs w:val="24"/>
          <w:vertAlign w:val="superscript"/>
        </w:rPr>
        <w:t>b</w:t>
      </w:r>
      <w:r w:rsidRPr="005F4F8D">
        <w:rPr>
          <w:rFonts w:eastAsiaTheme="minorEastAsia"/>
          <w:color w:val="000000" w:themeColor="text1"/>
          <w:sz w:val="22"/>
          <w:szCs w:val="24"/>
        </w:rPr>
        <w:t xml:space="preserve"> The 2026 diagnostic criteria specify CAC ≥100, although &gt;100 appears elsewhere in the same guideline.</w:t>
      </w:r>
    </w:p>
    <w:p w14:paraId="52C381CD" w14:textId="77777777" w:rsidR="0065207B" w:rsidRPr="005F4F8D" w:rsidRDefault="0065207B" w:rsidP="0065207B">
      <w:pPr>
        <w:rPr>
          <w:rFonts w:eastAsiaTheme="minorEastAsia"/>
          <w:color w:val="000000" w:themeColor="text1"/>
          <w:sz w:val="22"/>
          <w:szCs w:val="24"/>
        </w:rPr>
      </w:pPr>
      <w:r w:rsidRPr="005F4F8D">
        <w:rPr>
          <w:rFonts w:eastAsiaTheme="minorEastAsia"/>
          <w:color w:val="000000" w:themeColor="text1"/>
          <w:sz w:val="22"/>
          <w:szCs w:val="24"/>
          <w:vertAlign w:val="superscript"/>
        </w:rPr>
        <w:t>c</w:t>
      </w:r>
      <w:r w:rsidRPr="005F4F8D">
        <w:rPr>
          <w:rFonts w:eastAsiaTheme="minorEastAsia"/>
          <w:color w:val="000000" w:themeColor="text1"/>
          <w:sz w:val="22"/>
          <w:szCs w:val="24"/>
        </w:rPr>
        <w:t xml:space="preserve"> eGFR categories (mL/min/1.73 m²): G1, ≥90; G2, 60–89; G3a, 45–59; G3b, 30–44; G4, 15–29; G5, &lt;15. Albuminuria categories: A1, UACR &lt;30 mg/g; A2, 30 to &lt;300 mg/g; A3, ≥300 mg/g. G1–G2/A1 does not indicate CKD in the absence of other markers of kidney damage.</w:t>
      </w:r>
    </w:p>
    <w:p w14:paraId="315771A3" w14:textId="77777777" w:rsidR="0065207B" w:rsidRPr="005F4F8D" w:rsidRDefault="0065207B" w:rsidP="0065207B">
      <w:pPr>
        <w:rPr>
          <w:rFonts w:eastAsiaTheme="minorEastAsia"/>
          <w:color w:val="000000" w:themeColor="text1"/>
          <w:sz w:val="22"/>
          <w:szCs w:val="24"/>
        </w:rPr>
      </w:pPr>
      <w:r w:rsidRPr="005F4F8D">
        <w:rPr>
          <w:rFonts w:eastAsiaTheme="minorEastAsia"/>
          <w:color w:val="000000" w:themeColor="text1"/>
          <w:sz w:val="22"/>
          <w:szCs w:val="24"/>
          <w:vertAlign w:val="superscript"/>
        </w:rPr>
        <w:t>d</w:t>
      </w:r>
      <w:r w:rsidRPr="005F4F8D">
        <w:rPr>
          <w:rFonts w:eastAsiaTheme="minorEastAsia"/>
          <w:color w:val="000000" w:themeColor="text1"/>
          <w:sz w:val="22"/>
          <w:szCs w:val="24"/>
        </w:rPr>
        <w:t xml:space="preserve"> The stage 3 risk criterion is 10-year total CVD risk estimated using PREVENT-CVD, not PREVENT-ASCVD, PREVENT-HF, or a treatment-initiation threshold. Ten-year risk assessment is recommended in adults aged 30–79 years without CVD.</w:t>
      </w:r>
    </w:p>
    <w:p w14:paraId="02AF3DBB" w14:textId="77777777" w:rsidR="0065207B" w:rsidRPr="005F4F8D" w:rsidRDefault="0065207B" w:rsidP="0065207B">
      <w:pPr>
        <w:rPr>
          <w:rFonts w:eastAsiaTheme="minorEastAsia"/>
          <w:color w:val="000000" w:themeColor="text1"/>
          <w:sz w:val="22"/>
          <w:szCs w:val="24"/>
        </w:rPr>
      </w:pPr>
      <w:r w:rsidRPr="005F4F8D">
        <w:rPr>
          <w:rFonts w:eastAsiaTheme="minorEastAsia"/>
          <w:b/>
          <w:bCs/>
          <w:color w:val="000000" w:themeColor="text1"/>
          <w:sz w:val="22"/>
          <w:szCs w:val="24"/>
        </w:rPr>
        <w:t xml:space="preserve">Abbreviations: </w:t>
      </w:r>
      <w:r w:rsidRPr="005F4F8D">
        <w:rPr>
          <w:rFonts w:eastAsiaTheme="minorEastAsia"/>
          <w:color w:val="000000" w:themeColor="text1"/>
          <w:sz w:val="22"/>
          <w:szCs w:val="24"/>
        </w:rPr>
        <w:t>ABI, ankle–brachial index; ACC, American College of Cardiology; ADA, American Diabetes Association; AHA, American Heart Association; ASCVD, atherosclerotic cardiovascular disease; ASN, American Society of Nephrology; BMI, body mass index; CAC, coronary artery calcium; CKD, chronic kidney disease; CKM, cardiovascular–kidney–metabolic; CT, computed tomography; CVD, cardiovascular disease; DBP, diastolic blood pressure; eGFR, estimated glomerular filtration rate; HbA1c, glycated hemoglobin; HDL-C, high-density lipoprotein cholesterol; HF, heart failure; hs-cTnI/T, high-sensitivity cardiac troponin I/T; KDIGO, Kidney Disease: Improving Global Outcomes; MetS, metabolic syndrome; NHLBI, National Heart, Lung, and Blood Institute; NT-proBNP, N-terminal pro–B-type natriuretic peptide; OGTT, oral glucose tolerance test; PAD, peripheral artery disease; pre-HF, pre–heart failure; PREVENT, Predicting Risk of Cardiovascular Disease Events; SBP, systolic blood pressure; T2D, type 2 diabetes; UACR, urine albumin-to-creatinine ratio.</w:t>
      </w:r>
    </w:p>
    <w:p w14:paraId="41CB8619" w14:textId="77777777" w:rsidR="005C7A41" w:rsidRPr="005F4F8D" w:rsidRDefault="005C7A41">
      <w:pPr>
        <w:rPr>
          <w:rFonts w:eastAsiaTheme="minorEastAsia"/>
          <w:b/>
          <w:bCs/>
          <w:color w:val="000000" w:themeColor="text1"/>
          <w:sz w:val="28"/>
          <w:szCs w:val="32"/>
        </w:rPr>
      </w:pPr>
    </w:p>
    <w:p w14:paraId="301F55B4" w14:textId="77777777" w:rsidR="00140120" w:rsidRPr="005F4F8D" w:rsidRDefault="00140120">
      <w:pPr>
        <w:rPr>
          <w:rFonts w:eastAsiaTheme="minorEastAsia"/>
          <w:b/>
          <w:bCs/>
          <w:color w:val="000000" w:themeColor="text1"/>
          <w:sz w:val="22"/>
          <w:szCs w:val="24"/>
        </w:rPr>
      </w:pPr>
    </w:p>
    <w:p w14:paraId="039872A7" w14:textId="77777777" w:rsidR="001B1F30" w:rsidRPr="005F4F8D" w:rsidRDefault="001B1F30">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br w:type="page"/>
      </w:r>
    </w:p>
    <w:p w14:paraId="555A1258" w14:textId="1E8586FE" w:rsidR="00FE17E4" w:rsidRPr="005F4F8D" w:rsidRDefault="00FE17E4" w:rsidP="00FE17E4">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lastRenderedPageBreak/>
        <w:t xml:space="preserve">Table </w:t>
      </w:r>
      <w:r w:rsidRPr="005F4F8D">
        <w:rPr>
          <w:rFonts w:eastAsiaTheme="minorEastAsia" w:hint="eastAsia"/>
          <w:b/>
          <w:bCs/>
          <w:color w:val="000000" w:themeColor="text1"/>
          <w:sz w:val="22"/>
          <w:szCs w:val="24"/>
        </w:rPr>
        <w:t>S</w:t>
      </w:r>
      <w:r w:rsidR="00ED7626" w:rsidRPr="005F4F8D">
        <w:rPr>
          <w:rFonts w:eastAsiaTheme="minorEastAsia" w:hint="eastAsia"/>
          <w:b/>
          <w:bCs/>
          <w:color w:val="000000" w:themeColor="text1"/>
          <w:sz w:val="22"/>
          <w:szCs w:val="24"/>
        </w:rPr>
        <w:t>3</w:t>
      </w:r>
      <w:r w:rsidRPr="005F4F8D">
        <w:rPr>
          <w:rFonts w:eastAsiaTheme="minorEastAsia"/>
          <w:b/>
          <w:bCs/>
          <w:color w:val="000000" w:themeColor="text1"/>
          <w:sz w:val="22"/>
          <w:szCs w:val="24"/>
        </w:rPr>
        <w:t xml:space="preserve">. AIC comparison of restricted cubic spline models with three, four, and five knots for incident </w:t>
      </w:r>
      <w:r w:rsidRPr="005F4F8D">
        <w:rPr>
          <w:rFonts w:eastAsiaTheme="minorEastAsia" w:hint="eastAsia"/>
          <w:b/>
          <w:bCs/>
          <w:color w:val="000000" w:themeColor="text1"/>
          <w:sz w:val="22"/>
          <w:szCs w:val="24"/>
        </w:rPr>
        <w:t>CVD</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0"/>
        <w:gridCol w:w="1613"/>
        <w:gridCol w:w="1613"/>
        <w:gridCol w:w="1613"/>
        <w:gridCol w:w="1527"/>
      </w:tblGrid>
      <w:tr w:rsidR="00FE17E4" w:rsidRPr="005F4F8D" w14:paraId="07CFBE53" w14:textId="77777777" w:rsidTr="00C13CF1">
        <w:tc>
          <w:tcPr>
            <w:tcW w:w="1168" w:type="pct"/>
            <w:tcBorders>
              <w:top w:val="single" w:sz="12" w:space="0" w:color="auto"/>
              <w:bottom w:val="single" w:sz="6" w:space="0" w:color="auto"/>
            </w:tcBorders>
          </w:tcPr>
          <w:p w14:paraId="7B7E900F"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Exposure</w:t>
            </w:r>
          </w:p>
        </w:tc>
        <w:tc>
          <w:tcPr>
            <w:tcW w:w="971" w:type="pct"/>
            <w:tcBorders>
              <w:top w:val="single" w:sz="12" w:space="0" w:color="auto"/>
              <w:bottom w:val="single" w:sz="6" w:space="0" w:color="auto"/>
            </w:tcBorders>
          </w:tcPr>
          <w:p w14:paraId="41698456"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AIC</w:t>
            </w:r>
            <w:r w:rsidRPr="005F4F8D">
              <w:rPr>
                <w:rFonts w:eastAsiaTheme="minorEastAsia"/>
                <w:b/>
                <w:color w:val="000000" w:themeColor="text1"/>
                <w:sz w:val="22"/>
                <w:szCs w:val="24"/>
              </w:rPr>
              <w:br/>
              <w:t>3 knots</w:t>
            </w:r>
          </w:p>
        </w:tc>
        <w:tc>
          <w:tcPr>
            <w:tcW w:w="971" w:type="pct"/>
            <w:tcBorders>
              <w:top w:val="single" w:sz="12" w:space="0" w:color="auto"/>
              <w:bottom w:val="single" w:sz="6" w:space="0" w:color="auto"/>
            </w:tcBorders>
          </w:tcPr>
          <w:p w14:paraId="0806BEDF"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AIC</w:t>
            </w:r>
            <w:r w:rsidRPr="005F4F8D">
              <w:rPr>
                <w:rFonts w:eastAsiaTheme="minorEastAsia"/>
                <w:b/>
                <w:color w:val="000000" w:themeColor="text1"/>
                <w:sz w:val="22"/>
                <w:szCs w:val="24"/>
              </w:rPr>
              <w:br/>
              <w:t>4 knots</w:t>
            </w:r>
          </w:p>
        </w:tc>
        <w:tc>
          <w:tcPr>
            <w:tcW w:w="971" w:type="pct"/>
            <w:tcBorders>
              <w:top w:val="single" w:sz="12" w:space="0" w:color="auto"/>
              <w:bottom w:val="single" w:sz="6" w:space="0" w:color="auto"/>
            </w:tcBorders>
          </w:tcPr>
          <w:p w14:paraId="05D52C82"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AIC</w:t>
            </w:r>
            <w:r w:rsidRPr="005F4F8D">
              <w:rPr>
                <w:rFonts w:eastAsiaTheme="minorEastAsia"/>
                <w:b/>
                <w:color w:val="000000" w:themeColor="text1"/>
                <w:sz w:val="22"/>
                <w:szCs w:val="24"/>
              </w:rPr>
              <w:br/>
              <w:t>5 knots</w:t>
            </w:r>
          </w:p>
        </w:tc>
        <w:tc>
          <w:tcPr>
            <w:tcW w:w="920" w:type="pct"/>
            <w:tcBorders>
              <w:top w:val="single" w:sz="12" w:space="0" w:color="auto"/>
              <w:bottom w:val="single" w:sz="6" w:space="0" w:color="auto"/>
            </w:tcBorders>
          </w:tcPr>
          <w:p w14:paraId="5E19333E"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Selected</w:t>
            </w:r>
            <w:r w:rsidRPr="005F4F8D">
              <w:rPr>
                <w:rFonts w:eastAsiaTheme="minorEastAsia"/>
                <w:b/>
                <w:color w:val="000000" w:themeColor="text1"/>
                <w:sz w:val="22"/>
                <w:szCs w:val="24"/>
              </w:rPr>
              <w:br/>
              <w:t>knots</w:t>
            </w:r>
          </w:p>
        </w:tc>
      </w:tr>
      <w:tr w:rsidR="00FE17E4" w:rsidRPr="005F4F8D" w14:paraId="5F6FA54B" w14:textId="77777777" w:rsidTr="00C13CF1">
        <w:tc>
          <w:tcPr>
            <w:tcW w:w="1168" w:type="pct"/>
            <w:tcBorders>
              <w:top w:val="single" w:sz="6" w:space="0" w:color="auto"/>
            </w:tcBorders>
          </w:tcPr>
          <w:p w14:paraId="47C51FBD"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UA</w:t>
            </w:r>
          </w:p>
        </w:tc>
        <w:tc>
          <w:tcPr>
            <w:tcW w:w="971" w:type="pct"/>
            <w:tcBorders>
              <w:top w:val="single" w:sz="6" w:space="0" w:color="auto"/>
            </w:tcBorders>
          </w:tcPr>
          <w:p w14:paraId="705F683A"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5588.246</w:t>
            </w:r>
          </w:p>
        </w:tc>
        <w:tc>
          <w:tcPr>
            <w:tcW w:w="971" w:type="pct"/>
            <w:tcBorders>
              <w:top w:val="single" w:sz="6" w:space="0" w:color="auto"/>
            </w:tcBorders>
          </w:tcPr>
          <w:p w14:paraId="172E7FB8"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5586.373</w:t>
            </w:r>
          </w:p>
        </w:tc>
        <w:tc>
          <w:tcPr>
            <w:tcW w:w="971" w:type="pct"/>
            <w:tcBorders>
              <w:top w:val="single" w:sz="6" w:space="0" w:color="auto"/>
            </w:tcBorders>
          </w:tcPr>
          <w:p w14:paraId="6DE6790D"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5587.879</w:t>
            </w:r>
          </w:p>
        </w:tc>
        <w:tc>
          <w:tcPr>
            <w:tcW w:w="920" w:type="pct"/>
            <w:tcBorders>
              <w:top w:val="single" w:sz="6" w:space="0" w:color="auto"/>
            </w:tcBorders>
          </w:tcPr>
          <w:p w14:paraId="3DBEE54E"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w:t>
            </w:r>
          </w:p>
        </w:tc>
      </w:tr>
      <w:tr w:rsidR="00FE17E4" w:rsidRPr="005F4F8D" w14:paraId="7E3FEEAF" w14:textId="77777777" w:rsidTr="00C13CF1">
        <w:tc>
          <w:tcPr>
            <w:tcW w:w="1168" w:type="pct"/>
          </w:tcPr>
          <w:p w14:paraId="592524C8"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eGDR</w:t>
            </w:r>
          </w:p>
        </w:tc>
        <w:tc>
          <w:tcPr>
            <w:tcW w:w="971" w:type="pct"/>
          </w:tcPr>
          <w:p w14:paraId="0100F423"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5567.865</w:t>
            </w:r>
          </w:p>
        </w:tc>
        <w:tc>
          <w:tcPr>
            <w:tcW w:w="971" w:type="pct"/>
          </w:tcPr>
          <w:p w14:paraId="1CA29046"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5568.345</w:t>
            </w:r>
          </w:p>
        </w:tc>
        <w:tc>
          <w:tcPr>
            <w:tcW w:w="971" w:type="pct"/>
          </w:tcPr>
          <w:p w14:paraId="238591B1"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5567.077</w:t>
            </w:r>
          </w:p>
        </w:tc>
        <w:tc>
          <w:tcPr>
            <w:tcW w:w="920" w:type="pct"/>
          </w:tcPr>
          <w:p w14:paraId="5633047C"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w:t>
            </w:r>
          </w:p>
        </w:tc>
      </w:tr>
      <w:tr w:rsidR="00FE17E4" w:rsidRPr="005F4F8D" w14:paraId="1A5CF923" w14:textId="77777777" w:rsidTr="00C13CF1">
        <w:tc>
          <w:tcPr>
            <w:tcW w:w="1168" w:type="pct"/>
          </w:tcPr>
          <w:p w14:paraId="75B4ABCD"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AIP</w:t>
            </w:r>
          </w:p>
        </w:tc>
        <w:tc>
          <w:tcPr>
            <w:tcW w:w="971" w:type="pct"/>
          </w:tcPr>
          <w:p w14:paraId="2F2FDDF8"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5585.477</w:t>
            </w:r>
          </w:p>
        </w:tc>
        <w:tc>
          <w:tcPr>
            <w:tcW w:w="971" w:type="pct"/>
          </w:tcPr>
          <w:p w14:paraId="5A634EBB"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5583.365</w:t>
            </w:r>
          </w:p>
        </w:tc>
        <w:tc>
          <w:tcPr>
            <w:tcW w:w="971" w:type="pct"/>
          </w:tcPr>
          <w:p w14:paraId="2ED03B65"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5585.728</w:t>
            </w:r>
          </w:p>
        </w:tc>
        <w:tc>
          <w:tcPr>
            <w:tcW w:w="920" w:type="pct"/>
          </w:tcPr>
          <w:p w14:paraId="058354E8"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w:t>
            </w:r>
          </w:p>
        </w:tc>
      </w:tr>
      <w:tr w:rsidR="00FE17E4" w:rsidRPr="005F4F8D" w14:paraId="62019930" w14:textId="77777777" w:rsidTr="00C13CF1">
        <w:tc>
          <w:tcPr>
            <w:tcW w:w="1168" w:type="pct"/>
          </w:tcPr>
          <w:p w14:paraId="7BCE77AC"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METS-IR</w:t>
            </w:r>
          </w:p>
        </w:tc>
        <w:tc>
          <w:tcPr>
            <w:tcW w:w="971" w:type="pct"/>
          </w:tcPr>
          <w:p w14:paraId="3AD1F806"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5572.090</w:t>
            </w:r>
          </w:p>
        </w:tc>
        <w:tc>
          <w:tcPr>
            <w:tcW w:w="971" w:type="pct"/>
          </w:tcPr>
          <w:p w14:paraId="2424BF72"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5570.190</w:t>
            </w:r>
          </w:p>
        </w:tc>
        <w:tc>
          <w:tcPr>
            <w:tcW w:w="971" w:type="pct"/>
          </w:tcPr>
          <w:p w14:paraId="30D133E9"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5574.030</w:t>
            </w:r>
          </w:p>
        </w:tc>
        <w:tc>
          <w:tcPr>
            <w:tcW w:w="920" w:type="pct"/>
          </w:tcPr>
          <w:p w14:paraId="64C12DA9"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w:t>
            </w:r>
          </w:p>
        </w:tc>
      </w:tr>
      <w:tr w:rsidR="00FE17E4" w:rsidRPr="005F4F8D" w14:paraId="32506B97" w14:textId="77777777" w:rsidTr="00C13CF1">
        <w:tc>
          <w:tcPr>
            <w:tcW w:w="1168" w:type="pct"/>
          </w:tcPr>
          <w:p w14:paraId="725EBCBF"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CTI</w:t>
            </w:r>
          </w:p>
        </w:tc>
        <w:tc>
          <w:tcPr>
            <w:tcW w:w="971" w:type="pct"/>
          </w:tcPr>
          <w:p w14:paraId="377BE452"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5583.305</w:t>
            </w:r>
          </w:p>
        </w:tc>
        <w:tc>
          <w:tcPr>
            <w:tcW w:w="971" w:type="pct"/>
          </w:tcPr>
          <w:p w14:paraId="26F2FE39"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5582.039</w:t>
            </w:r>
          </w:p>
        </w:tc>
        <w:tc>
          <w:tcPr>
            <w:tcW w:w="971" w:type="pct"/>
          </w:tcPr>
          <w:p w14:paraId="530FA1C7"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5584.420</w:t>
            </w:r>
          </w:p>
        </w:tc>
        <w:tc>
          <w:tcPr>
            <w:tcW w:w="920" w:type="pct"/>
          </w:tcPr>
          <w:p w14:paraId="19BE3DAA"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w:t>
            </w:r>
          </w:p>
        </w:tc>
      </w:tr>
      <w:tr w:rsidR="00FE17E4" w:rsidRPr="005F4F8D" w14:paraId="6D488A03" w14:textId="77777777" w:rsidTr="00C13CF1">
        <w:tc>
          <w:tcPr>
            <w:tcW w:w="1168" w:type="pct"/>
          </w:tcPr>
          <w:p w14:paraId="523C489C"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CHG</w:t>
            </w:r>
          </w:p>
        </w:tc>
        <w:tc>
          <w:tcPr>
            <w:tcW w:w="971" w:type="pct"/>
          </w:tcPr>
          <w:p w14:paraId="6DBA70D2"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5576.503</w:t>
            </w:r>
          </w:p>
        </w:tc>
        <w:tc>
          <w:tcPr>
            <w:tcW w:w="971" w:type="pct"/>
          </w:tcPr>
          <w:p w14:paraId="24871490"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5576.241</w:t>
            </w:r>
          </w:p>
        </w:tc>
        <w:tc>
          <w:tcPr>
            <w:tcW w:w="971" w:type="pct"/>
          </w:tcPr>
          <w:p w14:paraId="6D2C9DEB"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5578.388</w:t>
            </w:r>
          </w:p>
        </w:tc>
        <w:tc>
          <w:tcPr>
            <w:tcW w:w="920" w:type="pct"/>
          </w:tcPr>
          <w:p w14:paraId="63B336C2"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w:t>
            </w:r>
          </w:p>
        </w:tc>
      </w:tr>
      <w:tr w:rsidR="00FE17E4" w:rsidRPr="005F4F8D" w14:paraId="514E0846" w14:textId="77777777" w:rsidTr="00C13CF1">
        <w:tc>
          <w:tcPr>
            <w:tcW w:w="1168" w:type="pct"/>
          </w:tcPr>
          <w:p w14:paraId="12E3979E"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w:t>
            </w:r>
          </w:p>
        </w:tc>
        <w:tc>
          <w:tcPr>
            <w:tcW w:w="971" w:type="pct"/>
          </w:tcPr>
          <w:p w14:paraId="403C4C0F"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5576.724</w:t>
            </w:r>
          </w:p>
        </w:tc>
        <w:tc>
          <w:tcPr>
            <w:tcW w:w="971" w:type="pct"/>
          </w:tcPr>
          <w:p w14:paraId="643EB61C"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5576.724</w:t>
            </w:r>
          </w:p>
        </w:tc>
        <w:tc>
          <w:tcPr>
            <w:tcW w:w="971" w:type="pct"/>
          </w:tcPr>
          <w:p w14:paraId="54DD4822"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5578.311</w:t>
            </w:r>
          </w:p>
        </w:tc>
        <w:tc>
          <w:tcPr>
            <w:tcW w:w="920" w:type="pct"/>
          </w:tcPr>
          <w:p w14:paraId="482512C6"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w:t>
            </w:r>
          </w:p>
        </w:tc>
      </w:tr>
      <w:tr w:rsidR="00FE17E4" w:rsidRPr="005F4F8D" w14:paraId="2280930A" w14:textId="77777777" w:rsidTr="00C13CF1">
        <w:tc>
          <w:tcPr>
            <w:tcW w:w="1168" w:type="pct"/>
          </w:tcPr>
          <w:p w14:paraId="39A0572C"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TyG-BMI</w:t>
            </w:r>
          </w:p>
        </w:tc>
        <w:tc>
          <w:tcPr>
            <w:tcW w:w="971" w:type="pct"/>
          </w:tcPr>
          <w:p w14:paraId="573D027B"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5574.581</w:t>
            </w:r>
          </w:p>
        </w:tc>
        <w:tc>
          <w:tcPr>
            <w:tcW w:w="971" w:type="pct"/>
          </w:tcPr>
          <w:p w14:paraId="5A951E2B"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5573.695</w:t>
            </w:r>
          </w:p>
        </w:tc>
        <w:tc>
          <w:tcPr>
            <w:tcW w:w="971" w:type="pct"/>
          </w:tcPr>
          <w:p w14:paraId="25B350A2"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5576.304</w:t>
            </w:r>
          </w:p>
        </w:tc>
        <w:tc>
          <w:tcPr>
            <w:tcW w:w="920" w:type="pct"/>
          </w:tcPr>
          <w:p w14:paraId="6B2917BD"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w:t>
            </w:r>
          </w:p>
        </w:tc>
      </w:tr>
      <w:tr w:rsidR="00FE17E4" w:rsidRPr="005F4F8D" w14:paraId="30DA1E71" w14:textId="77777777" w:rsidTr="00C13CF1">
        <w:tc>
          <w:tcPr>
            <w:tcW w:w="1168" w:type="pct"/>
          </w:tcPr>
          <w:p w14:paraId="3995B755"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TyG-WC</w:t>
            </w:r>
          </w:p>
        </w:tc>
        <w:tc>
          <w:tcPr>
            <w:tcW w:w="971" w:type="pct"/>
          </w:tcPr>
          <w:p w14:paraId="3FA70368"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5574.419</w:t>
            </w:r>
          </w:p>
        </w:tc>
        <w:tc>
          <w:tcPr>
            <w:tcW w:w="971" w:type="pct"/>
          </w:tcPr>
          <w:p w14:paraId="053A8A39"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5572.887</w:t>
            </w:r>
          </w:p>
        </w:tc>
        <w:tc>
          <w:tcPr>
            <w:tcW w:w="971" w:type="pct"/>
          </w:tcPr>
          <w:p w14:paraId="31D54D3A"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5575.348</w:t>
            </w:r>
          </w:p>
        </w:tc>
        <w:tc>
          <w:tcPr>
            <w:tcW w:w="920" w:type="pct"/>
          </w:tcPr>
          <w:p w14:paraId="5F007D77"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w:t>
            </w:r>
          </w:p>
        </w:tc>
      </w:tr>
      <w:tr w:rsidR="00FE17E4" w:rsidRPr="005F4F8D" w14:paraId="5BEBCF21" w14:textId="77777777" w:rsidTr="00C13CF1">
        <w:tc>
          <w:tcPr>
            <w:tcW w:w="1168" w:type="pct"/>
          </w:tcPr>
          <w:p w14:paraId="3ACE9138"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TyG-WHtR</w:t>
            </w:r>
          </w:p>
        </w:tc>
        <w:tc>
          <w:tcPr>
            <w:tcW w:w="971" w:type="pct"/>
          </w:tcPr>
          <w:p w14:paraId="21A5E5B7"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5571.554</w:t>
            </w:r>
          </w:p>
        </w:tc>
        <w:tc>
          <w:tcPr>
            <w:tcW w:w="971" w:type="pct"/>
          </w:tcPr>
          <w:p w14:paraId="746A652F"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5569.535</w:t>
            </w:r>
          </w:p>
        </w:tc>
        <w:tc>
          <w:tcPr>
            <w:tcW w:w="971" w:type="pct"/>
          </w:tcPr>
          <w:p w14:paraId="30B8B5C2"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5573.534</w:t>
            </w:r>
          </w:p>
        </w:tc>
        <w:tc>
          <w:tcPr>
            <w:tcW w:w="920" w:type="pct"/>
          </w:tcPr>
          <w:p w14:paraId="3921ACB8"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w:t>
            </w:r>
          </w:p>
        </w:tc>
      </w:tr>
      <w:tr w:rsidR="00FE17E4" w:rsidRPr="005F4F8D" w14:paraId="1F4745F0" w14:textId="77777777" w:rsidTr="00C13CF1">
        <w:tc>
          <w:tcPr>
            <w:tcW w:w="1168" w:type="pct"/>
          </w:tcPr>
          <w:p w14:paraId="00761F5A"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TyG-ABSI</w:t>
            </w:r>
          </w:p>
        </w:tc>
        <w:tc>
          <w:tcPr>
            <w:tcW w:w="971" w:type="pct"/>
          </w:tcPr>
          <w:p w14:paraId="4E9D648F"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5575.799</w:t>
            </w:r>
          </w:p>
        </w:tc>
        <w:tc>
          <w:tcPr>
            <w:tcW w:w="971" w:type="pct"/>
          </w:tcPr>
          <w:p w14:paraId="0727A9E1"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5575.342</w:t>
            </w:r>
          </w:p>
        </w:tc>
        <w:tc>
          <w:tcPr>
            <w:tcW w:w="971" w:type="pct"/>
          </w:tcPr>
          <w:p w14:paraId="17ACD935"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5577.386</w:t>
            </w:r>
          </w:p>
        </w:tc>
        <w:tc>
          <w:tcPr>
            <w:tcW w:w="920" w:type="pct"/>
          </w:tcPr>
          <w:p w14:paraId="5D159022"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w:t>
            </w:r>
          </w:p>
        </w:tc>
      </w:tr>
      <w:tr w:rsidR="00FE17E4" w:rsidRPr="005F4F8D" w14:paraId="1912D6C2" w14:textId="77777777" w:rsidTr="00C13CF1">
        <w:tc>
          <w:tcPr>
            <w:tcW w:w="1168" w:type="pct"/>
          </w:tcPr>
          <w:p w14:paraId="0C52DD03"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TyG-BRI</w:t>
            </w:r>
          </w:p>
        </w:tc>
        <w:tc>
          <w:tcPr>
            <w:tcW w:w="971" w:type="pct"/>
          </w:tcPr>
          <w:p w14:paraId="61F560E1"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5576.958</w:t>
            </w:r>
          </w:p>
        </w:tc>
        <w:tc>
          <w:tcPr>
            <w:tcW w:w="971" w:type="pct"/>
          </w:tcPr>
          <w:p w14:paraId="1D9278B3"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5575.210</w:t>
            </w:r>
          </w:p>
        </w:tc>
        <w:tc>
          <w:tcPr>
            <w:tcW w:w="971" w:type="pct"/>
          </w:tcPr>
          <w:p w14:paraId="172D2028"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5578.742</w:t>
            </w:r>
          </w:p>
        </w:tc>
        <w:tc>
          <w:tcPr>
            <w:tcW w:w="920" w:type="pct"/>
          </w:tcPr>
          <w:p w14:paraId="393749B1"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w:t>
            </w:r>
          </w:p>
        </w:tc>
      </w:tr>
      <w:tr w:rsidR="00FE17E4" w:rsidRPr="005F4F8D" w14:paraId="11B3F16F" w14:textId="77777777" w:rsidTr="00C13CF1">
        <w:tc>
          <w:tcPr>
            <w:tcW w:w="1168" w:type="pct"/>
            <w:tcBorders>
              <w:bottom w:val="single" w:sz="12" w:space="0" w:color="auto"/>
            </w:tcBorders>
          </w:tcPr>
          <w:p w14:paraId="02C58096"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TyG-WWI</w:t>
            </w:r>
          </w:p>
        </w:tc>
        <w:tc>
          <w:tcPr>
            <w:tcW w:w="971" w:type="pct"/>
            <w:tcBorders>
              <w:bottom w:val="single" w:sz="12" w:space="0" w:color="auto"/>
            </w:tcBorders>
          </w:tcPr>
          <w:p w14:paraId="6DE29F21"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5570.954</w:t>
            </w:r>
          </w:p>
        </w:tc>
        <w:tc>
          <w:tcPr>
            <w:tcW w:w="971" w:type="pct"/>
            <w:tcBorders>
              <w:bottom w:val="single" w:sz="12" w:space="0" w:color="auto"/>
            </w:tcBorders>
          </w:tcPr>
          <w:p w14:paraId="29FFAE60"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5570.571</w:t>
            </w:r>
          </w:p>
        </w:tc>
        <w:tc>
          <w:tcPr>
            <w:tcW w:w="971" w:type="pct"/>
            <w:tcBorders>
              <w:bottom w:val="single" w:sz="12" w:space="0" w:color="auto"/>
            </w:tcBorders>
          </w:tcPr>
          <w:p w14:paraId="50D16D52"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5572.604</w:t>
            </w:r>
          </w:p>
        </w:tc>
        <w:tc>
          <w:tcPr>
            <w:tcW w:w="920" w:type="pct"/>
            <w:tcBorders>
              <w:bottom w:val="single" w:sz="12" w:space="0" w:color="auto"/>
            </w:tcBorders>
          </w:tcPr>
          <w:p w14:paraId="0D5BB178" w14:textId="77777777" w:rsidR="00FE17E4" w:rsidRPr="005F4F8D" w:rsidRDefault="00FE17E4"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w:t>
            </w:r>
          </w:p>
        </w:tc>
      </w:tr>
    </w:tbl>
    <w:p w14:paraId="1AC6B165" w14:textId="77777777" w:rsidR="00FE17E4" w:rsidRPr="005F4F8D" w:rsidRDefault="00FE17E4">
      <w:pPr>
        <w:rPr>
          <w:rFonts w:eastAsiaTheme="minorEastAsia"/>
          <w:b/>
          <w:bCs/>
          <w:color w:val="000000" w:themeColor="text1"/>
          <w:sz w:val="22"/>
          <w:szCs w:val="24"/>
        </w:rPr>
      </w:pPr>
    </w:p>
    <w:p w14:paraId="5BEF96CD" w14:textId="77777777" w:rsidR="00FE17E4" w:rsidRPr="005F4F8D" w:rsidRDefault="00FE17E4">
      <w:pPr>
        <w:rPr>
          <w:rFonts w:eastAsiaTheme="minorEastAsia"/>
          <w:b/>
          <w:bCs/>
          <w:color w:val="000000" w:themeColor="text1"/>
          <w:sz w:val="22"/>
          <w:szCs w:val="24"/>
        </w:rPr>
      </w:pPr>
    </w:p>
    <w:p w14:paraId="6CF4F8EA" w14:textId="77777777" w:rsidR="00FE17E4" w:rsidRPr="005F4F8D" w:rsidRDefault="00FE17E4">
      <w:pPr>
        <w:rPr>
          <w:rFonts w:eastAsiaTheme="minorEastAsia"/>
          <w:b/>
          <w:bCs/>
          <w:color w:val="000000" w:themeColor="text1"/>
          <w:sz w:val="22"/>
          <w:szCs w:val="24"/>
        </w:rPr>
      </w:pPr>
    </w:p>
    <w:p w14:paraId="185ACAAC" w14:textId="77777777" w:rsidR="008B5622" w:rsidRPr="005F4F8D" w:rsidRDefault="008B5622">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br w:type="page"/>
      </w:r>
    </w:p>
    <w:p w14:paraId="7C794557" w14:textId="2438211B" w:rsidR="00521D5E" w:rsidRPr="005F4F8D" w:rsidRDefault="00521D5E" w:rsidP="00521D5E">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lastRenderedPageBreak/>
        <w:t xml:space="preserve">Table </w:t>
      </w:r>
      <w:r w:rsidRPr="005F4F8D">
        <w:rPr>
          <w:rFonts w:eastAsiaTheme="minorEastAsia" w:hint="eastAsia"/>
          <w:b/>
          <w:bCs/>
          <w:color w:val="000000" w:themeColor="text1"/>
          <w:sz w:val="22"/>
          <w:szCs w:val="24"/>
        </w:rPr>
        <w:t>S</w:t>
      </w:r>
      <w:r w:rsidR="00412A54" w:rsidRPr="005F4F8D">
        <w:rPr>
          <w:rFonts w:eastAsiaTheme="minorEastAsia" w:hint="eastAsia"/>
          <w:b/>
          <w:bCs/>
          <w:color w:val="000000" w:themeColor="text1"/>
          <w:sz w:val="22"/>
          <w:szCs w:val="24"/>
        </w:rPr>
        <w:t>4</w:t>
      </w:r>
      <w:r w:rsidRPr="005F4F8D">
        <w:rPr>
          <w:rFonts w:eastAsiaTheme="minorEastAsia"/>
          <w:b/>
          <w:bCs/>
          <w:color w:val="000000" w:themeColor="text1"/>
          <w:sz w:val="22"/>
          <w:szCs w:val="24"/>
        </w:rPr>
        <w:t xml:space="preserve"> Proportional hazards diagnostics for individual and joint exposures in Model 3</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0"/>
        <w:gridCol w:w="1806"/>
        <w:gridCol w:w="2379"/>
        <w:gridCol w:w="2091"/>
      </w:tblGrid>
      <w:tr w:rsidR="00521D5E" w:rsidRPr="005F4F8D" w14:paraId="569EA9C0" w14:textId="77777777" w:rsidTr="00C13CF1">
        <w:tc>
          <w:tcPr>
            <w:tcW w:w="1222" w:type="pct"/>
            <w:tcBorders>
              <w:top w:val="single" w:sz="12" w:space="0" w:color="auto"/>
              <w:bottom w:val="single" w:sz="6" w:space="0" w:color="auto"/>
            </w:tcBorders>
          </w:tcPr>
          <w:p w14:paraId="536621A0"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Exposure</w:t>
            </w:r>
          </w:p>
        </w:tc>
        <w:tc>
          <w:tcPr>
            <w:tcW w:w="1087" w:type="pct"/>
            <w:tcBorders>
              <w:top w:val="single" w:sz="12" w:space="0" w:color="auto"/>
              <w:bottom w:val="single" w:sz="6" w:space="0" w:color="auto"/>
            </w:tcBorders>
          </w:tcPr>
          <w:p w14:paraId="1024DD41"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Specification</w:t>
            </w:r>
          </w:p>
        </w:tc>
        <w:tc>
          <w:tcPr>
            <w:tcW w:w="1432" w:type="pct"/>
            <w:tcBorders>
              <w:top w:val="single" w:sz="12" w:space="0" w:color="auto"/>
              <w:bottom w:val="single" w:sz="6" w:space="0" w:color="auto"/>
            </w:tcBorders>
          </w:tcPr>
          <w:p w14:paraId="7148D031" w14:textId="77777777" w:rsidR="00521D5E" w:rsidRPr="005F4F8D" w:rsidRDefault="00521D5E" w:rsidP="00C13CF1">
            <w:pPr>
              <w:widowControl/>
              <w:jc w:val="left"/>
              <w:rPr>
                <w:rFonts w:eastAsiaTheme="minorEastAsia"/>
                <w:b/>
                <w:color w:val="000000" w:themeColor="text1"/>
                <w:sz w:val="22"/>
                <w:szCs w:val="24"/>
              </w:rPr>
            </w:pPr>
            <w:r w:rsidRPr="005F4F8D">
              <w:rPr>
                <w:rFonts w:eastAsiaTheme="minorEastAsia"/>
                <w:b/>
                <w:color w:val="000000" w:themeColor="text1"/>
                <w:sz w:val="22"/>
                <w:szCs w:val="24"/>
              </w:rPr>
              <w:t>Exposure PH test, P</w:t>
            </w:r>
          </w:p>
        </w:tc>
        <w:tc>
          <w:tcPr>
            <w:tcW w:w="1259" w:type="pct"/>
            <w:tcBorders>
              <w:top w:val="single" w:sz="12" w:space="0" w:color="auto"/>
              <w:bottom w:val="single" w:sz="6" w:space="0" w:color="auto"/>
            </w:tcBorders>
          </w:tcPr>
          <w:p w14:paraId="1167CFE1"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Global PH test, P</w:t>
            </w:r>
          </w:p>
        </w:tc>
      </w:tr>
      <w:tr w:rsidR="00521D5E" w:rsidRPr="005F4F8D" w14:paraId="184B1184" w14:textId="77777777" w:rsidTr="00C13CF1">
        <w:tc>
          <w:tcPr>
            <w:tcW w:w="1222" w:type="pct"/>
            <w:tcBorders>
              <w:top w:val="single" w:sz="6" w:space="0" w:color="auto"/>
            </w:tcBorders>
          </w:tcPr>
          <w:p w14:paraId="1FE321BD"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Serum uric acid</w:t>
            </w:r>
          </w:p>
        </w:tc>
        <w:tc>
          <w:tcPr>
            <w:tcW w:w="1087" w:type="pct"/>
            <w:tcBorders>
              <w:top w:val="single" w:sz="6" w:space="0" w:color="auto"/>
            </w:tcBorders>
          </w:tcPr>
          <w:p w14:paraId="67921438"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Per 1-SD</w:t>
            </w:r>
          </w:p>
        </w:tc>
        <w:tc>
          <w:tcPr>
            <w:tcW w:w="1432" w:type="pct"/>
            <w:tcBorders>
              <w:top w:val="single" w:sz="6" w:space="0" w:color="auto"/>
            </w:tcBorders>
          </w:tcPr>
          <w:p w14:paraId="6A1E89E6"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0.580</w:t>
            </w:r>
          </w:p>
        </w:tc>
        <w:tc>
          <w:tcPr>
            <w:tcW w:w="1259" w:type="pct"/>
            <w:tcBorders>
              <w:top w:val="single" w:sz="6" w:space="0" w:color="auto"/>
            </w:tcBorders>
          </w:tcPr>
          <w:p w14:paraId="309D296D"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0.962</w:t>
            </w:r>
          </w:p>
        </w:tc>
      </w:tr>
      <w:tr w:rsidR="00521D5E" w:rsidRPr="005F4F8D" w14:paraId="4A6ECF36" w14:textId="77777777" w:rsidTr="00C13CF1">
        <w:tc>
          <w:tcPr>
            <w:tcW w:w="1222" w:type="pct"/>
          </w:tcPr>
          <w:p w14:paraId="12EBC368"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79B4271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Quartiles</w:t>
            </w:r>
          </w:p>
        </w:tc>
        <w:tc>
          <w:tcPr>
            <w:tcW w:w="1432" w:type="pct"/>
          </w:tcPr>
          <w:p w14:paraId="0F4BE9E2"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0.195</w:t>
            </w:r>
          </w:p>
        </w:tc>
        <w:tc>
          <w:tcPr>
            <w:tcW w:w="1259" w:type="pct"/>
          </w:tcPr>
          <w:p w14:paraId="6E583ED1"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0.848</w:t>
            </w:r>
          </w:p>
        </w:tc>
      </w:tr>
      <w:tr w:rsidR="00521D5E" w:rsidRPr="005F4F8D" w14:paraId="4C972DB0" w14:textId="77777777" w:rsidTr="00C13CF1">
        <w:tc>
          <w:tcPr>
            <w:tcW w:w="1222" w:type="pct"/>
          </w:tcPr>
          <w:p w14:paraId="18102B0D"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3F5062CC"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Ordinal trend</w:t>
            </w:r>
          </w:p>
        </w:tc>
        <w:tc>
          <w:tcPr>
            <w:tcW w:w="1432" w:type="pct"/>
          </w:tcPr>
          <w:p w14:paraId="09EAF41E"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0.427</w:t>
            </w:r>
          </w:p>
        </w:tc>
        <w:tc>
          <w:tcPr>
            <w:tcW w:w="1259" w:type="pct"/>
          </w:tcPr>
          <w:p w14:paraId="15A3EBBB"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0.958</w:t>
            </w:r>
          </w:p>
        </w:tc>
      </w:tr>
      <w:tr w:rsidR="00521D5E" w:rsidRPr="005F4F8D" w14:paraId="4CFAE3A4" w14:textId="77777777" w:rsidTr="00C13CF1">
        <w:tc>
          <w:tcPr>
            <w:tcW w:w="1222" w:type="pct"/>
          </w:tcPr>
          <w:p w14:paraId="5EC0A116"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eGDR</w:t>
            </w:r>
          </w:p>
        </w:tc>
        <w:tc>
          <w:tcPr>
            <w:tcW w:w="1087" w:type="pct"/>
          </w:tcPr>
          <w:p w14:paraId="1EF0B544"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Per 1-SD</w:t>
            </w:r>
          </w:p>
        </w:tc>
        <w:tc>
          <w:tcPr>
            <w:tcW w:w="1432" w:type="pct"/>
          </w:tcPr>
          <w:p w14:paraId="1366B73D"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0.205</w:t>
            </w:r>
          </w:p>
        </w:tc>
        <w:tc>
          <w:tcPr>
            <w:tcW w:w="1259" w:type="pct"/>
          </w:tcPr>
          <w:p w14:paraId="66906837"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0.897</w:t>
            </w:r>
          </w:p>
        </w:tc>
      </w:tr>
      <w:tr w:rsidR="00521D5E" w:rsidRPr="005F4F8D" w14:paraId="3D16B6A6" w14:textId="77777777" w:rsidTr="00C13CF1">
        <w:tc>
          <w:tcPr>
            <w:tcW w:w="1222" w:type="pct"/>
          </w:tcPr>
          <w:p w14:paraId="4FFBE65D"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0DC16B2F"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Quartiles</w:t>
            </w:r>
          </w:p>
        </w:tc>
        <w:tc>
          <w:tcPr>
            <w:tcW w:w="1432" w:type="pct"/>
          </w:tcPr>
          <w:p w14:paraId="5039A50B"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0.519</w:t>
            </w:r>
          </w:p>
        </w:tc>
        <w:tc>
          <w:tcPr>
            <w:tcW w:w="1259" w:type="pct"/>
          </w:tcPr>
          <w:p w14:paraId="4E7D6EF6"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0.948</w:t>
            </w:r>
          </w:p>
        </w:tc>
      </w:tr>
      <w:tr w:rsidR="00521D5E" w:rsidRPr="005F4F8D" w14:paraId="63E82948" w14:textId="77777777" w:rsidTr="00C13CF1">
        <w:tc>
          <w:tcPr>
            <w:tcW w:w="1222" w:type="pct"/>
          </w:tcPr>
          <w:p w14:paraId="2B69CBA2"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14B5CAB7"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Ordinal trend</w:t>
            </w:r>
          </w:p>
        </w:tc>
        <w:tc>
          <w:tcPr>
            <w:tcW w:w="1432" w:type="pct"/>
          </w:tcPr>
          <w:p w14:paraId="1D2E7F30"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0.290</w:t>
            </w:r>
          </w:p>
        </w:tc>
        <w:tc>
          <w:tcPr>
            <w:tcW w:w="1259" w:type="pct"/>
          </w:tcPr>
          <w:p w14:paraId="1BD20A77"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0.919</w:t>
            </w:r>
          </w:p>
        </w:tc>
      </w:tr>
      <w:tr w:rsidR="00521D5E" w:rsidRPr="005F4F8D" w14:paraId="77177358" w14:textId="77777777" w:rsidTr="00C13CF1">
        <w:tc>
          <w:tcPr>
            <w:tcW w:w="1222" w:type="pct"/>
          </w:tcPr>
          <w:p w14:paraId="5C8495E2"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AIP</w:t>
            </w:r>
          </w:p>
        </w:tc>
        <w:tc>
          <w:tcPr>
            <w:tcW w:w="1087" w:type="pct"/>
          </w:tcPr>
          <w:p w14:paraId="6576DA10"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Per 1-SD</w:t>
            </w:r>
          </w:p>
        </w:tc>
        <w:tc>
          <w:tcPr>
            <w:tcW w:w="1432" w:type="pct"/>
          </w:tcPr>
          <w:p w14:paraId="1B988549"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0.449</w:t>
            </w:r>
          </w:p>
        </w:tc>
        <w:tc>
          <w:tcPr>
            <w:tcW w:w="1259" w:type="pct"/>
          </w:tcPr>
          <w:p w14:paraId="453E0375"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0.953</w:t>
            </w:r>
          </w:p>
        </w:tc>
      </w:tr>
      <w:tr w:rsidR="00521D5E" w:rsidRPr="005F4F8D" w14:paraId="13AD631C" w14:textId="77777777" w:rsidTr="00C13CF1">
        <w:tc>
          <w:tcPr>
            <w:tcW w:w="1222" w:type="pct"/>
          </w:tcPr>
          <w:p w14:paraId="59B100FC"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767FB3DD"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Quartiles</w:t>
            </w:r>
          </w:p>
        </w:tc>
        <w:tc>
          <w:tcPr>
            <w:tcW w:w="1432" w:type="pct"/>
          </w:tcPr>
          <w:p w14:paraId="1C2409D7"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0.689</w:t>
            </w:r>
          </w:p>
        </w:tc>
        <w:tc>
          <w:tcPr>
            <w:tcW w:w="1259" w:type="pct"/>
          </w:tcPr>
          <w:p w14:paraId="2D9A4DF4"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0.969</w:t>
            </w:r>
          </w:p>
        </w:tc>
      </w:tr>
      <w:tr w:rsidR="00521D5E" w:rsidRPr="005F4F8D" w14:paraId="588A1358" w14:textId="77777777" w:rsidTr="00C13CF1">
        <w:tc>
          <w:tcPr>
            <w:tcW w:w="1222" w:type="pct"/>
          </w:tcPr>
          <w:p w14:paraId="7DBFD800"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43CE65FF"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Ordinal trend</w:t>
            </w:r>
          </w:p>
        </w:tc>
        <w:tc>
          <w:tcPr>
            <w:tcW w:w="1432" w:type="pct"/>
          </w:tcPr>
          <w:p w14:paraId="602BB3FD"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0.646</w:t>
            </w:r>
          </w:p>
        </w:tc>
        <w:tc>
          <w:tcPr>
            <w:tcW w:w="1259" w:type="pct"/>
          </w:tcPr>
          <w:p w14:paraId="07A4CE46"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0.965</w:t>
            </w:r>
          </w:p>
        </w:tc>
      </w:tr>
      <w:tr w:rsidR="00521D5E" w:rsidRPr="005F4F8D" w14:paraId="3E3BDBFF" w14:textId="77777777" w:rsidTr="00C13CF1">
        <w:tc>
          <w:tcPr>
            <w:tcW w:w="1222" w:type="pct"/>
          </w:tcPr>
          <w:p w14:paraId="4414EE7C"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METS-IR</w:t>
            </w:r>
          </w:p>
        </w:tc>
        <w:tc>
          <w:tcPr>
            <w:tcW w:w="1087" w:type="pct"/>
          </w:tcPr>
          <w:p w14:paraId="720DEAE1"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Per 1-SD</w:t>
            </w:r>
          </w:p>
        </w:tc>
        <w:tc>
          <w:tcPr>
            <w:tcW w:w="1432" w:type="pct"/>
          </w:tcPr>
          <w:p w14:paraId="1AF89FCB"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0.998</w:t>
            </w:r>
          </w:p>
        </w:tc>
        <w:tc>
          <w:tcPr>
            <w:tcW w:w="1259" w:type="pct"/>
          </w:tcPr>
          <w:p w14:paraId="4F16F182"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0.948</w:t>
            </w:r>
          </w:p>
        </w:tc>
      </w:tr>
      <w:tr w:rsidR="00521D5E" w:rsidRPr="005F4F8D" w14:paraId="05038F7A" w14:textId="77777777" w:rsidTr="00C13CF1">
        <w:tc>
          <w:tcPr>
            <w:tcW w:w="1222" w:type="pct"/>
          </w:tcPr>
          <w:p w14:paraId="1973A253"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04271815"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Quartiles</w:t>
            </w:r>
          </w:p>
        </w:tc>
        <w:tc>
          <w:tcPr>
            <w:tcW w:w="1432" w:type="pct"/>
          </w:tcPr>
          <w:p w14:paraId="6AD38D81"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0.616</w:t>
            </w:r>
          </w:p>
        </w:tc>
        <w:tc>
          <w:tcPr>
            <w:tcW w:w="1259" w:type="pct"/>
          </w:tcPr>
          <w:p w14:paraId="50E890B0"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0.959</w:t>
            </w:r>
          </w:p>
        </w:tc>
      </w:tr>
      <w:tr w:rsidR="00521D5E" w:rsidRPr="005F4F8D" w14:paraId="33B4ED04" w14:textId="77777777" w:rsidTr="00C13CF1">
        <w:tc>
          <w:tcPr>
            <w:tcW w:w="1222" w:type="pct"/>
          </w:tcPr>
          <w:p w14:paraId="74A3DF22"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4DB414CF"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Ordinal trend</w:t>
            </w:r>
          </w:p>
        </w:tc>
        <w:tc>
          <w:tcPr>
            <w:tcW w:w="1432" w:type="pct"/>
          </w:tcPr>
          <w:p w14:paraId="108F33FA"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0.793</w:t>
            </w:r>
          </w:p>
        </w:tc>
        <w:tc>
          <w:tcPr>
            <w:tcW w:w="1259" w:type="pct"/>
          </w:tcPr>
          <w:p w14:paraId="60C9AB1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0.962</w:t>
            </w:r>
          </w:p>
        </w:tc>
      </w:tr>
      <w:tr w:rsidR="00521D5E" w:rsidRPr="005F4F8D" w14:paraId="4454CBD9" w14:textId="77777777" w:rsidTr="00C13CF1">
        <w:tc>
          <w:tcPr>
            <w:tcW w:w="1222" w:type="pct"/>
          </w:tcPr>
          <w:p w14:paraId="3EF5889F"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CTI</w:t>
            </w:r>
          </w:p>
        </w:tc>
        <w:tc>
          <w:tcPr>
            <w:tcW w:w="1087" w:type="pct"/>
          </w:tcPr>
          <w:p w14:paraId="6C871141"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Per 1-SD</w:t>
            </w:r>
          </w:p>
        </w:tc>
        <w:tc>
          <w:tcPr>
            <w:tcW w:w="1432" w:type="pct"/>
          </w:tcPr>
          <w:p w14:paraId="14ADCE1F"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0.622</w:t>
            </w:r>
          </w:p>
        </w:tc>
        <w:tc>
          <w:tcPr>
            <w:tcW w:w="1259" w:type="pct"/>
          </w:tcPr>
          <w:p w14:paraId="6AC93721"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0.978</w:t>
            </w:r>
          </w:p>
        </w:tc>
      </w:tr>
      <w:tr w:rsidR="00521D5E" w:rsidRPr="005F4F8D" w14:paraId="59FBC8AF" w14:textId="77777777" w:rsidTr="00C13CF1">
        <w:tc>
          <w:tcPr>
            <w:tcW w:w="1222" w:type="pct"/>
          </w:tcPr>
          <w:p w14:paraId="041D1C2D"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6BCEA3BE"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Quartiles</w:t>
            </w:r>
          </w:p>
        </w:tc>
        <w:tc>
          <w:tcPr>
            <w:tcW w:w="1432" w:type="pct"/>
          </w:tcPr>
          <w:p w14:paraId="716C8F1B"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0.216</w:t>
            </w:r>
          </w:p>
        </w:tc>
        <w:tc>
          <w:tcPr>
            <w:tcW w:w="1259" w:type="pct"/>
          </w:tcPr>
          <w:p w14:paraId="6CBAEBFA"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0.893</w:t>
            </w:r>
          </w:p>
        </w:tc>
      </w:tr>
      <w:tr w:rsidR="00521D5E" w:rsidRPr="005F4F8D" w14:paraId="4A47D295" w14:textId="77777777" w:rsidTr="00C13CF1">
        <w:tc>
          <w:tcPr>
            <w:tcW w:w="1222" w:type="pct"/>
          </w:tcPr>
          <w:p w14:paraId="2B4ECCF3"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091944EC"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Ordinal trend</w:t>
            </w:r>
          </w:p>
        </w:tc>
        <w:tc>
          <w:tcPr>
            <w:tcW w:w="1432" w:type="pct"/>
          </w:tcPr>
          <w:p w14:paraId="2975BF84"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0.810</w:t>
            </w:r>
          </w:p>
        </w:tc>
        <w:tc>
          <w:tcPr>
            <w:tcW w:w="1259" w:type="pct"/>
          </w:tcPr>
          <w:p w14:paraId="2541041F"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0.982</w:t>
            </w:r>
          </w:p>
        </w:tc>
      </w:tr>
      <w:tr w:rsidR="00521D5E" w:rsidRPr="005F4F8D" w14:paraId="10CDAEC2" w14:textId="77777777" w:rsidTr="00C13CF1">
        <w:tc>
          <w:tcPr>
            <w:tcW w:w="1222" w:type="pct"/>
          </w:tcPr>
          <w:p w14:paraId="4066763F"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CHG</w:t>
            </w:r>
          </w:p>
        </w:tc>
        <w:tc>
          <w:tcPr>
            <w:tcW w:w="1087" w:type="pct"/>
          </w:tcPr>
          <w:p w14:paraId="35D319BE"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Per 1-SD</w:t>
            </w:r>
          </w:p>
        </w:tc>
        <w:tc>
          <w:tcPr>
            <w:tcW w:w="1432" w:type="pct"/>
          </w:tcPr>
          <w:p w14:paraId="7E8F531B"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0.851</w:t>
            </w:r>
          </w:p>
        </w:tc>
        <w:tc>
          <w:tcPr>
            <w:tcW w:w="1259" w:type="pct"/>
          </w:tcPr>
          <w:p w14:paraId="5B741EC7"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0.978</w:t>
            </w:r>
          </w:p>
        </w:tc>
      </w:tr>
      <w:tr w:rsidR="00521D5E" w:rsidRPr="005F4F8D" w14:paraId="60B10CBD" w14:textId="77777777" w:rsidTr="00C13CF1">
        <w:tc>
          <w:tcPr>
            <w:tcW w:w="1222" w:type="pct"/>
          </w:tcPr>
          <w:p w14:paraId="3DB6029F"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0A8F65CE"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Quartiles</w:t>
            </w:r>
          </w:p>
        </w:tc>
        <w:tc>
          <w:tcPr>
            <w:tcW w:w="1432" w:type="pct"/>
          </w:tcPr>
          <w:p w14:paraId="3A4153B9"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0.571</w:t>
            </w:r>
          </w:p>
        </w:tc>
        <w:tc>
          <w:tcPr>
            <w:tcW w:w="1259" w:type="pct"/>
          </w:tcPr>
          <w:p w14:paraId="7735A969"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0.964</w:t>
            </w:r>
          </w:p>
        </w:tc>
      </w:tr>
      <w:tr w:rsidR="00521D5E" w:rsidRPr="005F4F8D" w14:paraId="76EBC96C" w14:textId="77777777" w:rsidTr="00C13CF1">
        <w:tc>
          <w:tcPr>
            <w:tcW w:w="1222" w:type="pct"/>
          </w:tcPr>
          <w:p w14:paraId="0342A893"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2F49B0D2"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Ordinal trend</w:t>
            </w:r>
          </w:p>
        </w:tc>
        <w:tc>
          <w:tcPr>
            <w:tcW w:w="1432" w:type="pct"/>
          </w:tcPr>
          <w:p w14:paraId="39114295"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0.426</w:t>
            </w:r>
          </w:p>
        </w:tc>
        <w:tc>
          <w:tcPr>
            <w:tcW w:w="1259" w:type="pct"/>
          </w:tcPr>
          <w:p w14:paraId="663413E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0.967</w:t>
            </w:r>
          </w:p>
        </w:tc>
      </w:tr>
      <w:tr w:rsidR="00521D5E" w:rsidRPr="005F4F8D" w14:paraId="14CF9647" w14:textId="77777777" w:rsidTr="00C13CF1">
        <w:tc>
          <w:tcPr>
            <w:tcW w:w="1222" w:type="pct"/>
          </w:tcPr>
          <w:p w14:paraId="4E9B2BE5"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w:t>
            </w:r>
          </w:p>
        </w:tc>
        <w:tc>
          <w:tcPr>
            <w:tcW w:w="1087" w:type="pct"/>
          </w:tcPr>
          <w:p w14:paraId="31EFCD2E"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Per 1-SD</w:t>
            </w:r>
          </w:p>
        </w:tc>
        <w:tc>
          <w:tcPr>
            <w:tcW w:w="1432" w:type="pct"/>
          </w:tcPr>
          <w:p w14:paraId="579F2125"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0.974</w:t>
            </w:r>
          </w:p>
        </w:tc>
        <w:tc>
          <w:tcPr>
            <w:tcW w:w="1259" w:type="pct"/>
          </w:tcPr>
          <w:p w14:paraId="0EC77491"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0.970</w:t>
            </w:r>
          </w:p>
        </w:tc>
      </w:tr>
      <w:tr w:rsidR="00521D5E" w:rsidRPr="005F4F8D" w14:paraId="5C5826D5" w14:textId="77777777" w:rsidTr="00C13CF1">
        <w:tc>
          <w:tcPr>
            <w:tcW w:w="1222" w:type="pct"/>
          </w:tcPr>
          <w:p w14:paraId="7AC4CCB9"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6AEED87B"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Quartiles</w:t>
            </w:r>
          </w:p>
        </w:tc>
        <w:tc>
          <w:tcPr>
            <w:tcW w:w="1432" w:type="pct"/>
          </w:tcPr>
          <w:p w14:paraId="67F3C98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0.458</w:t>
            </w:r>
          </w:p>
        </w:tc>
        <w:tc>
          <w:tcPr>
            <w:tcW w:w="1259" w:type="pct"/>
          </w:tcPr>
          <w:p w14:paraId="0E8696E9"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0.948</w:t>
            </w:r>
          </w:p>
        </w:tc>
      </w:tr>
      <w:tr w:rsidR="00521D5E" w:rsidRPr="005F4F8D" w14:paraId="7CC62179" w14:textId="77777777" w:rsidTr="00C13CF1">
        <w:tc>
          <w:tcPr>
            <w:tcW w:w="1222" w:type="pct"/>
          </w:tcPr>
          <w:p w14:paraId="3CD6B071"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133BAA95"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Ordinal trend</w:t>
            </w:r>
          </w:p>
        </w:tc>
        <w:tc>
          <w:tcPr>
            <w:tcW w:w="1432" w:type="pct"/>
          </w:tcPr>
          <w:p w14:paraId="730BCD3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0.813</w:t>
            </w:r>
          </w:p>
        </w:tc>
        <w:tc>
          <w:tcPr>
            <w:tcW w:w="1259" w:type="pct"/>
          </w:tcPr>
          <w:p w14:paraId="26CC0AC6"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0.972</w:t>
            </w:r>
          </w:p>
        </w:tc>
      </w:tr>
      <w:tr w:rsidR="00521D5E" w:rsidRPr="005F4F8D" w14:paraId="37F9DE64" w14:textId="77777777" w:rsidTr="00C13CF1">
        <w:tc>
          <w:tcPr>
            <w:tcW w:w="1222" w:type="pct"/>
          </w:tcPr>
          <w:p w14:paraId="57FF0D1A"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TyG-BMI</w:t>
            </w:r>
          </w:p>
        </w:tc>
        <w:tc>
          <w:tcPr>
            <w:tcW w:w="1087" w:type="pct"/>
          </w:tcPr>
          <w:p w14:paraId="6EA678E2"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Per 1-SD</w:t>
            </w:r>
          </w:p>
        </w:tc>
        <w:tc>
          <w:tcPr>
            <w:tcW w:w="1432" w:type="pct"/>
          </w:tcPr>
          <w:p w14:paraId="03785929"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0.759</w:t>
            </w:r>
          </w:p>
        </w:tc>
        <w:tc>
          <w:tcPr>
            <w:tcW w:w="1259" w:type="pct"/>
          </w:tcPr>
          <w:p w14:paraId="3B013277"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0.945</w:t>
            </w:r>
          </w:p>
        </w:tc>
      </w:tr>
      <w:tr w:rsidR="00521D5E" w:rsidRPr="005F4F8D" w14:paraId="5BABB106" w14:textId="77777777" w:rsidTr="00C13CF1">
        <w:tc>
          <w:tcPr>
            <w:tcW w:w="1222" w:type="pct"/>
          </w:tcPr>
          <w:p w14:paraId="07D57008"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2237A43F"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Quartiles</w:t>
            </w:r>
          </w:p>
        </w:tc>
        <w:tc>
          <w:tcPr>
            <w:tcW w:w="1432" w:type="pct"/>
          </w:tcPr>
          <w:p w14:paraId="4BA4C759"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0.965</w:t>
            </w:r>
          </w:p>
        </w:tc>
        <w:tc>
          <w:tcPr>
            <w:tcW w:w="1259" w:type="pct"/>
          </w:tcPr>
          <w:p w14:paraId="0B807F98"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0.985</w:t>
            </w:r>
          </w:p>
        </w:tc>
      </w:tr>
      <w:tr w:rsidR="00521D5E" w:rsidRPr="005F4F8D" w14:paraId="1B1718A8" w14:textId="77777777" w:rsidTr="00C13CF1">
        <w:tc>
          <w:tcPr>
            <w:tcW w:w="1222" w:type="pct"/>
          </w:tcPr>
          <w:p w14:paraId="64B325F8"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47C47F6C"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Ordinal trend</w:t>
            </w:r>
          </w:p>
        </w:tc>
        <w:tc>
          <w:tcPr>
            <w:tcW w:w="1432" w:type="pct"/>
          </w:tcPr>
          <w:p w14:paraId="58593464"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0.823</w:t>
            </w:r>
          </w:p>
        </w:tc>
        <w:tc>
          <w:tcPr>
            <w:tcW w:w="1259" w:type="pct"/>
          </w:tcPr>
          <w:p w14:paraId="713BB837"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0.963</w:t>
            </w:r>
          </w:p>
        </w:tc>
      </w:tr>
      <w:tr w:rsidR="00521D5E" w:rsidRPr="005F4F8D" w14:paraId="3E26A26E" w14:textId="77777777" w:rsidTr="00C13CF1">
        <w:tc>
          <w:tcPr>
            <w:tcW w:w="1222" w:type="pct"/>
          </w:tcPr>
          <w:p w14:paraId="6019B67A"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TyG-WC</w:t>
            </w:r>
          </w:p>
        </w:tc>
        <w:tc>
          <w:tcPr>
            <w:tcW w:w="1087" w:type="pct"/>
          </w:tcPr>
          <w:p w14:paraId="557A512B"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Per 1-SD</w:t>
            </w:r>
          </w:p>
        </w:tc>
        <w:tc>
          <w:tcPr>
            <w:tcW w:w="1432" w:type="pct"/>
          </w:tcPr>
          <w:p w14:paraId="5088B935"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0.766</w:t>
            </w:r>
          </w:p>
        </w:tc>
        <w:tc>
          <w:tcPr>
            <w:tcW w:w="1259" w:type="pct"/>
          </w:tcPr>
          <w:p w14:paraId="2836173F"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0.950</w:t>
            </w:r>
          </w:p>
        </w:tc>
      </w:tr>
      <w:tr w:rsidR="00521D5E" w:rsidRPr="005F4F8D" w14:paraId="23F9C428" w14:textId="77777777" w:rsidTr="00C13CF1">
        <w:tc>
          <w:tcPr>
            <w:tcW w:w="1222" w:type="pct"/>
          </w:tcPr>
          <w:p w14:paraId="6B3227EE"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7E32CAB8"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Quartiles</w:t>
            </w:r>
          </w:p>
        </w:tc>
        <w:tc>
          <w:tcPr>
            <w:tcW w:w="1432" w:type="pct"/>
          </w:tcPr>
          <w:p w14:paraId="7D97FF62"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0.984</w:t>
            </w:r>
          </w:p>
        </w:tc>
        <w:tc>
          <w:tcPr>
            <w:tcW w:w="1259" w:type="pct"/>
          </w:tcPr>
          <w:p w14:paraId="4B2D4D42"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0.979</w:t>
            </w:r>
          </w:p>
        </w:tc>
      </w:tr>
      <w:tr w:rsidR="00521D5E" w:rsidRPr="005F4F8D" w14:paraId="37F435D7" w14:textId="77777777" w:rsidTr="00C13CF1">
        <w:tc>
          <w:tcPr>
            <w:tcW w:w="1222" w:type="pct"/>
          </w:tcPr>
          <w:p w14:paraId="3FE6EA94"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18C2048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Ordinal trend</w:t>
            </w:r>
          </w:p>
        </w:tc>
        <w:tc>
          <w:tcPr>
            <w:tcW w:w="1432" w:type="pct"/>
          </w:tcPr>
          <w:p w14:paraId="6633D9C6"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0.915</w:t>
            </w:r>
          </w:p>
        </w:tc>
        <w:tc>
          <w:tcPr>
            <w:tcW w:w="1259" w:type="pct"/>
          </w:tcPr>
          <w:p w14:paraId="6E366601"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0.955</w:t>
            </w:r>
          </w:p>
        </w:tc>
      </w:tr>
      <w:tr w:rsidR="00521D5E" w:rsidRPr="005F4F8D" w14:paraId="5B666C86" w14:textId="77777777" w:rsidTr="00C13CF1">
        <w:tc>
          <w:tcPr>
            <w:tcW w:w="1222" w:type="pct"/>
          </w:tcPr>
          <w:p w14:paraId="2EC24E27"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TyG-WHtR</w:t>
            </w:r>
          </w:p>
        </w:tc>
        <w:tc>
          <w:tcPr>
            <w:tcW w:w="1087" w:type="pct"/>
          </w:tcPr>
          <w:p w14:paraId="6F3CE7DC"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Per 1-SD</w:t>
            </w:r>
          </w:p>
        </w:tc>
        <w:tc>
          <w:tcPr>
            <w:tcW w:w="1432" w:type="pct"/>
          </w:tcPr>
          <w:p w14:paraId="0E97DDE2"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0.716</w:t>
            </w:r>
          </w:p>
        </w:tc>
        <w:tc>
          <w:tcPr>
            <w:tcW w:w="1259" w:type="pct"/>
          </w:tcPr>
          <w:p w14:paraId="7327DD6C"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0.942</w:t>
            </w:r>
          </w:p>
        </w:tc>
      </w:tr>
      <w:tr w:rsidR="00521D5E" w:rsidRPr="005F4F8D" w14:paraId="10482692" w14:textId="77777777" w:rsidTr="00C13CF1">
        <w:tc>
          <w:tcPr>
            <w:tcW w:w="1222" w:type="pct"/>
          </w:tcPr>
          <w:p w14:paraId="035E26ED"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4E080832"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Quartiles</w:t>
            </w:r>
          </w:p>
        </w:tc>
        <w:tc>
          <w:tcPr>
            <w:tcW w:w="1432" w:type="pct"/>
          </w:tcPr>
          <w:p w14:paraId="252F458D"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0.962</w:t>
            </w:r>
          </w:p>
        </w:tc>
        <w:tc>
          <w:tcPr>
            <w:tcW w:w="1259" w:type="pct"/>
          </w:tcPr>
          <w:p w14:paraId="218BEE78"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0.976</w:t>
            </w:r>
          </w:p>
        </w:tc>
      </w:tr>
      <w:tr w:rsidR="00521D5E" w:rsidRPr="005F4F8D" w14:paraId="5798CFCD" w14:textId="77777777" w:rsidTr="00C13CF1">
        <w:tc>
          <w:tcPr>
            <w:tcW w:w="1222" w:type="pct"/>
          </w:tcPr>
          <w:p w14:paraId="3AFC72A0"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01C637D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Ordinal trend</w:t>
            </w:r>
          </w:p>
        </w:tc>
        <w:tc>
          <w:tcPr>
            <w:tcW w:w="1432" w:type="pct"/>
          </w:tcPr>
          <w:p w14:paraId="2C584902"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0.990</w:t>
            </w:r>
          </w:p>
        </w:tc>
        <w:tc>
          <w:tcPr>
            <w:tcW w:w="1259" w:type="pct"/>
          </w:tcPr>
          <w:p w14:paraId="51F5A3C6"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0.952</w:t>
            </w:r>
          </w:p>
        </w:tc>
      </w:tr>
      <w:tr w:rsidR="00521D5E" w:rsidRPr="005F4F8D" w14:paraId="48C58570" w14:textId="77777777" w:rsidTr="00C13CF1">
        <w:tc>
          <w:tcPr>
            <w:tcW w:w="1222" w:type="pct"/>
          </w:tcPr>
          <w:p w14:paraId="1C68C264"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TyG-ABSI</w:t>
            </w:r>
          </w:p>
        </w:tc>
        <w:tc>
          <w:tcPr>
            <w:tcW w:w="1087" w:type="pct"/>
          </w:tcPr>
          <w:p w14:paraId="79F644C6"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Per 1-SD</w:t>
            </w:r>
          </w:p>
        </w:tc>
        <w:tc>
          <w:tcPr>
            <w:tcW w:w="1432" w:type="pct"/>
          </w:tcPr>
          <w:p w14:paraId="77B966F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0.890</w:t>
            </w:r>
          </w:p>
        </w:tc>
        <w:tc>
          <w:tcPr>
            <w:tcW w:w="1259" w:type="pct"/>
          </w:tcPr>
          <w:p w14:paraId="1EAF5E68"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0.968</w:t>
            </w:r>
          </w:p>
        </w:tc>
      </w:tr>
      <w:tr w:rsidR="00521D5E" w:rsidRPr="005F4F8D" w14:paraId="50F1C969" w14:textId="77777777" w:rsidTr="00C13CF1">
        <w:tc>
          <w:tcPr>
            <w:tcW w:w="1222" w:type="pct"/>
          </w:tcPr>
          <w:p w14:paraId="5C9CE25E"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09A51156"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Quartiles</w:t>
            </w:r>
          </w:p>
        </w:tc>
        <w:tc>
          <w:tcPr>
            <w:tcW w:w="1432" w:type="pct"/>
          </w:tcPr>
          <w:p w14:paraId="1C96B3E9"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0.917</w:t>
            </w:r>
          </w:p>
        </w:tc>
        <w:tc>
          <w:tcPr>
            <w:tcW w:w="1259" w:type="pct"/>
          </w:tcPr>
          <w:p w14:paraId="5C80B6CD"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0.981</w:t>
            </w:r>
          </w:p>
        </w:tc>
      </w:tr>
      <w:tr w:rsidR="00521D5E" w:rsidRPr="005F4F8D" w14:paraId="2EC87CBA" w14:textId="77777777" w:rsidTr="00C13CF1">
        <w:tc>
          <w:tcPr>
            <w:tcW w:w="1222" w:type="pct"/>
          </w:tcPr>
          <w:p w14:paraId="66C8B368"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3C979D0F"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Ordinal trend</w:t>
            </w:r>
          </w:p>
        </w:tc>
        <w:tc>
          <w:tcPr>
            <w:tcW w:w="1432" w:type="pct"/>
          </w:tcPr>
          <w:p w14:paraId="1F712117"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0.927</w:t>
            </w:r>
          </w:p>
        </w:tc>
        <w:tc>
          <w:tcPr>
            <w:tcW w:w="1259" w:type="pct"/>
          </w:tcPr>
          <w:p w14:paraId="520F44A0"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0.964</w:t>
            </w:r>
          </w:p>
        </w:tc>
      </w:tr>
      <w:tr w:rsidR="00521D5E" w:rsidRPr="005F4F8D" w14:paraId="25D204B5" w14:textId="77777777" w:rsidTr="00C13CF1">
        <w:tc>
          <w:tcPr>
            <w:tcW w:w="1222" w:type="pct"/>
          </w:tcPr>
          <w:p w14:paraId="5C65B3CD"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TyG-BRI</w:t>
            </w:r>
          </w:p>
        </w:tc>
        <w:tc>
          <w:tcPr>
            <w:tcW w:w="1087" w:type="pct"/>
          </w:tcPr>
          <w:p w14:paraId="44AF9D35"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Per 1-SD</w:t>
            </w:r>
          </w:p>
        </w:tc>
        <w:tc>
          <w:tcPr>
            <w:tcW w:w="1432" w:type="pct"/>
          </w:tcPr>
          <w:p w14:paraId="202EDD0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0.680</w:t>
            </w:r>
          </w:p>
        </w:tc>
        <w:tc>
          <w:tcPr>
            <w:tcW w:w="1259" w:type="pct"/>
          </w:tcPr>
          <w:p w14:paraId="40E17F00"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0.942</w:t>
            </w:r>
          </w:p>
        </w:tc>
      </w:tr>
      <w:tr w:rsidR="00521D5E" w:rsidRPr="005F4F8D" w14:paraId="39845D39" w14:textId="77777777" w:rsidTr="00C13CF1">
        <w:tc>
          <w:tcPr>
            <w:tcW w:w="1222" w:type="pct"/>
          </w:tcPr>
          <w:p w14:paraId="050B6834"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21A93B34"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Quartiles</w:t>
            </w:r>
          </w:p>
        </w:tc>
        <w:tc>
          <w:tcPr>
            <w:tcW w:w="1432" w:type="pct"/>
          </w:tcPr>
          <w:p w14:paraId="74510916"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0.835</w:t>
            </w:r>
          </w:p>
        </w:tc>
        <w:tc>
          <w:tcPr>
            <w:tcW w:w="1259" w:type="pct"/>
          </w:tcPr>
          <w:p w14:paraId="63D690F8"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0.966</w:t>
            </w:r>
          </w:p>
        </w:tc>
      </w:tr>
      <w:tr w:rsidR="00521D5E" w:rsidRPr="005F4F8D" w14:paraId="177B95AB" w14:textId="77777777" w:rsidTr="00C13CF1">
        <w:tc>
          <w:tcPr>
            <w:tcW w:w="1222" w:type="pct"/>
          </w:tcPr>
          <w:p w14:paraId="25F93976"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651E30F7"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Ordinal trend</w:t>
            </w:r>
          </w:p>
        </w:tc>
        <w:tc>
          <w:tcPr>
            <w:tcW w:w="1432" w:type="pct"/>
          </w:tcPr>
          <w:p w14:paraId="52497069"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0.956</w:t>
            </w:r>
          </w:p>
        </w:tc>
        <w:tc>
          <w:tcPr>
            <w:tcW w:w="1259" w:type="pct"/>
          </w:tcPr>
          <w:p w14:paraId="666A4F9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0.954</w:t>
            </w:r>
          </w:p>
        </w:tc>
      </w:tr>
      <w:tr w:rsidR="00521D5E" w:rsidRPr="005F4F8D" w14:paraId="3B5CC8A1" w14:textId="77777777" w:rsidTr="00C13CF1">
        <w:tc>
          <w:tcPr>
            <w:tcW w:w="1222" w:type="pct"/>
          </w:tcPr>
          <w:p w14:paraId="7B297DBC"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TyG-WWI</w:t>
            </w:r>
          </w:p>
        </w:tc>
        <w:tc>
          <w:tcPr>
            <w:tcW w:w="1087" w:type="pct"/>
          </w:tcPr>
          <w:p w14:paraId="01C9937B"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Per 1-SD</w:t>
            </w:r>
          </w:p>
        </w:tc>
        <w:tc>
          <w:tcPr>
            <w:tcW w:w="1432" w:type="pct"/>
          </w:tcPr>
          <w:p w14:paraId="2D2B84AA"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0.809</w:t>
            </w:r>
          </w:p>
        </w:tc>
        <w:tc>
          <w:tcPr>
            <w:tcW w:w="1259" w:type="pct"/>
          </w:tcPr>
          <w:p w14:paraId="798D435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0.958</w:t>
            </w:r>
          </w:p>
        </w:tc>
      </w:tr>
      <w:tr w:rsidR="00521D5E" w:rsidRPr="005F4F8D" w14:paraId="3AD89D71" w14:textId="77777777" w:rsidTr="00C13CF1">
        <w:tc>
          <w:tcPr>
            <w:tcW w:w="1222" w:type="pct"/>
          </w:tcPr>
          <w:p w14:paraId="71899D87"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476D4A77"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Quartiles</w:t>
            </w:r>
          </w:p>
        </w:tc>
        <w:tc>
          <w:tcPr>
            <w:tcW w:w="1432" w:type="pct"/>
          </w:tcPr>
          <w:p w14:paraId="46CE8BF9"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0.988</w:t>
            </w:r>
          </w:p>
        </w:tc>
        <w:tc>
          <w:tcPr>
            <w:tcW w:w="1259" w:type="pct"/>
          </w:tcPr>
          <w:p w14:paraId="7CDCBA00"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0.978</w:t>
            </w:r>
          </w:p>
        </w:tc>
      </w:tr>
      <w:tr w:rsidR="00521D5E" w:rsidRPr="005F4F8D" w14:paraId="691D8AA1" w14:textId="77777777" w:rsidTr="00C13CF1">
        <w:tc>
          <w:tcPr>
            <w:tcW w:w="1222" w:type="pct"/>
          </w:tcPr>
          <w:p w14:paraId="231CD33E" w14:textId="77777777" w:rsidR="00521D5E" w:rsidRPr="005F4F8D" w:rsidRDefault="00521D5E" w:rsidP="00C13CF1">
            <w:pPr>
              <w:widowControl/>
              <w:jc w:val="left"/>
              <w:rPr>
                <w:rFonts w:eastAsiaTheme="minorEastAsia"/>
                <w:color w:val="000000" w:themeColor="text1"/>
                <w:sz w:val="22"/>
                <w:szCs w:val="24"/>
              </w:rPr>
            </w:pPr>
          </w:p>
        </w:tc>
        <w:tc>
          <w:tcPr>
            <w:tcW w:w="1087" w:type="pct"/>
          </w:tcPr>
          <w:p w14:paraId="23E0A72D"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Ordinal trend</w:t>
            </w:r>
          </w:p>
        </w:tc>
        <w:tc>
          <w:tcPr>
            <w:tcW w:w="1432" w:type="pct"/>
          </w:tcPr>
          <w:p w14:paraId="7C7A1EEB"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0.921</w:t>
            </w:r>
          </w:p>
        </w:tc>
        <w:tc>
          <w:tcPr>
            <w:tcW w:w="1259" w:type="pct"/>
          </w:tcPr>
          <w:p w14:paraId="740118B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0.958</w:t>
            </w:r>
          </w:p>
        </w:tc>
      </w:tr>
      <w:tr w:rsidR="00521D5E" w:rsidRPr="005F4F8D" w14:paraId="407DEEBE" w14:textId="77777777" w:rsidTr="00C13CF1">
        <w:tc>
          <w:tcPr>
            <w:tcW w:w="1222" w:type="pct"/>
          </w:tcPr>
          <w:p w14:paraId="2D5C2937"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UA + eGDR</w:t>
            </w:r>
          </w:p>
        </w:tc>
        <w:tc>
          <w:tcPr>
            <w:tcW w:w="1087" w:type="pct"/>
          </w:tcPr>
          <w:p w14:paraId="43A5FDF2"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Joint categories</w:t>
            </w:r>
          </w:p>
        </w:tc>
        <w:tc>
          <w:tcPr>
            <w:tcW w:w="1432" w:type="pct"/>
          </w:tcPr>
          <w:p w14:paraId="520BF405"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0.098</w:t>
            </w:r>
          </w:p>
        </w:tc>
        <w:tc>
          <w:tcPr>
            <w:tcW w:w="1259" w:type="pct"/>
          </w:tcPr>
          <w:p w14:paraId="2F9D4C1E"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0.746</w:t>
            </w:r>
          </w:p>
        </w:tc>
      </w:tr>
      <w:tr w:rsidR="00521D5E" w:rsidRPr="005F4F8D" w14:paraId="47336B76" w14:textId="77777777" w:rsidTr="00C13CF1">
        <w:tc>
          <w:tcPr>
            <w:tcW w:w="1222" w:type="pct"/>
          </w:tcPr>
          <w:p w14:paraId="3A3CD2AE"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UA + AIP</w:t>
            </w:r>
          </w:p>
        </w:tc>
        <w:tc>
          <w:tcPr>
            <w:tcW w:w="1087" w:type="pct"/>
          </w:tcPr>
          <w:p w14:paraId="4A6B2704"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Joint categories</w:t>
            </w:r>
          </w:p>
        </w:tc>
        <w:tc>
          <w:tcPr>
            <w:tcW w:w="1432" w:type="pct"/>
          </w:tcPr>
          <w:p w14:paraId="0BC49B1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0.543</w:t>
            </w:r>
          </w:p>
        </w:tc>
        <w:tc>
          <w:tcPr>
            <w:tcW w:w="1259" w:type="pct"/>
          </w:tcPr>
          <w:p w14:paraId="107DDA7B"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0.940</w:t>
            </w:r>
          </w:p>
        </w:tc>
      </w:tr>
      <w:tr w:rsidR="00521D5E" w:rsidRPr="005F4F8D" w14:paraId="0AC842DE" w14:textId="77777777" w:rsidTr="00C13CF1">
        <w:tc>
          <w:tcPr>
            <w:tcW w:w="1222" w:type="pct"/>
          </w:tcPr>
          <w:p w14:paraId="1AAE7259"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UA + METS-IR</w:t>
            </w:r>
          </w:p>
        </w:tc>
        <w:tc>
          <w:tcPr>
            <w:tcW w:w="1087" w:type="pct"/>
          </w:tcPr>
          <w:p w14:paraId="31658A10"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Joint categories</w:t>
            </w:r>
          </w:p>
        </w:tc>
        <w:tc>
          <w:tcPr>
            <w:tcW w:w="1432" w:type="pct"/>
          </w:tcPr>
          <w:p w14:paraId="1F6E5777"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0.379</w:t>
            </w:r>
          </w:p>
        </w:tc>
        <w:tc>
          <w:tcPr>
            <w:tcW w:w="1259" w:type="pct"/>
          </w:tcPr>
          <w:p w14:paraId="671E26ED"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0.906</w:t>
            </w:r>
          </w:p>
        </w:tc>
      </w:tr>
      <w:tr w:rsidR="00521D5E" w:rsidRPr="005F4F8D" w14:paraId="304CDB90" w14:textId="77777777" w:rsidTr="00C13CF1">
        <w:tc>
          <w:tcPr>
            <w:tcW w:w="1222" w:type="pct"/>
          </w:tcPr>
          <w:p w14:paraId="3FBA0049"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lastRenderedPageBreak/>
              <w:t>UA + CTI</w:t>
            </w:r>
          </w:p>
        </w:tc>
        <w:tc>
          <w:tcPr>
            <w:tcW w:w="1087" w:type="pct"/>
          </w:tcPr>
          <w:p w14:paraId="5DA9CEDA"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Joint categories</w:t>
            </w:r>
          </w:p>
        </w:tc>
        <w:tc>
          <w:tcPr>
            <w:tcW w:w="1432" w:type="pct"/>
          </w:tcPr>
          <w:p w14:paraId="56717555"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0.551</w:t>
            </w:r>
          </w:p>
        </w:tc>
        <w:tc>
          <w:tcPr>
            <w:tcW w:w="1259" w:type="pct"/>
          </w:tcPr>
          <w:p w14:paraId="59AF2C8C"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0.952</w:t>
            </w:r>
          </w:p>
        </w:tc>
      </w:tr>
      <w:tr w:rsidR="00521D5E" w:rsidRPr="005F4F8D" w14:paraId="4C528427" w14:textId="77777777" w:rsidTr="00C13CF1">
        <w:tc>
          <w:tcPr>
            <w:tcW w:w="1222" w:type="pct"/>
          </w:tcPr>
          <w:p w14:paraId="0F9001F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UA + CHG</w:t>
            </w:r>
          </w:p>
        </w:tc>
        <w:tc>
          <w:tcPr>
            <w:tcW w:w="1087" w:type="pct"/>
          </w:tcPr>
          <w:p w14:paraId="22A78A91"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Joint categories</w:t>
            </w:r>
          </w:p>
        </w:tc>
        <w:tc>
          <w:tcPr>
            <w:tcW w:w="1432" w:type="pct"/>
          </w:tcPr>
          <w:p w14:paraId="107B9480"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0.466</w:t>
            </w:r>
          </w:p>
        </w:tc>
        <w:tc>
          <w:tcPr>
            <w:tcW w:w="1259" w:type="pct"/>
          </w:tcPr>
          <w:p w14:paraId="6FFCB256"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0.927</w:t>
            </w:r>
          </w:p>
        </w:tc>
      </w:tr>
      <w:tr w:rsidR="00521D5E" w:rsidRPr="005F4F8D" w14:paraId="303D0E84" w14:textId="77777777" w:rsidTr="00C13CF1">
        <w:tc>
          <w:tcPr>
            <w:tcW w:w="1222" w:type="pct"/>
          </w:tcPr>
          <w:p w14:paraId="14A4B03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UA + TyG</w:t>
            </w:r>
          </w:p>
        </w:tc>
        <w:tc>
          <w:tcPr>
            <w:tcW w:w="1087" w:type="pct"/>
          </w:tcPr>
          <w:p w14:paraId="0D085AD0"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Joint categories</w:t>
            </w:r>
          </w:p>
        </w:tc>
        <w:tc>
          <w:tcPr>
            <w:tcW w:w="1432" w:type="pct"/>
          </w:tcPr>
          <w:p w14:paraId="14909F94"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0.473</w:t>
            </w:r>
          </w:p>
        </w:tc>
        <w:tc>
          <w:tcPr>
            <w:tcW w:w="1259" w:type="pct"/>
          </w:tcPr>
          <w:p w14:paraId="0B46A538"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0.940</w:t>
            </w:r>
          </w:p>
        </w:tc>
      </w:tr>
      <w:tr w:rsidR="00521D5E" w:rsidRPr="005F4F8D" w14:paraId="276F344F" w14:textId="77777777" w:rsidTr="00C13CF1">
        <w:tc>
          <w:tcPr>
            <w:tcW w:w="1222" w:type="pct"/>
          </w:tcPr>
          <w:p w14:paraId="3162A822"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UA + TyG-BMI</w:t>
            </w:r>
          </w:p>
        </w:tc>
        <w:tc>
          <w:tcPr>
            <w:tcW w:w="1087" w:type="pct"/>
          </w:tcPr>
          <w:p w14:paraId="30D8F37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Joint categories</w:t>
            </w:r>
          </w:p>
        </w:tc>
        <w:tc>
          <w:tcPr>
            <w:tcW w:w="1432" w:type="pct"/>
          </w:tcPr>
          <w:p w14:paraId="0E00471E"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0.580</w:t>
            </w:r>
          </w:p>
        </w:tc>
        <w:tc>
          <w:tcPr>
            <w:tcW w:w="1259" w:type="pct"/>
          </w:tcPr>
          <w:p w14:paraId="3BB4F030"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0.935</w:t>
            </w:r>
          </w:p>
        </w:tc>
      </w:tr>
      <w:tr w:rsidR="00521D5E" w:rsidRPr="005F4F8D" w14:paraId="12FC8B63" w14:textId="77777777" w:rsidTr="00C13CF1">
        <w:tc>
          <w:tcPr>
            <w:tcW w:w="1222" w:type="pct"/>
          </w:tcPr>
          <w:p w14:paraId="7036907D"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UA + TyG-WC</w:t>
            </w:r>
          </w:p>
        </w:tc>
        <w:tc>
          <w:tcPr>
            <w:tcW w:w="1087" w:type="pct"/>
          </w:tcPr>
          <w:p w14:paraId="78520AC9"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Joint categories</w:t>
            </w:r>
          </w:p>
        </w:tc>
        <w:tc>
          <w:tcPr>
            <w:tcW w:w="1432" w:type="pct"/>
          </w:tcPr>
          <w:p w14:paraId="7E74B920"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0.164</w:t>
            </w:r>
          </w:p>
        </w:tc>
        <w:tc>
          <w:tcPr>
            <w:tcW w:w="1259" w:type="pct"/>
          </w:tcPr>
          <w:p w14:paraId="5EEF076B"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0.812</w:t>
            </w:r>
          </w:p>
        </w:tc>
      </w:tr>
      <w:tr w:rsidR="00521D5E" w:rsidRPr="005F4F8D" w14:paraId="05C91758" w14:textId="77777777" w:rsidTr="00C13CF1">
        <w:tc>
          <w:tcPr>
            <w:tcW w:w="1222" w:type="pct"/>
          </w:tcPr>
          <w:p w14:paraId="7D7BFD9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UA + TyG-WHtR</w:t>
            </w:r>
          </w:p>
        </w:tc>
        <w:tc>
          <w:tcPr>
            <w:tcW w:w="1087" w:type="pct"/>
          </w:tcPr>
          <w:p w14:paraId="18BBDB7A"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Joint categories</w:t>
            </w:r>
          </w:p>
        </w:tc>
        <w:tc>
          <w:tcPr>
            <w:tcW w:w="1432" w:type="pct"/>
          </w:tcPr>
          <w:p w14:paraId="79DFA086"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0.127</w:t>
            </w:r>
          </w:p>
        </w:tc>
        <w:tc>
          <w:tcPr>
            <w:tcW w:w="1259" w:type="pct"/>
          </w:tcPr>
          <w:p w14:paraId="131E2048"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0.781</w:t>
            </w:r>
          </w:p>
        </w:tc>
      </w:tr>
      <w:tr w:rsidR="00521D5E" w:rsidRPr="005F4F8D" w14:paraId="6EDD67D7" w14:textId="77777777" w:rsidTr="00C13CF1">
        <w:tc>
          <w:tcPr>
            <w:tcW w:w="1222" w:type="pct"/>
          </w:tcPr>
          <w:p w14:paraId="0E912C64"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UA + TyG-ABSI</w:t>
            </w:r>
          </w:p>
        </w:tc>
        <w:tc>
          <w:tcPr>
            <w:tcW w:w="1087" w:type="pct"/>
          </w:tcPr>
          <w:p w14:paraId="7260AC40"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Joint categories</w:t>
            </w:r>
          </w:p>
        </w:tc>
        <w:tc>
          <w:tcPr>
            <w:tcW w:w="1432" w:type="pct"/>
          </w:tcPr>
          <w:p w14:paraId="01BD0EBC"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0.131</w:t>
            </w:r>
          </w:p>
        </w:tc>
        <w:tc>
          <w:tcPr>
            <w:tcW w:w="1259" w:type="pct"/>
          </w:tcPr>
          <w:p w14:paraId="4CEB02F6"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0.756</w:t>
            </w:r>
          </w:p>
        </w:tc>
      </w:tr>
      <w:tr w:rsidR="00521D5E" w:rsidRPr="005F4F8D" w14:paraId="1F7A4A20" w14:textId="77777777" w:rsidTr="00C13CF1">
        <w:tc>
          <w:tcPr>
            <w:tcW w:w="1222" w:type="pct"/>
          </w:tcPr>
          <w:p w14:paraId="3EE59718"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UA + TyG-BRI</w:t>
            </w:r>
          </w:p>
        </w:tc>
        <w:tc>
          <w:tcPr>
            <w:tcW w:w="1087" w:type="pct"/>
          </w:tcPr>
          <w:p w14:paraId="08E25474"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Joint categories</w:t>
            </w:r>
          </w:p>
        </w:tc>
        <w:tc>
          <w:tcPr>
            <w:tcW w:w="1432" w:type="pct"/>
          </w:tcPr>
          <w:p w14:paraId="6DCEACB8"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0.359</w:t>
            </w:r>
          </w:p>
        </w:tc>
        <w:tc>
          <w:tcPr>
            <w:tcW w:w="1259" w:type="pct"/>
          </w:tcPr>
          <w:p w14:paraId="2CC51318"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0.887</w:t>
            </w:r>
          </w:p>
        </w:tc>
      </w:tr>
      <w:tr w:rsidR="00521D5E" w:rsidRPr="005F4F8D" w14:paraId="474E0BAA" w14:textId="77777777" w:rsidTr="00C13CF1">
        <w:tc>
          <w:tcPr>
            <w:tcW w:w="1222" w:type="pct"/>
            <w:tcBorders>
              <w:bottom w:val="single" w:sz="12" w:space="0" w:color="auto"/>
            </w:tcBorders>
          </w:tcPr>
          <w:p w14:paraId="317A6F43"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UA + TyG-WWI</w:t>
            </w:r>
          </w:p>
        </w:tc>
        <w:tc>
          <w:tcPr>
            <w:tcW w:w="1087" w:type="pct"/>
            <w:tcBorders>
              <w:bottom w:val="single" w:sz="12" w:space="0" w:color="auto"/>
            </w:tcBorders>
          </w:tcPr>
          <w:p w14:paraId="410B3BAD"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Joint categories</w:t>
            </w:r>
          </w:p>
        </w:tc>
        <w:tc>
          <w:tcPr>
            <w:tcW w:w="1432" w:type="pct"/>
            <w:tcBorders>
              <w:bottom w:val="single" w:sz="12" w:space="0" w:color="auto"/>
            </w:tcBorders>
          </w:tcPr>
          <w:p w14:paraId="66FD299F"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0.327</w:t>
            </w:r>
          </w:p>
        </w:tc>
        <w:tc>
          <w:tcPr>
            <w:tcW w:w="1259" w:type="pct"/>
            <w:tcBorders>
              <w:bottom w:val="single" w:sz="12" w:space="0" w:color="auto"/>
            </w:tcBorders>
          </w:tcPr>
          <w:p w14:paraId="1932A76F" w14:textId="77777777" w:rsidR="00521D5E" w:rsidRPr="005F4F8D" w:rsidRDefault="00521D5E"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0.884</w:t>
            </w:r>
          </w:p>
        </w:tc>
      </w:tr>
    </w:tbl>
    <w:p w14:paraId="08A32671" w14:textId="77777777" w:rsidR="00FE17E4" w:rsidRPr="005F4F8D" w:rsidRDefault="00FE17E4">
      <w:pPr>
        <w:rPr>
          <w:rFonts w:eastAsiaTheme="minorEastAsia"/>
          <w:b/>
          <w:bCs/>
          <w:color w:val="000000" w:themeColor="text1"/>
          <w:sz w:val="22"/>
          <w:szCs w:val="24"/>
        </w:rPr>
      </w:pPr>
    </w:p>
    <w:p w14:paraId="6F5165A3" w14:textId="77777777" w:rsidR="00FE17E4" w:rsidRPr="005F4F8D" w:rsidRDefault="00FE17E4">
      <w:pPr>
        <w:rPr>
          <w:rFonts w:eastAsiaTheme="minorEastAsia"/>
          <w:b/>
          <w:bCs/>
          <w:color w:val="000000" w:themeColor="text1"/>
          <w:sz w:val="22"/>
          <w:szCs w:val="24"/>
        </w:rPr>
      </w:pPr>
    </w:p>
    <w:p w14:paraId="5BED2831" w14:textId="77777777" w:rsidR="00FE17E4" w:rsidRPr="005F4F8D" w:rsidRDefault="00FE17E4">
      <w:pPr>
        <w:rPr>
          <w:rFonts w:eastAsiaTheme="minorEastAsia"/>
          <w:b/>
          <w:bCs/>
          <w:color w:val="000000" w:themeColor="text1"/>
          <w:sz w:val="22"/>
          <w:szCs w:val="24"/>
        </w:rPr>
      </w:pPr>
    </w:p>
    <w:p w14:paraId="0CB9F78A" w14:textId="77777777" w:rsidR="00FE17E4" w:rsidRPr="005F4F8D" w:rsidRDefault="00FE17E4">
      <w:pPr>
        <w:rPr>
          <w:rFonts w:eastAsiaTheme="minorEastAsia"/>
          <w:b/>
          <w:bCs/>
          <w:color w:val="000000" w:themeColor="text1"/>
          <w:sz w:val="22"/>
          <w:szCs w:val="24"/>
        </w:rPr>
      </w:pPr>
    </w:p>
    <w:p w14:paraId="131CB5E8" w14:textId="77777777" w:rsidR="006231E7" w:rsidRPr="005F4F8D" w:rsidRDefault="006231E7">
      <w:pPr>
        <w:rPr>
          <w:rFonts w:eastAsiaTheme="minorEastAsia"/>
          <w:b/>
          <w:bCs/>
          <w:color w:val="000000" w:themeColor="text1"/>
          <w:sz w:val="22"/>
          <w:szCs w:val="24"/>
        </w:rPr>
      </w:pPr>
    </w:p>
    <w:p w14:paraId="7CAC3757" w14:textId="77777777" w:rsidR="00BA6AEF" w:rsidRPr="005F4F8D" w:rsidRDefault="00BA6AEF">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br w:type="page"/>
      </w:r>
    </w:p>
    <w:p w14:paraId="755678B6" w14:textId="25B06F58" w:rsidR="008E5226" w:rsidRPr="005F4F8D" w:rsidRDefault="008E5226" w:rsidP="008E5226">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lastRenderedPageBreak/>
        <w:t>Table S</w:t>
      </w:r>
      <w:r w:rsidRPr="005F4F8D">
        <w:rPr>
          <w:rFonts w:eastAsiaTheme="minorEastAsia" w:hint="eastAsia"/>
          <w:b/>
          <w:bCs/>
          <w:color w:val="000000" w:themeColor="text1"/>
          <w:sz w:val="22"/>
          <w:szCs w:val="24"/>
        </w:rPr>
        <w:t xml:space="preserve">5 </w:t>
      </w:r>
      <w:r w:rsidRPr="005F4F8D">
        <w:rPr>
          <w:rFonts w:eastAsiaTheme="minorEastAsia"/>
          <w:b/>
          <w:bCs/>
          <w:color w:val="000000" w:themeColor="text1"/>
          <w:sz w:val="22"/>
          <w:szCs w:val="24"/>
        </w:rPr>
        <w:t xml:space="preserve">Joint associations of hyperuricemia and insulin resistance-related indices with incident </w:t>
      </w:r>
      <w:r w:rsidRPr="005F4F8D">
        <w:rPr>
          <w:rFonts w:eastAsiaTheme="minorEastAsia" w:hint="eastAsia"/>
          <w:b/>
          <w:bCs/>
          <w:color w:val="000000" w:themeColor="text1"/>
          <w:sz w:val="22"/>
          <w:szCs w:val="24"/>
        </w:rPr>
        <w:t>CVD</w:t>
      </w:r>
      <w:r w:rsidRPr="005F4F8D">
        <w:rPr>
          <w:rFonts w:eastAsiaTheme="minorEastAsia"/>
          <w:b/>
          <w:bCs/>
          <w:color w:val="000000" w:themeColor="text1"/>
          <w:sz w:val="22"/>
          <w:szCs w:val="24"/>
        </w:rPr>
        <w:t xml:space="preserve"> in participants with CKM stages 0–3</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1"/>
        <w:gridCol w:w="3726"/>
        <w:gridCol w:w="1533"/>
        <w:gridCol w:w="836"/>
      </w:tblGrid>
      <w:tr w:rsidR="008E5226" w:rsidRPr="005F4F8D" w14:paraId="1C6E9682" w14:textId="77777777" w:rsidTr="00C13CF1">
        <w:tc>
          <w:tcPr>
            <w:tcW w:w="1336" w:type="pct"/>
            <w:tcBorders>
              <w:top w:val="single" w:sz="12" w:space="0" w:color="auto"/>
              <w:bottom w:val="single" w:sz="6" w:space="0" w:color="auto"/>
            </w:tcBorders>
          </w:tcPr>
          <w:p w14:paraId="1161C67F"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Insulin-resistance index</w:t>
            </w:r>
          </w:p>
        </w:tc>
        <w:tc>
          <w:tcPr>
            <w:tcW w:w="2248" w:type="pct"/>
            <w:tcBorders>
              <w:top w:val="single" w:sz="12" w:space="0" w:color="auto"/>
              <w:bottom w:val="single" w:sz="6" w:space="0" w:color="auto"/>
            </w:tcBorders>
          </w:tcPr>
          <w:p w14:paraId="6F08AAA9"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Joint exposure group</w:t>
            </w:r>
          </w:p>
        </w:tc>
        <w:tc>
          <w:tcPr>
            <w:tcW w:w="927" w:type="pct"/>
            <w:tcBorders>
              <w:top w:val="single" w:sz="12" w:space="0" w:color="auto"/>
              <w:bottom w:val="single" w:sz="6" w:space="0" w:color="auto"/>
            </w:tcBorders>
          </w:tcPr>
          <w:p w14:paraId="3A87FBE6"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HR (95% CI)</w:t>
            </w:r>
          </w:p>
        </w:tc>
        <w:tc>
          <w:tcPr>
            <w:tcW w:w="489" w:type="pct"/>
            <w:tcBorders>
              <w:top w:val="single" w:sz="12" w:space="0" w:color="auto"/>
              <w:bottom w:val="single" w:sz="6" w:space="0" w:color="auto"/>
            </w:tcBorders>
          </w:tcPr>
          <w:p w14:paraId="0DD76C9E"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P value</w:t>
            </w:r>
          </w:p>
        </w:tc>
      </w:tr>
      <w:tr w:rsidR="008E5226" w:rsidRPr="005F4F8D" w14:paraId="61437955" w14:textId="77777777" w:rsidTr="00C13CF1">
        <w:tc>
          <w:tcPr>
            <w:tcW w:w="1336" w:type="pct"/>
            <w:tcBorders>
              <w:top w:val="single" w:sz="6" w:space="0" w:color="auto"/>
            </w:tcBorders>
          </w:tcPr>
          <w:p w14:paraId="5990BA0A"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eGDR</w:t>
            </w:r>
          </w:p>
        </w:tc>
        <w:tc>
          <w:tcPr>
            <w:tcW w:w="2248" w:type="pct"/>
            <w:tcBorders>
              <w:top w:val="single" w:sz="6" w:space="0" w:color="auto"/>
            </w:tcBorders>
          </w:tcPr>
          <w:p w14:paraId="203DF00B"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High eGDR (Ref.)</w:t>
            </w:r>
          </w:p>
        </w:tc>
        <w:tc>
          <w:tcPr>
            <w:tcW w:w="927" w:type="pct"/>
            <w:tcBorders>
              <w:top w:val="single" w:sz="6" w:space="0" w:color="auto"/>
            </w:tcBorders>
          </w:tcPr>
          <w:p w14:paraId="032EAABE"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489" w:type="pct"/>
            <w:tcBorders>
              <w:top w:val="single" w:sz="6" w:space="0" w:color="auto"/>
            </w:tcBorders>
          </w:tcPr>
          <w:p w14:paraId="3058FF36"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w:t>
            </w:r>
          </w:p>
        </w:tc>
      </w:tr>
      <w:tr w:rsidR="008E5226" w:rsidRPr="005F4F8D" w14:paraId="154CCF68" w14:textId="77777777" w:rsidTr="00C13CF1">
        <w:tc>
          <w:tcPr>
            <w:tcW w:w="1336" w:type="pct"/>
          </w:tcPr>
          <w:p w14:paraId="7492A3FE"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38AA399D"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Low eGDR</w:t>
            </w:r>
          </w:p>
        </w:tc>
        <w:tc>
          <w:tcPr>
            <w:tcW w:w="927" w:type="pct"/>
          </w:tcPr>
          <w:p w14:paraId="75711D10"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2.07 (1.51–2.84)</w:t>
            </w:r>
          </w:p>
        </w:tc>
        <w:tc>
          <w:tcPr>
            <w:tcW w:w="489" w:type="pct"/>
          </w:tcPr>
          <w:p w14:paraId="0F74F7A3"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68A47736" w14:textId="77777777" w:rsidTr="00C13CF1">
        <w:tc>
          <w:tcPr>
            <w:tcW w:w="1336" w:type="pct"/>
          </w:tcPr>
          <w:p w14:paraId="3EBD7C2F"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0651E1C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High eGDR</w:t>
            </w:r>
          </w:p>
        </w:tc>
        <w:tc>
          <w:tcPr>
            <w:tcW w:w="927" w:type="pct"/>
          </w:tcPr>
          <w:p w14:paraId="0E4F6CCF"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2.18 (1.14–4.17)</w:t>
            </w:r>
          </w:p>
        </w:tc>
        <w:tc>
          <w:tcPr>
            <w:tcW w:w="489" w:type="pct"/>
          </w:tcPr>
          <w:p w14:paraId="180DE8B0"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0.019</w:t>
            </w:r>
          </w:p>
        </w:tc>
      </w:tr>
      <w:tr w:rsidR="008E5226" w:rsidRPr="005F4F8D" w14:paraId="68E8444C" w14:textId="77777777" w:rsidTr="00C13CF1">
        <w:tc>
          <w:tcPr>
            <w:tcW w:w="1336" w:type="pct"/>
          </w:tcPr>
          <w:p w14:paraId="087E3334"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6C7F0A89"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Low eGDR</w:t>
            </w:r>
          </w:p>
        </w:tc>
        <w:tc>
          <w:tcPr>
            <w:tcW w:w="927" w:type="pct"/>
          </w:tcPr>
          <w:p w14:paraId="60C40FE5"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2.28 (1.56–3.34)</w:t>
            </w:r>
          </w:p>
        </w:tc>
        <w:tc>
          <w:tcPr>
            <w:tcW w:w="489" w:type="pct"/>
          </w:tcPr>
          <w:p w14:paraId="5CA2B435"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224124C0" w14:textId="77777777" w:rsidTr="00C13CF1">
        <w:tc>
          <w:tcPr>
            <w:tcW w:w="1336" w:type="pct"/>
          </w:tcPr>
          <w:p w14:paraId="3190F8CB"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AIP</w:t>
            </w:r>
          </w:p>
        </w:tc>
        <w:tc>
          <w:tcPr>
            <w:tcW w:w="2248" w:type="pct"/>
          </w:tcPr>
          <w:p w14:paraId="21A54DC7"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Low AIP (Ref.)</w:t>
            </w:r>
          </w:p>
        </w:tc>
        <w:tc>
          <w:tcPr>
            <w:tcW w:w="927" w:type="pct"/>
          </w:tcPr>
          <w:p w14:paraId="5DA59073"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489" w:type="pct"/>
          </w:tcPr>
          <w:p w14:paraId="33A37EB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w:t>
            </w:r>
          </w:p>
        </w:tc>
      </w:tr>
      <w:tr w:rsidR="008E5226" w:rsidRPr="005F4F8D" w14:paraId="3C9B8829" w14:textId="77777777" w:rsidTr="00C13CF1">
        <w:tc>
          <w:tcPr>
            <w:tcW w:w="1336" w:type="pct"/>
          </w:tcPr>
          <w:p w14:paraId="382B8D4D"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79D89B9C"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High AIP</w:t>
            </w:r>
          </w:p>
        </w:tc>
        <w:tc>
          <w:tcPr>
            <w:tcW w:w="927" w:type="pct"/>
          </w:tcPr>
          <w:p w14:paraId="05D6AB4F"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1.70 (1.30–2.22)</w:t>
            </w:r>
          </w:p>
        </w:tc>
        <w:tc>
          <w:tcPr>
            <w:tcW w:w="489" w:type="pct"/>
          </w:tcPr>
          <w:p w14:paraId="17769E17"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784006C7" w14:textId="77777777" w:rsidTr="00C13CF1">
        <w:tc>
          <w:tcPr>
            <w:tcW w:w="1336" w:type="pct"/>
          </w:tcPr>
          <w:p w14:paraId="35C36263"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23A25379"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Low AIP</w:t>
            </w:r>
          </w:p>
        </w:tc>
        <w:tc>
          <w:tcPr>
            <w:tcW w:w="927" w:type="pct"/>
          </w:tcPr>
          <w:p w14:paraId="256904D4"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1.82 (1.01–3.27)</w:t>
            </w:r>
          </w:p>
        </w:tc>
        <w:tc>
          <w:tcPr>
            <w:tcW w:w="489" w:type="pct"/>
          </w:tcPr>
          <w:p w14:paraId="48EAF183"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0.047</w:t>
            </w:r>
          </w:p>
        </w:tc>
      </w:tr>
      <w:tr w:rsidR="008E5226" w:rsidRPr="005F4F8D" w14:paraId="26D48AA4" w14:textId="77777777" w:rsidTr="00C13CF1">
        <w:tc>
          <w:tcPr>
            <w:tcW w:w="1336" w:type="pct"/>
          </w:tcPr>
          <w:p w14:paraId="4B50F87A"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7C5947A5"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High AIP</w:t>
            </w:r>
          </w:p>
        </w:tc>
        <w:tc>
          <w:tcPr>
            <w:tcW w:w="927" w:type="pct"/>
          </w:tcPr>
          <w:p w14:paraId="081E714B"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1.87 (1.33–2.63)</w:t>
            </w:r>
          </w:p>
        </w:tc>
        <w:tc>
          <w:tcPr>
            <w:tcW w:w="489" w:type="pct"/>
          </w:tcPr>
          <w:p w14:paraId="12ECF08A"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31F70421" w14:textId="77777777" w:rsidTr="00C13CF1">
        <w:tc>
          <w:tcPr>
            <w:tcW w:w="1336" w:type="pct"/>
          </w:tcPr>
          <w:p w14:paraId="42D78B5F"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METS-IR</w:t>
            </w:r>
          </w:p>
        </w:tc>
        <w:tc>
          <w:tcPr>
            <w:tcW w:w="2248" w:type="pct"/>
          </w:tcPr>
          <w:p w14:paraId="620A9486"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Low METS-IR (Ref.)</w:t>
            </w:r>
          </w:p>
        </w:tc>
        <w:tc>
          <w:tcPr>
            <w:tcW w:w="927" w:type="pct"/>
          </w:tcPr>
          <w:p w14:paraId="4AF0D0CA"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489" w:type="pct"/>
          </w:tcPr>
          <w:p w14:paraId="1386B5BE"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w:t>
            </w:r>
          </w:p>
        </w:tc>
      </w:tr>
      <w:tr w:rsidR="008E5226" w:rsidRPr="005F4F8D" w14:paraId="39492C24" w14:textId="77777777" w:rsidTr="00C13CF1">
        <w:tc>
          <w:tcPr>
            <w:tcW w:w="1336" w:type="pct"/>
          </w:tcPr>
          <w:p w14:paraId="6C66321D"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279D715B"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High METS-IR</w:t>
            </w:r>
          </w:p>
        </w:tc>
        <w:tc>
          <w:tcPr>
            <w:tcW w:w="927" w:type="pct"/>
          </w:tcPr>
          <w:p w14:paraId="5E127C69"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1.69 (1.29–2.22)</w:t>
            </w:r>
          </w:p>
        </w:tc>
        <w:tc>
          <w:tcPr>
            <w:tcW w:w="489" w:type="pct"/>
          </w:tcPr>
          <w:p w14:paraId="063BA582"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4C03A0DB" w14:textId="77777777" w:rsidTr="00C13CF1">
        <w:tc>
          <w:tcPr>
            <w:tcW w:w="1336" w:type="pct"/>
          </w:tcPr>
          <w:p w14:paraId="472F3898"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799AFF0D"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Low METS-IR</w:t>
            </w:r>
          </w:p>
        </w:tc>
        <w:tc>
          <w:tcPr>
            <w:tcW w:w="927" w:type="pct"/>
          </w:tcPr>
          <w:p w14:paraId="4A377BC6"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2.26 (1.30–3.95)</w:t>
            </w:r>
          </w:p>
        </w:tc>
        <w:tc>
          <w:tcPr>
            <w:tcW w:w="489" w:type="pct"/>
          </w:tcPr>
          <w:p w14:paraId="4D94440E"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0.004</w:t>
            </w:r>
          </w:p>
        </w:tc>
      </w:tr>
      <w:tr w:rsidR="008E5226" w:rsidRPr="005F4F8D" w14:paraId="25113EDE" w14:textId="77777777" w:rsidTr="00C13CF1">
        <w:tc>
          <w:tcPr>
            <w:tcW w:w="1336" w:type="pct"/>
          </w:tcPr>
          <w:p w14:paraId="423ECE3F"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7E7B14CF"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High METS-IR</w:t>
            </w:r>
          </w:p>
        </w:tc>
        <w:tc>
          <w:tcPr>
            <w:tcW w:w="927" w:type="pct"/>
          </w:tcPr>
          <w:p w14:paraId="52DA45CE"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1.79 (1.26–2.53)</w:t>
            </w:r>
          </w:p>
        </w:tc>
        <w:tc>
          <w:tcPr>
            <w:tcW w:w="489" w:type="pct"/>
          </w:tcPr>
          <w:p w14:paraId="1AB4CC60"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0.001</w:t>
            </w:r>
          </w:p>
        </w:tc>
      </w:tr>
      <w:tr w:rsidR="008E5226" w:rsidRPr="005F4F8D" w14:paraId="1D234FB4" w14:textId="77777777" w:rsidTr="00C13CF1">
        <w:tc>
          <w:tcPr>
            <w:tcW w:w="1336" w:type="pct"/>
          </w:tcPr>
          <w:p w14:paraId="21A582C6"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CTI</w:t>
            </w:r>
          </w:p>
        </w:tc>
        <w:tc>
          <w:tcPr>
            <w:tcW w:w="2248" w:type="pct"/>
          </w:tcPr>
          <w:p w14:paraId="65969B47"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Low CTI (Ref.)</w:t>
            </w:r>
          </w:p>
        </w:tc>
        <w:tc>
          <w:tcPr>
            <w:tcW w:w="927" w:type="pct"/>
          </w:tcPr>
          <w:p w14:paraId="5DCFD93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489" w:type="pct"/>
          </w:tcPr>
          <w:p w14:paraId="09CD1ECD"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w:t>
            </w:r>
          </w:p>
        </w:tc>
      </w:tr>
      <w:tr w:rsidR="008E5226" w:rsidRPr="005F4F8D" w14:paraId="1FB1D9AB" w14:textId="77777777" w:rsidTr="00C13CF1">
        <w:tc>
          <w:tcPr>
            <w:tcW w:w="1336" w:type="pct"/>
          </w:tcPr>
          <w:p w14:paraId="6EB56CD4"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411CE2F2"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High CTI</w:t>
            </w:r>
          </w:p>
        </w:tc>
        <w:tc>
          <w:tcPr>
            <w:tcW w:w="927" w:type="pct"/>
          </w:tcPr>
          <w:p w14:paraId="0C3B4757"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1.70 (1.30–2.21)</w:t>
            </w:r>
          </w:p>
        </w:tc>
        <w:tc>
          <w:tcPr>
            <w:tcW w:w="489" w:type="pct"/>
          </w:tcPr>
          <w:p w14:paraId="592C9DE2"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673CCF3E" w14:textId="77777777" w:rsidTr="00C13CF1">
        <w:tc>
          <w:tcPr>
            <w:tcW w:w="1336" w:type="pct"/>
          </w:tcPr>
          <w:p w14:paraId="04F8448D"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436A7704"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Low CTI</w:t>
            </w:r>
          </w:p>
        </w:tc>
        <w:tc>
          <w:tcPr>
            <w:tcW w:w="927" w:type="pct"/>
          </w:tcPr>
          <w:p w14:paraId="6664AB3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2.42 (1.46–4.02)</w:t>
            </w:r>
          </w:p>
        </w:tc>
        <w:tc>
          <w:tcPr>
            <w:tcW w:w="489" w:type="pct"/>
          </w:tcPr>
          <w:p w14:paraId="3F096A3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74F8ECB6" w14:textId="77777777" w:rsidTr="00C13CF1">
        <w:tc>
          <w:tcPr>
            <w:tcW w:w="1336" w:type="pct"/>
          </w:tcPr>
          <w:p w14:paraId="22E762C1"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21C448CD"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High CTI</w:t>
            </w:r>
          </w:p>
        </w:tc>
        <w:tc>
          <w:tcPr>
            <w:tcW w:w="927" w:type="pct"/>
          </w:tcPr>
          <w:p w14:paraId="0229AD47"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1.70 (1.21–2.40)</w:t>
            </w:r>
          </w:p>
        </w:tc>
        <w:tc>
          <w:tcPr>
            <w:tcW w:w="489" w:type="pct"/>
          </w:tcPr>
          <w:p w14:paraId="13E9373D"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0.002</w:t>
            </w:r>
          </w:p>
        </w:tc>
      </w:tr>
      <w:tr w:rsidR="008E5226" w:rsidRPr="005F4F8D" w14:paraId="516233E8" w14:textId="77777777" w:rsidTr="00C13CF1">
        <w:tc>
          <w:tcPr>
            <w:tcW w:w="1336" w:type="pct"/>
          </w:tcPr>
          <w:p w14:paraId="0C9DF2E3"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CHG</w:t>
            </w:r>
          </w:p>
        </w:tc>
        <w:tc>
          <w:tcPr>
            <w:tcW w:w="2248" w:type="pct"/>
          </w:tcPr>
          <w:p w14:paraId="227BB02E"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Low CHG (Ref.)</w:t>
            </w:r>
          </w:p>
        </w:tc>
        <w:tc>
          <w:tcPr>
            <w:tcW w:w="927" w:type="pct"/>
          </w:tcPr>
          <w:p w14:paraId="7E2293A6"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489" w:type="pct"/>
          </w:tcPr>
          <w:p w14:paraId="0F873753"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w:t>
            </w:r>
          </w:p>
        </w:tc>
      </w:tr>
      <w:tr w:rsidR="008E5226" w:rsidRPr="005F4F8D" w14:paraId="4790DC7A" w14:textId="77777777" w:rsidTr="00C13CF1">
        <w:tc>
          <w:tcPr>
            <w:tcW w:w="1336" w:type="pct"/>
          </w:tcPr>
          <w:p w14:paraId="3F6E336F"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01B7EF3D"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High CHG</w:t>
            </w:r>
          </w:p>
        </w:tc>
        <w:tc>
          <w:tcPr>
            <w:tcW w:w="927" w:type="pct"/>
          </w:tcPr>
          <w:p w14:paraId="08619656"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1.48 (1.11–1.98)</w:t>
            </w:r>
          </w:p>
        </w:tc>
        <w:tc>
          <w:tcPr>
            <w:tcW w:w="489" w:type="pct"/>
          </w:tcPr>
          <w:p w14:paraId="22D103F0"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0.007</w:t>
            </w:r>
          </w:p>
        </w:tc>
      </w:tr>
      <w:tr w:rsidR="008E5226" w:rsidRPr="005F4F8D" w14:paraId="7093228D" w14:textId="77777777" w:rsidTr="00C13CF1">
        <w:tc>
          <w:tcPr>
            <w:tcW w:w="1336" w:type="pct"/>
          </w:tcPr>
          <w:p w14:paraId="1B671E29"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5DFCC0FE"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Low CHG</w:t>
            </w:r>
          </w:p>
        </w:tc>
        <w:tc>
          <w:tcPr>
            <w:tcW w:w="927" w:type="pct"/>
          </w:tcPr>
          <w:p w14:paraId="4484AFA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1.70 (0.99–2.91)</w:t>
            </w:r>
          </w:p>
        </w:tc>
        <w:tc>
          <w:tcPr>
            <w:tcW w:w="489" w:type="pct"/>
          </w:tcPr>
          <w:p w14:paraId="3153A2A3"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0.056</w:t>
            </w:r>
          </w:p>
        </w:tc>
      </w:tr>
      <w:tr w:rsidR="008E5226" w:rsidRPr="005F4F8D" w14:paraId="55F1B180" w14:textId="77777777" w:rsidTr="00C13CF1">
        <w:tc>
          <w:tcPr>
            <w:tcW w:w="1336" w:type="pct"/>
          </w:tcPr>
          <w:p w14:paraId="57A1652C"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65B31CD4"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High CHG</w:t>
            </w:r>
          </w:p>
        </w:tc>
        <w:tc>
          <w:tcPr>
            <w:tcW w:w="927" w:type="pct"/>
          </w:tcPr>
          <w:p w14:paraId="2365D4AC"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1.73 (1.21–2.49)</w:t>
            </w:r>
          </w:p>
        </w:tc>
        <w:tc>
          <w:tcPr>
            <w:tcW w:w="489" w:type="pct"/>
          </w:tcPr>
          <w:p w14:paraId="149C944B"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0.003</w:t>
            </w:r>
          </w:p>
        </w:tc>
      </w:tr>
      <w:tr w:rsidR="008E5226" w:rsidRPr="005F4F8D" w14:paraId="1468E34D" w14:textId="77777777" w:rsidTr="00C13CF1">
        <w:tc>
          <w:tcPr>
            <w:tcW w:w="1336" w:type="pct"/>
          </w:tcPr>
          <w:p w14:paraId="34335471"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lastRenderedPageBreak/>
              <w:t>TyG</w:t>
            </w:r>
          </w:p>
        </w:tc>
        <w:tc>
          <w:tcPr>
            <w:tcW w:w="2248" w:type="pct"/>
          </w:tcPr>
          <w:p w14:paraId="303B3DD5"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Low TyG (Ref.)</w:t>
            </w:r>
          </w:p>
        </w:tc>
        <w:tc>
          <w:tcPr>
            <w:tcW w:w="927" w:type="pct"/>
          </w:tcPr>
          <w:p w14:paraId="6BBFD27E"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489" w:type="pct"/>
          </w:tcPr>
          <w:p w14:paraId="38FB1BDE"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w:t>
            </w:r>
          </w:p>
        </w:tc>
      </w:tr>
      <w:tr w:rsidR="008E5226" w:rsidRPr="005F4F8D" w14:paraId="028A1275" w14:textId="77777777" w:rsidTr="00C13CF1">
        <w:tc>
          <w:tcPr>
            <w:tcW w:w="1336" w:type="pct"/>
          </w:tcPr>
          <w:p w14:paraId="16E4B7AC"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5F670BE3"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High TyG</w:t>
            </w:r>
          </w:p>
        </w:tc>
        <w:tc>
          <w:tcPr>
            <w:tcW w:w="927" w:type="pct"/>
          </w:tcPr>
          <w:p w14:paraId="0F3FEB7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1.57 (1.20–2.06)</w:t>
            </w:r>
          </w:p>
        </w:tc>
        <w:tc>
          <w:tcPr>
            <w:tcW w:w="489" w:type="pct"/>
          </w:tcPr>
          <w:p w14:paraId="22391291"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0.001</w:t>
            </w:r>
          </w:p>
        </w:tc>
      </w:tr>
      <w:tr w:rsidR="008E5226" w:rsidRPr="005F4F8D" w14:paraId="0FB22C85" w14:textId="77777777" w:rsidTr="00C13CF1">
        <w:tc>
          <w:tcPr>
            <w:tcW w:w="1336" w:type="pct"/>
          </w:tcPr>
          <w:p w14:paraId="05F2B473"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4B015E1F"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Low TyG</w:t>
            </w:r>
          </w:p>
        </w:tc>
        <w:tc>
          <w:tcPr>
            <w:tcW w:w="927" w:type="pct"/>
          </w:tcPr>
          <w:p w14:paraId="0E849A8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1.92 (1.06–3.49)</w:t>
            </w:r>
          </w:p>
        </w:tc>
        <w:tc>
          <w:tcPr>
            <w:tcW w:w="489" w:type="pct"/>
          </w:tcPr>
          <w:p w14:paraId="1028FE5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0.031</w:t>
            </w:r>
          </w:p>
        </w:tc>
      </w:tr>
      <w:tr w:rsidR="008E5226" w:rsidRPr="005F4F8D" w14:paraId="7198CE2B" w14:textId="77777777" w:rsidTr="00C13CF1">
        <w:tc>
          <w:tcPr>
            <w:tcW w:w="1336" w:type="pct"/>
          </w:tcPr>
          <w:p w14:paraId="4162A6C9"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00A536E7"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High TyG</w:t>
            </w:r>
          </w:p>
        </w:tc>
        <w:tc>
          <w:tcPr>
            <w:tcW w:w="927" w:type="pct"/>
          </w:tcPr>
          <w:p w14:paraId="5D37F323"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1.76 (1.25–2.48)</w:t>
            </w:r>
          </w:p>
        </w:tc>
        <w:tc>
          <w:tcPr>
            <w:tcW w:w="489" w:type="pct"/>
          </w:tcPr>
          <w:p w14:paraId="467780E6"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0.001</w:t>
            </w:r>
          </w:p>
        </w:tc>
      </w:tr>
      <w:tr w:rsidR="008E5226" w:rsidRPr="005F4F8D" w14:paraId="13610EBD" w14:textId="77777777" w:rsidTr="00C13CF1">
        <w:tc>
          <w:tcPr>
            <w:tcW w:w="1336" w:type="pct"/>
          </w:tcPr>
          <w:p w14:paraId="0E2A46ED"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TyG-BMI</w:t>
            </w:r>
          </w:p>
        </w:tc>
        <w:tc>
          <w:tcPr>
            <w:tcW w:w="2248" w:type="pct"/>
          </w:tcPr>
          <w:p w14:paraId="06EFBCF4"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Low TyG-BMI (Ref.)</w:t>
            </w:r>
          </w:p>
        </w:tc>
        <w:tc>
          <w:tcPr>
            <w:tcW w:w="927" w:type="pct"/>
          </w:tcPr>
          <w:p w14:paraId="3630A1BA"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489" w:type="pct"/>
          </w:tcPr>
          <w:p w14:paraId="02B9222F"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w:t>
            </w:r>
          </w:p>
        </w:tc>
      </w:tr>
      <w:tr w:rsidR="008E5226" w:rsidRPr="005F4F8D" w14:paraId="014D2D0D" w14:textId="77777777" w:rsidTr="00C13CF1">
        <w:tc>
          <w:tcPr>
            <w:tcW w:w="1336" w:type="pct"/>
          </w:tcPr>
          <w:p w14:paraId="0D7F1BD8"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605BD3E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High TyG-BMI</w:t>
            </w:r>
          </w:p>
        </w:tc>
        <w:tc>
          <w:tcPr>
            <w:tcW w:w="927" w:type="pct"/>
          </w:tcPr>
          <w:p w14:paraId="3DDD4C17"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1.66 (1.26–2.17)</w:t>
            </w:r>
          </w:p>
        </w:tc>
        <w:tc>
          <w:tcPr>
            <w:tcW w:w="489" w:type="pct"/>
          </w:tcPr>
          <w:p w14:paraId="6DBCDBE7"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2D1768C1" w14:textId="77777777" w:rsidTr="00C13CF1">
        <w:tc>
          <w:tcPr>
            <w:tcW w:w="1336" w:type="pct"/>
          </w:tcPr>
          <w:p w14:paraId="08C5F037"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2C9D3311"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Low TyG-BMI</w:t>
            </w:r>
          </w:p>
        </w:tc>
        <w:tc>
          <w:tcPr>
            <w:tcW w:w="927" w:type="pct"/>
          </w:tcPr>
          <w:p w14:paraId="25BCE44A"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2.18 (1.23–3.86)</w:t>
            </w:r>
          </w:p>
        </w:tc>
        <w:tc>
          <w:tcPr>
            <w:tcW w:w="489" w:type="pct"/>
          </w:tcPr>
          <w:p w14:paraId="5A8EA331"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0.008</w:t>
            </w:r>
          </w:p>
        </w:tc>
      </w:tr>
      <w:tr w:rsidR="008E5226" w:rsidRPr="005F4F8D" w14:paraId="6E8B5EB6" w14:textId="77777777" w:rsidTr="00C13CF1">
        <w:tc>
          <w:tcPr>
            <w:tcW w:w="1336" w:type="pct"/>
          </w:tcPr>
          <w:p w14:paraId="761A7D17"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713DD86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High TyG-BMI</w:t>
            </w:r>
          </w:p>
        </w:tc>
        <w:tc>
          <w:tcPr>
            <w:tcW w:w="927" w:type="pct"/>
          </w:tcPr>
          <w:p w14:paraId="6CA41420"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1.78 (1.26–2.50)</w:t>
            </w:r>
          </w:p>
        </w:tc>
        <w:tc>
          <w:tcPr>
            <w:tcW w:w="489" w:type="pct"/>
          </w:tcPr>
          <w:p w14:paraId="6DA503B0"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0.001</w:t>
            </w:r>
          </w:p>
        </w:tc>
      </w:tr>
      <w:tr w:rsidR="008E5226" w:rsidRPr="005F4F8D" w14:paraId="046A0F4D" w14:textId="77777777" w:rsidTr="00C13CF1">
        <w:tc>
          <w:tcPr>
            <w:tcW w:w="1336" w:type="pct"/>
          </w:tcPr>
          <w:p w14:paraId="73BD5BFB"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TyG-WC</w:t>
            </w:r>
          </w:p>
        </w:tc>
        <w:tc>
          <w:tcPr>
            <w:tcW w:w="2248" w:type="pct"/>
          </w:tcPr>
          <w:p w14:paraId="427EB3BB"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Low TyG-WC (Ref.)</w:t>
            </w:r>
          </w:p>
        </w:tc>
        <w:tc>
          <w:tcPr>
            <w:tcW w:w="927" w:type="pct"/>
          </w:tcPr>
          <w:p w14:paraId="11C1D70A"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489" w:type="pct"/>
          </w:tcPr>
          <w:p w14:paraId="546366C2"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w:t>
            </w:r>
          </w:p>
        </w:tc>
      </w:tr>
      <w:tr w:rsidR="008E5226" w:rsidRPr="005F4F8D" w14:paraId="197CA5A3" w14:textId="77777777" w:rsidTr="00C13CF1">
        <w:tc>
          <w:tcPr>
            <w:tcW w:w="1336" w:type="pct"/>
          </w:tcPr>
          <w:p w14:paraId="73D9A2E2"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7F4AB4DB"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High TyG-WC</w:t>
            </w:r>
          </w:p>
        </w:tc>
        <w:tc>
          <w:tcPr>
            <w:tcW w:w="927" w:type="pct"/>
          </w:tcPr>
          <w:p w14:paraId="70092007"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1.85 (1.37–2.49)</w:t>
            </w:r>
          </w:p>
        </w:tc>
        <w:tc>
          <w:tcPr>
            <w:tcW w:w="489" w:type="pct"/>
          </w:tcPr>
          <w:p w14:paraId="291EB11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3A81E2D7" w14:textId="77777777" w:rsidTr="00C13CF1">
        <w:tc>
          <w:tcPr>
            <w:tcW w:w="1336" w:type="pct"/>
          </w:tcPr>
          <w:p w14:paraId="5DEB0F5E"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1DB968FC"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Low TyG-WC</w:t>
            </w:r>
          </w:p>
        </w:tc>
        <w:tc>
          <w:tcPr>
            <w:tcW w:w="927" w:type="pct"/>
          </w:tcPr>
          <w:p w14:paraId="6CFD4B3C"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2.05 (1.05–3.99)</w:t>
            </w:r>
          </w:p>
        </w:tc>
        <w:tc>
          <w:tcPr>
            <w:tcW w:w="489" w:type="pct"/>
          </w:tcPr>
          <w:p w14:paraId="4C3C25C5"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0.035</w:t>
            </w:r>
          </w:p>
        </w:tc>
      </w:tr>
      <w:tr w:rsidR="008E5226" w:rsidRPr="005F4F8D" w14:paraId="7D8A9044" w14:textId="77777777" w:rsidTr="00C13CF1">
        <w:tc>
          <w:tcPr>
            <w:tcW w:w="1336" w:type="pct"/>
          </w:tcPr>
          <w:p w14:paraId="23E817A4"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19DFB7A3"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High TyG-WC</w:t>
            </w:r>
          </w:p>
        </w:tc>
        <w:tc>
          <w:tcPr>
            <w:tcW w:w="927" w:type="pct"/>
          </w:tcPr>
          <w:p w14:paraId="36949F83"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2.04 (1.42–2.92)</w:t>
            </w:r>
          </w:p>
        </w:tc>
        <w:tc>
          <w:tcPr>
            <w:tcW w:w="489" w:type="pct"/>
          </w:tcPr>
          <w:p w14:paraId="7EB84060"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59185535" w14:textId="77777777" w:rsidTr="00C13CF1">
        <w:tc>
          <w:tcPr>
            <w:tcW w:w="1336" w:type="pct"/>
          </w:tcPr>
          <w:p w14:paraId="47CD8866"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TyG-WHtR</w:t>
            </w:r>
          </w:p>
        </w:tc>
        <w:tc>
          <w:tcPr>
            <w:tcW w:w="2248" w:type="pct"/>
          </w:tcPr>
          <w:p w14:paraId="32F68919"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Low TyG-WHtR (Ref.)</w:t>
            </w:r>
          </w:p>
        </w:tc>
        <w:tc>
          <w:tcPr>
            <w:tcW w:w="927" w:type="pct"/>
          </w:tcPr>
          <w:p w14:paraId="36F647F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489" w:type="pct"/>
          </w:tcPr>
          <w:p w14:paraId="2133BE4D"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w:t>
            </w:r>
          </w:p>
        </w:tc>
      </w:tr>
      <w:tr w:rsidR="008E5226" w:rsidRPr="005F4F8D" w14:paraId="3C30CB4C" w14:textId="77777777" w:rsidTr="00C13CF1">
        <w:tc>
          <w:tcPr>
            <w:tcW w:w="1336" w:type="pct"/>
          </w:tcPr>
          <w:p w14:paraId="1589A5CD"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5CAA7141"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High TyG-WHtR</w:t>
            </w:r>
          </w:p>
        </w:tc>
        <w:tc>
          <w:tcPr>
            <w:tcW w:w="927" w:type="pct"/>
          </w:tcPr>
          <w:p w14:paraId="11C7A4E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1.98 (1.46–2.67)</w:t>
            </w:r>
          </w:p>
        </w:tc>
        <w:tc>
          <w:tcPr>
            <w:tcW w:w="489" w:type="pct"/>
          </w:tcPr>
          <w:p w14:paraId="330E070A"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7B6E8475" w14:textId="77777777" w:rsidTr="00C13CF1">
        <w:tc>
          <w:tcPr>
            <w:tcW w:w="1336" w:type="pct"/>
          </w:tcPr>
          <w:p w14:paraId="36F3F315"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47C1499D"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Low TyG-WHtR</w:t>
            </w:r>
          </w:p>
        </w:tc>
        <w:tc>
          <w:tcPr>
            <w:tcW w:w="927" w:type="pct"/>
          </w:tcPr>
          <w:p w14:paraId="5D31F5D5"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1.84 (0.88–3.87)</w:t>
            </w:r>
          </w:p>
        </w:tc>
        <w:tc>
          <w:tcPr>
            <w:tcW w:w="489" w:type="pct"/>
          </w:tcPr>
          <w:p w14:paraId="60B0D880"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0.108</w:t>
            </w:r>
          </w:p>
        </w:tc>
      </w:tr>
      <w:tr w:rsidR="008E5226" w:rsidRPr="005F4F8D" w14:paraId="2C4F599B" w14:textId="77777777" w:rsidTr="00C13CF1">
        <w:tc>
          <w:tcPr>
            <w:tcW w:w="1336" w:type="pct"/>
          </w:tcPr>
          <w:p w14:paraId="59DC742A"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79614C3E"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High TyG-WHtR</w:t>
            </w:r>
          </w:p>
        </w:tc>
        <w:tc>
          <w:tcPr>
            <w:tcW w:w="927" w:type="pct"/>
          </w:tcPr>
          <w:p w14:paraId="24B6D053"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2.20 (1.53–3.15)</w:t>
            </w:r>
          </w:p>
        </w:tc>
        <w:tc>
          <w:tcPr>
            <w:tcW w:w="489" w:type="pct"/>
          </w:tcPr>
          <w:p w14:paraId="1462C5EA"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49D588A8" w14:textId="77777777" w:rsidTr="00C13CF1">
        <w:tc>
          <w:tcPr>
            <w:tcW w:w="1336" w:type="pct"/>
          </w:tcPr>
          <w:p w14:paraId="7B2D609A"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TyG-ABSI</w:t>
            </w:r>
          </w:p>
        </w:tc>
        <w:tc>
          <w:tcPr>
            <w:tcW w:w="2248" w:type="pct"/>
          </w:tcPr>
          <w:p w14:paraId="16DFF739"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Low TyG-ABSI (Ref.)</w:t>
            </w:r>
          </w:p>
        </w:tc>
        <w:tc>
          <w:tcPr>
            <w:tcW w:w="927" w:type="pct"/>
          </w:tcPr>
          <w:p w14:paraId="291C022D"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489" w:type="pct"/>
          </w:tcPr>
          <w:p w14:paraId="328C423A"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w:t>
            </w:r>
          </w:p>
        </w:tc>
      </w:tr>
      <w:tr w:rsidR="008E5226" w:rsidRPr="005F4F8D" w14:paraId="28FA2E09" w14:textId="77777777" w:rsidTr="00C13CF1">
        <w:tc>
          <w:tcPr>
            <w:tcW w:w="1336" w:type="pct"/>
          </w:tcPr>
          <w:p w14:paraId="1FE869DA"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32319B59"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High TyG-ABSI</w:t>
            </w:r>
          </w:p>
        </w:tc>
        <w:tc>
          <w:tcPr>
            <w:tcW w:w="927" w:type="pct"/>
          </w:tcPr>
          <w:p w14:paraId="3421864A"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2.10 (1.52–2.89)</w:t>
            </w:r>
          </w:p>
        </w:tc>
        <w:tc>
          <w:tcPr>
            <w:tcW w:w="489" w:type="pct"/>
          </w:tcPr>
          <w:p w14:paraId="0529A060"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73BF5BB5" w14:textId="77777777" w:rsidTr="00C13CF1">
        <w:tc>
          <w:tcPr>
            <w:tcW w:w="1336" w:type="pct"/>
          </w:tcPr>
          <w:p w14:paraId="20C4DAB9"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3B07C1AD"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Low TyG-ABSI</w:t>
            </w:r>
          </w:p>
        </w:tc>
        <w:tc>
          <w:tcPr>
            <w:tcW w:w="927" w:type="pct"/>
          </w:tcPr>
          <w:p w14:paraId="339DD4DA"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1.94 (0.99–3.82)</w:t>
            </w:r>
          </w:p>
        </w:tc>
        <w:tc>
          <w:tcPr>
            <w:tcW w:w="489" w:type="pct"/>
          </w:tcPr>
          <w:p w14:paraId="48FB8237"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0.055</w:t>
            </w:r>
          </w:p>
        </w:tc>
      </w:tr>
      <w:tr w:rsidR="008E5226" w:rsidRPr="005F4F8D" w14:paraId="4FA5CC37" w14:textId="77777777" w:rsidTr="00C13CF1">
        <w:tc>
          <w:tcPr>
            <w:tcW w:w="1336" w:type="pct"/>
          </w:tcPr>
          <w:p w14:paraId="0F2E25E5"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78706E79"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High TyG-ABSI</w:t>
            </w:r>
          </w:p>
        </w:tc>
        <w:tc>
          <w:tcPr>
            <w:tcW w:w="927" w:type="pct"/>
          </w:tcPr>
          <w:p w14:paraId="0C4AFF36"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2.38 (1.62–3.48)</w:t>
            </w:r>
          </w:p>
        </w:tc>
        <w:tc>
          <w:tcPr>
            <w:tcW w:w="489" w:type="pct"/>
          </w:tcPr>
          <w:p w14:paraId="342D79C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00D360B0" w14:textId="77777777" w:rsidTr="00C13CF1">
        <w:tc>
          <w:tcPr>
            <w:tcW w:w="1336" w:type="pct"/>
          </w:tcPr>
          <w:p w14:paraId="26983CAA"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TyG-BRI</w:t>
            </w:r>
          </w:p>
        </w:tc>
        <w:tc>
          <w:tcPr>
            <w:tcW w:w="2248" w:type="pct"/>
          </w:tcPr>
          <w:p w14:paraId="395C01B4"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Low TyG-BRI (Ref.)</w:t>
            </w:r>
          </w:p>
        </w:tc>
        <w:tc>
          <w:tcPr>
            <w:tcW w:w="927" w:type="pct"/>
          </w:tcPr>
          <w:p w14:paraId="19BA15DC"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489" w:type="pct"/>
          </w:tcPr>
          <w:p w14:paraId="12E546A2"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w:t>
            </w:r>
          </w:p>
        </w:tc>
      </w:tr>
      <w:tr w:rsidR="008E5226" w:rsidRPr="005F4F8D" w14:paraId="2E1FDB96" w14:textId="77777777" w:rsidTr="00C13CF1">
        <w:tc>
          <w:tcPr>
            <w:tcW w:w="1336" w:type="pct"/>
          </w:tcPr>
          <w:p w14:paraId="4830FD61"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1A7549FC"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High TyG-BRI</w:t>
            </w:r>
          </w:p>
        </w:tc>
        <w:tc>
          <w:tcPr>
            <w:tcW w:w="927" w:type="pct"/>
          </w:tcPr>
          <w:p w14:paraId="20A3FC06"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1.81 (1.35–2.43)</w:t>
            </w:r>
          </w:p>
        </w:tc>
        <w:tc>
          <w:tcPr>
            <w:tcW w:w="489" w:type="pct"/>
          </w:tcPr>
          <w:p w14:paraId="4E0843DA"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1B29B3E7" w14:textId="77777777" w:rsidTr="00C13CF1">
        <w:tc>
          <w:tcPr>
            <w:tcW w:w="1336" w:type="pct"/>
          </w:tcPr>
          <w:p w14:paraId="1737D7B8"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545B799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Low TyG-BRI</w:t>
            </w:r>
          </w:p>
        </w:tc>
        <w:tc>
          <w:tcPr>
            <w:tcW w:w="927" w:type="pct"/>
          </w:tcPr>
          <w:p w14:paraId="5454AE8F"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2.08 (1.06–4.08)</w:t>
            </w:r>
          </w:p>
        </w:tc>
        <w:tc>
          <w:tcPr>
            <w:tcW w:w="489" w:type="pct"/>
          </w:tcPr>
          <w:p w14:paraId="4FB984D5"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0.033</w:t>
            </w:r>
          </w:p>
        </w:tc>
      </w:tr>
      <w:tr w:rsidR="008E5226" w:rsidRPr="005F4F8D" w14:paraId="2EB4FF7E" w14:textId="77777777" w:rsidTr="00C13CF1">
        <w:tc>
          <w:tcPr>
            <w:tcW w:w="1336" w:type="pct"/>
          </w:tcPr>
          <w:p w14:paraId="29E75433"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2A95F39B"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High TyG-BRI</w:t>
            </w:r>
          </w:p>
        </w:tc>
        <w:tc>
          <w:tcPr>
            <w:tcW w:w="927" w:type="pct"/>
          </w:tcPr>
          <w:p w14:paraId="55AF5B4C"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2.01 (1.40–2.87)</w:t>
            </w:r>
          </w:p>
        </w:tc>
        <w:tc>
          <w:tcPr>
            <w:tcW w:w="489" w:type="pct"/>
          </w:tcPr>
          <w:p w14:paraId="434E5238"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2BD92543" w14:textId="77777777" w:rsidTr="00C13CF1">
        <w:tc>
          <w:tcPr>
            <w:tcW w:w="1336" w:type="pct"/>
          </w:tcPr>
          <w:p w14:paraId="70BA53BF"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TyG-WWI</w:t>
            </w:r>
          </w:p>
        </w:tc>
        <w:tc>
          <w:tcPr>
            <w:tcW w:w="2248" w:type="pct"/>
          </w:tcPr>
          <w:p w14:paraId="372BB176"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Low TyG-WWI (Ref.)</w:t>
            </w:r>
          </w:p>
        </w:tc>
        <w:tc>
          <w:tcPr>
            <w:tcW w:w="927" w:type="pct"/>
          </w:tcPr>
          <w:p w14:paraId="2243C513"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489" w:type="pct"/>
          </w:tcPr>
          <w:p w14:paraId="1CEC2F23"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w:t>
            </w:r>
          </w:p>
        </w:tc>
      </w:tr>
      <w:tr w:rsidR="008E5226" w:rsidRPr="005F4F8D" w14:paraId="585B9B53" w14:textId="77777777" w:rsidTr="00C13CF1">
        <w:tc>
          <w:tcPr>
            <w:tcW w:w="1336" w:type="pct"/>
          </w:tcPr>
          <w:p w14:paraId="4477431F"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2E56D68D"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No hyperuricemia + High TyG-WWI</w:t>
            </w:r>
          </w:p>
        </w:tc>
        <w:tc>
          <w:tcPr>
            <w:tcW w:w="927" w:type="pct"/>
          </w:tcPr>
          <w:p w14:paraId="5471B457"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2.28 (1.65–3.16)</w:t>
            </w:r>
          </w:p>
        </w:tc>
        <w:tc>
          <w:tcPr>
            <w:tcW w:w="489" w:type="pct"/>
          </w:tcPr>
          <w:p w14:paraId="292054A2"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r w:rsidR="008E5226" w:rsidRPr="005F4F8D" w14:paraId="7E84BD8F" w14:textId="77777777" w:rsidTr="00C13CF1">
        <w:tc>
          <w:tcPr>
            <w:tcW w:w="1336" w:type="pct"/>
          </w:tcPr>
          <w:p w14:paraId="4D629C23" w14:textId="77777777" w:rsidR="008E5226" w:rsidRPr="005F4F8D" w:rsidRDefault="008E5226" w:rsidP="00C13CF1">
            <w:pPr>
              <w:widowControl/>
              <w:jc w:val="left"/>
              <w:rPr>
                <w:rFonts w:eastAsiaTheme="minorEastAsia"/>
                <w:color w:val="000000" w:themeColor="text1"/>
                <w:sz w:val="22"/>
                <w:szCs w:val="24"/>
              </w:rPr>
            </w:pPr>
          </w:p>
        </w:tc>
        <w:tc>
          <w:tcPr>
            <w:tcW w:w="2248" w:type="pct"/>
          </w:tcPr>
          <w:p w14:paraId="5B0CD483"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Low TyG-WWI</w:t>
            </w:r>
          </w:p>
        </w:tc>
        <w:tc>
          <w:tcPr>
            <w:tcW w:w="927" w:type="pct"/>
          </w:tcPr>
          <w:p w14:paraId="164191B7"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2.60 (1.34–5.02)</w:t>
            </w:r>
          </w:p>
        </w:tc>
        <w:tc>
          <w:tcPr>
            <w:tcW w:w="489" w:type="pct"/>
          </w:tcPr>
          <w:p w14:paraId="6C7FD113"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0.005</w:t>
            </w:r>
          </w:p>
        </w:tc>
      </w:tr>
      <w:tr w:rsidR="008E5226" w:rsidRPr="005F4F8D" w14:paraId="4D808C3D" w14:textId="77777777" w:rsidTr="00C13CF1">
        <w:tc>
          <w:tcPr>
            <w:tcW w:w="1336" w:type="pct"/>
            <w:tcBorders>
              <w:bottom w:val="single" w:sz="12" w:space="0" w:color="auto"/>
            </w:tcBorders>
          </w:tcPr>
          <w:p w14:paraId="45691A4C" w14:textId="77777777" w:rsidR="008E5226" w:rsidRPr="005F4F8D" w:rsidRDefault="008E5226" w:rsidP="00C13CF1">
            <w:pPr>
              <w:widowControl/>
              <w:jc w:val="left"/>
              <w:rPr>
                <w:rFonts w:eastAsiaTheme="minorEastAsia"/>
                <w:color w:val="000000" w:themeColor="text1"/>
                <w:sz w:val="22"/>
                <w:szCs w:val="24"/>
              </w:rPr>
            </w:pPr>
          </w:p>
        </w:tc>
        <w:tc>
          <w:tcPr>
            <w:tcW w:w="2248" w:type="pct"/>
            <w:tcBorders>
              <w:bottom w:val="single" w:sz="12" w:space="0" w:color="auto"/>
            </w:tcBorders>
          </w:tcPr>
          <w:p w14:paraId="6C22BF7B"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 High TyG-WWI</w:t>
            </w:r>
          </w:p>
        </w:tc>
        <w:tc>
          <w:tcPr>
            <w:tcW w:w="927" w:type="pct"/>
            <w:tcBorders>
              <w:bottom w:val="single" w:sz="12" w:space="0" w:color="auto"/>
            </w:tcBorders>
          </w:tcPr>
          <w:p w14:paraId="0C18C4C7"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2.44 (1.66–3.58)</w:t>
            </w:r>
          </w:p>
        </w:tc>
        <w:tc>
          <w:tcPr>
            <w:tcW w:w="489" w:type="pct"/>
            <w:tcBorders>
              <w:bottom w:val="single" w:sz="12" w:space="0" w:color="auto"/>
            </w:tcBorders>
          </w:tcPr>
          <w:p w14:paraId="2D41B9C5" w14:textId="77777777" w:rsidR="008E5226" w:rsidRPr="005F4F8D" w:rsidRDefault="008E5226"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&lt;0.001</w:t>
            </w:r>
          </w:p>
        </w:tc>
      </w:tr>
    </w:tbl>
    <w:p w14:paraId="5790D98C" w14:textId="77777777" w:rsidR="008E5226" w:rsidRPr="005F4F8D" w:rsidRDefault="008E5226" w:rsidP="008E5226">
      <w:pPr>
        <w:widowControl/>
        <w:jc w:val="left"/>
        <w:rPr>
          <w:rFonts w:eastAsiaTheme="minorEastAsia"/>
          <w:color w:val="000000" w:themeColor="text1"/>
          <w:sz w:val="22"/>
          <w:szCs w:val="24"/>
        </w:rPr>
      </w:pPr>
      <w:r w:rsidRPr="005F4F8D">
        <w:rPr>
          <w:rFonts w:eastAsiaTheme="minorEastAsia"/>
          <w:color w:val="000000" w:themeColor="text1"/>
          <w:sz w:val="22"/>
          <w:szCs w:val="24"/>
        </w:rPr>
        <w:t>Hyperuricemia was defined as baseline UA &gt;420 μmol/L in men or &gt;360 μmol/L in women; values equal to these thresholds were classified as no hyperuricemia</w:t>
      </w:r>
      <w:r w:rsidRPr="005F4F8D">
        <w:rPr>
          <w:rFonts w:eastAsiaTheme="minorEastAsia" w:hint="eastAsia"/>
          <w:color w:val="000000" w:themeColor="text1"/>
          <w:sz w:val="22"/>
          <w:szCs w:val="24"/>
        </w:rPr>
        <w:t>.</w:t>
      </w:r>
      <w:r w:rsidRPr="005F4F8D">
        <w:rPr>
          <w:color w:val="000000" w:themeColor="text1"/>
        </w:rPr>
        <w:t xml:space="preserve"> </w:t>
      </w:r>
      <w:r w:rsidRPr="005F4F8D">
        <w:rPr>
          <w:rFonts w:eastAsiaTheme="minorEastAsia"/>
          <w:color w:val="000000" w:themeColor="text1"/>
          <w:sz w:val="22"/>
          <w:szCs w:val="24"/>
        </w:rPr>
        <w:t>HRs were adjusted according to Model 3 for age, sex, smoking status, alcohol consumption, marital status, educational attainment, sleep duration, occupational posture, physical activity level, annual income, eGFR, and LDL-C</w:t>
      </w:r>
      <w:r w:rsidRPr="005F4F8D">
        <w:rPr>
          <w:rFonts w:eastAsiaTheme="minorEastAsia" w:hint="eastAsia"/>
          <w:color w:val="000000" w:themeColor="text1"/>
          <w:sz w:val="22"/>
          <w:szCs w:val="24"/>
        </w:rPr>
        <w:t>.</w:t>
      </w:r>
    </w:p>
    <w:p w14:paraId="45332C9A" w14:textId="77777777" w:rsidR="006231E7" w:rsidRPr="005F4F8D" w:rsidRDefault="006231E7">
      <w:pPr>
        <w:rPr>
          <w:rFonts w:eastAsiaTheme="minorEastAsia"/>
          <w:b/>
          <w:bCs/>
          <w:color w:val="000000" w:themeColor="text1"/>
          <w:sz w:val="22"/>
          <w:szCs w:val="24"/>
        </w:rPr>
      </w:pPr>
    </w:p>
    <w:p w14:paraId="3C493E9E" w14:textId="77777777" w:rsidR="006231E7" w:rsidRPr="005F4F8D" w:rsidRDefault="006231E7">
      <w:pPr>
        <w:rPr>
          <w:rFonts w:eastAsiaTheme="minorEastAsia"/>
          <w:b/>
          <w:bCs/>
          <w:color w:val="000000" w:themeColor="text1"/>
          <w:sz w:val="22"/>
          <w:szCs w:val="24"/>
        </w:rPr>
      </w:pPr>
    </w:p>
    <w:p w14:paraId="0A3A368A" w14:textId="77777777" w:rsidR="006231E7" w:rsidRPr="005F4F8D" w:rsidRDefault="006231E7">
      <w:pPr>
        <w:rPr>
          <w:rFonts w:eastAsiaTheme="minorEastAsia"/>
          <w:b/>
          <w:bCs/>
          <w:color w:val="000000" w:themeColor="text1"/>
          <w:sz w:val="22"/>
          <w:szCs w:val="24"/>
        </w:rPr>
      </w:pPr>
    </w:p>
    <w:p w14:paraId="3B112932" w14:textId="77777777" w:rsidR="00FB2394" w:rsidRPr="005F4F8D" w:rsidRDefault="00FB2394">
      <w:pPr>
        <w:rPr>
          <w:rFonts w:eastAsiaTheme="minorEastAsia"/>
          <w:b/>
          <w:bCs/>
          <w:color w:val="000000" w:themeColor="text1"/>
          <w:sz w:val="22"/>
          <w:szCs w:val="24"/>
        </w:rPr>
      </w:pPr>
    </w:p>
    <w:p w14:paraId="66FB8C4F" w14:textId="77777777" w:rsidR="00BA6C7F" w:rsidRPr="005F4F8D" w:rsidRDefault="00BA6C7F">
      <w:pPr>
        <w:rPr>
          <w:rFonts w:eastAsiaTheme="minorEastAsia"/>
          <w:b/>
          <w:bCs/>
          <w:color w:val="000000" w:themeColor="text1"/>
          <w:sz w:val="22"/>
          <w:szCs w:val="24"/>
        </w:rPr>
      </w:pPr>
    </w:p>
    <w:p w14:paraId="2788A898" w14:textId="77777777" w:rsidR="00BA6C7F" w:rsidRPr="005F4F8D" w:rsidRDefault="00BA6C7F">
      <w:pPr>
        <w:rPr>
          <w:rFonts w:eastAsiaTheme="minorEastAsia"/>
          <w:b/>
          <w:bCs/>
          <w:color w:val="000000" w:themeColor="text1"/>
          <w:sz w:val="22"/>
          <w:szCs w:val="24"/>
        </w:rPr>
      </w:pPr>
    </w:p>
    <w:p w14:paraId="040FDA98" w14:textId="77777777" w:rsidR="00BA6C7F" w:rsidRPr="005F4F8D" w:rsidRDefault="00BA6C7F">
      <w:pPr>
        <w:rPr>
          <w:rFonts w:eastAsiaTheme="minorEastAsia"/>
          <w:b/>
          <w:bCs/>
          <w:color w:val="000000" w:themeColor="text1"/>
          <w:sz w:val="22"/>
          <w:szCs w:val="24"/>
        </w:rPr>
      </w:pPr>
    </w:p>
    <w:p w14:paraId="47AD6858" w14:textId="77777777" w:rsidR="00BA6AEF" w:rsidRPr="005F4F8D" w:rsidRDefault="00BA6AEF">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br w:type="page"/>
      </w:r>
    </w:p>
    <w:p w14:paraId="5E184287" w14:textId="2807A0B8" w:rsidR="00BA6C7F" w:rsidRPr="005F4F8D" w:rsidRDefault="00BA6C7F" w:rsidP="00BA6C7F">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lastRenderedPageBreak/>
        <w:t xml:space="preserve">Table </w:t>
      </w:r>
      <w:r w:rsidRPr="005F4F8D">
        <w:rPr>
          <w:rFonts w:eastAsiaTheme="minorEastAsia" w:hint="eastAsia"/>
          <w:b/>
          <w:bCs/>
          <w:color w:val="000000" w:themeColor="text1"/>
          <w:sz w:val="22"/>
          <w:szCs w:val="24"/>
        </w:rPr>
        <w:t>S6</w:t>
      </w:r>
      <w:r w:rsidRPr="005F4F8D">
        <w:rPr>
          <w:rFonts w:eastAsiaTheme="minorEastAsia"/>
          <w:b/>
          <w:bCs/>
          <w:color w:val="000000" w:themeColor="text1"/>
          <w:sz w:val="22"/>
          <w:szCs w:val="24"/>
        </w:rPr>
        <w:t>. Additive and multiplicative interactions between serum uric acid and insulin resistance-related indices for incident cardiovascular disease in participants with CKM stages 0–3</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7"/>
        <w:gridCol w:w="1445"/>
        <w:gridCol w:w="1445"/>
        <w:gridCol w:w="1416"/>
        <w:gridCol w:w="2253"/>
      </w:tblGrid>
      <w:tr w:rsidR="00BA6C7F" w:rsidRPr="005F4F8D" w14:paraId="40566E7A" w14:textId="77777777" w:rsidTr="00C13CF1">
        <w:tc>
          <w:tcPr>
            <w:tcW w:w="0" w:type="auto"/>
            <w:tcBorders>
              <w:top w:val="single" w:sz="12" w:space="0" w:color="auto"/>
              <w:bottom w:val="single" w:sz="6" w:space="0" w:color="auto"/>
            </w:tcBorders>
          </w:tcPr>
          <w:p w14:paraId="63BD0D15"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Insulin-resistance index</w:t>
            </w:r>
          </w:p>
        </w:tc>
        <w:tc>
          <w:tcPr>
            <w:tcW w:w="0" w:type="auto"/>
            <w:tcBorders>
              <w:top w:val="single" w:sz="12" w:space="0" w:color="auto"/>
              <w:bottom w:val="single" w:sz="6" w:space="0" w:color="auto"/>
            </w:tcBorders>
          </w:tcPr>
          <w:p w14:paraId="66ABC8E0"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RERI (95% CI)</w:t>
            </w:r>
          </w:p>
        </w:tc>
        <w:tc>
          <w:tcPr>
            <w:tcW w:w="0" w:type="auto"/>
            <w:tcBorders>
              <w:top w:val="single" w:sz="12" w:space="0" w:color="auto"/>
              <w:bottom w:val="single" w:sz="6" w:space="0" w:color="auto"/>
            </w:tcBorders>
          </w:tcPr>
          <w:p w14:paraId="674628F1"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AP (95% CI)</w:t>
            </w:r>
          </w:p>
        </w:tc>
        <w:tc>
          <w:tcPr>
            <w:tcW w:w="0" w:type="auto"/>
            <w:tcBorders>
              <w:top w:val="single" w:sz="12" w:space="0" w:color="auto"/>
              <w:bottom w:val="single" w:sz="6" w:space="0" w:color="auto"/>
            </w:tcBorders>
          </w:tcPr>
          <w:p w14:paraId="099D9127"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SI (95% CI)</w:t>
            </w:r>
          </w:p>
        </w:tc>
        <w:tc>
          <w:tcPr>
            <w:tcW w:w="0" w:type="auto"/>
            <w:tcBorders>
              <w:top w:val="single" w:sz="12" w:space="0" w:color="auto"/>
              <w:bottom w:val="single" w:sz="6" w:space="0" w:color="auto"/>
            </w:tcBorders>
          </w:tcPr>
          <w:p w14:paraId="7CD63259"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P for multiplicative interaction</w:t>
            </w:r>
          </w:p>
        </w:tc>
      </w:tr>
      <w:tr w:rsidR="00BA6C7F" w:rsidRPr="005F4F8D" w14:paraId="506BF01A" w14:textId="77777777" w:rsidTr="00C13CF1">
        <w:tc>
          <w:tcPr>
            <w:tcW w:w="0" w:type="auto"/>
            <w:tcBorders>
              <w:top w:val="single" w:sz="6" w:space="0" w:color="auto"/>
            </w:tcBorders>
          </w:tcPr>
          <w:p w14:paraId="4ED918C2"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eGDR</w:t>
            </w:r>
          </w:p>
        </w:tc>
        <w:tc>
          <w:tcPr>
            <w:tcW w:w="0" w:type="auto"/>
            <w:tcBorders>
              <w:top w:val="single" w:sz="6" w:space="0" w:color="auto"/>
            </w:tcBorders>
          </w:tcPr>
          <w:p w14:paraId="7997AD87"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-0.603 (-1.603–0.397)</w:t>
            </w:r>
          </w:p>
        </w:tc>
        <w:tc>
          <w:tcPr>
            <w:tcW w:w="0" w:type="auto"/>
            <w:tcBorders>
              <w:top w:val="single" w:sz="6" w:space="0" w:color="auto"/>
            </w:tcBorders>
          </w:tcPr>
          <w:p w14:paraId="4AE91931"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-0.240 (-0.626–0.146)</w:t>
            </w:r>
          </w:p>
        </w:tc>
        <w:tc>
          <w:tcPr>
            <w:tcW w:w="0" w:type="auto"/>
            <w:tcBorders>
              <w:top w:val="single" w:sz="6" w:space="0" w:color="auto"/>
            </w:tcBorders>
          </w:tcPr>
          <w:p w14:paraId="6B783E18"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0.715 (0.449–1.138)</w:t>
            </w:r>
          </w:p>
        </w:tc>
        <w:tc>
          <w:tcPr>
            <w:tcW w:w="0" w:type="auto"/>
            <w:tcBorders>
              <w:top w:val="single" w:sz="6" w:space="0" w:color="auto"/>
            </w:tcBorders>
          </w:tcPr>
          <w:p w14:paraId="7EF321FD"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0.066</w:t>
            </w:r>
          </w:p>
        </w:tc>
      </w:tr>
      <w:tr w:rsidR="00BA6C7F" w:rsidRPr="005F4F8D" w14:paraId="5A557F98" w14:textId="77777777" w:rsidTr="00C13CF1">
        <w:tc>
          <w:tcPr>
            <w:tcW w:w="0" w:type="auto"/>
          </w:tcPr>
          <w:p w14:paraId="57E705C3"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AIP</w:t>
            </w:r>
          </w:p>
        </w:tc>
        <w:tc>
          <w:tcPr>
            <w:tcW w:w="0" w:type="auto"/>
          </w:tcPr>
          <w:p w14:paraId="54D4EE65"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0.003 (-0.658–0.664)</w:t>
            </w:r>
          </w:p>
        </w:tc>
        <w:tc>
          <w:tcPr>
            <w:tcW w:w="0" w:type="auto"/>
          </w:tcPr>
          <w:p w14:paraId="07CA6965"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0.002 (-0.349–0.352)</w:t>
            </w:r>
          </w:p>
        </w:tc>
        <w:tc>
          <w:tcPr>
            <w:tcW w:w="0" w:type="auto"/>
          </w:tcPr>
          <w:p w14:paraId="7B39ECDA"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1.003 (0.475–2.121)</w:t>
            </w:r>
          </w:p>
        </w:tc>
        <w:tc>
          <w:tcPr>
            <w:tcW w:w="0" w:type="auto"/>
          </w:tcPr>
          <w:p w14:paraId="78406AFE"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0.754</w:t>
            </w:r>
          </w:p>
        </w:tc>
      </w:tr>
      <w:tr w:rsidR="00BA6C7F" w:rsidRPr="005F4F8D" w14:paraId="768C9224" w14:textId="77777777" w:rsidTr="00C13CF1">
        <w:tc>
          <w:tcPr>
            <w:tcW w:w="0" w:type="auto"/>
          </w:tcPr>
          <w:p w14:paraId="1D0CC4A9"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METS-IR</w:t>
            </w:r>
          </w:p>
        </w:tc>
        <w:tc>
          <w:tcPr>
            <w:tcW w:w="0" w:type="auto"/>
          </w:tcPr>
          <w:p w14:paraId="0DE14417"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-0.369 (-1.125–0.387)</w:t>
            </w:r>
          </w:p>
        </w:tc>
        <w:tc>
          <w:tcPr>
            <w:tcW w:w="0" w:type="auto"/>
          </w:tcPr>
          <w:p w14:paraId="15FDDEC8"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-0.198 (-0.598–0.202)</w:t>
            </w:r>
          </w:p>
        </w:tc>
        <w:tc>
          <w:tcPr>
            <w:tcW w:w="0" w:type="auto"/>
          </w:tcPr>
          <w:p w14:paraId="47584984"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0.701 (0.378–1.300)</w:t>
            </w:r>
          </w:p>
        </w:tc>
        <w:tc>
          <w:tcPr>
            <w:tcW w:w="0" w:type="auto"/>
          </w:tcPr>
          <w:p w14:paraId="210922E6"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0.183</w:t>
            </w:r>
          </w:p>
        </w:tc>
      </w:tr>
      <w:tr w:rsidR="00BA6C7F" w:rsidRPr="005F4F8D" w14:paraId="129AB86E" w14:textId="77777777" w:rsidTr="00C13CF1">
        <w:tc>
          <w:tcPr>
            <w:tcW w:w="0" w:type="auto"/>
          </w:tcPr>
          <w:p w14:paraId="09CF5EF3"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CTI</w:t>
            </w:r>
          </w:p>
        </w:tc>
        <w:tc>
          <w:tcPr>
            <w:tcW w:w="0" w:type="auto"/>
          </w:tcPr>
          <w:p w14:paraId="737A4B18"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-0.420 (-1.161–0.322)</w:t>
            </w:r>
          </w:p>
        </w:tc>
        <w:tc>
          <w:tcPr>
            <w:tcW w:w="0" w:type="auto"/>
          </w:tcPr>
          <w:p w14:paraId="359FC81D"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-0.226 (-0.617–0.166)</w:t>
            </w:r>
          </w:p>
        </w:tc>
        <w:tc>
          <w:tcPr>
            <w:tcW w:w="0" w:type="auto"/>
          </w:tcPr>
          <w:p w14:paraId="4DCCC5B2"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0.672 (0.375–1.204)</w:t>
            </w:r>
          </w:p>
        </w:tc>
        <w:tc>
          <w:tcPr>
            <w:tcW w:w="0" w:type="auto"/>
          </w:tcPr>
          <w:p w14:paraId="43C90A3E"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0.129</w:t>
            </w:r>
          </w:p>
        </w:tc>
      </w:tr>
      <w:tr w:rsidR="00BA6C7F" w:rsidRPr="005F4F8D" w14:paraId="7B595A98" w14:textId="77777777" w:rsidTr="00C13CF1">
        <w:tc>
          <w:tcPr>
            <w:tcW w:w="0" w:type="auto"/>
          </w:tcPr>
          <w:p w14:paraId="54A20783"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CHG</w:t>
            </w:r>
          </w:p>
        </w:tc>
        <w:tc>
          <w:tcPr>
            <w:tcW w:w="0" w:type="auto"/>
          </w:tcPr>
          <w:p w14:paraId="6707053A"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-0.242 (-0.946–0.463)</w:t>
            </w:r>
          </w:p>
        </w:tc>
        <w:tc>
          <w:tcPr>
            <w:tcW w:w="0" w:type="auto"/>
          </w:tcPr>
          <w:p w14:paraId="13607DB4"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-0.133 (-0.516–0.250)</w:t>
            </w:r>
          </w:p>
        </w:tc>
        <w:tc>
          <w:tcPr>
            <w:tcW w:w="0" w:type="auto"/>
          </w:tcPr>
          <w:p w14:paraId="77C330FD"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0.772 (0.398–1.497)</w:t>
            </w:r>
          </w:p>
        </w:tc>
        <w:tc>
          <w:tcPr>
            <w:tcW w:w="0" w:type="auto"/>
          </w:tcPr>
          <w:p w14:paraId="163B4882"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0.304</w:t>
            </w:r>
          </w:p>
        </w:tc>
      </w:tr>
      <w:tr w:rsidR="00BA6C7F" w:rsidRPr="005F4F8D" w14:paraId="56FB7698" w14:textId="77777777" w:rsidTr="00C13CF1">
        <w:tc>
          <w:tcPr>
            <w:tcW w:w="0" w:type="auto"/>
          </w:tcPr>
          <w:p w14:paraId="2DF58257"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w:t>
            </w:r>
          </w:p>
        </w:tc>
        <w:tc>
          <w:tcPr>
            <w:tcW w:w="0" w:type="auto"/>
          </w:tcPr>
          <w:p w14:paraId="3E9606AB"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-0.270 (-0.987–0.447)</w:t>
            </w:r>
          </w:p>
        </w:tc>
        <w:tc>
          <w:tcPr>
            <w:tcW w:w="0" w:type="auto"/>
          </w:tcPr>
          <w:p w14:paraId="1C8A9767"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-0.146 (-0.530–0.237)</w:t>
            </w:r>
          </w:p>
        </w:tc>
        <w:tc>
          <w:tcPr>
            <w:tcW w:w="0" w:type="auto"/>
          </w:tcPr>
          <w:p w14:paraId="0BDF16A0"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0.757 (0.400–1.435)</w:t>
            </w:r>
          </w:p>
        </w:tc>
        <w:tc>
          <w:tcPr>
            <w:tcW w:w="0" w:type="auto"/>
          </w:tcPr>
          <w:p w14:paraId="0873A130"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0.275</w:t>
            </w:r>
          </w:p>
        </w:tc>
      </w:tr>
      <w:tr w:rsidR="00BA6C7F" w:rsidRPr="005F4F8D" w14:paraId="72DEE2B9" w14:textId="77777777" w:rsidTr="00C13CF1">
        <w:tc>
          <w:tcPr>
            <w:tcW w:w="0" w:type="auto"/>
          </w:tcPr>
          <w:p w14:paraId="08017BFD"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TyG-BMI</w:t>
            </w:r>
          </w:p>
        </w:tc>
        <w:tc>
          <w:tcPr>
            <w:tcW w:w="0" w:type="auto"/>
          </w:tcPr>
          <w:p w14:paraId="3BFE596D"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0.004 (-0.644–0.652)</w:t>
            </w:r>
          </w:p>
        </w:tc>
        <w:tc>
          <w:tcPr>
            <w:tcW w:w="0" w:type="auto"/>
          </w:tcPr>
          <w:p w14:paraId="27B96D23"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0.002 (-0.362–0.367)</w:t>
            </w:r>
          </w:p>
        </w:tc>
        <w:tc>
          <w:tcPr>
            <w:tcW w:w="0" w:type="auto"/>
          </w:tcPr>
          <w:p w14:paraId="0F9C9695"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1.005 (0.435–2.323)</w:t>
            </w:r>
          </w:p>
        </w:tc>
        <w:tc>
          <w:tcPr>
            <w:tcW w:w="0" w:type="auto"/>
          </w:tcPr>
          <w:p w14:paraId="054994D2"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0.791</w:t>
            </w:r>
          </w:p>
        </w:tc>
      </w:tr>
      <w:tr w:rsidR="00BA6C7F" w:rsidRPr="005F4F8D" w14:paraId="226D67B7" w14:textId="77777777" w:rsidTr="00C13CF1">
        <w:tc>
          <w:tcPr>
            <w:tcW w:w="0" w:type="auto"/>
          </w:tcPr>
          <w:p w14:paraId="6BACDA60"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TyG-WC</w:t>
            </w:r>
          </w:p>
        </w:tc>
        <w:tc>
          <w:tcPr>
            <w:tcW w:w="0" w:type="auto"/>
          </w:tcPr>
          <w:p w14:paraId="614288CA"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0.093 (-0.617–0.804)</w:t>
            </w:r>
          </w:p>
        </w:tc>
        <w:tc>
          <w:tcPr>
            <w:tcW w:w="0" w:type="auto"/>
          </w:tcPr>
          <w:p w14:paraId="50868739"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0.047 (-0.314–0.408)</w:t>
            </w:r>
          </w:p>
        </w:tc>
        <w:tc>
          <w:tcPr>
            <w:tcW w:w="0" w:type="auto"/>
          </w:tcPr>
          <w:p w14:paraId="53FE6761"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1.107 (0.490–2.498)</w:t>
            </w:r>
          </w:p>
        </w:tc>
        <w:tc>
          <w:tcPr>
            <w:tcW w:w="0" w:type="auto"/>
          </w:tcPr>
          <w:p w14:paraId="61D0CDA0"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0.965</w:t>
            </w:r>
          </w:p>
        </w:tc>
      </w:tr>
      <w:tr w:rsidR="00BA6C7F" w:rsidRPr="005F4F8D" w14:paraId="4B4B3382" w14:textId="77777777" w:rsidTr="00C13CF1">
        <w:tc>
          <w:tcPr>
            <w:tcW w:w="0" w:type="auto"/>
          </w:tcPr>
          <w:p w14:paraId="5A30A33B"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TyG-WHtR</w:t>
            </w:r>
          </w:p>
        </w:tc>
        <w:tc>
          <w:tcPr>
            <w:tcW w:w="0" w:type="auto"/>
          </w:tcPr>
          <w:p w14:paraId="16F300C7"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0.030 (-0.719–0.779)</w:t>
            </w:r>
          </w:p>
        </w:tc>
        <w:tc>
          <w:tcPr>
            <w:tcW w:w="0" w:type="auto"/>
          </w:tcPr>
          <w:p w14:paraId="03718CD1"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0.014 (-0.337–0.366)</w:t>
            </w:r>
          </w:p>
        </w:tc>
        <w:tc>
          <w:tcPr>
            <w:tcW w:w="0" w:type="auto"/>
          </w:tcPr>
          <w:p w14:paraId="3633DC15"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1.028 (0.520–2.031)</w:t>
            </w:r>
          </w:p>
        </w:tc>
        <w:tc>
          <w:tcPr>
            <w:tcW w:w="0" w:type="auto"/>
          </w:tcPr>
          <w:p w14:paraId="7E8EE745"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0.821</w:t>
            </w:r>
          </w:p>
        </w:tc>
      </w:tr>
      <w:tr w:rsidR="00BA6C7F" w:rsidRPr="005F4F8D" w14:paraId="5DF8A242" w14:textId="77777777" w:rsidTr="00C13CF1">
        <w:tc>
          <w:tcPr>
            <w:tcW w:w="0" w:type="auto"/>
          </w:tcPr>
          <w:p w14:paraId="1F03DC5E"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TyG-ABSI</w:t>
            </w:r>
          </w:p>
        </w:tc>
        <w:tc>
          <w:tcPr>
            <w:tcW w:w="0" w:type="auto"/>
          </w:tcPr>
          <w:p w14:paraId="7229C954"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-0.211 (-1.098–0.675)</w:t>
            </w:r>
          </w:p>
        </w:tc>
        <w:tc>
          <w:tcPr>
            <w:tcW w:w="0" w:type="auto"/>
          </w:tcPr>
          <w:p w14:paraId="481D8AC9"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-0.086 (-0.446–0.273)</w:t>
            </w:r>
          </w:p>
        </w:tc>
        <w:tc>
          <w:tcPr>
            <w:tcW w:w="0" w:type="auto"/>
          </w:tcPr>
          <w:p w14:paraId="306210D2"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0.873 (0.514–1.482)</w:t>
            </w:r>
          </w:p>
        </w:tc>
        <w:tc>
          <w:tcPr>
            <w:tcW w:w="0" w:type="auto"/>
          </w:tcPr>
          <w:p w14:paraId="3D2C0CED"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0.328</w:t>
            </w:r>
          </w:p>
        </w:tc>
      </w:tr>
      <w:tr w:rsidR="00BA6C7F" w:rsidRPr="005F4F8D" w14:paraId="5C45DFD2" w14:textId="77777777" w:rsidTr="00C13CF1">
        <w:tc>
          <w:tcPr>
            <w:tcW w:w="0" w:type="auto"/>
          </w:tcPr>
          <w:p w14:paraId="2675A6BA"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TyG-BRI</w:t>
            </w:r>
          </w:p>
        </w:tc>
        <w:tc>
          <w:tcPr>
            <w:tcW w:w="0" w:type="auto"/>
          </w:tcPr>
          <w:p w14:paraId="0A8A04DE"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-0.016 (-0.739–0.706)</w:t>
            </w:r>
          </w:p>
        </w:tc>
        <w:tc>
          <w:tcPr>
            <w:tcW w:w="0" w:type="auto"/>
          </w:tcPr>
          <w:p w14:paraId="6BE95D36"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-0.008 (-0.374–0.358)</w:t>
            </w:r>
          </w:p>
        </w:tc>
        <w:tc>
          <w:tcPr>
            <w:tcW w:w="0" w:type="auto"/>
          </w:tcPr>
          <w:p w14:paraId="72A9D308"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0.984 (0.474–2.039)</w:t>
            </w:r>
          </w:p>
        </w:tc>
        <w:tc>
          <w:tcPr>
            <w:tcW w:w="0" w:type="auto"/>
          </w:tcPr>
          <w:p w14:paraId="7811C1D4"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0.721</w:t>
            </w:r>
          </w:p>
        </w:tc>
      </w:tr>
      <w:tr w:rsidR="00BA6C7F" w:rsidRPr="005F4F8D" w14:paraId="7838E7F9" w14:textId="77777777" w:rsidTr="00C13CF1">
        <w:tc>
          <w:tcPr>
            <w:tcW w:w="0" w:type="auto"/>
            <w:tcBorders>
              <w:bottom w:val="single" w:sz="12" w:space="0" w:color="auto"/>
            </w:tcBorders>
          </w:tcPr>
          <w:p w14:paraId="7FA8543A"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TyG-WWI</w:t>
            </w:r>
          </w:p>
        </w:tc>
        <w:tc>
          <w:tcPr>
            <w:tcW w:w="0" w:type="auto"/>
            <w:tcBorders>
              <w:bottom w:val="single" w:sz="12" w:space="0" w:color="auto"/>
            </w:tcBorders>
          </w:tcPr>
          <w:p w14:paraId="77B42635"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-0.127 (-0.985–0.731)</w:t>
            </w:r>
          </w:p>
        </w:tc>
        <w:tc>
          <w:tcPr>
            <w:tcW w:w="0" w:type="auto"/>
            <w:tcBorders>
              <w:bottom w:val="single" w:sz="12" w:space="0" w:color="auto"/>
            </w:tcBorders>
          </w:tcPr>
          <w:p w14:paraId="552ACA3F"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-0.053 (-0.406–0.301)</w:t>
            </w:r>
          </w:p>
        </w:tc>
        <w:tc>
          <w:tcPr>
            <w:tcW w:w="0" w:type="auto"/>
            <w:tcBorders>
              <w:bottom w:val="single" w:sz="12" w:space="0" w:color="auto"/>
            </w:tcBorders>
          </w:tcPr>
          <w:p w14:paraId="659DAAA0"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0.917 (0.528–1.594)</w:t>
            </w:r>
          </w:p>
        </w:tc>
        <w:tc>
          <w:tcPr>
            <w:tcW w:w="0" w:type="auto"/>
            <w:tcBorders>
              <w:bottom w:val="single" w:sz="12" w:space="0" w:color="auto"/>
            </w:tcBorders>
          </w:tcPr>
          <w:p w14:paraId="6CA7B0DC" w14:textId="77777777" w:rsidR="00BA6C7F" w:rsidRPr="005F4F8D" w:rsidRDefault="00BA6C7F"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0.478</w:t>
            </w:r>
          </w:p>
        </w:tc>
      </w:tr>
    </w:tbl>
    <w:p w14:paraId="3A2825A2" w14:textId="77777777" w:rsidR="00BA6C7F" w:rsidRPr="005F4F8D" w:rsidRDefault="00BA6C7F" w:rsidP="00BA6C7F">
      <w:pPr>
        <w:widowControl/>
        <w:jc w:val="left"/>
        <w:rPr>
          <w:rFonts w:eastAsiaTheme="minorEastAsia"/>
          <w:color w:val="000000" w:themeColor="text1"/>
          <w:sz w:val="22"/>
          <w:szCs w:val="24"/>
        </w:rPr>
      </w:pPr>
      <w:r w:rsidRPr="005F4F8D">
        <w:rPr>
          <w:rFonts w:eastAsiaTheme="minorEastAsia"/>
          <w:color w:val="000000" w:themeColor="text1"/>
          <w:sz w:val="22"/>
          <w:szCs w:val="24"/>
        </w:rPr>
        <w:t>Additive interaction measures were derived from adjusted HRs, with confidence intervals estimated using the delta method; SI was evaluated on the logarithmic scale. Multiplicative interaction was assessed using a two-sided Wald test of the product term</w:t>
      </w:r>
      <w:r w:rsidRPr="005F4F8D">
        <w:rPr>
          <w:rFonts w:eastAsiaTheme="minorEastAsia" w:hint="eastAsia"/>
          <w:color w:val="000000" w:themeColor="text1"/>
          <w:sz w:val="22"/>
          <w:szCs w:val="24"/>
        </w:rPr>
        <w:t>.</w:t>
      </w:r>
    </w:p>
    <w:p w14:paraId="6C1E1E2E" w14:textId="17B421CB" w:rsidR="00281564" w:rsidRPr="005F4F8D" w:rsidRDefault="00F97D82">
      <w:pPr>
        <w:rPr>
          <w:rFonts w:eastAsiaTheme="minorEastAsia"/>
          <w:b/>
          <w:bCs/>
          <w:color w:val="000000" w:themeColor="text1"/>
          <w:sz w:val="22"/>
          <w:szCs w:val="24"/>
        </w:rPr>
      </w:pPr>
      <w:r w:rsidRPr="005F4F8D">
        <w:rPr>
          <w:rFonts w:eastAsiaTheme="minorEastAsia"/>
          <w:b/>
          <w:bCs/>
          <w:color w:val="000000" w:themeColor="text1"/>
          <w:sz w:val="22"/>
          <w:szCs w:val="24"/>
        </w:rPr>
        <w:lastRenderedPageBreak/>
        <w:t>Table S</w:t>
      </w:r>
      <w:r w:rsidR="00F178E0" w:rsidRPr="005F4F8D">
        <w:rPr>
          <w:rFonts w:eastAsiaTheme="minorEastAsia" w:hint="eastAsia"/>
          <w:b/>
          <w:bCs/>
          <w:color w:val="000000" w:themeColor="text1"/>
          <w:sz w:val="22"/>
          <w:szCs w:val="24"/>
        </w:rPr>
        <w:t>7</w:t>
      </w:r>
      <w:r w:rsidRPr="005F4F8D">
        <w:rPr>
          <w:rFonts w:eastAsiaTheme="minorEastAsia"/>
          <w:b/>
          <w:bCs/>
          <w:color w:val="000000" w:themeColor="text1"/>
          <w:sz w:val="22"/>
          <w:szCs w:val="24"/>
        </w:rPr>
        <w:t xml:space="preserve"> Associations of serum uric acid and insulin resistance-related indices with incident </w:t>
      </w:r>
      <w:r w:rsidR="00A720E8" w:rsidRPr="005F4F8D">
        <w:rPr>
          <w:rFonts w:eastAsiaTheme="minorEastAsia"/>
          <w:b/>
          <w:bCs/>
          <w:color w:val="000000" w:themeColor="text1"/>
          <w:sz w:val="22"/>
          <w:szCs w:val="24"/>
        </w:rPr>
        <w:t>CVD</w:t>
      </w:r>
      <w:r w:rsidRPr="005F4F8D">
        <w:rPr>
          <w:rFonts w:eastAsiaTheme="minorEastAsia"/>
          <w:b/>
          <w:bCs/>
          <w:color w:val="000000" w:themeColor="text1"/>
          <w:sz w:val="22"/>
          <w:szCs w:val="24"/>
        </w:rPr>
        <w:t xml:space="preserve"> among participants with CKM syndrome stages 0–1</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4"/>
        <w:gridCol w:w="1449"/>
        <w:gridCol w:w="856"/>
        <w:gridCol w:w="1447"/>
        <w:gridCol w:w="822"/>
        <w:gridCol w:w="1447"/>
        <w:gridCol w:w="821"/>
      </w:tblGrid>
      <w:tr w:rsidR="004B7CF7" w:rsidRPr="005F4F8D" w14:paraId="1048A7B4" w14:textId="77777777" w:rsidTr="00D07AD4">
        <w:tc>
          <w:tcPr>
            <w:tcW w:w="882" w:type="pct"/>
            <w:vMerge w:val="restart"/>
            <w:tcBorders>
              <w:top w:val="single" w:sz="12" w:space="0" w:color="auto"/>
            </w:tcBorders>
          </w:tcPr>
          <w:p w14:paraId="0DD4FD50" w14:textId="77777777" w:rsidR="004B7CF7" w:rsidRPr="005F4F8D" w:rsidRDefault="004B7CF7" w:rsidP="00D07AD4">
            <w:pPr>
              <w:rPr>
                <w:rFonts w:eastAsiaTheme="minorEastAsia"/>
                <w:color w:val="000000" w:themeColor="text1"/>
                <w:sz w:val="22"/>
                <w:szCs w:val="24"/>
              </w:rPr>
            </w:pPr>
            <w:r w:rsidRPr="005F4F8D">
              <w:rPr>
                <w:rFonts w:eastAsiaTheme="minorEastAsia"/>
                <w:color w:val="000000" w:themeColor="text1"/>
                <w:sz w:val="22"/>
                <w:szCs w:val="24"/>
              </w:rPr>
              <w:t>Exposure</w:t>
            </w:r>
          </w:p>
        </w:tc>
        <w:tc>
          <w:tcPr>
            <w:tcW w:w="1387" w:type="pct"/>
            <w:gridSpan w:val="2"/>
            <w:tcBorders>
              <w:top w:val="single" w:sz="12" w:space="0" w:color="auto"/>
              <w:bottom w:val="single" w:sz="6" w:space="0" w:color="auto"/>
            </w:tcBorders>
          </w:tcPr>
          <w:p w14:paraId="3F06A9F3"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Model 1</w:t>
            </w:r>
          </w:p>
        </w:tc>
        <w:tc>
          <w:tcPr>
            <w:tcW w:w="1366" w:type="pct"/>
            <w:gridSpan w:val="2"/>
            <w:tcBorders>
              <w:top w:val="single" w:sz="12" w:space="0" w:color="auto"/>
              <w:bottom w:val="single" w:sz="6" w:space="0" w:color="auto"/>
            </w:tcBorders>
          </w:tcPr>
          <w:p w14:paraId="7DB2987B"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Model 2</w:t>
            </w:r>
          </w:p>
        </w:tc>
        <w:tc>
          <w:tcPr>
            <w:tcW w:w="1366" w:type="pct"/>
            <w:gridSpan w:val="2"/>
            <w:tcBorders>
              <w:top w:val="single" w:sz="12" w:space="0" w:color="auto"/>
              <w:bottom w:val="single" w:sz="6" w:space="0" w:color="auto"/>
            </w:tcBorders>
          </w:tcPr>
          <w:p w14:paraId="47909248"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Model 3</w:t>
            </w:r>
          </w:p>
        </w:tc>
      </w:tr>
      <w:tr w:rsidR="004B7CF7" w:rsidRPr="005F4F8D" w14:paraId="5EBAF2C7" w14:textId="77777777" w:rsidTr="007E4153">
        <w:tc>
          <w:tcPr>
            <w:tcW w:w="882" w:type="pct"/>
            <w:vMerge/>
            <w:tcBorders>
              <w:bottom w:val="single" w:sz="6" w:space="0" w:color="auto"/>
            </w:tcBorders>
          </w:tcPr>
          <w:p w14:paraId="4E566C2C" w14:textId="77777777" w:rsidR="004B7CF7" w:rsidRPr="005F4F8D" w:rsidRDefault="004B7CF7" w:rsidP="004B7CF7">
            <w:pPr>
              <w:rPr>
                <w:rFonts w:eastAsiaTheme="minorEastAsia"/>
                <w:color w:val="000000" w:themeColor="text1"/>
                <w:sz w:val="22"/>
                <w:szCs w:val="24"/>
              </w:rPr>
            </w:pPr>
          </w:p>
        </w:tc>
        <w:tc>
          <w:tcPr>
            <w:tcW w:w="872" w:type="pct"/>
            <w:tcBorders>
              <w:top w:val="single" w:sz="6" w:space="0" w:color="auto"/>
              <w:bottom w:val="single" w:sz="6" w:space="0" w:color="auto"/>
            </w:tcBorders>
          </w:tcPr>
          <w:p w14:paraId="6480AE45"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HR (95% CI)</w:t>
            </w:r>
          </w:p>
        </w:tc>
        <w:tc>
          <w:tcPr>
            <w:tcW w:w="515" w:type="pct"/>
            <w:tcBorders>
              <w:top w:val="single" w:sz="6" w:space="0" w:color="auto"/>
              <w:bottom w:val="single" w:sz="6" w:space="0" w:color="auto"/>
            </w:tcBorders>
          </w:tcPr>
          <w:p w14:paraId="37AA888D"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P value</w:t>
            </w:r>
          </w:p>
        </w:tc>
        <w:tc>
          <w:tcPr>
            <w:tcW w:w="871" w:type="pct"/>
            <w:tcBorders>
              <w:top w:val="single" w:sz="6" w:space="0" w:color="auto"/>
              <w:bottom w:val="single" w:sz="6" w:space="0" w:color="auto"/>
            </w:tcBorders>
          </w:tcPr>
          <w:p w14:paraId="244549E3"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HR (95% CI)</w:t>
            </w:r>
          </w:p>
        </w:tc>
        <w:tc>
          <w:tcPr>
            <w:tcW w:w="495" w:type="pct"/>
            <w:tcBorders>
              <w:top w:val="single" w:sz="6" w:space="0" w:color="auto"/>
              <w:bottom w:val="single" w:sz="6" w:space="0" w:color="auto"/>
            </w:tcBorders>
          </w:tcPr>
          <w:p w14:paraId="113059F1" w14:textId="41CA2A78"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P</w:t>
            </w:r>
            <w:r w:rsidR="00BF4FEA" w:rsidRPr="005F4F8D">
              <w:rPr>
                <w:rFonts w:eastAsiaTheme="minorEastAsia"/>
                <w:color w:val="000000" w:themeColor="text1"/>
                <w:sz w:val="22"/>
                <w:szCs w:val="24"/>
              </w:rPr>
              <w:t xml:space="preserve"> </w:t>
            </w:r>
            <w:r w:rsidRPr="005F4F8D">
              <w:rPr>
                <w:rFonts w:eastAsiaTheme="minorEastAsia"/>
                <w:color w:val="000000" w:themeColor="text1"/>
                <w:sz w:val="22"/>
                <w:szCs w:val="24"/>
              </w:rPr>
              <w:t>value</w:t>
            </w:r>
          </w:p>
        </w:tc>
        <w:tc>
          <w:tcPr>
            <w:tcW w:w="871" w:type="pct"/>
            <w:tcBorders>
              <w:top w:val="single" w:sz="6" w:space="0" w:color="auto"/>
              <w:bottom w:val="single" w:sz="6" w:space="0" w:color="auto"/>
            </w:tcBorders>
          </w:tcPr>
          <w:p w14:paraId="06F7292D"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HR (95% CI)</w:t>
            </w:r>
          </w:p>
        </w:tc>
        <w:tc>
          <w:tcPr>
            <w:tcW w:w="495" w:type="pct"/>
            <w:tcBorders>
              <w:top w:val="single" w:sz="6" w:space="0" w:color="auto"/>
              <w:bottom w:val="single" w:sz="6" w:space="0" w:color="auto"/>
            </w:tcBorders>
          </w:tcPr>
          <w:p w14:paraId="52F366C8"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P value</w:t>
            </w:r>
          </w:p>
        </w:tc>
      </w:tr>
      <w:tr w:rsidR="004B7CF7" w:rsidRPr="005F4F8D" w14:paraId="54AF22F7" w14:textId="77777777" w:rsidTr="007E4153">
        <w:tc>
          <w:tcPr>
            <w:tcW w:w="882" w:type="pct"/>
            <w:tcBorders>
              <w:top w:val="single" w:sz="6" w:space="0" w:color="auto"/>
            </w:tcBorders>
          </w:tcPr>
          <w:p w14:paraId="45009A41"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Serum uric acid</w:t>
            </w:r>
          </w:p>
        </w:tc>
        <w:tc>
          <w:tcPr>
            <w:tcW w:w="872" w:type="pct"/>
            <w:tcBorders>
              <w:top w:val="single" w:sz="6" w:space="0" w:color="auto"/>
            </w:tcBorders>
          </w:tcPr>
          <w:p w14:paraId="432A80E9"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1.19 (0.97–1.47)</w:t>
            </w:r>
          </w:p>
        </w:tc>
        <w:tc>
          <w:tcPr>
            <w:tcW w:w="515" w:type="pct"/>
            <w:tcBorders>
              <w:top w:val="single" w:sz="6" w:space="0" w:color="auto"/>
            </w:tcBorders>
          </w:tcPr>
          <w:p w14:paraId="50A0478E"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0.094</w:t>
            </w:r>
          </w:p>
        </w:tc>
        <w:tc>
          <w:tcPr>
            <w:tcW w:w="871" w:type="pct"/>
            <w:tcBorders>
              <w:top w:val="single" w:sz="6" w:space="0" w:color="auto"/>
            </w:tcBorders>
          </w:tcPr>
          <w:p w14:paraId="2FE5F56B"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1.19 (0.90–1.58)</w:t>
            </w:r>
          </w:p>
        </w:tc>
        <w:tc>
          <w:tcPr>
            <w:tcW w:w="495" w:type="pct"/>
            <w:tcBorders>
              <w:top w:val="single" w:sz="6" w:space="0" w:color="auto"/>
            </w:tcBorders>
          </w:tcPr>
          <w:p w14:paraId="2404D3C1"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0.230</w:t>
            </w:r>
          </w:p>
        </w:tc>
        <w:tc>
          <w:tcPr>
            <w:tcW w:w="871" w:type="pct"/>
            <w:tcBorders>
              <w:top w:val="single" w:sz="6" w:space="0" w:color="auto"/>
            </w:tcBorders>
          </w:tcPr>
          <w:p w14:paraId="683C4A55"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1.27 (0.94–1.72)</w:t>
            </w:r>
          </w:p>
        </w:tc>
        <w:tc>
          <w:tcPr>
            <w:tcW w:w="495" w:type="pct"/>
            <w:tcBorders>
              <w:top w:val="single" w:sz="6" w:space="0" w:color="auto"/>
            </w:tcBorders>
          </w:tcPr>
          <w:p w14:paraId="6BFC9A0F"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0.116</w:t>
            </w:r>
          </w:p>
        </w:tc>
      </w:tr>
      <w:tr w:rsidR="004B7CF7" w:rsidRPr="005F4F8D" w14:paraId="221CA301" w14:textId="77777777" w:rsidTr="007E4153">
        <w:tc>
          <w:tcPr>
            <w:tcW w:w="882" w:type="pct"/>
          </w:tcPr>
          <w:p w14:paraId="5DDD3EC3"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eGDR</w:t>
            </w:r>
          </w:p>
        </w:tc>
        <w:tc>
          <w:tcPr>
            <w:tcW w:w="872" w:type="pct"/>
          </w:tcPr>
          <w:p w14:paraId="0BBDA14D"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0.70 (0.56–0.86)</w:t>
            </w:r>
          </w:p>
        </w:tc>
        <w:tc>
          <w:tcPr>
            <w:tcW w:w="515" w:type="pct"/>
          </w:tcPr>
          <w:p w14:paraId="04E1AE04"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71" w:type="pct"/>
          </w:tcPr>
          <w:p w14:paraId="60DD74EA"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0.98 (0.74–1.31)</w:t>
            </w:r>
          </w:p>
        </w:tc>
        <w:tc>
          <w:tcPr>
            <w:tcW w:w="495" w:type="pct"/>
          </w:tcPr>
          <w:p w14:paraId="2ADB2E51"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0.912</w:t>
            </w:r>
          </w:p>
        </w:tc>
        <w:tc>
          <w:tcPr>
            <w:tcW w:w="871" w:type="pct"/>
          </w:tcPr>
          <w:p w14:paraId="358CB630"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0.98 (0.73–1.30)</w:t>
            </w:r>
          </w:p>
        </w:tc>
        <w:tc>
          <w:tcPr>
            <w:tcW w:w="495" w:type="pct"/>
          </w:tcPr>
          <w:p w14:paraId="72362454"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0.876</w:t>
            </w:r>
          </w:p>
        </w:tc>
      </w:tr>
      <w:tr w:rsidR="004B7CF7" w:rsidRPr="005F4F8D" w14:paraId="66B4ECF7" w14:textId="77777777" w:rsidTr="007E4153">
        <w:tc>
          <w:tcPr>
            <w:tcW w:w="882" w:type="pct"/>
          </w:tcPr>
          <w:p w14:paraId="3FA613D6"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AIP</w:t>
            </w:r>
          </w:p>
        </w:tc>
        <w:tc>
          <w:tcPr>
            <w:tcW w:w="872" w:type="pct"/>
          </w:tcPr>
          <w:p w14:paraId="6153D49A"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1.54 (1.23–1.94)</w:t>
            </w:r>
          </w:p>
        </w:tc>
        <w:tc>
          <w:tcPr>
            <w:tcW w:w="515" w:type="pct"/>
          </w:tcPr>
          <w:p w14:paraId="68100C4F"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71" w:type="pct"/>
          </w:tcPr>
          <w:p w14:paraId="4AB50FE9"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1.34 (1.04–1.72)</w:t>
            </w:r>
          </w:p>
        </w:tc>
        <w:tc>
          <w:tcPr>
            <w:tcW w:w="495" w:type="pct"/>
          </w:tcPr>
          <w:p w14:paraId="1F3035FD"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0.025</w:t>
            </w:r>
          </w:p>
        </w:tc>
        <w:tc>
          <w:tcPr>
            <w:tcW w:w="871" w:type="pct"/>
          </w:tcPr>
          <w:p w14:paraId="1793E44F"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1.34 (1.03–1.74)</w:t>
            </w:r>
          </w:p>
        </w:tc>
        <w:tc>
          <w:tcPr>
            <w:tcW w:w="495" w:type="pct"/>
          </w:tcPr>
          <w:p w14:paraId="1FAA636C"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0.031</w:t>
            </w:r>
          </w:p>
        </w:tc>
      </w:tr>
      <w:tr w:rsidR="004B7CF7" w:rsidRPr="005F4F8D" w14:paraId="4D01F1ED" w14:textId="77777777" w:rsidTr="007E4153">
        <w:tc>
          <w:tcPr>
            <w:tcW w:w="882" w:type="pct"/>
          </w:tcPr>
          <w:p w14:paraId="45F3AB8D"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METS-IR</w:t>
            </w:r>
          </w:p>
        </w:tc>
        <w:tc>
          <w:tcPr>
            <w:tcW w:w="872" w:type="pct"/>
          </w:tcPr>
          <w:p w14:paraId="300928AD"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1.29 (1.04–1.58)</w:t>
            </w:r>
          </w:p>
        </w:tc>
        <w:tc>
          <w:tcPr>
            <w:tcW w:w="515" w:type="pct"/>
          </w:tcPr>
          <w:p w14:paraId="6A6A3043"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0.018</w:t>
            </w:r>
          </w:p>
        </w:tc>
        <w:tc>
          <w:tcPr>
            <w:tcW w:w="871" w:type="pct"/>
          </w:tcPr>
          <w:p w14:paraId="06CA7C1F"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1.07 (0.83–1.38)</w:t>
            </w:r>
          </w:p>
        </w:tc>
        <w:tc>
          <w:tcPr>
            <w:tcW w:w="495" w:type="pct"/>
          </w:tcPr>
          <w:p w14:paraId="21085574"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0.588</w:t>
            </w:r>
          </w:p>
        </w:tc>
        <w:tc>
          <w:tcPr>
            <w:tcW w:w="871" w:type="pct"/>
          </w:tcPr>
          <w:p w14:paraId="57C312B7"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1.07 (0.84–1.37)</w:t>
            </w:r>
          </w:p>
        </w:tc>
        <w:tc>
          <w:tcPr>
            <w:tcW w:w="495" w:type="pct"/>
          </w:tcPr>
          <w:p w14:paraId="71B1CC92"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0.581</w:t>
            </w:r>
          </w:p>
        </w:tc>
      </w:tr>
      <w:tr w:rsidR="004B7CF7" w:rsidRPr="005F4F8D" w14:paraId="260036D6" w14:textId="77777777" w:rsidTr="007E4153">
        <w:tc>
          <w:tcPr>
            <w:tcW w:w="882" w:type="pct"/>
          </w:tcPr>
          <w:p w14:paraId="5EAAF8B9"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CTI</w:t>
            </w:r>
          </w:p>
        </w:tc>
        <w:tc>
          <w:tcPr>
            <w:tcW w:w="872" w:type="pct"/>
          </w:tcPr>
          <w:p w14:paraId="6014B310"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1.58 (1.27–1.98)</w:t>
            </w:r>
          </w:p>
        </w:tc>
        <w:tc>
          <w:tcPr>
            <w:tcW w:w="515" w:type="pct"/>
          </w:tcPr>
          <w:p w14:paraId="15264F32"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71" w:type="pct"/>
          </w:tcPr>
          <w:p w14:paraId="79B8F798"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1.30 (1.02–1.66)</w:t>
            </w:r>
          </w:p>
        </w:tc>
        <w:tc>
          <w:tcPr>
            <w:tcW w:w="495" w:type="pct"/>
          </w:tcPr>
          <w:p w14:paraId="47FF7888"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0.032</w:t>
            </w:r>
          </w:p>
        </w:tc>
        <w:tc>
          <w:tcPr>
            <w:tcW w:w="871" w:type="pct"/>
          </w:tcPr>
          <w:p w14:paraId="2EBFCC0E"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1.30 (1.01–1.66)</w:t>
            </w:r>
          </w:p>
        </w:tc>
        <w:tc>
          <w:tcPr>
            <w:tcW w:w="495" w:type="pct"/>
          </w:tcPr>
          <w:p w14:paraId="0F03F5FA"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0.040</w:t>
            </w:r>
          </w:p>
        </w:tc>
      </w:tr>
      <w:tr w:rsidR="004B7CF7" w:rsidRPr="005F4F8D" w14:paraId="344FC691" w14:textId="77777777" w:rsidTr="007E4153">
        <w:tc>
          <w:tcPr>
            <w:tcW w:w="882" w:type="pct"/>
          </w:tcPr>
          <w:p w14:paraId="7144805D"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CHG</w:t>
            </w:r>
          </w:p>
        </w:tc>
        <w:tc>
          <w:tcPr>
            <w:tcW w:w="872" w:type="pct"/>
          </w:tcPr>
          <w:p w14:paraId="6BFD5AB5"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1.53 (1.23–1.90)</w:t>
            </w:r>
          </w:p>
        </w:tc>
        <w:tc>
          <w:tcPr>
            <w:tcW w:w="515" w:type="pct"/>
          </w:tcPr>
          <w:p w14:paraId="718DB362"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71" w:type="pct"/>
          </w:tcPr>
          <w:p w14:paraId="6427AA84"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1.18 (0.92–1.51)</w:t>
            </w:r>
          </w:p>
        </w:tc>
        <w:tc>
          <w:tcPr>
            <w:tcW w:w="495" w:type="pct"/>
          </w:tcPr>
          <w:p w14:paraId="60C563CA"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0.184</w:t>
            </w:r>
          </w:p>
        </w:tc>
        <w:tc>
          <w:tcPr>
            <w:tcW w:w="871" w:type="pct"/>
          </w:tcPr>
          <w:p w14:paraId="0F92346C"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1.18 (0.86–1.63)</w:t>
            </w:r>
          </w:p>
        </w:tc>
        <w:tc>
          <w:tcPr>
            <w:tcW w:w="495" w:type="pct"/>
          </w:tcPr>
          <w:p w14:paraId="76F1C642"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0.306</w:t>
            </w:r>
          </w:p>
        </w:tc>
      </w:tr>
      <w:tr w:rsidR="004B7CF7" w:rsidRPr="005F4F8D" w14:paraId="22202695" w14:textId="77777777" w:rsidTr="007E4153">
        <w:tc>
          <w:tcPr>
            <w:tcW w:w="882" w:type="pct"/>
          </w:tcPr>
          <w:p w14:paraId="7381746D"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TyG</w:t>
            </w:r>
          </w:p>
        </w:tc>
        <w:tc>
          <w:tcPr>
            <w:tcW w:w="872" w:type="pct"/>
          </w:tcPr>
          <w:p w14:paraId="485C6BF0"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1.85 (1.45–2.37)</w:t>
            </w:r>
          </w:p>
        </w:tc>
        <w:tc>
          <w:tcPr>
            <w:tcW w:w="515" w:type="pct"/>
          </w:tcPr>
          <w:p w14:paraId="1CA5B739"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71" w:type="pct"/>
          </w:tcPr>
          <w:p w14:paraId="1C72C1CD"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1.42 (1.10–1.85)</w:t>
            </w:r>
          </w:p>
        </w:tc>
        <w:tc>
          <w:tcPr>
            <w:tcW w:w="495" w:type="pct"/>
          </w:tcPr>
          <w:p w14:paraId="7981A2DF"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0.008</w:t>
            </w:r>
          </w:p>
        </w:tc>
        <w:tc>
          <w:tcPr>
            <w:tcW w:w="871" w:type="pct"/>
          </w:tcPr>
          <w:p w14:paraId="7D523733"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1.48 (1.12–1.95)</w:t>
            </w:r>
          </w:p>
        </w:tc>
        <w:tc>
          <w:tcPr>
            <w:tcW w:w="495" w:type="pct"/>
          </w:tcPr>
          <w:p w14:paraId="561C98D6"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0.006</w:t>
            </w:r>
          </w:p>
        </w:tc>
      </w:tr>
      <w:tr w:rsidR="004B7CF7" w:rsidRPr="005F4F8D" w14:paraId="3DE4153F" w14:textId="77777777" w:rsidTr="007E4153">
        <w:tc>
          <w:tcPr>
            <w:tcW w:w="882" w:type="pct"/>
          </w:tcPr>
          <w:p w14:paraId="4674D7A1"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TyG-BMI</w:t>
            </w:r>
          </w:p>
        </w:tc>
        <w:tc>
          <w:tcPr>
            <w:tcW w:w="872" w:type="pct"/>
          </w:tcPr>
          <w:p w14:paraId="0B81097E"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1.37 (1.12–1.69)</w:t>
            </w:r>
          </w:p>
        </w:tc>
        <w:tc>
          <w:tcPr>
            <w:tcW w:w="515" w:type="pct"/>
          </w:tcPr>
          <w:p w14:paraId="7055DD9E"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0.003</w:t>
            </w:r>
          </w:p>
        </w:tc>
        <w:tc>
          <w:tcPr>
            <w:tcW w:w="871" w:type="pct"/>
          </w:tcPr>
          <w:p w14:paraId="2923F51B"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1.10 (0.86–1.41)</w:t>
            </w:r>
          </w:p>
        </w:tc>
        <w:tc>
          <w:tcPr>
            <w:tcW w:w="495" w:type="pct"/>
          </w:tcPr>
          <w:p w14:paraId="637EC647"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0.445</w:t>
            </w:r>
          </w:p>
        </w:tc>
        <w:tc>
          <w:tcPr>
            <w:tcW w:w="871" w:type="pct"/>
          </w:tcPr>
          <w:p w14:paraId="118977D9"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1.11 (0.87–1.42)</w:t>
            </w:r>
          </w:p>
        </w:tc>
        <w:tc>
          <w:tcPr>
            <w:tcW w:w="495" w:type="pct"/>
          </w:tcPr>
          <w:p w14:paraId="61C78271"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0.393</w:t>
            </w:r>
          </w:p>
        </w:tc>
      </w:tr>
      <w:tr w:rsidR="004B7CF7" w:rsidRPr="005F4F8D" w14:paraId="2A1FD1FD" w14:textId="77777777" w:rsidTr="007E4153">
        <w:tc>
          <w:tcPr>
            <w:tcW w:w="882" w:type="pct"/>
          </w:tcPr>
          <w:p w14:paraId="720FF6D0"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TyG-WC</w:t>
            </w:r>
          </w:p>
        </w:tc>
        <w:tc>
          <w:tcPr>
            <w:tcW w:w="872" w:type="pct"/>
          </w:tcPr>
          <w:p w14:paraId="697C7D1A"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1.51 (1.22–1.86)</w:t>
            </w:r>
          </w:p>
        </w:tc>
        <w:tc>
          <w:tcPr>
            <w:tcW w:w="515" w:type="pct"/>
          </w:tcPr>
          <w:p w14:paraId="67D82BE1"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71" w:type="pct"/>
          </w:tcPr>
          <w:p w14:paraId="6B1843FB"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1.16 (0.87–1.54)</w:t>
            </w:r>
          </w:p>
        </w:tc>
        <w:tc>
          <w:tcPr>
            <w:tcW w:w="495" w:type="pct"/>
          </w:tcPr>
          <w:p w14:paraId="1CF4EDF2"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0.312</w:t>
            </w:r>
          </w:p>
        </w:tc>
        <w:tc>
          <w:tcPr>
            <w:tcW w:w="871" w:type="pct"/>
          </w:tcPr>
          <w:p w14:paraId="7B5916D5"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1.16 (0.87–1.54)</w:t>
            </w:r>
          </w:p>
        </w:tc>
        <w:tc>
          <w:tcPr>
            <w:tcW w:w="495" w:type="pct"/>
          </w:tcPr>
          <w:p w14:paraId="23CDD2E1"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0.316</w:t>
            </w:r>
          </w:p>
        </w:tc>
      </w:tr>
      <w:tr w:rsidR="004B7CF7" w:rsidRPr="005F4F8D" w14:paraId="55DE04A1" w14:textId="77777777" w:rsidTr="007E4153">
        <w:tc>
          <w:tcPr>
            <w:tcW w:w="882" w:type="pct"/>
          </w:tcPr>
          <w:p w14:paraId="21C79EFE"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TyG-WHtR</w:t>
            </w:r>
          </w:p>
        </w:tc>
        <w:tc>
          <w:tcPr>
            <w:tcW w:w="872" w:type="pct"/>
          </w:tcPr>
          <w:p w14:paraId="022B4613"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1.59 (1.29–1.95)</w:t>
            </w:r>
          </w:p>
        </w:tc>
        <w:tc>
          <w:tcPr>
            <w:tcW w:w="515" w:type="pct"/>
          </w:tcPr>
          <w:p w14:paraId="512C0B89"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71" w:type="pct"/>
          </w:tcPr>
          <w:p w14:paraId="21C36F4D"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1.15 (0.89–1.48)</w:t>
            </w:r>
          </w:p>
        </w:tc>
        <w:tc>
          <w:tcPr>
            <w:tcW w:w="495" w:type="pct"/>
          </w:tcPr>
          <w:p w14:paraId="61918FFF"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0.295</w:t>
            </w:r>
          </w:p>
        </w:tc>
        <w:tc>
          <w:tcPr>
            <w:tcW w:w="871" w:type="pct"/>
          </w:tcPr>
          <w:p w14:paraId="284E1E3A"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1.14 (0.88–1.48)</w:t>
            </w:r>
          </w:p>
        </w:tc>
        <w:tc>
          <w:tcPr>
            <w:tcW w:w="495" w:type="pct"/>
          </w:tcPr>
          <w:p w14:paraId="57EA62D2"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0.323</w:t>
            </w:r>
          </w:p>
        </w:tc>
      </w:tr>
      <w:tr w:rsidR="004B7CF7" w:rsidRPr="005F4F8D" w14:paraId="62FAA511" w14:textId="77777777" w:rsidTr="007E4153">
        <w:tc>
          <w:tcPr>
            <w:tcW w:w="882" w:type="pct"/>
          </w:tcPr>
          <w:p w14:paraId="4164755F"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TyG-ABSI</w:t>
            </w:r>
          </w:p>
        </w:tc>
        <w:tc>
          <w:tcPr>
            <w:tcW w:w="872" w:type="pct"/>
          </w:tcPr>
          <w:p w14:paraId="45F79208"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1.78 (1.42–2.22)</w:t>
            </w:r>
          </w:p>
        </w:tc>
        <w:tc>
          <w:tcPr>
            <w:tcW w:w="515" w:type="pct"/>
          </w:tcPr>
          <w:p w14:paraId="45AA128D"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71" w:type="pct"/>
          </w:tcPr>
          <w:p w14:paraId="2896764D"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1.28 (0.98–1.67)</w:t>
            </w:r>
          </w:p>
        </w:tc>
        <w:tc>
          <w:tcPr>
            <w:tcW w:w="495" w:type="pct"/>
          </w:tcPr>
          <w:p w14:paraId="2F4541F6"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0.075</w:t>
            </w:r>
          </w:p>
        </w:tc>
        <w:tc>
          <w:tcPr>
            <w:tcW w:w="871" w:type="pct"/>
          </w:tcPr>
          <w:p w14:paraId="0F0059FB"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1.25 (0.95–1.66)</w:t>
            </w:r>
          </w:p>
        </w:tc>
        <w:tc>
          <w:tcPr>
            <w:tcW w:w="495" w:type="pct"/>
          </w:tcPr>
          <w:p w14:paraId="1B889CF8"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0.114</w:t>
            </w:r>
          </w:p>
        </w:tc>
      </w:tr>
      <w:tr w:rsidR="004B7CF7" w:rsidRPr="005F4F8D" w14:paraId="07368975" w14:textId="77777777" w:rsidTr="007E4153">
        <w:tc>
          <w:tcPr>
            <w:tcW w:w="882" w:type="pct"/>
          </w:tcPr>
          <w:p w14:paraId="449B6840"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TyG-BRI</w:t>
            </w:r>
          </w:p>
        </w:tc>
        <w:tc>
          <w:tcPr>
            <w:tcW w:w="872" w:type="pct"/>
          </w:tcPr>
          <w:p w14:paraId="18FB2862"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1.44 (1.20–1.74)</w:t>
            </w:r>
          </w:p>
        </w:tc>
        <w:tc>
          <w:tcPr>
            <w:tcW w:w="515" w:type="pct"/>
          </w:tcPr>
          <w:p w14:paraId="7648F5DD"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71" w:type="pct"/>
          </w:tcPr>
          <w:p w14:paraId="680D1D50"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1.06 (0.83–1.35)</w:t>
            </w:r>
          </w:p>
        </w:tc>
        <w:tc>
          <w:tcPr>
            <w:tcW w:w="495" w:type="pct"/>
          </w:tcPr>
          <w:p w14:paraId="5A2A73FB"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0.640</w:t>
            </w:r>
          </w:p>
        </w:tc>
        <w:tc>
          <w:tcPr>
            <w:tcW w:w="871" w:type="pct"/>
          </w:tcPr>
          <w:p w14:paraId="29B04FEF"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1.05 (0.82–1.34)</w:t>
            </w:r>
          </w:p>
        </w:tc>
        <w:tc>
          <w:tcPr>
            <w:tcW w:w="495" w:type="pct"/>
          </w:tcPr>
          <w:p w14:paraId="6BF73EF1"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0.685</w:t>
            </w:r>
          </w:p>
        </w:tc>
      </w:tr>
      <w:tr w:rsidR="004B7CF7" w:rsidRPr="005F4F8D" w14:paraId="774C85C3" w14:textId="77777777" w:rsidTr="007E4153">
        <w:tc>
          <w:tcPr>
            <w:tcW w:w="882" w:type="pct"/>
            <w:tcBorders>
              <w:bottom w:val="single" w:sz="12" w:space="0" w:color="auto"/>
            </w:tcBorders>
          </w:tcPr>
          <w:p w14:paraId="5244022D"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TyG-WWI</w:t>
            </w:r>
          </w:p>
        </w:tc>
        <w:tc>
          <w:tcPr>
            <w:tcW w:w="872" w:type="pct"/>
            <w:tcBorders>
              <w:bottom w:val="single" w:sz="12" w:space="0" w:color="auto"/>
            </w:tcBorders>
          </w:tcPr>
          <w:p w14:paraId="16146CCA"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1.82 (1.46–2.27)</w:t>
            </w:r>
          </w:p>
        </w:tc>
        <w:tc>
          <w:tcPr>
            <w:tcW w:w="515" w:type="pct"/>
            <w:tcBorders>
              <w:bottom w:val="single" w:sz="12" w:space="0" w:color="auto"/>
            </w:tcBorders>
          </w:tcPr>
          <w:p w14:paraId="289E3F33"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71" w:type="pct"/>
            <w:tcBorders>
              <w:bottom w:val="single" w:sz="12" w:space="0" w:color="auto"/>
            </w:tcBorders>
          </w:tcPr>
          <w:p w14:paraId="59EB5BBF"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1.24 (0.96–1.61)</w:t>
            </w:r>
          </w:p>
        </w:tc>
        <w:tc>
          <w:tcPr>
            <w:tcW w:w="495" w:type="pct"/>
            <w:tcBorders>
              <w:bottom w:val="single" w:sz="12" w:space="0" w:color="auto"/>
            </w:tcBorders>
          </w:tcPr>
          <w:p w14:paraId="352B8E85"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0.100</w:t>
            </w:r>
          </w:p>
        </w:tc>
        <w:tc>
          <w:tcPr>
            <w:tcW w:w="871" w:type="pct"/>
            <w:tcBorders>
              <w:bottom w:val="single" w:sz="12" w:space="0" w:color="auto"/>
            </w:tcBorders>
          </w:tcPr>
          <w:p w14:paraId="63075FE1"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1.22 (0.93–1.60)</w:t>
            </w:r>
          </w:p>
        </w:tc>
        <w:tc>
          <w:tcPr>
            <w:tcW w:w="495" w:type="pct"/>
            <w:tcBorders>
              <w:bottom w:val="single" w:sz="12" w:space="0" w:color="auto"/>
            </w:tcBorders>
          </w:tcPr>
          <w:p w14:paraId="2CF6133B" w14:textId="77777777" w:rsidR="004B7CF7" w:rsidRPr="005F4F8D" w:rsidRDefault="004B7CF7" w:rsidP="004B7CF7">
            <w:pPr>
              <w:rPr>
                <w:rFonts w:eastAsiaTheme="minorEastAsia"/>
                <w:color w:val="000000" w:themeColor="text1"/>
                <w:sz w:val="22"/>
                <w:szCs w:val="24"/>
              </w:rPr>
            </w:pPr>
            <w:r w:rsidRPr="005F4F8D">
              <w:rPr>
                <w:rFonts w:eastAsiaTheme="minorEastAsia"/>
                <w:color w:val="000000" w:themeColor="text1"/>
                <w:sz w:val="22"/>
                <w:szCs w:val="24"/>
              </w:rPr>
              <w:t>0.144</w:t>
            </w:r>
          </w:p>
        </w:tc>
      </w:tr>
    </w:tbl>
    <w:p w14:paraId="1BD67434" w14:textId="084095DC" w:rsidR="00065121" w:rsidRPr="005F4F8D" w:rsidRDefault="0011059C" w:rsidP="0011059C">
      <w:pPr>
        <w:rPr>
          <w:rFonts w:eastAsiaTheme="minorEastAsia"/>
          <w:color w:val="000000" w:themeColor="text1"/>
          <w:sz w:val="22"/>
          <w:szCs w:val="24"/>
        </w:rPr>
      </w:pPr>
      <w:r w:rsidRPr="005F4F8D">
        <w:rPr>
          <w:rFonts w:eastAsiaTheme="minorEastAsia"/>
          <w:color w:val="000000" w:themeColor="text1"/>
          <w:sz w:val="22"/>
          <w:szCs w:val="24"/>
        </w:rPr>
        <w:t>Model 1: unadjusted. Model 2: adjusted for age and sex. Model 3: adjusted for age, sex, smoking, drinking, marital status, education, sleep duration, occupational posture, physical activity, income, eGFR, and LDL-C.</w:t>
      </w:r>
    </w:p>
    <w:p w14:paraId="59346F3D" w14:textId="7489BF46" w:rsidR="003D728C" w:rsidRPr="005F4F8D" w:rsidRDefault="003D728C">
      <w:pPr>
        <w:widowControl/>
        <w:jc w:val="left"/>
        <w:rPr>
          <w:rFonts w:eastAsiaTheme="minorEastAsia"/>
          <w:color w:val="000000" w:themeColor="text1"/>
          <w:sz w:val="22"/>
          <w:szCs w:val="24"/>
        </w:rPr>
      </w:pPr>
    </w:p>
    <w:p w14:paraId="48F76143" w14:textId="77777777" w:rsidR="00B53F40" w:rsidRPr="005F4F8D" w:rsidRDefault="00B53F40">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br w:type="page"/>
      </w:r>
    </w:p>
    <w:p w14:paraId="6CA43B08" w14:textId="498330E3" w:rsidR="00F521FF" w:rsidRPr="005F4F8D" w:rsidRDefault="00B61DDD" w:rsidP="0011059C">
      <w:pPr>
        <w:rPr>
          <w:rFonts w:eastAsiaTheme="minorEastAsia"/>
          <w:b/>
          <w:bCs/>
          <w:color w:val="000000" w:themeColor="text1"/>
          <w:sz w:val="22"/>
          <w:szCs w:val="24"/>
        </w:rPr>
      </w:pPr>
      <w:r w:rsidRPr="005F4F8D">
        <w:rPr>
          <w:rFonts w:eastAsiaTheme="minorEastAsia"/>
          <w:b/>
          <w:bCs/>
          <w:color w:val="000000" w:themeColor="text1"/>
          <w:sz w:val="22"/>
          <w:szCs w:val="24"/>
        </w:rPr>
        <w:lastRenderedPageBreak/>
        <w:t>Table S</w:t>
      </w:r>
      <w:r w:rsidR="00F178E0" w:rsidRPr="005F4F8D">
        <w:rPr>
          <w:rFonts w:eastAsiaTheme="minorEastAsia" w:hint="eastAsia"/>
          <w:b/>
          <w:bCs/>
          <w:color w:val="000000" w:themeColor="text1"/>
          <w:sz w:val="22"/>
          <w:szCs w:val="24"/>
        </w:rPr>
        <w:t>8</w:t>
      </w:r>
      <w:r w:rsidRPr="005F4F8D">
        <w:rPr>
          <w:rFonts w:eastAsiaTheme="minorEastAsia"/>
          <w:b/>
          <w:bCs/>
          <w:color w:val="000000" w:themeColor="text1"/>
          <w:sz w:val="22"/>
          <w:szCs w:val="24"/>
        </w:rPr>
        <w:t xml:space="preserve"> Associations of serum uric acid and insulin resistance-related indices with incident CVD among participants with CKM syndrome stages 2</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8"/>
        <w:gridCol w:w="1369"/>
        <w:gridCol w:w="837"/>
        <w:gridCol w:w="1369"/>
        <w:gridCol w:w="837"/>
        <w:gridCol w:w="1369"/>
        <w:gridCol w:w="837"/>
      </w:tblGrid>
      <w:tr w:rsidR="004F0C9A" w:rsidRPr="005F4F8D" w14:paraId="7484484E" w14:textId="77777777" w:rsidTr="00FF1946">
        <w:tc>
          <w:tcPr>
            <w:tcW w:w="1016" w:type="pct"/>
            <w:vMerge w:val="restart"/>
            <w:tcBorders>
              <w:top w:val="single" w:sz="12" w:space="0" w:color="auto"/>
            </w:tcBorders>
          </w:tcPr>
          <w:p w14:paraId="52E0E999" w14:textId="77777777" w:rsidR="004F0C9A" w:rsidRPr="005F4F8D" w:rsidRDefault="004F0C9A" w:rsidP="004F0C9A">
            <w:pPr>
              <w:rPr>
                <w:rFonts w:eastAsiaTheme="minorEastAsia"/>
                <w:color w:val="000000" w:themeColor="text1"/>
                <w:sz w:val="22"/>
                <w:szCs w:val="24"/>
              </w:rPr>
            </w:pPr>
            <w:r w:rsidRPr="005F4F8D">
              <w:rPr>
                <w:rFonts w:eastAsiaTheme="minorEastAsia"/>
                <w:b/>
                <w:color w:val="000000" w:themeColor="text1"/>
                <w:sz w:val="22"/>
                <w:szCs w:val="24"/>
              </w:rPr>
              <w:t>Exposure</w:t>
            </w:r>
          </w:p>
        </w:tc>
        <w:tc>
          <w:tcPr>
            <w:tcW w:w="1328" w:type="pct"/>
            <w:gridSpan w:val="2"/>
            <w:tcBorders>
              <w:top w:val="single" w:sz="12" w:space="0" w:color="auto"/>
              <w:bottom w:val="single" w:sz="6" w:space="0" w:color="auto"/>
            </w:tcBorders>
          </w:tcPr>
          <w:p w14:paraId="196E71D2" w14:textId="77777777" w:rsidR="004F0C9A" w:rsidRPr="005F4F8D" w:rsidRDefault="004F0C9A" w:rsidP="004F0C9A">
            <w:pPr>
              <w:rPr>
                <w:rFonts w:eastAsiaTheme="minorEastAsia"/>
                <w:color w:val="000000" w:themeColor="text1"/>
                <w:sz w:val="22"/>
                <w:szCs w:val="24"/>
              </w:rPr>
            </w:pPr>
            <w:r w:rsidRPr="005F4F8D">
              <w:rPr>
                <w:rFonts w:eastAsiaTheme="minorEastAsia"/>
                <w:b/>
                <w:color w:val="000000" w:themeColor="text1"/>
                <w:sz w:val="22"/>
                <w:szCs w:val="24"/>
              </w:rPr>
              <w:t>Model 1</w:t>
            </w:r>
          </w:p>
        </w:tc>
        <w:tc>
          <w:tcPr>
            <w:tcW w:w="1328" w:type="pct"/>
            <w:gridSpan w:val="2"/>
            <w:tcBorders>
              <w:top w:val="single" w:sz="12" w:space="0" w:color="auto"/>
              <w:bottom w:val="single" w:sz="6" w:space="0" w:color="auto"/>
            </w:tcBorders>
          </w:tcPr>
          <w:p w14:paraId="3D113398" w14:textId="77777777" w:rsidR="004F0C9A" w:rsidRPr="005F4F8D" w:rsidRDefault="004F0C9A" w:rsidP="004F0C9A">
            <w:pPr>
              <w:rPr>
                <w:rFonts w:eastAsiaTheme="minorEastAsia"/>
                <w:color w:val="000000" w:themeColor="text1"/>
                <w:sz w:val="22"/>
                <w:szCs w:val="24"/>
              </w:rPr>
            </w:pPr>
            <w:r w:rsidRPr="005F4F8D">
              <w:rPr>
                <w:rFonts w:eastAsiaTheme="minorEastAsia"/>
                <w:b/>
                <w:color w:val="000000" w:themeColor="text1"/>
                <w:sz w:val="22"/>
                <w:szCs w:val="24"/>
              </w:rPr>
              <w:t>Model 2</w:t>
            </w:r>
          </w:p>
        </w:tc>
        <w:tc>
          <w:tcPr>
            <w:tcW w:w="1328" w:type="pct"/>
            <w:gridSpan w:val="2"/>
            <w:tcBorders>
              <w:top w:val="single" w:sz="12" w:space="0" w:color="auto"/>
              <w:bottom w:val="single" w:sz="6" w:space="0" w:color="auto"/>
            </w:tcBorders>
          </w:tcPr>
          <w:p w14:paraId="57F531CC" w14:textId="77777777" w:rsidR="004F0C9A" w:rsidRPr="005F4F8D" w:rsidRDefault="004F0C9A" w:rsidP="004F0C9A">
            <w:pPr>
              <w:rPr>
                <w:rFonts w:eastAsiaTheme="minorEastAsia"/>
                <w:color w:val="000000" w:themeColor="text1"/>
                <w:sz w:val="22"/>
                <w:szCs w:val="24"/>
              </w:rPr>
            </w:pPr>
            <w:r w:rsidRPr="005F4F8D">
              <w:rPr>
                <w:rFonts w:eastAsiaTheme="minorEastAsia"/>
                <w:b/>
                <w:color w:val="000000" w:themeColor="text1"/>
                <w:sz w:val="22"/>
                <w:szCs w:val="24"/>
              </w:rPr>
              <w:t>Model 3</w:t>
            </w:r>
          </w:p>
        </w:tc>
      </w:tr>
      <w:tr w:rsidR="004F0C9A" w:rsidRPr="005F4F8D" w14:paraId="097510B3" w14:textId="77777777" w:rsidTr="00FF1946">
        <w:tc>
          <w:tcPr>
            <w:tcW w:w="1016" w:type="pct"/>
            <w:vMerge/>
            <w:tcBorders>
              <w:bottom w:val="single" w:sz="6" w:space="0" w:color="auto"/>
            </w:tcBorders>
          </w:tcPr>
          <w:p w14:paraId="11D6D971" w14:textId="77777777" w:rsidR="004F0C9A" w:rsidRPr="005F4F8D" w:rsidRDefault="004F0C9A" w:rsidP="004F0C9A">
            <w:pPr>
              <w:rPr>
                <w:rFonts w:eastAsiaTheme="minorEastAsia"/>
                <w:color w:val="000000" w:themeColor="text1"/>
                <w:sz w:val="22"/>
                <w:szCs w:val="24"/>
              </w:rPr>
            </w:pPr>
          </w:p>
        </w:tc>
        <w:tc>
          <w:tcPr>
            <w:tcW w:w="824" w:type="pct"/>
            <w:tcBorders>
              <w:top w:val="single" w:sz="6" w:space="0" w:color="auto"/>
              <w:bottom w:val="single" w:sz="6" w:space="0" w:color="auto"/>
            </w:tcBorders>
          </w:tcPr>
          <w:p w14:paraId="7A607653" w14:textId="77777777" w:rsidR="004F0C9A" w:rsidRPr="005F4F8D" w:rsidRDefault="004F0C9A" w:rsidP="004F0C9A">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504" w:type="pct"/>
            <w:tcBorders>
              <w:top w:val="single" w:sz="6" w:space="0" w:color="auto"/>
              <w:bottom w:val="single" w:sz="6" w:space="0" w:color="auto"/>
            </w:tcBorders>
          </w:tcPr>
          <w:p w14:paraId="61A849C8" w14:textId="77777777" w:rsidR="004F0C9A" w:rsidRPr="005F4F8D" w:rsidRDefault="004F0C9A" w:rsidP="004F0C9A">
            <w:pPr>
              <w:rPr>
                <w:rFonts w:eastAsiaTheme="minorEastAsia"/>
                <w:color w:val="000000" w:themeColor="text1"/>
                <w:sz w:val="22"/>
                <w:szCs w:val="24"/>
              </w:rPr>
            </w:pPr>
            <w:r w:rsidRPr="005F4F8D">
              <w:rPr>
                <w:rFonts w:eastAsiaTheme="minorEastAsia"/>
                <w:b/>
                <w:color w:val="000000" w:themeColor="text1"/>
                <w:sz w:val="22"/>
                <w:szCs w:val="24"/>
              </w:rPr>
              <w:t>P value</w:t>
            </w:r>
          </w:p>
        </w:tc>
        <w:tc>
          <w:tcPr>
            <w:tcW w:w="824" w:type="pct"/>
            <w:tcBorders>
              <w:top w:val="single" w:sz="6" w:space="0" w:color="auto"/>
              <w:bottom w:val="single" w:sz="6" w:space="0" w:color="auto"/>
            </w:tcBorders>
          </w:tcPr>
          <w:p w14:paraId="102372C6" w14:textId="77777777" w:rsidR="004F0C9A" w:rsidRPr="005F4F8D" w:rsidRDefault="004F0C9A" w:rsidP="004F0C9A">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504" w:type="pct"/>
            <w:tcBorders>
              <w:bottom w:val="single" w:sz="6" w:space="0" w:color="auto"/>
            </w:tcBorders>
          </w:tcPr>
          <w:p w14:paraId="3AF6C5BC" w14:textId="77777777" w:rsidR="004F0C9A" w:rsidRPr="005F4F8D" w:rsidRDefault="004F0C9A" w:rsidP="004F0C9A">
            <w:pPr>
              <w:rPr>
                <w:rFonts w:eastAsiaTheme="minorEastAsia"/>
                <w:color w:val="000000" w:themeColor="text1"/>
                <w:sz w:val="22"/>
                <w:szCs w:val="24"/>
              </w:rPr>
            </w:pPr>
            <w:r w:rsidRPr="005F4F8D">
              <w:rPr>
                <w:rFonts w:eastAsiaTheme="minorEastAsia"/>
                <w:b/>
                <w:color w:val="000000" w:themeColor="text1"/>
                <w:sz w:val="22"/>
                <w:szCs w:val="24"/>
              </w:rPr>
              <w:t>P value</w:t>
            </w:r>
          </w:p>
        </w:tc>
        <w:tc>
          <w:tcPr>
            <w:tcW w:w="824" w:type="pct"/>
            <w:tcBorders>
              <w:top w:val="single" w:sz="6" w:space="0" w:color="auto"/>
              <w:bottom w:val="single" w:sz="6" w:space="0" w:color="auto"/>
            </w:tcBorders>
          </w:tcPr>
          <w:p w14:paraId="280C92CB" w14:textId="77777777" w:rsidR="004F0C9A" w:rsidRPr="005F4F8D" w:rsidRDefault="004F0C9A" w:rsidP="004F0C9A">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504" w:type="pct"/>
            <w:tcBorders>
              <w:top w:val="single" w:sz="6" w:space="0" w:color="auto"/>
              <w:bottom w:val="single" w:sz="6" w:space="0" w:color="auto"/>
            </w:tcBorders>
          </w:tcPr>
          <w:p w14:paraId="056832E4" w14:textId="77777777" w:rsidR="004F0C9A" w:rsidRPr="005F4F8D" w:rsidRDefault="004F0C9A" w:rsidP="004F0C9A">
            <w:pPr>
              <w:rPr>
                <w:rFonts w:eastAsiaTheme="minorEastAsia"/>
                <w:color w:val="000000" w:themeColor="text1"/>
                <w:sz w:val="22"/>
                <w:szCs w:val="24"/>
              </w:rPr>
            </w:pPr>
            <w:r w:rsidRPr="005F4F8D">
              <w:rPr>
                <w:rFonts w:eastAsiaTheme="minorEastAsia"/>
                <w:b/>
                <w:color w:val="000000" w:themeColor="text1"/>
                <w:sz w:val="22"/>
                <w:szCs w:val="24"/>
              </w:rPr>
              <w:t>P value</w:t>
            </w:r>
          </w:p>
        </w:tc>
      </w:tr>
      <w:tr w:rsidR="004F0C9A" w:rsidRPr="005F4F8D" w14:paraId="65CF99BE" w14:textId="77777777" w:rsidTr="00FF1946">
        <w:tc>
          <w:tcPr>
            <w:tcW w:w="1016" w:type="pct"/>
            <w:tcBorders>
              <w:top w:val="single" w:sz="6" w:space="0" w:color="auto"/>
            </w:tcBorders>
          </w:tcPr>
          <w:p w14:paraId="6B0E5B85"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Serum uric acid</w:t>
            </w:r>
          </w:p>
        </w:tc>
        <w:tc>
          <w:tcPr>
            <w:tcW w:w="824" w:type="pct"/>
            <w:tcBorders>
              <w:top w:val="single" w:sz="6" w:space="0" w:color="auto"/>
            </w:tcBorders>
          </w:tcPr>
          <w:p w14:paraId="20D9FBDF"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0.91 (0.79–1.04)</w:t>
            </w:r>
          </w:p>
        </w:tc>
        <w:tc>
          <w:tcPr>
            <w:tcW w:w="504" w:type="pct"/>
            <w:tcBorders>
              <w:top w:val="single" w:sz="6" w:space="0" w:color="auto"/>
            </w:tcBorders>
          </w:tcPr>
          <w:p w14:paraId="65A06BE8"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0.181</w:t>
            </w:r>
          </w:p>
        </w:tc>
        <w:tc>
          <w:tcPr>
            <w:tcW w:w="824" w:type="pct"/>
            <w:tcBorders>
              <w:top w:val="single" w:sz="6" w:space="0" w:color="auto"/>
            </w:tcBorders>
          </w:tcPr>
          <w:p w14:paraId="56589193"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1.10 (0.94–1.30)</w:t>
            </w:r>
          </w:p>
        </w:tc>
        <w:tc>
          <w:tcPr>
            <w:tcW w:w="504" w:type="pct"/>
            <w:tcBorders>
              <w:top w:val="single" w:sz="6" w:space="0" w:color="auto"/>
            </w:tcBorders>
          </w:tcPr>
          <w:p w14:paraId="1ED59CA1"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0.229</w:t>
            </w:r>
          </w:p>
        </w:tc>
        <w:tc>
          <w:tcPr>
            <w:tcW w:w="824" w:type="pct"/>
            <w:tcBorders>
              <w:top w:val="single" w:sz="6" w:space="0" w:color="auto"/>
            </w:tcBorders>
          </w:tcPr>
          <w:p w14:paraId="03E6995E"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1.15 (0.97–1.36)</w:t>
            </w:r>
          </w:p>
        </w:tc>
        <w:tc>
          <w:tcPr>
            <w:tcW w:w="504" w:type="pct"/>
            <w:tcBorders>
              <w:top w:val="single" w:sz="6" w:space="0" w:color="auto"/>
            </w:tcBorders>
          </w:tcPr>
          <w:p w14:paraId="40966C90"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0.113</w:t>
            </w:r>
          </w:p>
        </w:tc>
      </w:tr>
      <w:tr w:rsidR="004F0C9A" w:rsidRPr="005F4F8D" w14:paraId="3CECF0BF" w14:textId="77777777" w:rsidTr="00FF1946">
        <w:tc>
          <w:tcPr>
            <w:tcW w:w="1016" w:type="pct"/>
          </w:tcPr>
          <w:p w14:paraId="6849E829"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eGDR</w:t>
            </w:r>
          </w:p>
        </w:tc>
        <w:tc>
          <w:tcPr>
            <w:tcW w:w="824" w:type="pct"/>
          </w:tcPr>
          <w:p w14:paraId="765C5A70"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0.71 (0.61–0.82)</w:t>
            </w:r>
          </w:p>
        </w:tc>
        <w:tc>
          <w:tcPr>
            <w:tcW w:w="504" w:type="pct"/>
          </w:tcPr>
          <w:p w14:paraId="500669F5"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24" w:type="pct"/>
          </w:tcPr>
          <w:p w14:paraId="211BABCE"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0.79 (0.68–0.92)</w:t>
            </w:r>
          </w:p>
        </w:tc>
        <w:tc>
          <w:tcPr>
            <w:tcW w:w="504" w:type="pct"/>
          </w:tcPr>
          <w:p w14:paraId="3D9AC279"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0.002</w:t>
            </w:r>
          </w:p>
        </w:tc>
        <w:tc>
          <w:tcPr>
            <w:tcW w:w="824" w:type="pct"/>
          </w:tcPr>
          <w:p w14:paraId="75235E1E"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0.78 (0.67–0.91)</w:t>
            </w:r>
          </w:p>
        </w:tc>
        <w:tc>
          <w:tcPr>
            <w:tcW w:w="504" w:type="pct"/>
          </w:tcPr>
          <w:p w14:paraId="68DE8DA5"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0.002</w:t>
            </w:r>
          </w:p>
        </w:tc>
      </w:tr>
      <w:tr w:rsidR="004F0C9A" w:rsidRPr="005F4F8D" w14:paraId="23772D2A" w14:textId="77777777" w:rsidTr="00FF1946">
        <w:tc>
          <w:tcPr>
            <w:tcW w:w="1016" w:type="pct"/>
          </w:tcPr>
          <w:p w14:paraId="68DCA840"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AIP</w:t>
            </w:r>
          </w:p>
        </w:tc>
        <w:tc>
          <w:tcPr>
            <w:tcW w:w="824" w:type="pct"/>
          </w:tcPr>
          <w:p w14:paraId="742F896C"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1.03 (0.90–1.18)</w:t>
            </w:r>
          </w:p>
        </w:tc>
        <w:tc>
          <w:tcPr>
            <w:tcW w:w="504" w:type="pct"/>
          </w:tcPr>
          <w:p w14:paraId="5EB7DCD5"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0.679</w:t>
            </w:r>
          </w:p>
        </w:tc>
        <w:tc>
          <w:tcPr>
            <w:tcW w:w="824" w:type="pct"/>
          </w:tcPr>
          <w:p w14:paraId="4E9FC719"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1.12 (0.97–1.30)</w:t>
            </w:r>
          </w:p>
        </w:tc>
        <w:tc>
          <w:tcPr>
            <w:tcW w:w="504" w:type="pct"/>
          </w:tcPr>
          <w:p w14:paraId="62A5DD40"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0.116</w:t>
            </w:r>
          </w:p>
        </w:tc>
        <w:tc>
          <w:tcPr>
            <w:tcW w:w="824" w:type="pct"/>
          </w:tcPr>
          <w:p w14:paraId="1025D1EB"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1.11 (0.96–1.28)</w:t>
            </w:r>
          </w:p>
        </w:tc>
        <w:tc>
          <w:tcPr>
            <w:tcW w:w="504" w:type="pct"/>
          </w:tcPr>
          <w:p w14:paraId="15F2ECE8"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0.163</w:t>
            </w:r>
          </w:p>
        </w:tc>
      </w:tr>
      <w:tr w:rsidR="004F0C9A" w:rsidRPr="005F4F8D" w14:paraId="6C310339" w14:textId="77777777" w:rsidTr="00FF1946">
        <w:tc>
          <w:tcPr>
            <w:tcW w:w="1016" w:type="pct"/>
          </w:tcPr>
          <w:p w14:paraId="2E0C7688"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METS-IR</w:t>
            </w:r>
          </w:p>
        </w:tc>
        <w:tc>
          <w:tcPr>
            <w:tcW w:w="824" w:type="pct"/>
          </w:tcPr>
          <w:p w14:paraId="2F2C03D1"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1.15 (1.01–1.32)</w:t>
            </w:r>
          </w:p>
        </w:tc>
        <w:tc>
          <w:tcPr>
            <w:tcW w:w="504" w:type="pct"/>
          </w:tcPr>
          <w:p w14:paraId="469B3C8C"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0.039</w:t>
            </w:r>
          </w:p>
        </w:tc>
        <w:tc>
          <w:tcPr>
            <w:tcW w:w="824" w:type="pct"/>
          </w:tcPr>
          <w:p w14:paraId="4C6E959C"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1.31 (1.13–1.51)</w:t>
            </w:r>
          </w:p>
        </w:tc>
        <w:tc>
          <w:tcPr>
            <w:tcW w:w="504" w:type="pct"/>
          </w:tcPr>
          <w:p w14:paraId="496E57D7"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24" w:type="pct"/>
          </w:tcPr>
          <w:p w14:paraId="292CA89A"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1.28 (1.10–1.49)</w:t>
            </w:r>
          </w:p>
        </w:tc>
        <w:tc>
          <w:tcPr>
            <w:tcW w:w="504" w:type="pct"/>
          </w:tcPr>
          <w:p w14:paraId="314CD917"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0.001</w:t>
            </w:r>
          </w:p>
        </w:tc>
      </w:tr>
      <w:tr w:rsidR="004F0C9A" w:rsidRPr="005F4F8D" w14:paraId="7798F4C8" w14:textId="77777777" w:rsidTr="00FF1946">
        <w:tc>
          <w:tcPr>
            <w:tcW w:w="1016" w:type="pct"/>
          </w:tcPr>
          <w:p w14:paraId="2F558091"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CTI</w:t>
            </w:r>
          </w:p>
        </w:tc>
        <w:tc>
          <w:tcPr>
            <w:tcW w:w="824" w:type="pct"/>
          </w:tcPr>
          <w:p w14:paraId="7E321303"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1.11 (0.97–1.27)</w:t>
            </w:r>
          </w:p>
        </w:tc>
        <w:tc>
          <w:tcPr>
            <w:tcW w:w="504" w:type="pct"/>
          </w:tcPr>
          <w:p w14:paraId="62106036"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0.122</w:t>
            </w:r>
          </w:p>
        </w:tc>
        <w:tc>
          <w:tcPr>
            <w:tcW w:w="824" w:type="pct"/>
          </w:tcPr>
          <w:p w14:paraId="2947D6DA"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1.11 (0.96–1.27)</w:t>
            </w:r>
          </w:p>
        </w:tc>
        <w:tc>
          <w:tcPr>
            <w:tcW w:w="504" w:type="pct"/>
          </w:tcPr>
          <w:p w14:paraId="440A3DDD"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0.158</w:t>
            </w:r>
          </w:p>
        </w:tc>
        <w:tc>
          <w:tcPr>
            <w:tcW w:w="824" w:type="pct"/>
          </w:tcPr>
          <w:p w14:paraId="57F42ADD"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1.12 (0.97–1.28)</w:t>
            </w:r>
          </w:p>
        </w:tc>
        <w:tc>
          <w:tcPr>
            <w:tcW w:w="504" w:type="pct"/>
          </w:tcPr>
          <w:p w14:paraId="4D1D497C"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0.123</w:t>
            </w:r>
          </w:p>
        </w:tc>
      </w:tr>
      <w:tr w:rsidR="004F0C9A" w:rsidRPr="005F4F8D" w14:paraId="17BF4446" w14:textId="77777777" w:rsidTr="00FF1946">
        <w:tc>
          <w:tcPr>
            <w:tcW w:w="1016" w:type="pct"/>
          </w:tcPr>
          <w:p w14:paraId="41F39B96"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CHG</w:t>
            </w:r>
          </w:p>
        </w:tc>
        <w:tc>
          <w:tcPr>
            <w:tcW w:w="824" w:type="pct"/>
          </w:tcPr>
          <w:p w14:paraId="39A497F1"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1.24 (1.09–1.42)</w:t>
            </w:r>
          </w:p>
        </w:tc>
        <w:tc>
          <w:tcPr>
            <w:tcW w:w="504" w:type="pct"/>
          </w:tcPr>
          <w:p w14:paraId="7A65D934"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0.001</w:t>
            </w:r>
          </w:p>
        </w:tc>
        <w:tc>
          <w:tcPr>
            <w:tcW w:w="824" w:type="pct"/>
          </w:tcPr>
          <w:p w14:paraId="304AAC3C"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1.19 (1.03–1.36)</w:t>
            </w:r>
          </w:p>
        </w:tc>
        <w:tc>
          <w:tcPr>
            <w:tcW w:w="504" w:type="pct"/>
          </w:tcPr>
          <w:p w14:paraId="3BBE3584"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0.015</w:t>
            </w:r>
          </w:p>
        </w:tc>
        <w:tc>
          <w:tcPr>
            <w:tcW w:w="824" w:type="pct"/>
          </w:tcPr>
          <w:p w14:paraId="0B17D9E1"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1.29 (1.12–1.49)</w:t>
            </w:r>
          </w:p>
        </w:tc>
        <w:tc>
          <w:tcPr>
            <w:tcW w:w="504" w:type="pct"/>
          </w:tcPr>
          <w:p w14:paraId="2D0E46CF"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&lt;0.001</w:t>
            </w:r>
          </w:p>
        </w:tc>
      </w:tr>
      <w:tr w:rsidR="004F0C9A" w:rsidRPr="005F4F8D" w14:paraId="290078BD" w14:textId="77777777" w:rsidTr="00FF1946">
        <w:tc>
          <w:tcPr>
            <w:tcW w:w="1016" w:type="pct"/>
          </w:tcPr>
          <w:p w14:paraId="1FAAF970"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TyG</w:t>
            </w:r>
          </w:p>
        </w:tc>
        <w:tc>
          <w:tcPr>
            <w:tcW w:w="824" w:type="pct"/>
          </w:tcPr>
          <w:p w14:paraId="7D300684"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1.17 (1.02–1.33)</w:t>
            </w:r>
          </w:p>
        </w:tc>
        <w:tc>
          <w:tcPr>
            <w:tcW w:w="504" w:type="pct"/>
          </w:tcPr>
          <w:p w14:paraId="3676E513"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0.026</w:t>
            </w:r>
          </w:p>
        </w:tc>
        <w:tc>
          <w:tcPr>
            <w:tcW w:w="824" w:type="pct"/>
          </w:tcPr>
          <w:p w14:paraId="0A3ECBC5"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1.15 (1.00–1.32)</w:t>
            </w:r>
          </w:p>
        </w:tc>
        <w:tc>
          <w:tcPr>
            <w:tcW w:w="504" w:type="pct"/>
          </w:tcPr>
          <w:p w14:paraId="261BEB15"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0.056</w:t>
            </w:r>
          </w:p>
        </w:tc>
        <w:tc>
          <w:tcPr>
            <w:tcW w:w="824" w:type="pct"/>
          </w:tcPr>
          <w:p w14:paraId="1816460B"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1.14 (1.00–1.32)</w:t>
            </w:r>
          </w:p>
        </w:tc>
        <w:tc>
          <w:tcPr>
            <w:tcW w:w="504" w:type="pct"/>
          </w:tcPr>
          <w:p w14:paraId="2989DD6D"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0.057</w:t>
            </w:r>
          </w:p>
        </w:tc>
      </w:tr>
      <w:tr w:rsidR="004F0C9A" w:rsidRPr="005F4F8D" w14:paraId="6D589A0D" w14:textId="77777777" w:rsidTr="00FF1946">
        <w:tc>
          <w:tcPr>
            <w:tcW w:w="1016" w:type="pct"/>
          </w:tcPr>
          <w:p w14:paraId="1224B1D8"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TyG-BMI</w:t>
            </w:r>
          </w:p>
        </w:tc>
        <w:tc>
          <w:tcPr>
            <w:tcW w:w="824" w:type="pct"/>
          </w:tcPr>
          <w:p w14:paraId="24C77460"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1.15 (1.00–1.32)</w:t>
            </w:r>
          </w:p>
        </w:tc>
        <w:tc>
          <w:tcPr>
            <w:tcW w:w="504" w:type="pct"/>
          </w:tcPr>
          <w:p w14:paraId="12C8569A"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0.043</w:t>
            </w:r>
          </w:p>
        </w:tc>
        <w:tc>
          <w:tcPr>
            <w:tcW w:w="824" w:type="pct"/>
          </w:tcPr>
          <w:p w14:paraId="2AAF0F9D"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1.23 (1.06–1.42)</w:t>
            </w:r>
          </w:p>
        </w:tc>
        <w:tc>
          <w:tcPr>
            <w:tcW w:w="504" w:type="pct"/>
          </w:tcPr>
          <w:p w14:paraId="18F6C052"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0.006</w:t>
            </w:r>
          </w:p>
        </w:tc>
        <w:tc>
          <w:tcPr>
            <w:tcW w:w="824" w:type="pct"/>
          </w:tcPr>
          <w:p w14:paraId="4D3CCBCD"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1.22 (1.06–1.42)</w:t>
            </w:r>
          </w:p>
        </w:tc>
        <w:tc>
          <w:tcPr>
            <w:tcW w:w="504" w:type="pct"/>
          </w:tcPr>
          <w:p w14:paraId="30635249"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0.007</w:t>
            </w:r>
          </w:p>
        </w:tc>
      </w:tr>
      <w:tr w:rsidR="004F0C9A" w:rsidRPr="005F4F8D" w14:paraId="220DAE23" w14:textId="77777777" w:rsidTr="00FF1946">
        <w:tc>
          <w:tcPr>
            <w:tcW w:w="1016" w:type="pct"/>
          </w:tcPr>
          <w:p w14:paraId="7B1AD543"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TyG-WC</w:t>
            </w:r>
          </w:p>
        </w:tc>
        <w:tc>
          <w:tcPr>
            <w:tcW w:w="824" w:type="pct"/>
          </w:tcPr>
          <w:p w14:paraId="4F7464F3"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1.23 (1.07–1.41)</w:t>
            </w:r>
          </w:p>
        </w:tc>
        <w:tc>
          <w:tcPr>
            <w:tcW w:w="504" w:type="pct"/>
          </w:tcPr>
          <w:p w14:paraId="3F5190A0"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0.004</w:t>
            </w:r>
          </w:p>
        </w:tc>
        <w:tc>
          <w:tcPr>
            <w:tcW w:w="824" w:type="pct"/>
          </w:tcPr>
          <w:p w14:paraId="37261581"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1.26 (1.07–1.47)</w:t>
            </w:r>
          </w:p>
        </w:tc>
        <w:tc>
          <w:tcPr>
            <w:tcW w:w="504" w:type="pct"/>
          </w:tcPr>
          <w:p w14:paraId="4B13C55D"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0.004</w:t>
            </w:r>
          </w:p>
        </w:tc>
        <w:tc>
          <w:tcPr>
            <w:tcW w:w="824" w:type="pct"/>
          </w:tcPr>
          <w:p w14:paraId="50874FE9"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1.26 (1.08–1.47)</w:t>
            </w:r>
          </w:p>
        </w:tc>
        <w:tc>
          <w:tcPr>
            <w:tcW w:w="504" w:type="pct"/>
          </w:tcPr>
          <w:p w14:paraId="7211704A"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0.004</w:t>
            </w:r>
          </w:p>
        </w:tc>
      </w:tr>
      <w:tr w:rsidR="004F0C9A" w:rsidRPr="005F4F8D" w14:paraId="34CC8EEA" w14:textId="77777777" w:rsidTr="00FF1946">
        <w:tc>
          <w:tcPr>
            <w:tcW w:w="1016" w:type="pct"/>
          </w:tcPr>
          <w:p w14:paraId="01DE33E2"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TyG-WHtR</w:t>
            </w:r>
          </w:p>
        </w:tc>
        <w:tc>
          <w:tcPr>
            <w:tcW w:w="824" w:type="pct"/>
          </w:tcPr>
          <w:p w14:paraId="44791D4C"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1.37 (1.20–1.57)</w:t>
            </w:r>
          </w:p>
        </w:tc>
        <w:tc>
          <w:tcPr>
            <w:tcW w:w="504" w:type="pct"/>
          </w:tcPr>
          <w:p w14:paraId="7565CF4A"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24" w:type="pct"/>
          </w:tcPr>
          <w:p w14:paraId="5DCE4331"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1.26 (1.09–1.46)</w:t>
            </w:r>
          </w:p>
        </w:tc>
        <w:tc>
          <w:tcPr>
            <w:tcW w:w="504" w:type="pct"/>
          </w:tcPr>
          <w:p w14:paraId="4CF48BA3"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0.002</w:t>
            </w:r>
          </w:p>
        </w:tc>
        <w:tc>
          <w:tcPr>
            <w:tcW w:w="824" w:type="pct"/>
          </w:tcPr>
          <w:p w14:paraId="5C9DC813"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1.26 (1.09–1.46)</w:t>
            </w:r>
          </w:p>
        </w:tc>
        <w:tc>
          <w:tcPr>
            <w:tcW w:w="504" w:type="pct"/>
          </w:tcPr>
          <w:p w14:paraId="2C117544"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0.002</w:t>
            </w:r>
          </w:p>
        </w:tc>
      </w:tr>
      <w:tr w:rsidR="004F0C9A" w:rsidRPr="005F4F8D" w14:paraId="47599DC9" w14:textId="77777777" w:rsidTr="00FF1946">
        <w:tc>
          <w:tcPr>
            <w:tcW w:w="1016" w:type="pct"/>
          </w:tcPr>
          <w:p w14:paraId="26937F5A"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TyG-ABSI</w:t>
            </w:r>
          </w:p>
        </w:tc>
        <w:tc>
          <w:tcPr>
            <w:tcW w:w="824" w:type="pct"/>
          </w:tcPr>
          <w:p w14:paraId="03895918"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1.35 (1.18–1.55)</w:t>
            </w:r>
          </w:p>
        </w:tc>
        <w:tc>
          <w:tcPr>
            <w:tcW w:w="504" w:type="pct"/>
          </w:tcPr>
          <w:p w14:paraId="472BA670"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24" w:type="pct"/>
          </w:tcPr>
          <w:p w14:paraId="709D03C8"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1.19 (1.03–1.38)</w:t>
            </w:r>
          </w:p>
        </w:tc>
        <w:tc>
          <w:tcPr>
            <w:tcW w:w="504" w:type="pct"/>
          </w:tcPr>
          <w:p w14:paraId="52A6FB7A"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0.020</w:t>
            </w:r>
          </w:p>
        </w:tc>
        <w:tc>
          <w:tcPr>
            <w:tcW w:w="824" w:type="pct"/>
          </w:tcPr>
          <w:p w14:paraId="6B0A5FD8"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1.19 (1.03–1.38)</w:t>
            </w:r>
          </w:p>
        </w:tc>
        <w:tc>
          <w:tcPr>
            <w:tcW w:w="504" w:type="pct"/>
          </w:tcPr>
          <w:p w14:paraId="080BCA39"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0.018</w:t>
            </w:r>
          </w:p>
        </w:tc>
      </w:tr>
      <w:tr w:rsidR="004F0C9A" w:rsidRPr="005F4F8D" w14:paraId="424D5053" w14:textId="77777777" w:rsidTr="00FF1946">
        <w:tc>
          <w:tcPr>
            <w:tcW w:w="1016" w:type="pct"/>
          </w:tcPr>
          <w:p w14:paraId="540700E2"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TyG-BRI</w:t>
            </w:r>
          </w:p>
        </w:tc>
        <w:tc>
          <w:tcPr>
            <w:tcW w:w="824" w:type="pct"/>
          </w:tcPr>
          <w:p w14:paraId="2BB9C847"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1.35 (1.19–1.53)</w:t>
            </w:r>
          </w:p>
        </w:tc>
        <w:tc>
          <w:tcPr>
            <w:tcW w:w="504" w:type="pct"/>
          </w:tcPr>
          <w:p w14:paraId="11450E08"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24" w:type="pct"/>
          </w:tcPr>
          <w:p w14:paraId="21381243"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1.24 (1.08–1.42)</w:t>
            </w:r>
          </w:p>
        </w:tc>
        <w:tc>
          <w:tcPr>
            <w:tcW w:w="504" w:type="pct"/>
          </w:tcPr>
          <w:p w14:paraId="7F216782"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0.002</w:t>
            </w:r>
          </w:p>
        </w:tc>
        <w:tc>
          <w:tcPr>
            <w:tcW w:w="824" w:type="pct"/>
          </w:tcPr>
          <w:p w14:paraId="3F8CD7E5"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1.24 (1.08–1.43)</w:t>
            </w:r>
          </w:p>
        </w:tc>
        <w:tc>
          <w:tcPr>
            <w:tcW w:w="504" w:type="pct"/>
          </w:tcPr>
          <w:p w14:paraId="194334CD"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0.002</w:t>
            </w:r>
          </w:p>
        </w:tc>
      </w:tr>
      <w:tr w:rsidR="004F0C9A" w:rsidRPr="005F4F8D" w14:paraId="0E7050FB" w14:textId="77777777" w:rsidTr="00FF1946">
        <w:tc>
          <w:tcPr>
            <w:tcW w:w="1016" w:type="pct"/>
            <w:tcBorders>
              <w:bottom w:val="single" w:sz="12" w:space="0" w:color="auto"/>
            </w:tcBorders>
          </w:tcPr>
          <w:p w14:paraId="2B0F4E4E"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TyG-WWI</w:t>
            </w:r>
          </w:p>
        </w:tc>
        <w:tc>
          <w:tcPr>
            <w:tcW w:w="824" w:type="pct"/>
            <w:tcBorders>
              <w:bottom w:val="single" w:sz="12" w:space="0" w:color="auto"/>
            </w:tcBorders>
          </w:tcPr>
          <w:p w14:paraId="053BCB20"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1.46 (1.27–1.66)</w:t>
            </w:r>
          </w:p>
        </w:tc>
        <w:tc>
          <w:tcPr>
            <w:tcW w:w="504" w:type="pct"/>
            <w:tcBorders>
              <w:bottom w:val="single" w:sz="12" w:space="0" w:color="auto"/>
            </w:tcBorders>
          </w:tcPr>
          <w:p w14:paraId="61EC345C"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&lt;0.001</w:t>
            </w:r>
          </w:p>
        </w:tc>
        <w:tc>
          <w:tcPr>
            <w:tcW w:w="824" w:type="pct"/>
            <w:tcBorders>
              <w:bottom w:val="single" w:sz="12" w:space="0" w:color="auto"/>
            </w:tcBorders>
          </w:tcPr>
          <w:p w14:paraId="3DA18DEE"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1.23 (1.06–1.42)</w:t>
            </w:r>
          </w:p>
        </w:tc>
        <w:tc>
          <w:tcPr>
            <w:tcW w:w="504" w:type="pct"/>
            <w:tcBorders>
              <w:bottom w:val="single" w:sz="12" w:space="0" w:color="auto"/>
            </w:tcBorders>
          </w:tcPr>
          <w:p w14:paraId="79CEBB80"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0.005</w:t>
            </w:r>
          </w:p>
        </w:tc>
        <w:tc>
          <w:tcPr>
            <w:tcW w:w="824" w:type="pct"/>
            <w:tcBorders>
              <w:bottom w:val="single" w:sz="12" w:space="0" w:color="auto"/>
            </w:tcBorders>
          </w:tcPr>
          <w:p w14:paraId="0AFC07C0"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1.23 (1.07–1.43)</w:t>
            </w:r>
          </w:p>
        </w:tc>
        <w:tc>
          <w:tcPr>
            <w:tcW w:w="504" w:type="pct"/>
            <w:tcBorders>
              <w:bottom w:val="single" w:sz="12" w:space="0" w:color="auto"/>
            </w:tcBorders>
          </w:tcPr>
          <w:p w14:paraId="01C21A1C" w14:textId="77777777" w:rsidR="004F0C9A" w:rsidRPr="005F4F8D" w:rsidRDefault="004F0C9A" w:rsidP="004F0C9A">
            <w:pPr>
              <w:rPr>
                <w:rFonts w:eastAsiaTheme="minorEastAsia"/>
                <w:color w:val="000000" w:themeColor="text1"/>
                <w:sz w:val="22"/>
                <w:szCs w:val="24"/>
              </w:rPr>
            </w:pPr>
            <w:r w:rsidRPr="005F4F8D">
              <w:rPr>
                <w:rFonts w:eastAsiaTheme="minorEastAsia"/>
                <w:color w:val="000000" w:themeColor="text1"/>
                <w:sz w:val="22"/>
                <w:szCs w:val="24"/>
              </w:rPr>
              <w:t>0.005</w:t>
            </w:r>
          </w:p>
        </w:tc>
      </w:tr>
    </w:tbl>
    <w:p w14:paraId="463E0AAA" w14:textId="77777777" w:rsidR="00AD5F72" w:rsidRPr="005F4F8D" w:rsidRDefault="00AD5F72" w:rsidP="00AD5F72">
      <w:pPr>
        <w:rPr>
          <w:rFonts w:eastAsiaTheme="minorEastAsia"/>
          <w:color w:val="000000" w:themeColor="text1"/>
          <w:sz w:val="22"/>
          <w:szCs w:val="24"/>
        </w:rPr>
      </w:pPr>
      <w:r w:rsidRPr="005F4F8D">
        <w:rPr>
          <w:rFonts w:eastAsiaTheme="minorEastAsia"/>
          <w:color w:val="000000" w:themeColor="text1"/>
          <w:sz w:val="22"/>
          <w:szCs w:val="24"/>
        </w:rPr>
        <w:t>Model 1: unadjusted. Model 2: adjusted for age and sex. Model 3: adjusted for age, sex, smoking, drinking, marital status, education, sleep duration, occupational posture, physical activity, income, eGFR, and LDL-C.</w:t>
      </w:r>
    </w:p>
    <w:p w14:paraId="5E4085CE" w14:textId="08CD2183" w:rsidR="0013048B" w:rsidRPr="005F4F8D" w:rsidRDefault="0013048B">
      <w:pPr>
        <w:widowControl/>
        <w:jc w:val="left"/>
        <w:rPr>
          <w:rFonts w:eastAsiaTheme="minorEastAsia"/>
          <w:color w:val="000000" w:themeColor="text1"/>
          <w:sz w:val="22"/>
          <w:szCs w:val="24"/>
        </w:rPr>
      </w:pPr>
      <w:r w:rsidRPr="005F4F8D">
        <w:rPr>
          <w:rFonts w:eastAsiaTheme="minorEastAsia"/>
          <w:color w:val="000000" w:themeColor="text1"/>
          <w:sz w:val="22"/>
          <w:szCs w:val="24"/>
        </w:rPr>
        <w:br w:type="page"/>
      </w:r>
    </w:p>
    <w:p w14:paraId="408B51D7" w14:textId="4D2395E9" w:rsidR="001F0D92" w:rsidRPr="005F4F8D" w:rsidRDefault="00177DFB" w:rsidP="00AD5F72">
      <w:pPr>
        <w:rPr>
          <w:rFonts w:eastAsiaTheme="minorEastAsia"/>
          <w:b/>
          <w:bCs/>
          <w:color w:val="000000" w:themeColor="text1"/>
          <w:sz w:val="22"/>
          <w:szCs w:val="24"/>
        </w:rPr>
      </w:pPr>
      <w:r w:rsidRPr="005F4F8D">
        <w:rPr>
          <w:rFonts w:eastAsiaTheme="minorEastAsia"/>
          <w:b/>
          <w:bCs/>
          <w:color w:val="000000" w:themeColor="text1"/>
          <w:sz w:val="22"/>
          <w:szCs w:val="24"/>
        </w:rPr>
        <w:lastRenderedPageBreak/>
        <w:t>Table S</w:t>
      </w:r>
      <w:r w:rsidR="00F178E0" w:rsidRPr="005F4F8D">
        <w:rPr>
          <w:rFonts w:eastAsiaTheme="minorEastAsia" w:hint="eastAsia"/>
          <w:b/>
          <w:bCs/>
          <w:color w:val="000000" w:themeColor="text1"/>
          <w:sz w:val="22"/>
          <w:szCs w:val="24"/>
        </w:rPr>
        <w:t>9</w:t>
      </w:r>
      <w:r w:rsidRPr="005F4F8D">
        <w:rPr>
          <w:rFonts w:eastAsiaTheme="minorEastAsia"/>
          <w:b/>
          <w:bCs/>
          <w:color w:val="000000" w:themeColor="text1"/>
          <w:sz w:val="22"/>
          <w:szCs w:val="24"/>
        </w:rPr>
        <w:t xml:space="preserve"> Associations of serum uric acid and insulin resistance-related indices with incident CVD among participants with CKM syndrome stages </w:t>
      </w:r>
      <w:r w:rsidR="001E2EA8" w:rsidRPr="005F4F8D">
        <w:rPr>
          <w:rFonts w:eastAsiaTheme="minorEastAsia"/>
          <w:b/>
          <w:bCs/>
          <w:color w:val="000000" w:themeColor="text1"/>
          <w:sz w:val="22"/>
          <w:szCs w:val="24"/>
        </w:rPr>
        <w:t>3</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5"/>
        <w:gridCol w:w="1458"/>
        <w:gridCol w:w="718"/>
        <w:gridCol w:w="1459"/>
        <w:gridCol w:w="719"/>
        <w:gridCol w:w="1459"/>
        <w:gridCol w:w="718"/>
      </w:tblGrid>
      <w:tr w:rsidR="00177DFB" w:rsidRPr="005F4F8D" w14:paraId="6416A051" w14:textId="77777777" w:rsidTr="00572526">
        <w:tc>
          <w:tcPr>
            <w:tcW w:w="1069" w:type="pct"/>
            <w:vMerge w:val="restart"/>
            <w:tcBorders>
              <w:top w:val="single" w:sz="12" w:space="0" w:color="auto"/>
            </w:tcBorders>
          </w:tcPr>
          <w:p w14:paraId="47D49FB1" w14:textId="77777777" w:rsidR="00177DFB" w:rsidRPr="005F4F8D" w:rsidRDefault="00177DFB" w:rsidP="00177DFB">
            <w:pPr>
              <w:rPr>
                <w:rFonts w:eastAsiaTheme="minorEastAsia"/>
                <w:color w:val="000000" w:themeColor="text1"/>
                <w:sz w:val="22"/>
                <w:szCs w:val="24"/>
              </w:rPr>
            </w:pPr>
            <w:r w:rsidRPr="005F4F8D">
              <w:rPr>
                <w:rFonts w:eastAsiaTheme="minorEastAsia"/>
                <w:b/>
                <w:color w:val="000000" w:themeColor="text1"/>
                <w:sz w:val="22"/>
                <w:szCs w:val="24"/>
              </w:rPr>
              <w:t>Exposure</w:t>
            </w:r>
          </w:p>
        </w:tc>
        <w:tc>
          <w:tcPr>
            <w:tcW w:w="1310" w:type="pct"/>
            <w:gridSpan w:val="2"/>
            <w:tcBorders>
              <w:top w:val="single" w:sz="12" w:space="0" w:color="auto"/>
              <w:bottom w:val="single" w:sz="6" w:space="0" w:color="auto"/>
            </w:tcBorders>
          </w:tcPr>
          <w:p w14:paraId="42FF1341" w14:textId="77777777" w:rsidR="00177DFB" w:rsidRPr="005F4F8D" w:rsidRDefault="00177DFB" w:rsidP="00177DFB">
            <w:pPr>
              <w:rPr>
                <w:rFonts w:eastAsiaTheme="minorEastAsia"/>
                <w:color w:val="000000" w:themeColor="text1"/>
                <w:sz w:val="22"/>
                <w:szCs w:val="24"/>
              </w:rPr>
            </w:pPr>
            <w:r w:rsidRPr="005F4F8D">
              <w:rPr>
                <w:rFonts w:eastAsiaTheme="minorEastAsia"/>
                <w:b/>
                <w:color w:val="000000" w:themeColor="text1"/>
                <w:sz w:val="22"/>
                <w:szCs w:val="24"/>
              </w:rPr>
              <w:t>Model 1</w:t>
            </w:r>
          </w:p>
        </w:tc>
        <w:tc>
          <w:tcPr>
            <w:tcW w:w="1310" w:type="pct"/>
            <w:gridSpan w:val="2"/>
            <w:tcBorders>
              <w:top w:val="single" w:sz="12" w:space="0" w:color="auto"/>
              <w:bottom w:val="single" w:sz="6" w:space="0" w:color="auto"/>
            </w:tcBorders>
          </w:tcPr>
          <w:p w14:paraId="4E92892B" w14:textId="77777777" w:rsidR="00177DFB" w:rsidRPr="005F4F8D" w:rsidRDefault="00177DFB" w:rsidP="00177DFB">
            <w:pPr>
              <w:rPr>
                <w:rFonts w:eastAsiaTheme="minorEastAsia"/>
                <w:color w:val="000000" w:themeColor="text1"/>
                <w:sz w:val="22"/>
                <w:szCs w:val="24"/>
              </w:rPr>
            </w:pPr>
            <w:r w:rsidRPr="005F4F8D">
              <w:rPr>
                <w:rFonts w:eastAsiaTheme="minorEastAsia"/>
                <w:b/>
                <w:color w:val="000000" w:themeColor="text1"/>
                <w:sz w:val="22"/>
                <w:szCs w:val="24"/>
              </w:rPr>
              <w:t>Model 2</w:t>
            </w:r>
          </w:p>
        </w:tc>
        <w:tc>
          <w:tcPr>
            <w:tcW w:w="1310" w:type="pct"/>
            <w:gridSpan w:val="2"/>
            <w:tcBorders>
              <w:top w:val="single" w:sz="12" w:space="0" w:color="auto"/>
            </w:tcBorders>
          </w:tcPr>
          <w:p w14:paraId="66A50751" w14:textId="77777777" w:rsidR="00177DFB" w:rsidRPr="005F4F8D" w:rsidRDefault="00177DFB" w:rsidP="00177DFB">
            <w:pPr>
              <w:rPr>
                <w:rFonts w:eastAsiaTheme="minorEastAsia"/>
                <w:color w:val="000000" w:themeColor="text1"/>
                <w:sz w:val="22"/>
                <w:szCs w:val="24"/>
              </w:rPr>
            </w:pPr>
            <w:r w:rsidRPr="005F4F8D">
              <w:rPr>
                <w:rFonts w:eastAsiaTheme="minorEastAsia"/>
                <w:b/>
                <w:color w:val="000000" w:themeColor="text1"/>
                <w:sz w:val="22"/>
                <w:szCs w:val="24"/>
              </w:rPr>
              <w:t>Model 3</w:t>
            </w:r>
          </w:p>
        </w:tc>
      </w:tr>
      <w:tr w:rsidR="00177DFB" w:rsidRPr="005F4F8D" w14:paraId="0B4FFC4C" w14:textId="77777777" w:rsidTr="00572526">
        <w:tc>
          <w:tcPr>
            <w:tcW w:w="1069" w:type="pct"/>
            <w:vMerge/>
            <w:tcBorders>
              <w:bottom w:val="single" w:sz="6" w:space="0" w:color="auto"/>
            </w:tcBorders>
          </w:tcPr>
          <w:p w14:paraId="531120DC" w14:textId="77777777" w:rsidR="00177DFB" w:rsidRPr="005F4F8D" w:rsidRDefault="00177DFB" w:rsidP="00177DFB">
            <w:pPr>
              <w:rPr>
                <w:rFonts w:eastAsiaTheme="minorEastAsia"/>
                <w:color w:val="000000" w:themeColor="text1"/>
                <w:sz w:val="22"/>
                <w:szCs w:val="24"/>
              </w:rPr>
            </w:pPr>
          </w:p>
        </w:tc>
        <w:tc>
          <w:tcPr>
            <w:tcW w:w="878" w:type="pct"/>
            <w:tcBorders>
              <w:top w:val="single" w:sz="6" w:space="0" w:color="auto"/>
              <w:bottom w:val="single" w:sz="6" w:space="0" w:color="auto"/>
            </w:tcBorders>
          </w:tcPr>
          <w:p w14:paraId="5326852B" w14:textId="77777777" w:rsidR="00177DFB" w:rsidRPr="005F4F8D" w:rsidRDefault="00177DFB" w:rsidP="00177DFB">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433" w:type="pct"/>
            <w:tcBorders>
              <w:top w:val="single" w:sz="6" w:space="0" w:color="auto"/>
              <w:bottom w:val="single" w:sz="6" w:space="0" w:color="auto"/>
            </w:tcBorders>
          </w:tcPr>
          <w:p w14:paraId="07CF9605" w14:textId="77777777" w:rsidR="00177DFB" w:rsidRPr="005F4F8D" w:rsidRDefault="00177DFB" w:rsidP="00177DFB">
            <w:pPr>
              <w:rPr>
                <w:rFonts w:eastAsiaTheme="minorEastAsia"/>
                <w:color w:val="000000" w:themeColor="text1"/>
                <w:sz w:val="22"/>
                <w:szCs w:val="24"/>
              </w:rPr>
            </w:pPr>
            <w:r w:rsidRPr="005F4F8D">
              <w:rPr>
                <w:rFonts w:eastAsiaTheme="minorEastAsia"/>
                <w:b/>
                <w:color w:val="000000" w:themeColor="text1"/>
                <w:sz w:val="22"/>
                <w:szCs w:val="24"/>
              </w:rPr>
              <w:t>P value</w:t>
            </w:r>
          </w:p>
        </w:tc>
        <w:tc>
          <w:tcPr>
            <w:tcW w:w="878" w:type="pct"/>
            <w:tcBorders>
              <w:top w:val="single" w:sz="6" w:space="0" w:color="auto"/>
              <w:bottom w:val="single" w:sz="6" w:space="0" w:color="auto"/>
            </w:tcBorders>
          </w:tcPr>
          <w:p w14:paraId="41BAF7A9" w14:textId="77777777" w:rsidR="00177DFB" w:rsidRPr="005F4F8D" w:rsidRDefault="00177DFB" w:rsidP="00177DFB">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433" w:type="pct"/>
            <w:tcBorders>
              <w:top w:val="single" w:sz="6" w:space="0" w:color="auto"/>
              <w:bottom w:val="single" w:sz="6" w:space="0" w:color="auto"/>
            </w:tcBorders>
          </w:tcPr>
          <w:p w14:paraId="3CBBF0ED" w14:textId="77777777" w:rsidR="00177DFB" w:rsidRPr="005F4F8D" w:rsidRDefault="00177DFB" w:rsidP="00177DFB">
            <w:pPr>
              <w:rPr>
                <w:rFonts w:eastAsiaTheme="minorEastAsia"/>
                <w:color w:val="000000" w:themeColor="text1"/>
                <w:sz w:val="22"/>
                <w:szCs w:val="24"/>
              </w:rPr>
            </w:pPr>
            <w:r w:rsidRPr="005F4F8D">
              <w:rPr>
                <w:rFonts w:eastAsiaTheme="minorEastAsia"/>
                <w:b/>
                <w:color w:val="000000" w:themeColor="text1"/>
                <w:sz w:val="22"/>
                <w:szCs w:val="24"/>
              </w:rPr>
              <w:t>P value</w:t>
            </w:r>
          </w:p>
        </w:tc>
        <w:tc>
          <w:tcPr>
            <w:tcW w:w="878" w:type="pct"/>
            <w:tcBorders>
              <w:top w:val="single" w:sz="6" w:space="0" w:color="auto"/>
              <w:bottom w:val="single" w:sz="6" w:space="0" w:color="auto"/>
            </w:tcBorders>
          </w:tcPr>
          <w:p w14:paraId="11168878" w14:textId="77777777" w:rsidR="00177DFB" w:rsidRPr="005F4F8D" w:rsidRDefault="00177DFB" w:rsidP="00177DFB">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433" w:type="pct"/>
            <w:tcBorders>
              <w:top w:val="single" w:sz="6" w:space="0" w:color="auto"/>
              <w:bottom w:val="single" w:sz="6" w:space="0" w:color="auto"/>
            </w:tcBorders>
          </w:tcPr>
          <w:p w14:paraId="287E2B4D" w14:textId="77777777" w:rsidR="00177DFB" w:rsidRPr="005F4F8D" w:rsidRDefault="00177DFB" w:rsidP="00177DFB">
            <w:pPr>
              <w:rPr>
                <w:rFonts w:eastAsiaTheme="minorEastAsia"/>
                <w:color w:val="000000" w:themeColor="text1"/>
                <w:sz w:val="22"/>
                <w:szCs w:val="24"/>
              </w:rPr>
            </w:pPr>
            <w:r w:rsidRPr="005F4F8D">
              <w:rPr>
                <w:rFonts w:eastAsiaTheme="minorEastAsia"/>
                <w:b/>
                <w:color w:val="000000" w:themeColor="text1"/>
                <w:sz w:val="22"/>
                <w:szCs w:val="24"/>
              </w:rPr>
              <w:t>P value</w:t>
            </w:r>
          </w:p>
        </w:tc>
      </w:tr>
      <w:tr w:rsidR="00177DFB" w:rsidRPr="005F4F8D" w14:paraId="771AC831" w14:textId="77777777" w:rsidTr="00572526">
        <w:tc>
          <w:tcPr>
            <w:tcW w:w="1069" w:type="pct"/>
            <w:tcBorders>
              <w:top w:val="single" w:sz="6" w:space="0" w:color="auto"/>
            </w:tcBorders>
          </w:tcPr>
          <w:p w14:paraId="168EA27D"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Serum uric acid</w:t>
            </w:r>
          </w:p>
        </w:tc>
        <w:tc>
          <w:tcPr>
            <w:tcW w:w="878" w:type="pct"/>
            <w:tcBorders>
              <w:top w:val="single" w:sz="6" w:space="0" w:color="auto"/>
            </w:tcBorders>
          </w:tcPr>
          <w:p w14:paraId="78FC55B2"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1.21 (0.93–1.56)</w:t>
            </w:r>
          </w:p>
        </w:tc>
        <w:tc>
          <w:tcPr>
            <w:tcW w:w="433" w:type="pct"/>
            <w:tcBorders>
              <w:top w:val="single" w:sz="6" w:space="0" w:color="auto"/>
            </w:tcBorders>
          </w:tcPr>
          <w:p w14:paraId="03708807"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0.148</w:t>
            </w:r>
          </w:p>
        </w:tc>
        <w:tc>
          <w:tcPr>
            <w:tcW w:w="878" w:type="pct"/>
            <w:tcBorders>
              <w:top w:val="single" w:sz="6" w:space="0" w:color="auto"/>
            </w:tcBorders>
          </w:tcPr>
          <w:p w14:paraId="0F1F197C"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1.31 (1.00–1.73)</w:t>
            </w:r>
          </w:p>
        </w:tc>
        <w:tc>
          <w:tcPr>
            <w:tcW w:w="433" w:type="pct"/>
            <w:tcBorders>
              <w:top w:val="single" w:sz="6" w:space="0" w:color="auto"/>
            </w:tcBorders>
          </w:tcPr>
          <w:p w14:paraId="37217294"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0.051</w:t>
            </w:r>
          </w:p>
        </w:tc>
        <w:tc>
          <w:tcPr>
            <w:tcW w:w="878" w:type="pct"/>
            <w:tcBorders>
              <w:top w:val="single" w:sz="6" w:space="0" w:color="auto"/>
            </w:tcBorders>
          </w:tcPr>
          <w:p w14:paraId="19356B03"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1.30 (0.97–1.74)</w:t>
            </w:r>
          </w:p>
        </w:tc>
        <w:tc>
          <w:tcPr>
            <w:tcW w:w="433" w:type="pct"/>
            <w:tcBorders>
              <w:top w:val="single" w:sz="6" w:space="0" w:color="auto"/>
            </w:tcBorders>
          </w:tcPr>
          <w:p w14:paraId="3157245D"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0.084</w:t>
            </w:r>
          </w:p>
        </w:tc>
      </w:tr>
      <w:tr w:rsidR="00177DFB" w:rsidRPr="005F4F8D" w14:paraId="43081A9C" w14:textId="77777777" w:rsidTr="00572526">
        <w:tc>
          <w:tcPr>
            <w:tcW w:w="1069" w:type="pct"/>
          </w:tcPr>
          <w:p w14:paraId="597EF9C8"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eGDR</w:t>
            </w:r>
          </w:p>
        </w:tc>
        <w:tc>
          <w:tcPr>
            <w:tcW w:w="878" w:type="pct"/>
          </w:tcPr>
          <w:p w14:paraId="774162C4"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0.68 (0.51–0.89)</w:t>
            </w:r>
          </w:p>
        </w:tc>
        <w:tc>
          <w:tcPr>
            <w:tcW w:w="433" w:type="pct"/>
          </w:tcPr>
          <w:p w14:paraId="2276F5BC"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0.005</w:t>
            </w:r>
          </w:p>
        </w:tc>
        <w:tc>
          <w:tcPr>
            <w:tcW w:w="878" w:type="pct"/>
          </w:tcPr>
          <w:p w14:paraId="48BE02F1"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0.72 (0.54–0.96)</w:t>
            </w:r>
          </w:p>
        </w:tc>
        <w:tc>
          <w:tcPr>
            <w:tcW w:w="433" w:type="pct"/>
          </w:tcPr>
          <w:p w14:paraId="3C83A2A1"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0.027</w:t>
            </w:r>
          </w:p>
        </w:tc>
        <w:tc>
          <w:tcPr>
            <w:tcW w:w="878" w:type="pct"/>
          </w:tcPr>
          <w:p w14:paraId="2102D47B"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0.72 (0.53–0.96)</w:t>
            </w:r>
          </w:p>
        </w:tc>
        <w:tc>
          <w:tcPr>
            <w:tcW w:w="433" w:type="pct"/>
          </w:tcPr>
          <w:p w14:paraId="049E2BEF"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0.028</w:t>
            </w:r>
          </w:p>
        </w:tc>
      </w:tr>
      <w:tr w:rsidR="00177DFB" w:rsidRPr="005F4F8D" w14:paraId="029ECF4E" w14:textId="77777777" w:rsidTr="00572526">
        <w:tc>
          <w:tcPr>
            <w:tcW w:w="1069" w:type="pct"/>
          </w:tcPr>
          <w:p w14:paraId="28F1A1A6"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AIP</w:t>
            </w:r>
          </w:p>
        </w:tc>
        <w:tc>
          <w:tcPr>
            <w:tcW w:w="878" w:type="pct"/>
          </w:tcPr>
          <w:p w14:paraId="58D32203"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1.06 (0.82–1.38)</w:t>
            </w:r>
          </w:p>
        </w:tc>
        <w:tc>
          <w:tcPr>
            <w:tcW w:w="433" w:type="pct"/>
          </w:tcPr>
          <w:p w14:paraId="36CCBC96"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0.647</w:t>
            </w:r>
          </w:p>
        </w:tc>
        <w:tc>
          <w:tcPr>
            <w:tcW w:w="878" w:type="pct"/>
          </w:tcPr>
          <w:p w14:paraId="676B84C1"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1.14 (0.87–1.49)</w:t>
            </w:r>
          </w:p>
        </w:tc>
        <w:tc>
          <w:tcPr>
            <w:tcW w:w="433" w:type="pct"/>
          </w:tcPr>
          <w:p w14:paraId="22D0DE25"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0.355</w:t>
            </w:r>
          </w:p>
        </w:tc>
        <w:tc>
          <w:tcPr>
            <w:tcW w:w="878" w:type="pct"/>
          </w:tcPr>
          <w:p w14:paraId="41E6F8D9"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1.15 (0.88–1.51)</w:t>
            </w:r>
          </w:p>
        </w:tc>
        <w:tc>
          <w:tcPr>
            <w:tcW w:w="433" w:type="pct"/>
          </w:tcPr>
          <w:p w14:paraId="54E57AA4"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0.297</w:t>
            </w:r>
          </w:p>
        </w:tc>
      </w:tr>
      <w:tr w:rsidR="00177DFB" w:rsidRPr="005F4F8D" w14:paraId="0CBF988B" w14:textId="77777777" w:rsidTr="00572526">
        <w:tc>
          <w:tcPr>
            <w:tcW w:w="1069" w:type="pct"/>
          </w:tcPr>
          <w:p w14:paraId="2183A221"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METS-IR</w:t>
            </w:r>
          </w:p>
        </w:tc>
        <w:tc>
          <w:tcPr>
            <w:tcW w:w="878" w:type="pct"/>
          </w:tcPr>
          <w:p w14:paraId="51EF87B5"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1.35 (1.06–1.71)</w:t>
            </w:r>
          </w:p>
        </w:tc>
        <w:tc>
          <w:tcPr>
            <w:tcW w:w="433" w:type="pct"/>
          </w:tcPr>
          <w:p w14:paraId="6D3612AD"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0.013</w:t>
            </w:r>
          </w:p>
        </w:tc>
        <w:tc>
          <w:tcPr>
            <w:tcW w:w="878" w:type="pct"/>
          </w:tcPr>
          <w:p w14:paraId="4E777494"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1.47 (1.13–1.91)</w:t>
            </w:r>
          </w:p>
        </w:tc>
        <w:tc>
          <w:tcPr>
            <w:tcW w:w="433" w:type="pct"/>
          </w:tcPr>
          <w:p w14:paraId="57C023D0"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0.004</w:t>
            </w:r>
          </w:p>
        </w:tc>
        <w:tc>
          <w:tcPr>
            <w:tcW w:w="878" w:type="pct"/>
          </w:tcPr>
          <w:p w14:paraId="012AB86F"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1.39 (1.06–1.81)</w:t>
            </w:r>
          </w:p>
        </w:tc>
        <w:tc>
          <w:tcPr>
            <w:tcW w:w="433" w:type="pct"/>
          </w:tcPr>
          <w:p w14:paraId="5EF233F1"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0.016</w:t>
            </w:r>
          </w:p>
        </w:tc>
      </w:tr>
      <w:tr w:rsidR="00177DFB" w:rsidRPr="005F4F8D" w14:paraId="1677FC17" w14:textId="77777777" w:rsidTr="00572526">
        <w:tc>
          <w:tcPr>
            <w:tcW w:w="1069" w:type="pct"/>
          </w:tcPr>
          <w:p w14:paraId="2D4BD255"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CTI</w:t>
            </w:r>
          </w:p>
        </w:tc>
        <w:tc>
          <w:tcPr>
            <w:tcW w:w="878" w:type="pct"/>
          </w:tcPr>
          <w:p w14:paraId="50D0C571"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1.17 (0.90–1.50)</w:t>
            </w:r>
          </w:p>
        </w:tc>
        <w:tc>
          <w:tcPr>
            <w:tcW w:w="433" w:type="pct"/>
          </w:tcPr>
          <w:p w14:paraId="74337396"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0.239</w:t>
            </w:r>
          </w:p>
        </w:tc>
        <w:tc>
          <w:tcPr>
            <w:tcW w:w="878" w:type="pct"/>
          </w:tcPr>
          <w:p w14:paraId="74E64523"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1.18 (0.91–1.53)</w:t>
            </w:r>
          </w:p>
        </w:tc>
        <w:tc>
          <w:tcPr>
            <w:tcW w:w="433" w:type="pct"/>
          </w:tcPr>
          <w:p w14:paraId="40F75576"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0.215</w:t>
            </w:r>
          </w:p>
        </w:tc>
        <w:tc>
          <w:tcPr>
            <w:tcW w:w="878" w:type="pct"/>
          </w:tcPr>
          <w:p w14:paraId="6B96728C"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1.25 (0.96–1.63)</w:t>
            </w:r>
          </w:p>
        </w:tc>
        <w:tc>
          <w:tcPr>
            <w:tcW w:w="433" w:type="pct"/>
          </w:tcPr>
          <w:p w14:paraId="05B5472B"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0.098</w:t>
            </w:r>
          </w:p>
        </w:tc>
      </w:tr>
      <w:tr w:rsidR="00177DFB" w:rsidRPr="005F4F8D" w14:paraId="7BCE7BCC" w14:textId="77777777" w:rsidTr="00572526">
        <w:tc>
          <w:tcPr>
            <w:tcW w:w="1069" w:type="pct"/>
          </w:tcPr>
          <w:p w14:paraId="140EAC11"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CHG</w:t>
            </w:r>
          </w:p>
        </w:tc>
        <w:tc>
          <w:tcPr>
            <w:tcW w:w="878" w:type="pct"/>
          </w:tcPr>
          <w:p w14:paraId="11EBB403"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0.92 (0.71–1.19)</w:t>
            </w:r>
          </w:p>
        </w:tc>
        <w:tc>
          <w:tcPr>
            <w:tcW w:w="433" w:type="pct"/>
          </w:tcPr>
          <w:p w14:paraId="1A659489"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0.531</w:t>
            </w:r>
          </w:p>
        </w:tc>
        <w:tc>
          <w:tcPr>
            <w:tcW w:w="878" w:type="pct"/>
          </w:tcPr>
          <w:p w14:paraId="45FFFD26"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0.94 (0.72–1.23)</w:t>
            </w:r>
          </w:p>
        </w:tc>
        <w:tc>
          <w:tcPr>
            <w:tcW w:w="433" w:type="pct"/>
          </w:tcPr>
          <w:p w14:paraId="089F692F"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0.653</w:t>
            </w:r>
          </w:p>
        </w:tc>
        <w:tc>
          <w:tcPr>
            <w:tcW w:w="878" w:type="pct"/>
          </w:tcPr>
          <w:p w14:paraId="6692E366"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1.10 (0.83–1.46)</w:t>
            </w:r>
          </w:p>
        </w:tc>
        <w:tc>
          <w:tcPr>
            <w:tcW w:w="433" w:type="pct"/>
          </w:tcPr>
          <w:p w14:paraId="2C2AAA28"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0.510</w:t>
            </w:r>
          </w:p>
        </w:tc>
      </w:tr>
      <w:tr w:rsidR="00177DFB" w:rsidRPr="005F4F8D" w14:paraId="6B5C451D" w14:textId="77777777" w:rsidTr="00572526">
        <w:tc>
          <w:tcPr>
            <w:tcW w:w="1069" w:type="pct"/>
          </w:tcPr>
          <w:p w14:paraId="3B7034F3"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TyG</w:t>
            </w:r>
          </w:p>
        </w:tc>
        <w:tc>
          <w:tcPr>
            <w:tcW w:w="878" w:type="pct"/>
          </w:tcPr>
          <w:p w14:paraId="5AAC2139"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1.02 (0.79–1.32)</w:t>
            </w:r>
          </w:p>
        </w:tc>
        <w:tc>
          <w:tcPr>
            <w:tcW w:w="433" w:type="pct"/>
          </w:tcPr>
          <w:p w14:paraId="18836479"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0.881</w:t>
            </w:r>
          </w:p>
        </w:tc>
        <w:tc>
          <w:tcPr>
            <w:tcW w:w="878" w:type="pct"/>
          </w:tcPr>
          <w:p w14:paraId="03B2247E"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1.08 (0.82–1.41)</w:t>
            </w:r>
          </w:p>
        </w:tc>
        <w:tc>
          <w:tcPr>
            <w:tcW w:w="433" w:type="pct"/>
          </w:tcPr>
          <w:p w14:paraId="642EA188"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0.593</w:t>
            </w:r>
          </w:p>
        </w:tc>
        <w:tc>
          <w:tcPr>
            <w:tcW w:w="878" w:type="pct"/>
          </w:tcPr>
          <w:p w14:paraId="6BF7BB3D"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1.15 (0.88–1.50)</w:t>
            </w:r>
          </w:p>
        </w:tc>
        <w:tc>
          <w:tcPr>
            <w:tcW w:w="433" w:type="pct"/>
          </w:tcPr>
          <w:p w14:paraId="19D71563"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0.315</w:t>
            </w:r>
          </w:p>
        </w:tc>
      </w:tr>
      <w:tr w:rsidR="00177DFB" w:rsidRPr="005F4F8D" w14:paraId="7E72DDD3" w14:textId="77777777" w:rsidTr="00572526">
        <w:tc>
          <w:tcPr>
            <w:tcW w:w="1069" w:type="pct"/>
          </w:tcPr>
          <w:p w14:paraId="4DD454AF"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TyG-BMI</w:t>
            </w:r>
          </w:p>
        </w:tc>
        <w:tc>
          <w:tcPr>
            <w:tcW w:w="878" w:type="pct"/>
          </w:tcPr>
          <w:p w14:paraId="65C18DD2"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1.30 (1.02–1.67)</w:t>
            </w:r>
          </w:p>
        </w:tc>
        <w:tc>
          <w:tcPr>
            <w:tcW w:w="433" w:type="pct"/>
          </w:tcPr>
          <w:p w14:paraId="4D6A9FBC"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0.036</w:t>
            </w:r>
          </w:p>
        </w:tc>
        <w:tc>
          <w:tcPr>
            <w:tcW w:w="878" w:type="pct"/>
          </w:tcPr>
          <w:p w14:paraId="0E7EBF19"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1.41 (1.08–1.84)</w:t>
            </w:r>
          </w:p>
        </w:tc>
        <w:tc>
          <w:tcPr>
            <w:tcW w:w="433" w:type="pct"/>
          </w:tcPr>
          <w:p w14:paraId="2F75E6B8"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0.010</w:t>
            </w:r>
          </w:p>
        </w:tc>
        <w:tc>
          <w:tcPr>
            <w:tcW w:w="878" w:type="pct"/>
          </w:tcPr>
          <w:p w14:paraId="5920E301"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1.41 (1.08–1.84)</w:t>
            </w:r>
          </w:p>
        </w:tc>
        <w:tc>
          <w:tcPr>
            <w:tcW w:w="433" w:type="pct"/>
          </w:tcPr>
          <w:p w14:paraId="5DB1861D"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0.013</w:t>
            </w:r>
          </w:p>
        </w:tc>
      </w:tr>
      <w:tr w:rsidR="00177DFB" w:rsidRPr="005F4F8D" w14:paraId="46A45BAC" w14:textId="77777777" w:rsidTr="00572526">
        <w:tc>
          <w:tcPr>
            <w:tcW w:w="1069" w:type="pct"/>
          </w:tcPr>
          <w:p w14:paraId="17B4D8F2"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TyG-WC</w:t>
            </w:r>
          </w:p>
        </w:tc>
        <w:tc>
          <w:tcPr>
            <w:tcW w:w="878" w:type="pct"/>
          </w:tcPr>
          <w:p w14:paraId="0FF387F8"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1.27 (0.99–1.63)</w:t>
            </w:r>
          </w:p>
        </w:tc>
        <w:tc>
          <w:tcPr>
            <w:tcW w:w="433" w:type="pct"/>
          </w:tcPr>
          <w:p w14:paraId="0CB3F696"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0.060</w:t>
            </w:r>
          </w:p>
        </w:tc>
        <w:tc>
          <w:tcPr>
            <w:tcW w:w="878" w:type="pct"/>
          </w:tcPr>
          <w:p w14:paraId="6F078286"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1.31 (1.01–1.71)</w:t>
            </w:r>
          </w:p>
        </w:tc>
        <w:tc>
          <w:tcPr>
            <w:tcW w:w="433" w:type="pct"/>
          </w:tcPr>
          <w:p w14:paraId="0E274B10"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0.043</w:t>
            </w:r>
          </w:p>
        </w:tc>
        <w:tc>
          <w:tcPr>
            <w:tcW w:w="878" w:type="pct"/>
          </w:tcPr>
          <w:p w14:paraId="14776C5F"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1.32 (1.00–1.73)</w:t>
            </w:r>
          </w:p>
        </w:tc>
        <w:tc>
          <w:tcPr>
            <w:tcW w:w="433" w:type="pct"/>
          </w:tcPr>
          <w:p w14:paraId="44853DE5"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0.049</w:t>
            </w:r>
          </w:p>
        </w:tc>
      </w:tr>
      <w:tr w:rsidR="00177DFB" w:rsidRPr="005F4F8D" w14:paraId="6618CCB4" w14:textId="77777777" w:rsidTr="00572526">
        <w:tc>
          <w:tcPr>
            <w:tcW w:w="1069" w:type="pct"/>
          </w:tcPr>
          <w:p w14:paraId="2A5DBB63"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TyG-WHtR</w:t>
            </w:r>
          </w:p>
        </w:tc>
        <w:tc>
          <w:tcPr>
            <w:tcW w:w="878" w:type="pct"/>
          </w:tcPr>
          <w:p w14:paraId="68EAA000"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1.37 (1.06–1.75)</w:t>
            </w:r>
          </w:p>
        </w:tc>
        <w:tc>
          <w:tcPr>
            <w:tcW w:w="433" w:type="pct"/>
          </w:tcPr>
          <w:p w14:paraId="0C091471"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0.015</w:t>
            </w:r>
          </w:p>
        </w:tc>
        <w:tc>
          <w:tcPr>
            <w:tcW w:w="878" w:type="pct"/>
          </w:tcPr>
          <w:p w14:paraId="5361F0DE"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1.36 (1.05–1.75)</w:t>
            </w:r>
          </w:p>
        </w:tc>
        <w:tc>
          <w:tcPr>
            <w:tcW w:w="433" w:type="pct"/>
          </w:tcPr>
          <w:p w14:paraId="6F6248DE"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0.019</w:t>
            </w:r>
          </w:p>
        </w:tc>
        <w:tc>
          <w:tcPr>
            <w:tcW w:w="878" w:type="pct"/>
          </w:tcPr>
          <w:p w14:paraId="28924CC8"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1.39 (1.07–1.80)</w:t>
            </w:r>
          </w:p>
        </w:tc>
        <w:tc>
          <w:tcPr>
            <w:tcW w:w="433" w:type="pct"/>
          </w:tcPr>
          <w:p w14:paraId="0F98704C"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0.014</w:t>
            </w:r>
          </w:p>
        </w:tc>
      </w:tr>
      <w:tr w:rsidR="00177DFB" w:rsidRPr="005F4F8D" w14:paraId="0F77DC1A" w14:textId="77777777" w:rsidTr="00572526">
        <w:tc>
          <w:tcPr>
            <w:tcW w:w="1069" w:type="pct"/>
          </w:tcPr>
          <w:p w14:paraId="6071FEF7"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TyG-ABSI</w:t>
            </w:r>
          </w:p>
        </w:tc>
        <w:tc>
          <w:tcPr>
            <w:tcW w:w="878" w:type="pct"/>
          </w:tcPr>
          <w:p w14:paraId="104F20F3"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1.15 (0.88–1.49)</w:t>
            </w:r>
          </w:p>
        </w:tc>
        <w:tc>
          <w:tcPr>
            <w:tcW w:w="433" w:type="pct"/>
          </w:tcPr>
          <w:p w14:paraId="46AFCE3D"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0.301</w:t>
            </w:r>
          </w:p>
        </w:tc>
        <w:tc>
          <w:tcPr>
            <w:tcW w:w="878" w:type="pct"/>
          </w:tcPr>
          <w:p w14:paraId="6187CA55"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1.11 (0.85–1.45)</w:t>
            </w:r>
          </w:p>
        </w:tc>
        <w:tc>
          <w:tcPr>
            <w:tcW w:w="433" w:type="pct"/>
          </w:tcPr>
          <w:p w14:paraId="316A065B"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0.450</w:t>
            </w:r>
          </w:p>
        </w:tc>
        <w:tc>
          <w:tcPr>
            <w:tcW w:w="878" w:type="pct"/>
          </w:tcPr>
          <w:p w14:paraId="4B82A4FA"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1.17 (0.88–1.55)</w:t>
            </w:r>
          </w:p>
        </w:tc>
        <w:tc>
          <w:tcPr>
            <w:tcW w:w="433" w:type="pct"/>
          </w:tcPr>
          <w:p w14:paraId="6DFFF571"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0.274</w:t>
            </w:r>
          </w:p>
        </w:tc>
      </w:tr>
      <w:tr w:rsidR="00177DFB" w:rsidRPr="005F4F8D" w14:paraId="3D4A979C" w14:textId="77777777" w:rsidTr="00572526">
        <w:tc>
          <w:tcPr>
            <w:tcW w:w="1069" w:type="pct"/>
          </w:tcPr>
          <w:p w14:paraId="0443823A"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TyG-BRI</w:t>
            </w:r>
          </w:p>
        </w:tc>
        <w:tc>
          <w:tcPr>
            <w:tcW w:w="878" w:type="pct"/>
          </w:tcPr>
          <w:p w14:paraId="2CE7A810"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1.44 (1.14–1.83)</w:t>
            </w:r>
          </w:p>
        </w:tc>
        <w:tc>
          <w:tcPr>
            <w:tcW w:w="433" w:type="pct"/>
          </w:tcPr>
          <w:p w14:paraId="4E27421B"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0.002</w:t>
            </w:r>
          </w:p>
        </w:tc>
        <w:tc>
          <w:tcPr>
            <w:tcW w:w="878" w:type="pct"/>
          </w:tcPr>
          <w:p w14:paraId="531FECE9"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1.41 (1.10–1.80)</w:t>
            </w:r>
          </w:p>
        </w:tc>
        <w:tc>
          <w:tcPr>
            <w:tcW w:w="433" w:type="pct"/>
          </w:tcPr>
          <w:p w14:paraId="0AD07E17"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0.006</w:t>
            </w:r>
          </w:p>
        </w:tc>
        <w:tc>
          <w:tcPr>
            <w:tcW w:w="878" w:type="pct"/>
          </w:tcPr>
          <w:p w14:paraId="7B81EADB"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1.40 (1.09–1.80)</w:t>
            </w:r>
          </w:p>
        </w:tc>
        <w:tc>
          <w:tcPr>
            <w:tcW w:w="433" w:type="pct"/>
          </w:tcPr>
          <w:p w14:paraId="421BBDBB"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0.008</w:t>
            </w:r>
          </w:p>
        </w:tc>
      </w:tr>
      <w:tr w:rsidR="00177DFB" w:rsidRPr="005F4F8D" w14:paraId="0467EED5" w14:textId="77777777" w:rsidTr="00572526">
        <w:tc>
          <w:tcPr>
            <w:tcW w:w="1069" w:type="pct"/>
            <w:tcBorders>
              <w:bottom w:val="single" w:sz="12" w:space="0" w:color="auto"/>
            </w:tcBorders>
          </w:tcPr>
          <w:p w14:paraId="71A70BFE"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TyG-WWI</w:t>
            </w:r>
          </w:p>
        </w:tc>
        <w:tc>
          <w:tcPr>
            <w:tcW w:w="878" w:type="pct"/>
            <w:tcBorders>
              <w:bottom w:val="single" w:sz="12" w:space="0" w:color="auto"/>
            </w:tcBorders>
          </w:tcPr>
          <w:p w14:paraId="308404B0"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1.26 (0.98–1.63)</w:t>
            </w:r>
          </w:p>
        </w:tc>
        <w:tc>
          <w:tcPr>
            <w:tcW w:w="433" w:type="pct"/>
            <w:tcBorders>
              <w:bottom w:val="single" w:sz="12" w:space="0" w:color="auto"/>
            </w:tcBorders>
          </w:tcPr>
          <w:p w14:paraId="53B49FB0"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0.073</w:t>
            </w:r>
          </w:p>
        </w:tc>
        <w:tc>
          <w:tcPr>
            <w:tcW w:w="878" w:type="pct"/>
            <w:tcBorders>
              <w:bottom w:val="single" w:sz="12" w:space="0" w:color="auto"/>
            </w:tcBorders>
          </w:tcPr>
          <w:p w14:paraId="535F1547"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1.22 (0.94–1.58)</w:t>
            </w:r>
          </w:p>
        </w:tc>
        <w:tc>
          <w:tcPr>
            <w:tcW w:w="433" w:type="pct"/>
            <w:tcBorders>
              <w:bottom w:val="single" w:sz="12" w:space="0" w:color="auto"/>
            </w:tcBorders>
          </w:tcPr>
          <w:p w14:paraId="01C025AE"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0.138</w:t>
            </w:r>
          </w:p>
        </w:tc>
        <w:tc>
          <w:tcPr>
            <w:tcW w:w="878" w:type="pct"/>
            <w:tcBorders>
              <w:bottom w:val="single" w:sz="12" w:space="0" w:color="auto"/>
            </w:tcBorders>
          </w:tcPr>
          <w:p w14:paraId="4372325E"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1.30 (0.99–1.70)</w:t>
            </w:r>
          </w:p>
        </w:tc>
        <w:tc>
          <w:tcPr>
            <w:tcW w:w="433" w:type="pct"/>
            <w:tcBorders>
              <w:bottom w:val="single" w:sz="12" w:space="0" w:color="auto"/>
            </w:tcBorders>
          </w:tcPr>
          <w:p w14:paraId="0F0315CC" w14:textId="77777777" w:rsidR="00177DFB" w:rsidRPr="005F4F8D" w:rsidRDefault="00177DFB" w:rsidP="00177DFB">
            <w:pPr>
              <w:rPr>
                <w:rFonts w:eastAsiaTheme="minorEastAsia"/>
                <w:color w:val="000000" w:themeColor="text1"/>
                <w:sz w:val="22"/>
                <w:szCs w:val="24"/>
              </w:rPr>
            </w:pPr>
            <w:r w:rsidRPr="005F4F8D">
              <w:rPr>
                <w:rFonts w:eastAsiaTheme="minorEastAsia"/>
                <w:color w:val="000000" w:themeColor="text1"/>
                <w:sz w:val="22"/>
                <w:szCs w:val="24"/>
              </w:rPr>
              <w:t>0.061</w:t>
            </w:r>
          </w:p>
        </w:tc>
      </w:tr>
    </w:tbl>
    <w:p w14:paraId="3F0D8A74" w14:textId="77777777" w:rsidR="00A477C9" w:rsidRPr="005F4F8D" w:rsidRDefault="00A477C9" w:rsidP="00A477C9">
      <w:pPr>
        <w:rPr>
          <w:rFonts w:eastAsiaTheme="minorEastAsia"/>
          <w:color w:val="000000" w:themeColor="text1"/>
          <w:sz w:val="22"/>
          <w:szCs w:val="24"/>
        </w:rPr>
      </w:pPr>
      <w:r w:rsidRPr="005F4F8D">
        <w:rPr>
          <w:rFonts w:eastAsiaTheme="minorEastAsia"/>
          <w:color w:val="000000" w:themeColor="text1"/>
          <w:sz w:val="22"/>
          <w:szCs w:val="24"/>
        </w:rPr>
        <w:t>Model 1: unadjusted. Model 2: adjusted for age and sex. Model 3: adjusted for age, sex, smoking, drinking, marital status, education, sleep duration, occupational posture, physical activity, income, eGFR, and LDL-C.</w:t>
      </w:r>
    </w:p>
    <w:p w14:paraId="50B498A1" w14:textId="16855C00" w:rsidR="000A7EC1" w:rsidRPr="005F4F8D" w:rsidRDefault="000A7EC1">
      <w:pPr>
        <w:widowControl/>
        <w:jc w:val="left"/>
        <w:rPr>
          <w:rFonts w:eastAsiaTheme="minorEastAsia"/>
          <w:color w:val="000000" w:themeColor="text1"/>
          <w:sz w:val="22"/>
          <w:szCs w:val="24"/>
        </w:rPr>
      </w:pPr>
      <w:r w:rsidRPr="005F4F8D">
        <w:rPr>
          <w:rFonts w:eastAsiaTheme="minorEastAsia"/>
          <w:color w:val="000000" w:themeColor="text1"/>
          <w:sz w:val="22"/>
          <w:szCs w:val="24"/>
        </w:rPr>
        <w:br w:type="page"/>
      </w:r>
    </w:p>
    <w:p w14:paraId="152726F9" w14:textId="01EC59CF" w:rsidR="00243CF7" w:rsidRPr="005F4F8D" w:rsidRDefault="008647E2" w:rsidP="00A477C9">
      <w:pPr>
        <w:rPr>
          <w:rFonts w:eastAsiaTheme="minorEastAsia"/>
          <w:b/>
          <w:bCs/>
          <w:color w:val="000000" w:themeColor="text1"/>
          <w:sz w:val="22"/>
          <w:szCs w:val="24"/>
        </w:rPr>
      </w:pPr>
      <w:r w:rsidRPr="005F4F8D">
        <w:rPr>
          <w:rFonts w:eastAsiaTheme="minorEastAsia"/>
          <w:b/>
          <w:bCs/>
          <w:color w:val="000000" w:themeColor="text1"/>
          <w:sz w:val="22"/>
          <w:szCs w:val="24"/>
        </w:rPr>
        <w:lastRenderedPageBreak/>
        <w:t>Table S</w:t>
      </w:r>
      <w:r w:rsidR="00F178E0" w:rsidRPr="005F4F8D">
        <w:rPr>
          <w:rFonts w:eastAsiaTheme="minorEastAsia" w:hint="eastAsia"/>
          <w:b/>
          <w:bCs/>
          <w:color w:val="000000" w:themeColor="text1"/>
          <w:sz w:val="22"/>
          <w:szCs w:val="24"/>
        </w:rPr>
        <w:t>10</w:t>
      </w:r>
      <w:r w:rsidRPr="005F4F8D">
        <w:rPr>
          <w:rFonts w:eastAsiaTheme="minorEastAsia"/>
          <w:b/>
          <w:bCs/>
          <w:color w:val="000000" w:themeColor="text1"/>
          <w:sz w:val="22"/>
          <w:szCs w:val="24"/>
        </w:rPr>
        <w:t xml:space="preserve">. Fully adjusted joint associations of serum uric acid and insulin resistance-related indices with incident </w:t>
      </w:r>
      <w:r w:rsidR="005A6E26" w:rsidRPr="005F4F8D">
        <w:rPr>
          <w:rFonts w:eastAsiaTheme="minorEastAsia"/>
          <w:b/>
          <w:bCs/>
          <w:color w:val="000000" w:themeColor="text1"/>
          <w:sz w:val="22"/>
          <w:szCs w:val="24"/>
        </w:rPr>
        <w:t>CVD</w:t>
      </w:r>
      <w:r w:rsidRPr="005F4F8D">
        <w:rPr>
          <w:rFonts w:eastAsiaTheme="minorEastAsia"/>
          <w:b/>
          <w:bCs/>
          <w:color w:val="000000" w:themeColor="text1"/>
          <w:sz w:val="22"/>
          <w:szCs w:val="24"/>
        </w:rPr>
        <w:t xml:space="preserve"> among participants with CKM stages 0–1</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2"/>
        <w:gridCol w:w="3513"/>
        <w:gridCol w:w="1852"/>
        <w:gridCol w:w="959"/>
      </w:tblGrid>
      <w:tr w:rsidR="00150150" w:rsidRPr="005F4F8D" w14:paraId="5DD4DD86" w14:textId="77777777" w:rsidTr="000F7B8B">
        <w:tc>
          <w:tcPr>
            <w:tcW w:w="1193" w:type="pct"/>
            <w:tcBorders>
              <w:top w:val="single" w:sz="12" w:space="0" w:color="auto"/>
              <w:bottom w:val="single" w:sz="6" w:space="0" w:color="auto"/>
            </w:tcBorders>
          </w:tcPr>
          <w:p w14:paraId="7F316095" w14:textId="77777777" w:rsidR="00150150" w:rsidRPr="005F4F8D" w:rsidRDefault="00150150" w:rsidP="00150150">
            <w:pPr>
              <w:rPr>
                <w:rFonts w:eastAsiaTheme="minorEastAsia"/>
                <w:color w:val="000000" w:themeColor="text1"/>
                <w:sz w:val="22"/>
                <w:szCs w:val="24"/>
              </w:rPr>
            </w:pPr>
            <w:r w:rsidRPr="005F4F8D">
              <w:rPr>
                <w:rFonts w:eastAsiaTheme="minorEastAsia"/>
                <w:b/>
                <w:color w:val="000000" w:themeColor="text1"/>
                <w:sz w:val="22"/>
                <w:szCs w:val="24"/>
              </w:rPr>
              <w:t>Insulin-resistance index</w:t>
            </w:r>
          </w:p>
        </w:tc>
        <w:tc>
          <w:tcPr>
            <w:tcW w:w="2115" w:type="pct"/>
            <w:tcBorders>
              <w:top w:val="single" w:sz="12" w:space="0" w:color="auto"/>
              <w:bottom w:val="single" w:sz="6" w:space="0" w:color="auto"/>
            </w:tcBorders>
          </w:tcPr>
          <w:p w14:paraId="2453278F" w14:textId="77777777" w:rsidR="00150150" w:rsidRPr="005F4F8D" w:rsidRDefault="00150150" w:rsidP="00150150">
            <w:pPr>
              <w:rPr>
                <w:rFonts w:eastAsiaTheme="minorEastAsia"/>
                <w:color w:val="000000" w:themeColor="text1"/>
                <w:sz w:val="22"/>
                <w:szCs w:val="24"/>
              </w:rPr>
            </w:pPr>
            <w:r w:rsidRPr="005F4F8D">
              <w:rPr>
                <w:rFonts w:eastAsiaTheme="minorEastAsia"/>
                <w:b/>
                <w:color w:val="000000" w:themeColor="text1"/>
                <w:sz w:val="22"/>
                <w:szCs w:val="24"/>
              </w:rPr>
              <w:t>Joint exposure group</w:t>
            </w:r>
          </w:p>
        </w:tc>
        <w:tc>
          <w:tcPr>
            <w:tcW w:w="1115" w:type="pct"/>
            <w:tcBorders>
              <w:top w:val="single" w:sz="12" w:space="0" w:color="auto"/>
              <w:bottom w:val="single" w:sz="6" w:space="0" w:color="auto"/>
            </w:tcBorders>
          </w:tcPr>
          <w:p w14:paraId="252158B7" w14:textId="77777777" w:rsidR="00150150" w:rsidRPr="005F4F8D" w:rsidRDefault="00150150" w:rsidP="00150150">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577" w:type="pct"/>
            <w:tcBorders>
              <w:top w:val="single" w:sz="12" w:space="0" w:color="auto"/>
              <w:bottom w:val="single" w:sz="6" w:space="0" w:color="auto"/>
            </w:tcBorders>
          </w:tcPr>
          <w:p w14:paraId="0B552E10" w14:textId="77777777" w:rsidR="00150150" w:rsidRPr="005F4F8D" w:rsidRDefault="00150150" w:rsidP="00150150">
            <w:pPr>
              <w:rPr>
                <w:rFonts w:eastAsiaTheme="minorEastAsia"/>
                <w:color w:val="000000" w:themeColor="text1"/>
                <w:sz w:val="22"/>
                <w:szCs w:val="24"/>
              </w:rPr>
            </w:pPr>
            <w:r w:rsidRPr="005F4F8D">
              <w:rPr>
                <w:rFonts w:eastAsiaTheme="minorEastAsia"/>
                <w:b/>
                <w:color w:val="000000" w:themeColor="text1"/>
                <w:sz w:val="22"/>
                <w:szCs w:val="24"/>
              </w:rPr>
              <w:t>P value</w:t>
            </w:r>
          </w:p>
        </w:tc>
      </w:tr>
      <w:tr w:rsidR="00150150" w:rsidRPr="005F4F8D" w14:paraId="6DCBDCBC" w14:textId="77777777" w:rsidTr="000F7B8B">
        <w:tc>
          <w:tcPr>
            <w:tcW w:w="1193" w:type="pct"/>
            <w:tcBorders>
              <w:top w:val="single" w:sz="6" w:space="0" w:color="auto"/>
            </w:tcBorders>
          </w:tcPr>
          <w:p w14:paraId="4A4342FC"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eGDR</w:t>
            </w:r>
          </w:p>
        </w:tc>
        <w:tc>
          <w:tcPr>
            <w:tcW w:w="2115" w:type="pct"/>
            <w:tcBorders>
              <w:top w:val="single" w:sz="6" w:space="0" w:color="auto"/>
            </w:tcBorders>
          </w:tcPr>
          <w:p w14:paraId="116D8734"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High eGDR (Ref.)</w:t>
            </w:r>
          </w:p>
        </w:tc>
        <w:tc>
          <w:tcPr>
            <w:tcW w:w="1115" w:type="pct"/>
            <w:tcBorders>
              <w:top w:val="single" w:sz="6" w:space="0" w:color="auto"/>
            </w:tcBorders>
          </w:tcPr>
          <w:p w14:paraId="31E89E92"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Borders>
              <w:top w:val="single" w:sz="6" w:space="0" w:color="auto"/>
            </w:tcBorders>
          </w:tcPr>
          <w:p w14:paraId="44182839"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w:t>
            </w:r>
          </w:p>
        </w:tc>
      </w:tr>
      <w:tr w:rsidR="00150150" w:rsidRPr="005F4F8D" w14:paraId="6F0DAD4C" w14:textId="77777777" w:rsidTr="000F7B8B">
        <w:tc>
          <w:tcPr>
            <w:tcW w:w="1193" w:type="pct"/>
          </w:tcPr>
          <w:p w14:paraId="40E003D2" w14:textId="77777777" w:rsidR="00150150" w:rsidRPr="005F4F8D" w:rsidRDefault="00150150" w:rsidP="00150150">
            <w:pPr>
              <w:rPr>
                <w:rFonts w:eastAsiaTheme="minorEastAsia"/>
                <w:color w:val="000000" w:themeColor="text1"/>
                <w:sz w:val="22"/>
                <w:szCs w:val="24"/>
              </w:rPr>
            </w:pPr>
          </w:p>
        </w:tc>
        <w:tc>
          <w:tcPr>
            <w:tcW w:w="2115" w:type="pct"/>
          </w:tcPr>
          <w:p w14:paraId="6CFF5BF0"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Low eGDR</w:t>
            </w:r>
          </w:p>
        </w:tc>
        <w:tc>
          <w:tcPr>
            <w:tcW w:w="1115" w:type="pct"/>
          </w:tcPr>
          <w:p w14:paraId="1B76FF6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0.85 (0.39–1.84)</w:t>
            </w:r>
          </w:p>
        </w:tc>
        <w:tc>
          <w:tcPr>
            <w:tcW w:w="577" w:type="pct"/>
          </w:tcPr>
          <w:p w14:paraId="3F31A82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0.681</w:t>
            </w:r>
          </w:p>
        </w:tc>
      </w:tr>
      <w:tr w:rsidR="00150150" w:rsidRPr="005F4F8D" w14:paraId="2EB9D809" w14:textId="77777777" w:rsidTr="000F7B8B">
        <w:tc>
          <w:tcPr>
            <w:tcW w:w="1193" w:type="pct"/>
          </w:tcPr>
          <w:p w14:paraId="7ABE2C79" w14:textId="77777777" w:rsidR="00150150" w:rsidRPr="005F4F8D" w:rsidRDefault="00150150" w:rsidP="00150150">
            <w:pPr>
              <w:rPr>
                <w:rFonts w:eastAsiaTheme="minorEastAsia"/>
                <w:color w:val="000000" w:themeColor="text1"/>
                <w:sz w:val="22"/>
                <w:szCs w:val="24"/>
              </w:rPr>
            </w:pPr>
          </w:p>
        </w:tc>
        <w:tc>
          <w:tcPr>
            <w:tcW w:w="2115" w:type="pct"/>
          </w:tcPr>
          <w:p w14:paraId="6CBD2580"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High eGDR</w:t>
            </w:r>
          </w:p>
        </w:tc>
        <w:tc>
          <w:tcPr>
            <w:tcW w:w="1115" w:type="pct"/>
          </w:tcPr>
          <w:p w14:paraId="2F548FF8"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2.03 (0.93–4.45)</w:t>
            </w:r>
          </w:p>
        </w:tc>
        <w:tc>
          <w:tcPr>
            <w:tcW w:w="577" w:type="pct"/>
          </w:tcPr>
          <w:p w14:paraId="5A23E94B"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0.077</w:t>
            </w:r>
          </w:p>
        </w:tc>
      </w:tr>
      <w:tr w:rsidR="00150150" w:rsidRPr="005F4F8D" w14:paraId="6F62B979" w14:textId="77777777" w:rsidTr="000F7B8B">
        <w:tc>
          <w:tcPr>
            <w:tcW w:w="1193" w:type="pct"/>
          </w:tcPr>
          <w:p w14:paraId="2AA1996D" w14:textId="77777777" w:rsidR="00150150" w:rsidRPr="005F4F8D" w:rsidRDefault="00150150" w:rsidP="00150150">
            <w:pPr>
              <w:rPr>
                <w:rFonts w:eastAsiaTheme="minorEastAsia"/>
                <w:color w:val="000000" w:themeColor="text1"/>
                <w:sz w:val="22"/>
                <w:szCs w:val="24"/>
              </w:rPr>
            </w:pPr>
          </w:p>
        </w:tc>
        <w:tc>
          <w:tcPr>
            <w:tcW w:w="2115" w:type="pct"/>
          </w:tcPr>
          <w:p w14:paraId="1487C15E"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Low eGDR</w:t>
            </w:r>
          </w:p>
        </w:tc>
        <w:tc>
          <w:tcPr>
            <w:tcW w:w="1115" w:type="pct"/>
          </w:tcPr>
          <w:p w14:paraId="3711F3AA"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1.21 (0.55–2.64)</w:t>
            </w:r>
          </w:p>
        </w:tc>
        <w:tc>
          <w:tcPr>
            <w:tcW w:w="577" w:type="pct"/>
          </w:tcPr>
          <w:p w14:paraId="46BD834B"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0.639</w:t>
            </w:r>
          </w:p>
        </w:tc>
      </w:tr>
      <w:tr w:rsidR="00150150" w:rsidRPr="005F4F8D" w14:paraId="5FD9614C" w14:textId="77777777" w:rsidTr="000F7B8B">
        <w:tc>
          <w:tcPr>
            <w:tcW w:w="1193" w:type="pct"/>
          </w:tcPr>
          <w:p w14:paraId="39724002"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AIP</w:t>
            </w:r>
          </w:p>
        </w:tc>
        <w:tc>
          <w:tcPr>
            <w:tcW w:w="2115" w:type="pct"/>
          </w:tcPr>
          <w:p w14:paraId="6F0E59A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Low AIP (Ref.)</w:t>
            </w:r>
          </w:p>
        </w:tc>
        <w:tc>
          <w:tcPr>
            <w:tcW w:w="1115" w:type="pct"/>
          </w:tcPr>
          <w:p w14:paraId="14933098"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6DBBFCA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w:t>
            </w:r>
          </w:p>
        </w:tc>
      </w:tr>
      <w:tr w:rsidR="00150150" w:rsidRPr="005F4F8D" w14:paraId="490D6770" w14:textId="77777777" w:rsidTr="000F7B8B">
        <w:tc>
          <w:tcPr>
            <w:tcW w:w="1193" w:type="pct"/>
          </w:tcPr>
          <w:p w14:paraId="3176828B" w14:textId="77777777" w:rsidR="00150150" w:rsidRPr="005F4F8D" w:rsidRDefault="00150150" w:rsidP="00150150">
            <w:pPr>
              <w:rPr>
                <w:rFonts w:eastAsiaTheme="minorEastAsia"/>
                <w:color w:val="000000" w:themeColor="text1"/>
                <w:sz w:val="22"/>
                <w:szCs w:val="24"/>
              </w:rPr>
            </w:pPr>
          </w:p>
        </w:tc>
        <w:tc>
          <w:tcPr>
            <w:tcW w:w="2115" w:type="pct"/>
          </w:tcPr>
          <w:p w14:paraId="2A7AD17C"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High AIP</w:t>
            </w:r>
          </w:p>
        </w:tc>
        <w:tc>
          <w:tcPr>
            <w:tcW w:w="1115" w:type="pct"/>
          </w:tcPr>
          <w:p w14:paraId="44C3445C"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1.04 (0.49–2.19)</w:t>
            </w:r>
          </w:p>
        </w:tc>
        <w:tc>
          <w:tcPr>
            <w:tcW w:w="577" w:type="pct"/>
          </w:tcPr>
          <w:p w14:paraId="12224DC0"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0.918</w:t>
            </w:r>
          </w:p>
        </w:tc>
      </w:tr>
      <w:tr w:rsidR="00150150" w:rsidRPr="005F4F8D" w14:paraId="0297AA2D" w14:textId="77777777" w:rsidTr="000F7B8B">
        <w:tc>
          <w:tcPr>
            <w:tcW w:w="1193" w:type="pct"/>
          </w:tcPr>
          <w:p w14:paraId="2245FF5E" w14:textId="77777777" w:rsidR="00150150" w:rsidRPr="005F4F8D" w:rsidRDefault="00150150" w:rsidP="00150150">
            <w:pPr>
              <w:rPr>
                <w:rFonts w:eastAsiaTheme="minorEastAsia"/>
                <w:color w:val="000000" w:themeColor="text1"/>
                <w:sz w:val="22"/>
                <w:szCs w:val="24"/>
              </w:rPr>
            </w:pPr>
          </w:p>
        </w:tc>
        <w:tc>
          <w:tcPr>
            <w:tcW w:w="2115" w:type="pct"/>
          </w:tcPr>
          <w:p w14:paraId="72627E28"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Low AIP</w:t>
            </w:r>
          </w:p>
        </w:tc>
        <w:tc>
          <w:tcPr>
            <w:tcW w:w="1115" w:type="pct"/>
          </w:tcPr>
          <w:p w14:paraId="478EA989"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1.30 (0.56–2.99)</w:t>
            </w:r>
          </w:p>
        </w:tc>
        <w:tc>
          <w:tcPr>
            <w:tcW w:w="577" w:type="pct"/>
          </w:tcPr>
          <w:p w14:paraId="470AC0EA"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0.538</w:t>
            </w:r>
          </w:p>
        </w:tc>
      </w:tr>
      <w:tr w:rsidR="00150150" w:rsidRPr="005F4F8D" w14:paraId="10931E2E" w14:textId="77777777" w:rsidTr="000F7B8B">
        <w:tc>
          <w:tcPr>
            <w:tcW w:w="1193" w:type="pct"/>
          </w:tcPr>
          <w:p w14:paraId="0F6839AC" w14:textId="77777777" w:rsidR="00150150" w:rsidRPr="005F4F8D" w:rsidRDefault="00150150" w:rsidP="00150150">
            <w:pPr>
              <w:rPr>
                <w:rFonts w:eastAsiaTheme="minorEastAsia"/>
                <w:color w:val="000000" w:themeColor="text1"/>
                <w:sz w:val="22"/>
                <w:szCs w:val="24"/>
              </w:rPr>
            </w:pPr>
          </w:p>
        </w:tc>
        <w:tc>
          <w:tcPr>
            <w:tcW w:w="2115" w:type="pct"/>
          </w:tcPr>
          <w:p w14:paraId="2C792D3E"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High AIP</w:t>
            </w:r>
          </w:p>
        </w:tc>
        <w:tc>
          <w:tcPr>
            <w:tcW w:w="1115" w:type="pct"/>
          </w:tcPr>
          <w:p w14:paraId="3FC95F04"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1.86 (0.89–3.90)</w:t>
            </w:r>
          </w:p>
        </w:tc>
        <w:tc>
          <w:tcPr>
            <w:tcW w:w="577" w:type="pct"/>
          </w:tcPr>
          <w:p w14:paraId="2B4EFED6"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0.098</w:t>
            </w:r>
          </w:p>
        </w:tc>
      </w:tr>
      <w:tr w:rsidR="00150150" w:rsidRPr="005F4F8D" w14:paraId="73676AF5" w14:textId="77777777" w:rsidTr="000F7B8B">
        <w:tc>
          <w:tcPr>
            <w:tcW w:w="1193" w:type="pct"/>
          </w:tcPr>
          <w:p w14:paraId="76F9744B"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METS-IR</w:t>
            </w:r>
          </w:p>
        </w:tc>
        <w:tc>
          <w:tcPr>
            <w:tcW w:w="2115" w:type="pct"/>
          </w:tcPr>
          <w:p w14:paraId="5AEF5A2E"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Low METS-IR (Ref.)</w:t>
            </w:r>
          </w:p>
        </w:tc>
        <w:tc>
          <w:tcPr>
            <w:tcW w:w="1115" w:type="pct"/>
          </w:tcPr>
          <w:p w14:paraId="2B637725"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21DE9784"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w:t>
            </w:r>
          </w:p>
        </w:tc>
      </w:tr>
      <w:tr w:rsidR="00150150" w:rsidRPr="005F4F8D" w14:paraId="41B75D35" w14:textId="77777777" w:rsidTr="000F7B8B">
        <w:tc>
          <w:tcPr>
            <w:tcW w:w="1193" w:type="pct"/>
          </w:tcPr>
          <w:p w14:paraId="617F2832" w14:textId="77777777" w:rsidR="00150150" w:rsidRPr="005F4F8D" w:rsidRDefault="00150150" w:rsidP="00150150">
            <w:pPr>
              <w:rPr>
                <w:rFonts w:eastAsiaTheme="minorEastAsia"/>
                <w:color w:val="000000" w:themeColor="text1"/>
                <w:sz w:val="22"/>
                <w:szCs w:val="24"/>
              </w:rPr>
            </w:pPr>
          </w:p>
        </w:tc>
        <w:tc>
          <w:tcPr>
            <w:tcW w:w="2115" w:type="pct"/>
          </w:tcPr>
          <w:p w14:paraId="6635F548"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High METS-IR</w:t>
            </w:r>
          </w:p>
        </w:tc>
        <w:tc>
          <w:tcPr>
            <w:tcW w:w="1115" w:type="pct"/>
          </w:tcPr>
          <w:p w14:paraId="3F0FB34F"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0.85 (0.40–1.81)</w:t>
            </w:r>
          </w:p>
        </w:tc>
        <w:tc>
          <w:tcPr>
            <w:tcW w:w="577" w:type="pct"/>
          </w:tcPr>
          <w:p w14:paraId="585EA39B"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0.673</w:t>
            </w:r>
          </w:p>
        </w:tc>
      </w:tr>
      <w:tr w:rsidR="00150150" w:rsidRPr="005F4F8D" w14:paraId="31556BA3" w14:textId="77777777" w:rsidTr="000F7B8B">
        <w:tc>
          <w:tcPr>
            <w:tcW w:w="1193" w:type="pct"/>
          </w:tcPr>
          <w:p w14:paraId="327F834F" w14:textId="77777777" w:rsidR="00150150" w:rsidRPr="005F4F8D" w:rsidRDefault="00150150" w:rsidP="00150150">
            <w:pPr>
              <w:rPr>
                <w:rFonts w:eastAsiaTheme="minorEastAsia"/>
                <w:color w:val="000000" w:themeColor="text1"/>
                <w:sz w:val="22"/>
                <w:szCs w:val="24"/>
              </w:rPr>
            </w:pPr>
          </w:p>
        </w:tc>
        <w:tc>
          <w:tcPr>
            <w:tcW w:w="2115" w:type="pct"/>
          </w:tcPr>
          <w:p w14:paraId="60DD4B5C"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Low METS-IR</w:t>
            </w:r>
          </w:p>
        </w:tc>
        <w:tc>
          <w:tcPr>
            <w:tcW w:w="1115" w:type="pct"/>
          </w:tcPr>
          <w:p w14:paraId="24A0E436"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1.32 (0.60–2.93)</w:t>
            </w:r>
          </w:p>
        </w:tc>
        <w:tc>
          <w:tcPr>
            <w:tcW w:w="577" w:type="pct"/>
          </w:tcPr>
          <w:p w14:paraId="4B5FB2A6"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0.491</w:t>
            </w:r>
          </w:p>
        </w:tc>
      </w:tr>
      <w:tr w:rsidR="00150150" w:rsidRPr="005F4F8D" w14:paraId="7D0CF9E6" w14:textId="77777777" w:rsidTr="000F7B8B">
        <w:tc>
          <w:tcPr>
            <w:tcW w:w="1193" w:type="pct"/>
          </w:tcPr>
          <w:p w14:paraId="350F242F" w14:textId="77777777" w:rsidR="00150150" w:rsidRPr="005F4F8D" w:rsidRDefault="00150150" w:rsidP="00150150">
            <w:pPr>
              <w:rPr>
                <w:rFonts w:eastAsiaTheme="minorEastAsia"/>
                <w:color w:val="000000" w:themeColor="text1"/>
                <w:sz w:val="22"/>
                <w:szCs w:val="24"/>
              </w:rPr>
            </w:pPr>
          </w:p>
        </w:tc>
        <w:tc>
          <w:tcPr>
            <w:tcW w:w="2115" w:type="pct"/>
          </w:tcPr>
          <w:p w14:paraId="20EBDBFE"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High METS-IR</w:t>
            </w:r>
          </w:p>
        </w:tc>
        <w:tc>
          <w:tcPr>
            <w:tcW w:w="1115" w:type="pct"/>
          </w:tcPr>
          <w:p w14:paraId="13636C9A"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1.62 (0.79–3.33)</w:t>
            </w:r>
          </w:p>
        </w:tc>
        <w:tc>
          <w:tcPr>
            <w:tcW w:w="577" w:type="pct"/>
          </w:tcPr>
          <w:p w14:paraId="684A14C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0.192</w:t>
            </w:r>
          </w:p>
        </w:tc>
      </w:tr>
      <w:tr w:rsidR="00150150" w:rsidRPr="005F4F8D" w14:paraId="5151FBB8" w14:textId="77777777" w:rsidTr="000F7B8B">
        <w:tc>
          <w:tcPr>
            <w:tcW w:w="1193" w:type="pct"/>
          </w:tcPr>
          <w:p w14:paraId="75DBEF4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CTI</w:t>
            </w:r>
          </w:p>
        </w:tc>
        <w:tc>
          <w:tcPr>
            <w:tcW w:w="2115" w:type="pct"/>
          </w:tcPr>
          <w:p w14:paraId="11785BD4"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Low CTI (Ref.)</w:t>
            </w:r>
          </w:p>
        </w:tc>
        <w:tc>
          <w:tcPr>
            <w:tcW w:w="1115" w:type="pct"/>
          </w:tcPr>
          <w:p w14:paraId="51679B6C"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0EC25C0C"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w:t>
            </w:r>
          </w:p>
        </w:tc>
      </w:tr>
      <w:tr w:rsidR="00150150" w:rsidRPr="005F4F8D" w14:paraId="6587DA49" w14:textId="77777777" w:rsidTr="000F7B8B">
        <w:tc>
          <w:tcPr>
            <w:tcW w:w="1193" w:type="pct"/>
          </w:tcPr>
          <w:p w14:paraId="5132A6FF" w14:textId="77777777" w:rsidR="00150150" w:rsidRPr="005F4F8D" w:rsidRDefault="00150150" w:rsidP="00150150">
            <w:pPr>
              <w:rPr>
                <w:rFonts w:eastAsiaTheme="minorEastAsia"/>
                <w:color w:val="000000" w:themeColor="text1"/>
                <w:sz w:val="22"/>
                <w:szCs w:val="24"/>
              </w:rPr>
            </w:pPr>
          </w:p>
        </w:tc>
        <w:tc>
          <w:tcPr>
            <w:tcW w:w="2115" w:type="pct"/>
          </w:tcPr>
          <w:p w14:paraId="1F3D66B8"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High CTI</w:t>
            </w:r>
          </w:p>
        </w:tc>
        <w:tc>
          <w:tcPr>
            <w:tcW w:w="1115" w:type="pct"/>
          </w:tcPr>
          <w:p w14:paraId="119A71C5"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0.92 (0.43–1.94)</w:t>
            </w:r>
          </w:p>
        </w:tc>
        <w:tc>
          <w:tcPr>
            <w:tcW w:w="577" w:type="pct"/>
          </w:tcPr>
          <w:p w14:paraId="6D0B4CA2"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0.819</w:t>
            </w:r>
          </w:p>
        </w:tc>
      </w:tr>
      <w:tr w:rsidR="00150150" w:rsidRPr="005F4F8D" w14:paraId="7EF08BA5" w14:textId="77777777" w:rsidTr="000F7B8B">
        <w:tc>
          <w:tcPr>
            <w:tcW w:w="1193" w:type="pct"/>
          </w:tcPr>
          <w:p w14:paraId="27CE110A" w14:textId="77777777" w:rsidR="00150150" w:rsidRPr="005F4F8D" w:rsidRDefault="00150150" w:rsidP="00150150">
            <w:pPr>
              <w:rPr>
                <w:rFonts w:eastAsiaTheme="minorEastAsia"/>
                <w:color w:val="000000" w:themeColor="text1"/>
                <w:sz w:val="22"/>
                <w:szCs w:val="24"/>
              </w:rPr>
            </w:pPr>
          </w:p>
        </w:tc>
        <w:tc>
          <w:tcPr>
            <w:tcW w:w="2115" w:type="pct"/>
          </w:tcPr>
          <w:p w14:paraId="27708367"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Low CTI</w:t>
            </w:r>
          </w:p>
        </w:tc>
        <w:tc>
          <w:tcPr>
            <w:tcW w:w="1115" w:type="pct"/>
          </w:tcPr>
          <w:p w14:paraId="226DC6EF"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1.34 (0.61–2.95)</w:t>
            </w:r>
          </w:p>
        </w:tc>
        <w:tc>
          <w:tcPr>
            <w:tcW w:w="577" w:type="pct"/>
          </w:tcPr>
          <w:p w14:paraId="6875815C"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0.468</w:t>
            </w:r>
          </w:p>
        </w:tc>
      </w:tr>
      <w:tr w:rsidR="00150150" w:rsidRPr="005F4F8D" w14:paraId="2254AB1C" w14:textId="77777777" w:rsidTr="000F7B8B">
        <w:tc>
          <w:tcPr>
            <w:tcW w:w="1193" w:type="pct"/>
          </w:tcPr>
          <w:p w14:paraId="6D2A485A" w14:textId="77777777" w:rsidR="00150150" w:rsidRPr="005F4F8D" w:rsidRDefault="00150150" w:rsidP="00150150">
            <w:pPr>
              <w:rPr>
                <w:rFonts w:eastAsiaTheme="minorEastAsia"/>
                <w:color w:val="000000" w:themeColor="text1"/>
                <w:sz w:val="22"/>
                <w:szCs w:val="24"/>
              </w:rPr>
            </w:pPr>
          </w:p>
        </w:tc>
        <w:tc>
          <w:tcPr>
            <w:tcW w:w="2115" w:type="pct"/>
          </w:tcPr>
          <w:p w14:paraId="0A269803"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High CTI</w:t>
            </w:r>
          </w:p>
        </w:tc>
        <w:tc>
          <w:tcPr>
            <w:tcW w:w="1115" w:type="pct"/>
          </w:tcPr>
          <w:p w14:paraId="05A2738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1.67 (0.83–3.38)</w:t>
            </w:r>
          </w:p>
        </w:tc>
        <w:tc>
          <w:tcPr>
            <w:tcW w:w="577" w:type="pct"/>
          </w:tcPr>
          <w:p w14:paraId="44378E23"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0.151</w:t>
            </w:r>
          </w:p>
        </w:tc>
      </w:tr>
      <w:tr w:rsidR="00150150" w:rsidRPr="005F4F8D" w14:paraId="0615DC46" w14:textId="77777777" w:rsidTr="000F7B8B">
        <w:tc>
          <w:tcPr>
            <w:tcW w:w="1193" w:type="pct"/>
          </w:tcPr>
          <w:p w14:paraId="25351535"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CHG</w:t>
            </w:r>
          </w:p>
        </w:tc>
        <w:tc>
          <w:tcPr>
            <w:tcW w:w="2115" w:type="pct"/>
          </w:tcPr>
          <w:p w14:paraId="007B6966"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Low CHG (Ref.)</w:t>
            </w:r>
          </w:p>
        </w:tc>
        <w:tc>
          <w:tcPr>
            <w:tcW w:w="1115" w:type="pct"/>
          </w:tcPr>
          <w:p w14:paraId="19872B0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718B3FA7"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w:t>
            </w:r>
          </w:p>
        </w:tc>
      </w:tr>
      <w:tr w:rsidR="00150150" w:rsidRPr="005F4F8D" w14:paraId="5ACA187D" w14:textId="77777777" w:rsidTr="000F7B8B">
        <w:tc>
          <w:tcPr>
            <w:tcW w:w="1193" w:type="pct"/>
          </w:tcPr>
          <w:p w14:paraId="0FB02932" w14:textId="77777777" w:rsidR="00150150" w:rsidRPr="005F4F8D" w:rsidRDefault="00150150" w:rsidP="00150150">
            <w:pPr>
              <w:rPr>
                <w:rFonts w:eastAsiaTheme="minorEastAsia"/>
                <w:color w:val="000000" w:themeColor="text1"/>
                <w:sz w:val="22"/>
                <w:szCs w:val="24"/>
              </w:rPr>
            </w:pPr>
          </w:p>
        </w:tc>
        <w:tc>
          <w:tcPr>
            <w:tcW w:w="2115" w:type="pct"/>
          </w:tcPr>
          <w:p w14:paraId="74292CBE"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High CHG</w:t>
            </w:r>
          </w:p>
        </w:tc>
        <w:tc>
          <w:tcPr>
            <w:tcW w:w="1115" w:type="pct"/>
          </w:tcPr>
          <w:p w14:paraId="6AA65D19"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0.79 (0.36–1.72)</w:t>
            </w:r>
          </w:p>
        </w:tc>
        <w:tc>
          <w:tcPr>
            <w:tcW w:w="577" w:type="pct"/>
          </w:tcPr>
          <w:p w14:paraId="0B4E6D77"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0.546</w:t>
            </w:r>
          </w:p>
        </w:tc>
      </w:tr>
      <w:tr w:rsidR="00150150" w:rsidRPr="005F4F8D" w14:paraId="7021F014" w14:textId="77777777" w:rsidTr="000F7B8B">
        <w:tc>
          <w:tcPr>
            <w:tcW w:w="1193" w:type="pct"/>
          </w:tcPr>
          <w:p w14:paraId="161A5E56" w14:textId="77777777" w:rsidR="00150150" w:rsidRPr="005F4F8D" w:rsidRDefault="00150150" w:rsidP="00150150">
            <w:pPr>
              <w:rPr>
                <w:rFonts w:eastAsiaTheme="minorEastAsia"/>
                <w:color w:val="000000" w:themeColor="text1"/>
                <w:sz w:val="22"/>
                <w:szCs w:val="24"/>
              </w:rPr>
            </w:pPr>
          </w:p>
        </w:tc>
        <w:tc>
          <w:tcPr>
            <w:tcW w:w="2115" w:type="pct"/>
          </w:tcPr>
          <w:p w14:paraId="0CA1C470"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Low CHG</w:t>
            </w:r>
          </w:p>
        </w:tc>
        <w:tc>
          <w:tcPr>
            <w:tcW w:w="1115" w:type="pct"/>
          </w:tcPr>
          <w:p w14:paraId="34F9C332"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1.31 (0.57–3.01)</w:t>
            </w:r>
          </w:p>
        </w:tc>
        <w:tc>
          <w:tcPr>
            <w:tcW w:w="577" w:type="pct"/>
          </w:tcPr>
          <w:p w14:paraId="6CC22C14"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0.526</w:t>
            </w:r>
          </w:p>
        </w:tc>
      </w:tr>
      <w:tr w:rsidR="00150150" w:rsidRPr="005F4F8D" w14:paraId="124910B6" w14:textId="77777777" w:rsidTr="000F7B8B">
        <w:tc>
          <w:tcPr>
            <w:tcW w:w="1193" w:type="pct"/>
          </w:tcPr>
          <w:p w14:paraId="61040FFF" w14:textId="77777777" w:rsidR="00150150" w:rsidRPr="005F4F8D" w:rsidRDefault="00150150" w:rsidP="00150150">
            <w:pPr>
              <w:rPr>
                <w:rFonts w:eastAsiaTheme="minorEastAsia"/>
                <w:color w:val="000000" w:themeColor="text1"/>
                <w:sz w:val="22"/>
                <w:szCs w:val="24"/>
              </w:rPr>
            </w:pPr>
          </w:p>
        </w:tc>
        <w:tc>
          <w:tcPr>
            <w:tcW w:w="2115" w:type="pct"/>
          </w:tcPr>
          <w:p w14:paraId="73E696A8"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High CHG</w:t>
            </w:r>
          </w:p>
        </w:tc>
        <w:tc>
          <w:tcPr>
            <w:tcW w:w="1115" w:type="pct"/>
          </w:tcPr>
          <w:p w14:paraId="702E8FE2"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1.47 (0.66–3.26)</w:t>
            </w:r>
          </w:p>
        </w:tc>
        <w:tc>
          <w:tcPr>
            <w:tcW w:w="577" w:type="pct"/>
          </w:tcPr>
          <w:p w14:paraId="4552BDD3"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0.342</w:t>
            </w:r>
          </w:p>
        </w:tc>
      </w:tr>
      <w:tr w:rsidR="00150150" w:rsidRPr="005F4F8D" w14:paraId="67D1F3AF" w14:textId="77777777" w:rsidTr="000F7B8B">
        <w:tc>
          <w:tcPr>
            <w:tcW w:w="1193" w:type="pct"/>
          </w:tcPr>
          <w:p w14:paraId="1812CD6B"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TyG</w:t>
            </w:r>
          </w:p>
        </w:tc>
        <w:tc>
          <w:tcPr>
            <w:tcW w:w="2115" w:type="pct"/>
          </w:tcPr>
          <w:p w14:paraId="245F374C"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Low TyG (Ref.)</w:t>
            </w:r>
          </w:p>
        </w:tc>
        <w:tc>
          <w:tcPr>
            <w:tcW w:w="1115" w:type="pct"/>
          </w:tcPr>
          <w:p w14:paraId="73D925A3"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6C85E5E8"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w:t>
            </w:r>
          </w:p>
        </w:tc>
      </w:tr>
      <w:tr w:rsidR="00150150" w:rsidRPr="005F4F8D" w14:paraId="1AE2AE33" w14:textId="77777777" w:rsidTr="000F7B8B">
        <w:tc>
          <w:tcPr>
            <w:tcW w:w="1193" w:type="pct"/>
          </w:tcPr>
          <w:p w14:paraId="7C7E6AE5" w14:textId="77777777" w:rsidR="00150150" w:rsidRPr="005F4F8D" w:rsidRDefault="00150150" w:rsidP="00150150">
            <w:pPr>
              <w:rPr>
                <w:rFonts w:eastAsiaTheme="minorEastAsia"/>
                <w:color w:val="000000" w:themeColor="text1"/>
                <w:sz w:val="22"/>
                <w:szCs w:val="24"/>
              </w:rPr>
            </w:pPr>
          </w:p>
        </w:tc>
        <w:tc>
          <w:tcPr>
            <w:tcW w:w="2115" w:type="pct"/>
          </w:tcPr>
          <w:p w14:paraId="18D7C9BB"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High TyG</w:t>
            </w:r>
          </w:p>
        </w:tc>
        <w:tc>
          <w:tcPr>
            <w:tcW w:w="1115" w:type="pct"/>
          </w:tcPr>
          <w:p w14:paraId="2962CC33"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1.71 (0.81–3.61)</w:t>
            </w:r>
          </w:p>
        </w:tc>
        <w:tc>
          <w:tcPr>
            <w:tcW w:w="577" w:type="pct"/>
          </w:tcPr>
          <w:p w14:paraId="4E407C05"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0.159</w:t>
            </w:r>
          </w:p>
        </w:tc>
      </w:tr>
      <w:tr w:rsidR="00150150" w:rsidRPr="005F4F8D" w14:paraId="30907CDF" w14:textId="77777777" w:rsidTr="000F7B8B">
        <w:tc>
          <w:tcPr>
            <w:tcW w:w="1193" w:type="pct"/>
          </w:tcPr>
          <w:p w14:paraId="0541A0F7" w14:textId="77777777" w:rsidR="00150150" w:rsidRPr="005F4F8D" w:rsidRDefault="00150150" w:rsidP="00150150">
            <w:pPr>
              <w:rPr>
                <w:rFonts w:eastAsiaTheme="minorEastAsia"/>
                <w:color w:val="000000" w:themeColor="text1"/>
                <w:sz w:val="22"/>
                <w:szCs w:val="24"/>
              </w:rPr>
            </w:pPr>
          </w:p>
        </w:tc>
        <w:tc>
          <w:tcPr>
            <w:tcW w:w="2115" w:type="pct"/>
          </w:tcPr>
          <w:p w14:paraId="41C8CD51"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Low TyG</w:t>
            </w:r>
          </w:p>
        </w:tc>
        <w:tc>
          <w:tcPr>
            <w:tcW w:w="1115" w:type="pct"/>
          </w:tcPr>
          <w:p w14:paraId="4F796EFF"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1.66 (0.67–4.11)</w:t>
            </w:r>
          </w:p>
        </w:tc>
        <w:tc>
          <w:tcPr>
            <w:tcW w:w="577" w:type="pct"/>
          </w:tcPr>
          <w:p w14:paraId="00A40CEC"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0.271</w:t>
            </w:r>
          </w:p>
        </w:tc>
      </w:tr>
      <w:tr w:rsidR="00150150" w:rsidRPr="005F4F8D" w14:paraId="29B76E88" w14:textId="77777777" w:rsidTr="000F7B8B">
        <w:tc>
          <w:tcPr>
            <w:tcW w:w="1193" w:type="pct"/>
          </w:tcPr>
          <w:p w14:paraId="32134743" w14:textId="77777777" w:rsidR="00150150" w:rsidRPr="005F4F8D" w:rsidRDefault="00150150" w:rsidP="00150150">
            <w:pPr>
              <w:rPr>
                <w:rFonts w:eastAsiaTheme="minorEastAsia"/>
                <w:color w:val="000000" w:themeColor="text1"/>
                <w:sz w:val="22"/>
                <w:szCs w:val="24"/>
              </w:rPr>
            </w:pPr>
          </w:p>
        </w:tc>
        <w:tc>
          <w:tcPr>
            <w:tcW w:w="2115" w:type="pct"/>
          </w:tcPr>
          <w:p w14:paraId="28A1A8E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High TyG</w:t>
            </w:r>
          </w:p>
        </w:tc>
        <w:tc>
          <w:tcPr>
            <w:tcW w:w="1115" w:type="pct"/>
          </w:tcPr>
          <w:p w14:paraId="5CDA442E"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2.46 (1.14–5.35)</w:t>
            </w:r>
          </w:p>
        </w:tc>
        <w:tc>
          <w:tcPr>
            <w:tcW w:w="577" w:type="pct"/>
          </w:tcPr>
          <w:p w14:paraId="3C76841F"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0.023</w:t>
            </w:r>
          </w:p>
        </w:tc>
      </w:tr>
      <w:tr w:rsidR="00150150" w:rsidRPr="005F4F8D" w14:paraId="4A06AAC8" w14:textId="77777777" w:rsidTr="000F7B8B">
        <w:tc>
          <w:tcPr>
            <w:tcW w:w="1193" w:type="pct"/>
          </w:tcPr>
          <w:p w14:paraId="7D182601"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TyG-BMI</w:t>
            </w:r>
          </w:p>
        </w:tc>
        <w:tc>
          <w:tcPr>
            <w:tcW w:w="2115" w:type="pct"/>
          </w:tcPr>
          <w:p w14:paraId="2276E2F6"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Low TyG-BMI (Ref.)</w:t>
            </w:r>
          </w:p>
        </w:tc>
        <w:tc>
          <w:tcPr>
            <w:tcW w:w="1115" w:type="pct"/>
          </w:tcPr>
          <w:p w14:paraId="45EDAEB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4A556B6A"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w:t>
            </w:r>
          </w:p>
        </w:tc>
      </w:tr>
      <w:tr w:rsidR="00150150" w:rsidRPr="005F4F8D" w14:paraId="1F9D6305" w14:textId="77777777" w:rsidTr="000F7B8B">
        <w:tc>
          <w:tcPr>
            <w:tcW w:w="1193" w:type="pct"/>
          </w:tcPr>
          <w:p w14:paraId="7CD29C5C" w14:textId="77777777" w:rsidR="00150150" w:rsidRPr="005F4F8D" w:rsidRDefault="00150150" w:rsidP="00150150">
            <w:pPr>
              <w:rPr>
                <w:rFonts w:eastAsiaTheme="minorEastAsia"/>
                <w:color w:val="000000" w:themeColor="text1"/>
                <w:sz w:val="22"/>
                <w:szCs w:val="24"/>
              </w:rPr>
            </w:pPr>
          </w:p>
        </w:tc>
        <w:tc>
          <w:tcPr>
            <w:tcW w:w="2115" w:type="pct"/>
          </w:tcPr>
          <w:p w14:paraId="36C5703B"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High TyG-BMI</w:t>
            </w:r>
          </w:p>
        </w:tc>
        <w:tc>
          <w:tcPr>
            <w:tcW w:w="1115" w:type="pct"/>
          </w:tcPr>
          <w:p w14:paraId="4F6F562F"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0.75 (0.35–1.61)</w:t>
            </w:r>
          </w:p>
        </w:tc>
        <w:tc>
          <w:tcPr>
            <w:tcW w:w="577" w:type="pct"/>
          </w:tcPr>
          <w:p w14:paraId="7D4A1F3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0.462</w:t>
            </w:r>
          </w:p>
        </w:tc>
      </w:tr>
      <w:tr w:rsidR="00150150" w:rsidRPr="005F4F8D" w14:paraId="37A8A0E6" w14:textId="77777777" w:rsidTr="000F7B8B">
        <w:tc>
          <w:tcPr>
            <w:tcW w:w="1193" w:type="pct"/>
          </w:tcPr>
          <w:p w14:paraId="73EC7408" w14:textId="77777777" w:rsidR="00150150" w:rsidRPr="005F4F8D" w:rsidRDefault="00150150" w:rsidP="00150150">
            <w:pPr>
              <w:rPr>
                <w:rFonts w:eastAsiaTheme="minorEastAsia"/>
                <w:color w:val="000000" w:themeColor="text1"/>
                <w:sz w:val="22"/>
                <w:szCs w:val="24"/>
              </w:rPr>
            </w:pPr>
          </w:p>
        </w:tc>
        <w:tc>
          <w:tcPr>
            <w:tcW w:w="2115" w:type="pct"/>
          </w:tcPr>
          <w:p w14:paraId="512C401B"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Low TyG-BMI</w:t>
            </w:r>
          </w:p>
        </w:tc>
        <w:tc>
          <w:tcPr>
            <w:tcW w:w="1115" w:type="pct"/>
          </w:tcPr>
          <w:p w14:paraId="29A4268C"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1.14 (0.50–2.63)</w:t>
            </w:r>
          </w:p>
        </w:tc>
        <w:tc>
          <w:tcPr>
            <w:tcW w:w="577" w:type="pct"/>
          </w:tcPr>
          <w:p w14:paraId="1967A16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0.751</w:t>
            </w:r>
          </w:p>
        </w:tc>
      </w:tr>
      <w:tr w:rsidR="00150150" w:rsidRPr="005F4F8D" w14:paraId="59C19919" w14:textId="77777777" w:rsidTr="000F7B8B">
        <w:tc>
          <w:tcPr>
            <w:tcW w:w="1193" w:type="pct"/>
          </w:tcPr>
          <w:p w14:paraId="5B316A46" w14:textId="77777777" w:rsidR="00150150" w:rsidRPr="005F4F8D" w:rsidRDefault="00150150" w:rsidP="00150150">
            <w:pPr>
              <w:rPr>
                <w:rFonts w:eastAsiaTheme="minorEastAsia"/>
                <w:color w:val="000000" w:themeColor="text1"/>
                <w:sz w:val="22"/>
                <w:szCs w:val="24"/>
              </w:rPr>
            </w:pPr>
          </w:p>
        </w:tc>
        <w:tc>
          <w:tcPr>
            <w:tcW w:w="2115" w:type="pct"/>
          </w:tcPr>
          <w:p w14:paraId="11C6EDA7"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High TyG-BMI</w:t>
            </w:r>
          </w:p>
        </w:tc>
        <w:tc>
          <w:tcPr>
            <w:tcW w:w="1115" w:type="pct"/>
          </w:tcPr>
          <w:p w14:paraId="1797DA90"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1.58 (0.78–3.21)</w:t>
            </w:r>
          </w:p>
        </w:tc>
        <w:tc>
          <w:tcPr>
            <w:tcW w:w="577" w:type="pct"/>
          </w:tcPr>
          <w:p w14:paraId="37A89750"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0.205</w:t>
            </w:r>
          </w:p>
        </w:tc>
      </w:tr>
      <w:tr w:rsidR="00150150" w:rsidRPr="005F4F8D" w14:paraId="06AC7D7C" w14:textId="77777777" w:rsidTr="000F7B8B">
        <w:tc>
          <w:tcPr>
            <w:tcW w:w="1193" w:type="pct"/>
          </w:tcPr>
          <w:p w14:paraId="731B4765"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TyG-WC</w:t>
            </w:r>
          </w:p>
        </w:tc>
        <w:tc>
          <w:tcPr>
            <w:tcW w:w="2115" w:type="pct"/>
          </w:tcPr>
          <w:p w14:paraId="788EDC6F"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Low TyG-WC (Ref.)</w:t>
            </w:r>
          </w:p>
        </w:tc>
        <w:tc>
          <w:tcPr>
            <w:tcW w:w="1115" w:type="pct"/>
          </w:tcPr>
          <w:p w14:paraId="1BAB7A26"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1C79C5F8"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w:t>
            </w:r>
          </w:p>
        </w:tc>
      </w:tr>
      <w:tr w:rsidR="00150150" w:rsidRPr="005F4F8D" w14:paraId="2CEE6C6C" w14:textId="77777777" w:rsidTr="000F7B8B">
        <w:tc>
          <w:tcPr>
            <w:tcW w:w="1193" w:type="pct"/>
          </w:tcPr>
          <w:p w14:paraId="2256AEFA" w14:textId="77777777" w:rsidR="00150150" w:rsidRPr="005F4F8D" w:rsidRDefault="00150150" w:rsidP="00150150">
            <w:pPr>
              <w:rPr>
                <w:rFonts w:eastAsiaTheme="minorEastAsia"/>
                <w:color w:val="000000" w:themeColor="text1"/>
                <w:sz w:val="22"/>
                <w:szCs w:val="24"/>
              </w:rPr>
            </w:pPr>
          </w:p>
        </w:tc>
        <w:tc>
          <w:tcPr>
            <w:tcW w:w="2115" w:type="pct"/>
          </w:tcPr>
          <w:p w14:paraId="728377BF"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High TyG-WC</w:t>
            </w:r>
          </w:p>
        </w:tc>
        <w:tc>
          <w:tcPr>
            <w:tcW w:w="1115" w:type="pct"/>
          </w:tcPr>
          <w:p w14:paraId="3895CCCE"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1.17 (0.54–2.50)</w:t>
            </w:r>
          </w:p>
        </w:tc>
        <w:tc>
          <w:tcPr>
            <w:tcW w:w="577" w:type="pct"/>
          </w:tcPr>
          <w:p w14:paraId="65DEBC65"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0.692</w:t>
            </w:r>
          </w:p>
        </w:tc>
      </w:tr>
      <w:tr w:rsidR="00150150" w:rsidRPr="005F4F8D" w14:paraId="3F002B19" w14:textId="77777777" w:rsidTr="000F7B8B">
        <w:tc>
          <w:tcPr>
            <w:tcW w:w="1193" w:type="pct"/>
          </w:tcPr>
          <w:p w14:paraId="51C23D21" w14:textId="77777777" w:rsidR="00150150" w:rsidRPr="005F4F8D" w:rsidRDefault="00150150" w:rsidP="00150150">
            <w:pPr>
              <w:rPr>
                <w:rFonts w:eastAsiaTheme="minorEastAsia"/>
                <w:color w:val="000000" w:themeColor="text1"/>
                <w:sz w:val="22"/>
                <w:szCs w:val="24"/>
              </w:rPr>
            </w:pPr>
          </w:p>
        </w:tc>
        <w:tc>
          <w:tcPr>
            <w:tcW w:w="2115" w:type="pct"/>
          </w:tcPr>
          <w:p w14:paraId="23B00949"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Low TyG-WC</w:t>
            </w:r>
          </w:p>
        </w:tc>
        <w:tc>
          <w:tcPr>
            <w:tcW w:w="1115" w:type="pct"/>
          </w:tcPr>
          <w:p w14:paraId="3360F762"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2.12 (0.96–4.68)</w:t>
            </w:r>
          </w:p>
        </w:tc>
        <w:tc>
          <w:tcPr>
            <w:tcW w:w="577" w:type="pct"/>
          </w:tcPr>
          <w:p w14:paraId="29FF377B"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0.062</w:t>
            </w:r>
          </w:p>
        </w:tc>
      </w:tr>
      <w:tr w:rsidR="00150150" w:rsidRPr="005F4F8D" w14:paraId="1B0BAC91" w14:textId="77777777" w:rsidTr="000F7B8B">
        <w:tc>
          <w:tcPr>
            <w:tcW w:w="1193" w:type="pct"/>
          </w:tcPr>
          <w:p w14:paraId="04822784" w14:textId="77777777" w:rsidR="00150150" w:rsidRPr="005F4F8D" w:rsidRDefault="00150150" w:rsidP="00150150">
            <w:pPr>
              <w:rPr>
                <w:rFonts w:eastAsiaTheme="minorEastAsia"/>
                <w:color w:val="000000" w:themeColor="text1"/>
                <w:sz w:val="22"/>
                <w:szCs w:val="24"/>
              </w:rPr>
            </w:pPr>
          </w:p>
        </w:tc>
        <w:tc>
          <w:tcPr>
            <w:tcW w:w="2115" w:type="pct"/>
          </w:tcPr>
          <w:p w14:paraId="1032A6BB"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High TyG-WC</w:t>
            </w:r>
          </w:p>
        </w:tc>
        <w:tc>
          <w:tcPr>
            <w:tcW w:w="1115" w:type="pct"/>
          </w:tcPr>
          <w:p w14:paraId="02331B1F"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1.52 (0.70–3.32)</w:t>
            </w:r>
          </w:p>
        </w:tc>
        <w:tc>
          <w:tcPr>
            <w:tcW w:w="577" w:type="pct"/>
          </w:tcPr>
          <w:p w14:paraId="7DA416C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0.292</w:t>
            </w:r>
          </w:p>
        </w:tc>
      </w:tr>
      <w:tr w:rsidR="00150150" w:rsidRPr="005F4F8D" w14:paraId="6386F472" w14:textId="77777777" w:rsidTr="000F7B8B">
        <w:tc>
          <w:tcPr>
            <w:tcW w:w="1193" w:type="pct"/>
          </w:tcPr>
          <w:p w14:paraId="29E7E50F"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TyG-WHtR</w:t>
            </w:r>
          </w:p>
        </w:tc>
        <w:tc>
          <w:tcPr>
            <w:tcW w:w="2115" w:type="pct"/>
          </w:tcPr>
          <w:p w14:paraId="404B34A2"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Low TyG-WHtR (Ref.)</w:t>
            </w:r>
          </w:p>
        </w:tc>
        <w:tc>
          <w:tcPr>
            <w:tcW w:w="1115" w:type="pct"/>
          </w:tcPr>
          <w:p w14:paraId="202F0FEF"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4882F893"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w:t>
            </w:r>
          </w:p>
        </w:tc>
      </w:tr>
      <w:tr w:rsidR="00150150" w:rsidRPr="005F4F8D" w14:paraId="2CED8164" w14:textId="77777777" w:rsidTr="000F7B8B">
        <w:tc>
          <w:tcPr>
            <w:tcW w:w="1193" w:type="pct"/>
          </w:tcPr>
          <w:p w14:paraId="4B5C9979" w14:textId="77777777" w:rsidR="00150150" w:rsidRPr="005F4F8D" w:rsidRDefault="00150150" w:rsidP="00150150">
            <w:pPr>
              <w:rPr>
                <w:rFonts w:eastAsiaTheme="minorEastAsia"/>
                <w:color w:val="000000" w:themeColor="text1"/>
                <w:sz w:val="22"/>
                <w:szCs w:val="24"/>
              </w:rPr>
            </w:pPr>
          </w:p>
        </w:tc>
        <w:tc>
          <w:tcPr>
            <w:tcW w:w="2115" w:type="pct"/>
          </w:tcPr>
          <w:p w14:paraId="3A788B8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High TyG-WHtR</w:t>
            </w:r>
          </w:p>
        </w:tc>
        <w:tc>
          <w:tcPr>
            <w:tcW w:w="1115" w:type="pct"/>
          </w:tcPr>
          <w:p w14:paraId="3D8E7CD6"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1.02 (0.47–2.18)</w:t>
            </w:r>
          </w:p>
        </w:tc>
        <w:tc>
          <w:tcPr>
            <w:tcW w:w="577" w:type="pct"/>
          </w:tcPr>
          <w:p w14:paraId="1E57E4B4"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0.966</w:t>
            </w:r>
          </w:p>
        </w:tc>
      </w:tr>
      <w:tr w:rsidR="00150150" w:rsidRPr="005F4F8D" w14:paraId="4F91FED1" w14:textId="77777777" w:rsidTr="000F7B8B">
        <w:tc>
          <w:tcPr>
            <w:tcW w:w="1193" w:type="pct"/>
          </w:tcPr>
          <w:p w14:paraId="2E89B56B" w14:textId="77777777" w:rsidR="00150150" w:rsidRPr="005F4F8D" w:rsidRDefault="00150150" w:rsidP="00150150">
            <w:pPr>
              <w:rPr>
                <w:rFonts w:eastAsiaTheme="minorEastAsia"/>
                <w:color w:val="000000" w:themeColor="text1"/>
                <w:sz w:val="22"/>
                <w:szCs w:val="24"/>
              </w:rPr>
            </w:pPr>
          </w:p>
        </w:tc>
        <w:tc>
          <w:tcPr>
            <w:tcW w:w="2115" w:type="pct"/>
          </w:tcPr>
          <w:p w14:paraId="74018669"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Low TyG-WHtR</w:t>
            </w:r>
          </w:p>
        </w:tc>
        <w:tc>
          <w:tcPr>
            <w:tcW w:w="1115" w:type="pct"/>
          </w:tcPr>
          <w:p w14:paraId="798E615A"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1.55 (0.63–3.82)</w:t>
            </w:r>
          </w:p>
        </w:tc>
        <w:tc>
          <w:tcPr>
            <w:tcW w:w="577" w:type="pct"/>
          </w:tcPr>
          <w:p w14:paraId="6639B999"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0.335</w:t>
            </w:r>
          </w:p>
        </w:tc>
      </w:tr>
      <w:tr w:rsidR="00150150" w:rsidRPr="005F4F8D" w14:paraId="47125212" w14:textId="77777777" w:rsidTr="000F7B8B">
        <w:tc>
          <w:tcPr>
            <w:tcW w:w="1193" w:type="pct"/>
          </w:tcPr>
          <w:p w14:paraId="2EE988C5" w14:textId="77777777" w:rsidR="00150150" w:rsidRPr="005F4F8D" w:rsidRDefault="00150150" w:rsidP="00150150">
            <w:pPr>
              <w:rPr>
                <w:rFonts w:eastAsiaTheme="minorEastAsia"/>
                <w:color w:val="000000" w:themeColor="text1"/>
                <w:sz w:val="22"/>
                <w:szCs w:val="24"/>
              </w:rPr>
            </w:pPr>
          </w:p>
        </w:tc>
        <w:tc>
          <w:tcPr>
            <w:tcW w:w="2115" w:type="pct"/>
          </w:tcPr>
          <w:p w14:paraId="5030B62C"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High TyG-WHtR</w:t>
            </w:r>
          </w:p>
        </w:tc>
        <w:tc>
          <w:tcPr>
            <w:tcW w:w="1115" w:type="pct"/>
          </w:tcPr>
          <w:p w14:paraId="77C99032"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1.65 (0.77–3.53)</w:t>
            </w:r>
          </w:p>
        </w:tc>
        <w:tc>
          <w:tcPr>
            <w:tcW w:w="577" w:type="pct"/>
          </w:tcPr>
          <w:p w14:paraId="0AADC2AE"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0.194</w:t>
            </w:r>
          </w:p>
        </w:tc>
      </w:tr>
      <w:tr w:rsidR="00150150" w:rsidRPr="005F4F8D" w14:paraId="550FBA3C" w14:textId="77777777" w:rsidTr="000F7B8B">
        <w:tc>
          <w:tcPr>
            <w:tcW w:w="1193" w:type="pct"/>
          </w:tcPr>
          <w:p w14:paraId="24E3539C"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TyG-ABSI</w:t>
            </w:r>
          </w:p>
        </w:tc>
        <w:tc>
          <w:tcPr>
            <w:tcW w:w="2115" w:type="pct"/>
          </w:tcPr>
          <w:p w14:paraId="400B3DB2"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Low TyG-ABSI (Ref.)</w:t>
            </w:r>
          </w:p>
        </w:tc>
        <w:tc>
          <w:tcPr>
            <w:tcW w:w="1115" w:type="pct"/>
          </w:tcPr>
          <w:p w14:paraId="0A4AAE15"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6E051BF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w:t>
            </w:r>
          </w:p>
        </w:tc>
      </w:tr>
      <w:tr w:rsidR="00150150" w:rsidRPr="005F4F8D" w14:paraId="22D13B30" w14:textId="77777777" w:rsidTr="000F7B8B">
        <w:tc>
          <w:tcPr>
            <w:tcW w:w="1193" w:type="pct"/>
          </w:tcPr>
          <w:p w14:paraId="57687D6A" w14:textId="77777777" w:rsidR="00150150" w:rsidRPr="005F4F8D" w:rsidRDefault="00150150" w:rsidP="00150150">
            <w:pPr>
              <w:rPr>
                <w:rFonts w:eastAsiaTheme="minorEastAsia"/>
                <w:color w:val="000000" w:themeColor="text1"/>
                <w:sz w:val="22"/>
                <w:szCs w:val="24"/>
              </w:rPr>
            </w:pPr>
          </w:p>
        </w:tc>
        <w:tc>
          <w:tcPr>
            <w:tcW w:w="2115" w:type="pct"/>
          </w:tcPr>
          <w:p w14:paraId="5EA041BE"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High TyG-ABSI</w:t>
            </w:r>
          </w:p>
        </w:tc>
        <w:tc>
          <w:tcPr>
            <w:tcW w:w="1115" w:type="pct"/>
          </w:tcPr>
          <w:p w14:paraId="450707F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1.35 (0.63–2.93)</w:t>
            </w:r>
          </w:p>
        </w:tc>
        <w:tc>
          <w:tcPr>
            <w:tcW w:w="577" w:type="pct"/>
          </w:tcPr>
          <w:p w14:paraId="39CA5951"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0.441</w:t>
            </w:r>
          </w:p>
        </w:tc>
      </w:tr>
      <w:tr w:rsidR="00150150" w:rsidRPr="005F4F8D" w14:paraId="64BE8EC6" w14:textId="77777777" w:rsidTr="000F7B8B">
        <w:tc>
          <w:tcPr>
            <w:tcW w:w="1193" w:type="pct"/>
          </w:tcPr>
          <w:p w14:paraId="4FD87435" w14:textId="77777777" w:rsidR="00150150" w:rsidRPr="005F4F8D" w:rsidRDefault="00150150" w:rsidP="00150150">
            <w:pPr>
              <w:rPr>
                <w:rFonts w:eastAsiaTheme="minorEastAsia"/>
                <w:color w:val="000000" w:themeColor="text1"/>
                <w:sz w:val="22"/>
                <w:szCs w:val="24"/>
              </w:rPr>
            </w:pPr>
          </w:p>
        </w:tc>
        <w:tc>
          <w:tcPr>
            <w:tcW w:w="2115" w:type="pct"/>
          </w:tcPr>
          <w:p w14:paraId="3DEEF1F1"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Low TyG-ABSI</w:t>
            </w:r>
          </w:p>
        </w:tc>
        <w:tc>
          <w:tcPr>
            <w:tcW w:w="1115" w:type="pct"/>
          </w:tcPr>
          <w:p w14:paraId="12C4787B"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2.53 (1.10–5.83)</w:t>
            </w:r>
          </w:p>
        </w:tc>
        <w:tc>
          <w:tcPr>
            <w:tcW w:w="577" w:type="pct"/>
          </w:tcPr>
          <w:p w14:paraId="164EB691"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0.030</w:t>
            </w:r>
          </w:p>
        </w:tc>
      </w:tr>
      <w:tr w:rsidR="00150150" w:rsidRPr="005F4F8D" w14:paraId="202D7EFD" w14:textId="77777777" w:rsidTr="000F7B8B">
        <w:tc>
          <w:tcPr>
            <w:tcW w:w="1193" w:type="pct"/>
          </w:tcPr>
          <w:p w14:paraId="7D78214F" w14:textId="77777777" w:rsidR="00150150" w:rsidRPr="005F4F8D" w:rsidRDefault="00150150" w:rsidP="00150150">
            <w:pPr>
              <w:rPr>
                <w:rFonts w:eastAsiaTheme="minorEastAsia"/>
                <w:color w:val="000000" w:themeColor="text1"/>
                <w:sz w:val="22"/>
                <w:szCs w:val="24"/>
              </w:rPr>
            </w:pPr>
          </w:p>
        </w:tc>
        <w:tc>
          <w:tcPr>
            <w:tcW w:w="2115" w:type="pct"/>
          </w:tcPr>
          <w:p w14:paraId="04A2DCAC"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High TyG-ABSI</w:t>
            </w:r>
          </w:p>
        </w:tc>
        <w:tc>
          <w:tcPr>
            <w:tcW w:w="1115" w:type="pct"/>
          </w:tcPr>
          <w:p w14:paraId="76F86775"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1.67 (0.73–3.82)</w:t>
            </w:r>
          </w:p>
        </w:tc>
        <w:tc>
          <w:tcPr>
            <w:tcW w:w="577" w:type="pct"/>
          </w:tcPr>
          <w:p w14:paraId="32A5DD74"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0.220</w:t>
            </w:r>
          </w:p>
        </w:tc>
      </w:tr>
      <w:tr w:rsidR="00150150" w:rsidRPr="005F4F8D" w14:paraId="12CD7CDD" w14:textId="77777777" w:rsidTr="000F7B8B">
        <w:tc>
          <w:tcPr>
            <w:tcW w:w="1193" w:type="pct"/>
          </w:tcPr>
          <w:p w14:paraId="0C6D6D34"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TyG-BRI</w:t>
            </w:r>
          </w:p>
        </w:tc>
        <w:tc>
          <w:tcPr>
            <w:tcW w:w="2115" w:type="pct"/>
          </w:tcPr>
          <w:p w14:paraId="5D032DB2"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Low TyG-BRI (Ref.)</w:t>
            </w:r>
          </w:p>
        </w:tc>
        <w:tc>
          <w:tcPr>
            <w:tcW w:w="1115" w:type="pct"/>
          </w:tcPr>
          <w:p w14:paraId="5DFCDC48"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489B8F19"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w:t>
            </w:r>
          </w:p>
        </w:tc>
      </w:tr>
      <w:tr w:rsidR="00150150" w:rsidRPr="005F4F8D" w14:paraId="6685464B" w14:textId="77777777" w:rsidTr="000F7B8B">
        <w:tc>
          <w:tcPr>
            <w:tcW w:w="1193" w:type="pct"/>
          </w:tcPr>
          <w:p w14:paraId="703BE866" w14:textId="77777777" w:rsidR="00150150" w:rsidRPr="005F4F8D" w:rsidRDefault="00150150" w:rsidP="00150150">
            <w:pPr>
              <w:rPr>
                <w:rFonts w:eastAsiaTheme="minorEastAsia"/>
                <w:color w:val="000000" w:themeColor="text1"/>
                <w:sz w:val="22"/>
                <w:szCs w:val="24"/>
              </w:rPr>
            </w:pPr>
          </w:p>
        </w:tc>
        <w:tc>
          <w:tcPr>
            <w:tcW w:w="2115" w:type="pct"/>
          </w:tcPr>
          <w:p w14:paraId="454F8126"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High TyG-BRI</w:t>
            </w:r>
          </w:p>
        </w:tc>
        <w:tc>
          <w:tcPr>
            <w:tcW w:w="1115" w:type="pct"/>
          </w:tcPr>
          <w:p w14:paraId="161A5E75"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1.15 (0.54–2.48)</w:t>
            </w:r>
          </w:p>
        </w:tc>
        <w:tc>
          <w:tcPr>
            <w:tcW w:w="577" w:type="pct"/>
          </w:tcPr>
          <w:p w14:paraId="0CA66534"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0.712</w:t>
            </w:r>
          </w:p>
        </w:tc>
      </w:tr>
      <w:tr w:rsidR="00150150" w:rsidRPr="005F4F8D" w14:paraId="2F91D066" w14:textId="77777777" w:rsidTr="000F7B8B">
        <w:tc>
          <w:tcPr>
            <w:tcW w:w="1193" w:type="pct"/>
          </w:tcPr>
          <w:p w14:paraId="21E69340" w14:textId="77777777" w:rsidR="00150150" w:rsidRPr="005F4F8D" w:rsidRDefault="00150150" w:rsidP="00150150">
            <w:pPr>
              <w:rPr>
                <w:rFonts w:eastAsiaTheme="minorEastAsia"/>
                <w:color w:val="000000" w:themeColor="text1"/>
                <w:sz w:val="22"/>
                <w:szCs w:val="24"/>
              </w:rPr>
            </w:pPr>
          </w:p>
        </w:tc>
        <w:tc>
          <w:tcPr>
            <w:tcW w:w="2115" w:type="pct"/>
          </w:tcPr>
          <w:p w14:paraId="25ABB639"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Low TyG-BRI</w:t>
            </w:r>
          </w:p>
        </w:tc>
        <w:tc>
          <w:tcPr>
            <w:tcW w:w="1115" w:type="pct"/>
          </w:tcPr>
          <w:p w14:paraId="477A767C"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1.66 (0.68–4.06)</w:t>
            </w:r>
          </w:p>
        </w:tc>
        <w:tc>
          <w:tcPr>
            <w:tcW w:w="577" w:type="pct"/>
          </w:tcPr>
          <w:p w14:paraId="40203B5A"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0.262</w:t>
            </w:r>
          </w:p>
        </w:tc>
      </w:tr>
      <w:tr w:rsidR="00150150" w:rsidRPr="005F4F8D" w14:paraId="026A5646" w14:textId="77777777" w:rsidTr="000F7B8B">
        <w:tc>
          <w:tcPr>
            <w:tcW w:w="1193" w:type="pct"/>
          </w:tcPr>
          <w:p w14:paraId="07F4B7B1" w14:textId="77777777" w:rsidR="00150150" w:rsidRPr="005F4F8D" w:rsidRDefault="00150150" w:rsidP="00150150">
            <w:pPr>
              <w:rPr>
                <w:rFonts w:eastAsiaTheme="minorEastAsia"/>
                <w:color w:val="000000" w:themeColor="text1"/>
                <w:sz w:val="22"/>
                <w:szCs w:val="24"/>
              </w:rPr>
            </w:pPr>
          </w:p>
        </w:tc>
        <w:tc>
          <w:tcPr>
            <w:tcW w:w="2115" w:type="pct"/>
          </w:tcPr>
          <w:p w14:paraId="5237C496"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High TyG-BRI</w:t>
            </w:r>
          </w:p>
        </w:tc>
        <w:tc>
          <w:tcPr>
            <w:tcW w:w="1115" w:type="pct"/>
          </w:tcPr>
          <w:p w14:paraId="407D8CA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1.79 (0.83–3.88)</w:t>
            </w:r>
          </w:p>
        </w:tc>
        <w:tc>
          <w:tcPr>
            <w:tcW w:w="577" w:type="pct"/>
          </w:tcPr>
          <w:p w14:paraId="2B8AAF0D"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0.140</w:t>
            </w:r>
          </w:p>
        </w:tc>
      </w:tr>
      <w:tr w:rsidR="00150150" w:rsidRPr="005F4F8D" w14:paraId="68CFA138" w14:textId="77777777" w:rsidTr="000F7B8B">
        <w:tc>
          <w:tcPr>
            <w:tcW w:w="1193" w:type="pct"/>
          </w:tcPr>
          <w:p w14:paraId="447C7905"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TyG-WWI</w:t>
            </w:r>
          </w:p>
        </w:tc>
        <w:tc>
          <w:tcPr>
            <w:tcW w:w="2115" w:type="pct"/>
          </w:tcPr>
          <w:p w14:paraId="763B9A7E"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Low TyG-WWI (Ref.)</w:t>
            </w:r>
          </w:p>
        </w:tc>
        <w:tc>
          <w:tcPr>
            <w:tcW w:w="1115" w:type="pct"/>
          </w:tcPr>
          <w:p w14:paraId="67A2D745"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6D2969E0"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w:t>
            </w:r>
          </w:p>
        </w:tc>
      </w:tr>
      <w:tr w:rsidR="00150150" w:rsidRPr="005F4F8D" w14:paraId="11E5C598" w14:textId="77777777" w:rsidTr="000F7B8B">
        <w:tc>
          <w:tcPr>
            <w:tcW w:w="1193" w:type="pct"/>
          </w:tcPr>
          <w:p w14:paraId="0068E273" w14:textId="77777777" w:rsidR="00150150" w:rsidRPr="005F4F8D" w:rsidRDefault="00150150" w:rsidP="00150150">
            <w:pPr>
              <w:rPr>
                <w:rFonts w:eastAsiaTheme="minorEastAsia"/>
                <w:color w:val="000000" w:themeColor="text1"/>
                <w:sz w:val="22"/>
                <w:szCs w:val="24"/>
              </w:rPr>
            </w:pPr>
          </w:p>
        </w:tc>
        <w:tc>
          <w:tcPr>
            <w:tcW w:w="2115" w:type="pct"/>
          </w:tcPr>
          <w:p w14:paraId="52C407FA"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Low uric acid + High TyG-WWI</w:t>
            </w:r>
          </w:p>
        </w:tc>
        <w:tc>
          <w:tcPr>
            <w:tcW w:w="1115" w:type="pct"/>
          </w:tcPr>
          <w:p w14:paraId="4572F67C"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1.25 (0.57–2.76)</w:t>
            </w:r>
          </w:p>
        </w:tc>
        <w:tc>
          <w:tcPr>
            <w:tcW w:w="577" w:type="pct"/>
          </w:tcPr>
          <w:p w14:paraId="6666D427"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0.576</w:t>
            </w:r>
          </w:p>
        </w:tc>
      </w:tr>
      <w:tr w:rsidR="00150150" w:rsidRPr="005F4F8D" w14:paraId="2B214979" w14:textId="77777777" w:rsidTr="000F7B8B">
        <w:tc>
          <w:tcPr>
            <w:tcW w:w="1193" w:type="pct"/>
          </w:tcPr>
          <w:p w14:paraId="36DA2180" w14:textId="77777777" w:rsidR="00150150" w:rsidRPr="005F4F8D" w:rsidRDefault="00150150" w:rsidP="00150150">
            <w:pPr>
              <w:rPr>
                <w:rFonts w:eastAsiaTheme="minorEastAsia"/>
                <w:color w:val="000000" w:themeColor="text1"/>
                <w:sz w:val="22"/>
                <w:szCs w:val="24"/>
              </w:rPr>
            </w:pPr>
          </w:p>
        </w:tc>
        <w:tc>
          <w:tcPr>
            <w:tcW w:w="2115" w:type="pct"/>
          </w:tcPr>
          <w:p w14:paraId="6943F7B3"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Low TyG-WWI</w:t>
            </w:r>
          </w:p>
        </w:tc>
        <w:tc>
          <w:tcPr>
            <w:tcW w:w="1115" w:type="pct"/>
          </w:tcPr>
          <w:p w14:paraId="6F8283D0"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1.73 (0.68–4.41)</w:t>
            </w:r>
          </w:p>
        </w:tc>
        <w:tc>
          <w:tcPr>
            <w:tcW w:w="577" w:type="pct"/>
          </w:tcPr>
          <w:p w14:paraId="7D07B114"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0.253</w:t>
            </w:r>
          </w:p>
        </w:tc>
      </w:tr>
      <w:tr w:rsidR="00150150" w:rsidRPr="005F4F8D" w14:paraId="67912314" w14:textId="77777777" w:rsidTr="000F7B8B">
        <w:tc>
          <w:tcPr>
            <w:tcW w:w="1193" w:type="pct"/>
            <w:tcBorders>
              <w:bottom w:val="single" w:sz="12" w:space="0" w:color="auto"/>
            </w:tcBorders>
          </w:tcPr>
          <w:p w14:paraId="370C6E84" w14:textId="77777777" w:rsidR="00150150" w:rsidRPr="005F4F8D" w:rsidRDefault="00150150" w:rsidP="00150150">
            <w:pPr>
              <w:rPr>
                <w:rFonts w:eastAsiaTheme="minorEastAsia"/>
                <w:color w:val="000000" w:themeColor="text1"/>
                <w:sz w:val="22"/>
                <w:szCs w:val="24"/>
              </w:rPr>
            </w:pPr>
          </w:p>
        </w:tc>
        <w:tc>
          <w:tcPr>
            <w:tcW w:w="2115" w:type="pct"/>
            <w:tcBorders>
              <w:bottom w:val="single" w:sz="12" w:space="0" w:color="auto"/>
            </w:tcBorders>
          </w:tcPr>
          <w:p w14:paraId="72F88355"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High uric acid + High TyG-WWI</w:t>
            </w:r>
          </w:p>
        </w:tc>
        <w:tc>
          <w:tcPr>
            <w:tcW w:w="1115" w:type="pct"/>
            <w:tcBorders>
              <w:bottom w:val="single" w:sz="12" w:space="0" w:color="auto"/>
            </w:tcBorders>
          </w:tcPr>
          <w:p w14:paraId="42D35BB9"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1.92 (0.84–4.35)</w:t>
            </w:r>
          </w:p>
        </w:tc>
        <w:tc>
          <w:tcPr>
            <w:tcW w:w="577" w:type="pct"/>
            <w:tcBorders>
              <w:bottom w:val="single" w:sz="12" w:space="0" w:color="auto"/>
            </w:tcBorders>
          </w:tcPr>
          <w:p w14:paraId="4172AE2F" w14:textId="77777777" w:rsidR="00150150" w:rsidRPr="005F4F8D" w:rsidRDefault="00150150" w:rsidP="00150150">
            <w:pPr>
              <w:rPr>
                <w:rFonts w:eastAsiaTheme="minorEastAsia"/>
                <w:color w:val="000000" w:themeColor="text1"/>
                <w:sz w:val="22"/>
                <w:szCs w:val="24"/>
              </w:rPr>
            </w:pPr>
            <w:r w:rsidRPr="005F4F8D">
              <w:rPr>
                <w:rFonts w:eastAsiaTheme="minorEastAsia"/>
                <w:color w:val="000000" w:themeColor="text1"/>
                <w:sz w:val="22"/>
                <w:szCs w:val="24"/>
              </w:rPr>
              <w:t>0.120</w:t>
            </w:r>
          </w:p>
        </w:tc>
      </w:tr>
    </w:tbl>
    <w:p w14:paraId="61B4254F" w14:textId="1E39AFA9" w:rsidR="00150150" w:rsidRPr="005F4F8D" w:rsidRDefault="00D31504" w:rsidP="00A477C9">
      <w:pPr>
        <w:rPr>
          <w:rFonts w:eastAsiaTheme="minorEastAsia"/>
          <w:color w:val="000000" w:themeColor="text1"/>
          <w:sz w:val="22"/>
          <w:szCs w:val="24"/>
        </w:rPr>
      </w:pPr>
      <w:r w:rsidRPr="005F4F8D">
        <w:rPr>
          <w:rFonts w:eastAsiaTheme="minorEastAsia"/>
          <w:color w:val="000000" w:themeColor="text1"/>
          <w:sz w:val="22"/>
          <w:szCs w:val="24"/>
        </w:rPr>
        <w:t>Joint groups were defined using the median of serum uric acid and each insulin-resistance index. Low uric acid + high eGDR was the reference group for eGDR; low uric acid + low index was the reference group for all other indices.</w:t>
      </w:r>
      <w:r w:rsidR="00CB030C" w:rsidRPr="005F4F8D">
        <w:rPr>
          <w:rFonts w:eastAsiaTheme="minorEastAsia"/>
          <w:color w:val="000000" w:themeColor="text1"/>
          <w:sz w:val="22"/>
          <w:szCs w:val="24"/>
        </w:rPr>
        <w:t xml:space="preserve"> Model 3: adjusted for age, sex, smoking, drinking, marital status, education, sleep duration, occupational posture, physical activity, income, eGFR, and LDL-C.</w:t>
      </w:r>
    </w:p>
    <w:p w14:paraId="1FEE772B" w14:textId="77777777" w:rsidR="00DC073F" w:rsidRPr="005F4F8D" w:rsidRDefault="00DC073F" w:rsidP="00A477C9">
      <w:pPr>
        <w:rPr>
          <w:rFonts w:eastAsiaTheme="minorEastAsia"/>
          <w:color w:val="000000" w:themeColor="text1"/>
          <w:sz w:val="22"/>
          <w:szCs w:val="24"/>
        </w:rPr>
      </w:pPr>
    </w:p>
    <w:p w14:paraId="33319E64" w14:textId="240E472B" w:rsidR="008764FA" w:rsidRPr="005F4F8D" w:rsidRDefault="008764FA">
      <w:pPr>
        <w:widowControl/>
        <w:jc w:val="left"/>
        <w:rPr>
          <w:rFonts w:eastAsiaTheme="minorEastAsia"/>
          <w:color w:val="000000" w:themeColor="text1"/>
          <w:sz w:val="22"/>
          <w:szCs w:val="24"/>
        </w:rPr>
      </w:pPr>
      <w:r w:rsidRPr="005F4F8D">
        <w:rPr>
          <w:rFonts w:eastAsiaTheme="minorEastAsia"/>
          <w:color w:val="000000" w:themeColor="text1"/>
          <w:sz w:val="22"/>
          <w:szCs w:val="24"/>
        </w:rPr>
        <w:br w:type="page"/>
      </w:r>
    </w:p>
    <w:p w14:paraId="52CD0381" w14:textId="78AC7FA1" w:rsidR="00DC073F" w:rsidRPr="005F4F8D" w:rsidRDefault="009F226A" w:rsidP="00A477C9">
      <w:pPr>
        <w:rPr>
          <w:rFonts w:eastAsiaTheme="minorEastAsia"/>
          <w:b/>
          <w:bCs/>
          <w:color w:val="000000" w:themeColor="text1"/>
          <w:sz w:val="22"/>
          <w:szCs w:val="24"/>
        </w:rPr>
      </w:pPr>
      <w:r w:rsidRPr="005F4F8D">
        <w:rPr>
          <w:rFonts w:eastAsiaTheme="minorEastAsia"/>
          <w:b/>
          <w:bCs/>
          <w:color w:val="000000" w:themeColor="text1"/>
          <w:sz w:val="22"/>
          <w:szCs w:val="24"/>
        </w:rPr>
        <w:lastRenderedPageBreak/>
        <w:t>Table S</w:t>
      </w:r>
      <w:r w:rsidR="00F178E0" w:rsidRPr="005F4F8D">
        <w:rPr>
          <w:rFonts w:eastAsiaTheme="minorEastAsia" w:hint="eastAsia"/>
          <w:b/>
          <w:bCs/>
          <w:color w:val="000000" w:themeColor="text1"/>
          <w:sz w:val="22"/>
          <w:szCs w:val="24"/>
        </w:rPr>
        <w:t>11</w:t>
      </w:r>
      <w:r w:rsidRPr="005F4F8D">
        <w:rPr>
          <w:rFonts w:eastAsiaTheme="minorEastAsia"/>
          <w:b/>
          <w:bCs/>
          <w:color w:val="000000" w:themeColor="text1"/>
          <w:sz w:val="22"/>
          <w:szCs w:val="24"/>
        </w:rPr>
        <w:t xml:space="preserve">. Fully adjusted joint associations of serum uric acid and insulin resistance-related indices with incident CVD among participants with CKM stages </w:t>
      </w:r>
      <w:r w:rsidR="00750A35" w:rsidRPr="005F4F8D">
        <w:rPr>
          <w:rFonts w:eastAsiaTheme="minorEastAsia"/>
          <w:b/>
          <w:bCs/>
          <w:color w:val="000000" w:themeColor="text1"/>
          <w:sz w:val="22"/>
          <w:szCs w:val="24"/>
        </w:rPr>
        <w:t>2</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2"/>
        <w:gridCol w:w="3513"/>
        <w:gridCol w:w="1852"/>
        <w:gridCol w:w="959"/>
      </w:tblGrid>
      <w:tr w:rsidR="009F226A" w:rsidRPr="005F4F8D" w14:paraId="0628B40A" w14:textId="77777777" w:rsidTr="009E1D17">
        <w:tc>
          <w:tcPr>
            <w:tcW w:w="1193" w:type="pct"/>
            <w:tcBorders>
              <w:top w:val="single" w:sz="12" w:space="0" w:color="auto"/>
              <w:bottom w:val="single" w:sz="6" w:space="0" w:color="auto"/>
            </w:tcBorders>
          </w:tcPr>
          <w:p w14:paraId="32FA9361" w14:textId="77777777" w:rsidR="009F226A" w:rsidRPr="005F4F8D" w:rsidRDefault="009F226A" w:rsidP="009F226A">
            <w:pPr>
              <w:rPr>
                <w:rFonts w:eastAsiaTheme="minorEastAsia"/>
                <w:color w:val="000000" w:themeColor="text1"/>
                <w:sz w:val="22"/>
                <w:szCs w:val="24"/>
              </w:rPr>
            </w:pPr>
            <w:r w:rsidRPr="005F4F8D">
              <w:rPr>
                <w:rFonts w:eastAsiaTheme="minorEastAsia"/>
                <w:b/>
                <w:color w:val="000000" w:themeColor="text1"/>
                <w:sz w:val="22"/>
                <w:szCs w:val="24"/>
              </w:rPr>
              <w:t>Insulin-resistance index</w:t>
            </w:r>
          </w:p>
        </w:tc>
        <w:tc>
          <w:tcPr>
            <w:tcW w:w="2115" w:type="pct"/>
            <w:tcBorders>
              <w:top w:val="single" w:sz="12" w:space="0" w:color="auto"/>
              <w:bottom w:val="single" w:sz="6" w:space="0" w:color="auto"/>
            </w:tcBorders>
          </w:tcPr>
          <w:p w14:paraId="51F4C07C" w14:textId="77777777" w:rsidR="009F226A" w:rsidRPr="005F4F8D" w:rsidRDefault="009F226A" w:rsidP="009F226A">
            <w:pPr>
              <w:rPr>
                <w:rFonts w:eastAsiaTheme="minorEastAsia"/>
                <w:color w:val="000000" w:themeColor="text1"/>
                <w:sz w:val="22"/>
                <w:szCs w:val="24"/>
              </w:rPr>
            </w:pPr>
            <w:r w:rsidRPr="005F4F8D">
              <w:rPr>
                <w:rFonts w:eastAsiaTheme="minorEastAsia"/>
                <w:b/>
                <w:color w:val="000000" w:themeColor="text1"/>
                <w:sz w:val="22"/>
                <w:szCs w:val="24"/>
              </w:rPr>
              <w:t>Joint exposure group</w:t>
            </w:r>
          </w:p>
        </w:tc>
        <w:tc>
          <w:tcPr>
            <w:tcW w:w="1115" w:type="pct"/>
            <w:tcBorders>
              <w:top w:val="single" w:sz="12" w:space="0" w:color="auto"/>
              <w:bottom w:val="single" w:sz="6" w:space="0" w:color="auto"/>
            </w:tcBorders>
          </w:tcPr>
          <w:p w14:paraId="3589437E" w14:textId="77777777" w:rsidR="009F226A" w:rsidRPr="005F4F8D" w:rsidRDefault="009F226A" w:rsidP="009F226A">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577" w:type="pct"/>
            <w:tcBorders>
              <w:top w:val="single" w:sz="12" w:space="0" w:color="auto"/>
              <w:bottom w:val="single" w:sz="6" w:space="0" w:color="auto"/>
            </w:tcBorders>
          </w:tcPr>
          <w:p w14:paraId="6DEF0892" w14:textId="77777777" w:rsidR="009F226A" w:rsidRPr="005F4F8D" w:rsidRDefault="009F226A" w:rsidP="009F226A">
            <w:pPr>
              <w:rPr>
                <w:rFonts w:eastAsiaTheme="minorEastAsia"/>
                <w:color w:val="000000" w:themeColor="text1"/>
                <w:sz w:val="22"/>
                <w:szCs w:val="24"/>
              </w:rPr>
            </w:pPr>
            <w:r w:rsidRPr="005F4F8D">
              <w:rPr>
                <w:rFonts w:eastAsiaTheme="minorEastAsia"/>
                <w:b/>
                <w:color w:val="000000" w:themeColor="text1"/>
                <w:sz w:val="22"/>
                <w:szCs w:val="24"/>
              </w:rPr>
              <w:t>P value</w:t>
            </w:r>
          </w:p>
        </w:tc>
      </w:tr>
      <w:tr w:rsidR="009F226A" w:rsidRPr="005F4F8D" w14:paraId="01FFD4E2" w14:textId="77777777" w:rsidTr="009E1D17">
        <w:tc>
          <w:tcPr>
            <w:tcW w:w="1193" w:type="pct"/>
            <w:tcBorders>
              <w:top w:val="single" w:sz="6" w:space="0" w:color="auto"/>
            </w:tcBorders>
          </w:tcPr>
          <w:p w14:paraId="628FA5CB"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eGDR</w:t>
            </w:r>
          </w:p>
        </w:tc>
        <w:tc>
          <w:tcPr>
            <w:tcW w:w="2115" w:type="pct"/>
            <w:tcBorders>
              <w:top w:val="single" w:sz="6" w:space="0" w:color="auto"/>
            </w:tcBorders>
          </w:tcPr>
          <w:p w14:paraId="3BD8457F"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High eGDR (Ref.)</w:t>
            </w:r>
          </w:p>
        </w:tc>
        <w:tc>
          <w:tcPr>
            <w:tcW w:w="1115" w:type="pct"/>
            <w:tcBorders>
              <w:top w:val="single" w:sz="6" w:space="0" w:color="auto"/>
            </w:tcBorders>
          </w:tcPr>
          <w:p w14:paraId="72EEF06D"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Borders>
              <w:top w:val="single" w:sz="6" w:space="0" w:color="auto"/>
            </w:tcBorders>
          </w:tcPr>
          <w:p w14:paraId="538A76E3"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w:t>
            </w:r>
          </w:p>
        </w:tc>
      </w:tr>
      <w:tr w:rsidR="009F226A" w:rsidRPr="005F4F8D" w14:paraId="51E146F6" w14:textId="77777777" w:rsidTr="009E1D17">
        <w:tc>
          <w:tcPr>
            <w:tcW w:w="1193" w:type="pct"/>
          </w:tcPr>
          <w:p w14:paraId="4E96A397" w14:textId="77777777" w:rsidR="009F226A" w:rsidRPr="005F4F8D" w:rsidRDefault="009F226A" w:rsidP="009F226A">
            <w:pPr>
              <w:rPr>
                <w:rFonts w:eastAsiaTheme="minorEastAsia"/>
                <w:color w:val="000000" w:themeColor="text1"/>
                <w:sz w:val="22"/>
                <w:szCs w:val="24"/>
              </w:rPr>
            </w:pPr>
          </w:p>
        </w:tc>
        <w:tc>
          <w:tcPr>
            <w:tcW w:w="2115" w:type="pct"/>
          </w:tcPr>
          <w:p w14:paraId="040EA843"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Low eGDR</w:t>
            </w:r>
          </w:p>
        </w:tc>
        <w:tc>
          <w:tcPr>
            <w:tcW w:w="1115" w:type="pct"/>
          </w:tcPr>
          <w:p w14:paraId="4159B2A2"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1.68 (1.13–2.50)</w:t>
            </w:r>
          </w:p>
        </w:tc>
        <w:tc>
          <w:tcPr>
            <w:tcW w:w="577" w:type="pct"/>
          </w:tcPr>
          <w:p w14:paraId="2926D5B5"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0.010</w:t>
            </w:r>
          </w:p>
        </w:tc>
      </w:tr>
      <w:tr w:rsidR="009F226A" w:rsidRPr="005F4F8D" w14:paraId="3C2BFA3D" w14:textId="77777777" w:rsidTr="009E1D17">
        <w:tc>
          <w:tcPr>
            <w:tcW w:w="1193" w:type="pct"/>
          </w:tcPr>
          <w:p w14:paraId="4A6C2CC6" w14:textId="77777777" w:rsidR="009F226A" w:rsidRPr="005F4F8D" w:rsidRDefault="009F226A" w:rsidP="009F226A">
            <w:pPr>
              <w:rPr>
                <w:rFonts w:eastAsiaTheme="minorEastAsia"/>
                <w:color w:val="000000" w:themeColor="text1"/>
                <w:sz w:val="22"/>
                <w:szCs w:val="24"/>
              </w:rPr>
            </w:pPr>
          </w:p>
        </w:tc>
        <w:tc>
          <w:tcPr>
            <w:tcW w:w="2115" w:type="pct"/>
          </w:tcPr>
          <w:p w14:paraId="32FE86DD"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High eGDR</w:t>
            </w:r>
          </w:p>
        </w:tc>
        <w:tc>
          <w:tcPr>
            <w:tcW w:w="1115" w:type="pct"/>
          </w:tcPr>
          <w:p w14:paraId="6988AB71"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1.65 (1.05–2.61)</w:t>
            </w:r>
          </w:p>
        </w:tc>
        <w:tc>
          <w:tcPr>
            <w:tcW w:w="577" w:type="pct"/>
          </w:tcPr>
          <w:p w14:paraId="3B26021E"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0.032</w:t>
            </w:r>
          </w:p>
        </w:tc>
      </w:tr>
      <w:tr w:rsidR="009F226A" w:rsidRPr="005F4F8D" w14:paraId="0B52573A" w14:textId="77777777" w:rsidTr="009E1D17">
        <w:tc>
          <w:tcPr>
            <w:tcW w:w="1193" w:type="pct"/>
          </w:tcPr>
          <w:p w14:paraId="7E2BB89E" w14:textId="77777777" w:rsidR="009F226A" w:rsidRPr="005F4F8D" w:rsidRDefault="009F226A" w:rsidP="009F226A">
            <w:pPr>
              <w:rPr>
                <w:rFonts w:eastAsiaTheme="minorEastAsia"/>
                <w:color w:val="000000" w:themeColor="text1"/>
                <w:sz w:val="22"/>
                <w:szCs w:val="24"/>
              </w:rPr>
            </w:pPr>
          </w:p>
        </w:tc>
        <w:tc>
          <w:tcPr>
            <w:tcW w:w="2115" w:type="pct"/>
          </w:tcPr>
          <w:p w14:paraId="6E568A05"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Low eGDR</w:t>
            </w:r>
          </w:p>
        </w:tc>
        <w:tc>
          <w:tcPr>
            <w:tcW w:w="1115" w:type="pct"/>
          </w:tcPr>
          <w:p w14:paraId="08F9CF24"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1.49 (0.97–2.30)</w:t>
            </w:r>
          </w:p>
        </w:tc>
        <w:tc>
          <w:tcPr>
            <w:tcW w:w="577" w:type="pct"/>
          </w:tcPr>
          <w:p w14:paraId="728C4C27"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0.070</w:t>
            </w:r>
          </w:p>
        </w:tc>
      </w:tr>
      <w:tr w:rsidR="009F226A" w:rsidRPr="005F4F8D" w14:paraId="04244CDF" w14:textId="77777777" w:rsidTr="009E1D17">
        <w:tc>
          <w:tcPr>
            <w:tcW w:w="1193" w:type="pct"/>
          </w:tcPr>
          <w:p w14:paraId="70E904A3"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AIP</w:t>
            </w:r>
          </w:p>
        </w:tc>
        <w:tc>
          <w:tcPr>
            <w:tcW w:w="2115" w:type="pct"/>
          </w:tcPr>
          <w:p w14:paraId="3663E6BD"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Low AIP (Ref.)</w:t>
            </w:r>
          </w:p>
        </w:tc>
        <w:tc>
          <w:tcPr>
            <w:tcW w:w="1115" w:type="pct"/>
          </w:tcPr>
          <w:p w14:paraId="3197AE83"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230EA6DE"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w:t>
            </w:r>
          </w:p>
        </w:tc>
      </w:tr>
      <w:tr w:rsidR="009F226A" w:rsidRPr="005F4F8D" w14:paraId="026A501B" w14:textId="77777777" w:rsidTr="009E1D17">
        <w:tc>
          <w:tcPr>
            <w:tcW w:w="1193" w:type="pct"/>
          </w:tcPr>
          <w:p w14:paraId="7FA5BFA7" w14:textId="77777777" w:rsidR="009F226A" w:rsidRPr="005F4F8D" w:rsidRDefault="009F226A" w:rsidP="009F226A">
            <w:pPr>
              <w:rPr>
                <w:rFonts w:eastAsiaTheme="minorEastAsia"/>
                <w:color w:val="000000" w:themeColor="text1"/>
                <w:sz w:val="22"/>
                <w:szCs w:val="24"/>
              </w:rPr>
            </w:pPr>
          </w:p>
        </w:tc>
        <w:tc>
          <w:tcPr>
            <w:tcW w:w="2115" w:type="pct"/>
          </w:tcPr>
          <w:p w14:paraId="14B67629"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High AIP</w:t>
            </w:r>
          </w:p>
        </w:tc>
        <w:tc>
          <w:tcPr>
            <w:tcW w:w="1115" w:type="pct"/>
          </w:tcPr>
          <w:p w14:paraId="36DFCC8D"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1.06 (0.71–1.57)</w:t>
            </w:r>
          </w:p>
        </w:tc>
        <w:tc>
          <w:tcPr>
            <w:tcW w:w="577" w:type="pct"/>
          </w:tcPr>
          <w:p w14:paraId="42B705E7"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0.775</w:t>
            </w:r>
          </w:p>
        </w:tc>
      </w:tr>
      <w:tr w:rsidR="009F226A" w:rsidRPr="005F4F8D" w14:paraId="52A541BE" w14:textId="77777777" w:rsidTr="009E1D17">
        <w:tc>
          <w:tcPr>
            <w:tcW w:w="1193" w:type="pct"/>
          </w:tcPr>
          <w:p w14:paraId="438FBF79" w14:textId="77777777" w:rsidR="009F226A" w:rsidRPr="005F4F8D" w:rsidRDefault="009F226A" w:rsidP="009F226A">
            <w:pPr>
              <w:rPr>
                <w:rFonts w:eastAsiaTheme="minorEastAsia"/>
                <w:color w:val="000000" w:themeColor="text1"/>
                <w:sz w:val="22"/>
                <w:szCs w:val="24"/>
              </w:rPr>
            </w:pPr>
          </w:p>
        </w:tc>
        <w:tc>
          <w:tcPr>
            <w:tcW w:w="2115" w:type="pct"/>
          </w:tcPr>
          <w:p w14:paraId="7CB1707A"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Low AIP</w:t>
            </w:r>
          </w:p>
        </w:tc>
        <w:tc>
          <w:tcPr>
            <w:tcW w:w="1115" w:type="pct"/>
          </w:tcPr>
          <w:p w14:paraId="3E350244"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0.97 (0.63–1.50)</w:t>
            </w:r>
          </w:p>
        </w:tc>
        <w:tc>
          <w:tcPr>
            <w:tcW w:w="577" w:type="pct"/>
          </w:tcPr>
          <w:p w14:paraId="12A4AD9E"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0.890</w:t>
            </w:r>
          </w:p>
        </w:tc>
      </w:tr>
      <w:tr w:rsidR="009F226A" w:rsidRPr="005F4F8D" w14:paraId="1F075A6E" w14:textId="77777777" w:rsidTr="009E1D17">
        <w:tc>
          <w:tcPr>
            <w:tcW w:w="1193" w:type="pct"/>
          </w:tcPr>
          <w:p w14:paraId="28D7EA78" w14:textId="77777777" w:rsidR="009F226A" w:rsidRPr="005F4F8D" w:rsidRDefault="009F226A" w:rsidP="009F226A">
            <w:pPr>
              <w:rPr>
                <w:rFonts w:eastAsiaTheme="minorEastAsia"/>
                <w:color w:val="000000" w:themeColor="text1"/>
                <w:sz w:val="22"/>
                <w:szCs w:val="24"/>
              </w:rPr>
            </w:pPr>
          </w:p>
        </w:tc>
        <w:tc>
          <w:tcPr>
            <w:tcW w:w="2115" w:type="pct"/>
          </w:tcPr>
          <w:p w14:paraId="7E4ACC44"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High AIP</w:t>
            </w:r>
          </w:p>
        </w:tc>
        <w:tc>
          <w:tcPr>
            <w:tcW w:w="1115" w:type="pct"/>
          </w:tcPr>
          <w:p w14:paraId="168B4245"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1.34 (0.91–1.96)</w:t>
            </w:r>
          </w:p>
        </w:tc>
        <w:tc>
          <w:tcPr>
            <w:tcW w:w="577" w:type="pct"/>
          </w:tcPr>
          <w:p w14:paraId="777A0464"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0.136</w:t>
            </w:r>
          </w:p>
        </w:tc>
      </w:tr>
      <w:tr w:rsidR="009F226A" w:rsidRPr="005F4F8D" w14:paraId="0108BD4C" w14:textId="77777777" w:rsidTr="009E1D17">
        <w:tc>
          <w:tcPr>
            <w:tcW w:w="1193" w:type="pct"/>
          </w:tcPr>
          <w:p w14:paraId="7824E93A"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METS-IR</w:t>
            </w:r>
          </w:p>
        </w:tc>
        <w:tc>
          <w:tcPr>
            <w:tcW w:w="2115" w:type="pct"/>
          </w:tcPr>
          <w:p w14:paraId="3B1449E9"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Low METS-IR (Ref.)</w:t>
            </w:r>
          </w:p>
        </w:tc>
        <w:tc>
          <w:tcPr>
            <w:tcW w:w="1115" w:type="pct"/>
          </w:tcPr>
          <w:p w14:paraId="1464429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655B779D"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w:t>
            </w:r>
          </w:p>
        </w:tc>
      </w:tr>
      <w:tr w:rsidR="009F226A" w:rsidRPr="005F4F8D" w14:paraId="014A9CEE" w14:textId="77777777" w:rsidTr="009E1D17">
        <w:tc>
          <w:tcPr>
            <w:tcW w:w="1193" w:type="pct"/>
          </w:tcPr>
          <w:p w14:paraId="4752B85E" w14:textId="77777777" w:rsidR="009F226A" w:rsidRPr="005F4F8D" w:rsidRDefault="009F226A" w:rsidP="009F226A">
            <w:pPr>
              <w:rPr>
                <w:rFonts w:eastAsiaTheme="minorEastAsia"/>
                <w:color w:val="000000" w:themeColor="text1"/>
                <w:sz w:val="22"/>
                <w:szCs w:val="24"/>
              </w:rPr>
            </w:pPr>
          </w:p>
        </w:tc>
        <w:tc>
          <w:tcPr>
            <w:tcW w:w="2115" w:type="pct"/>
          </w:tcPr>
          <w:p w14:paraId="4B77CAFC"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High METS-IR</w:t>
            </w:r>
          </w:p>
        </w:tc>
        <w:tc>
          <w:tcPr>
            <w:tcW w:w="1115" w:type="pct"/>
          </w:tcPr>
          <w:p w14:paraId="4DB30CDF"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1.44 (0.98–2.12)</w:t>
            </w:r>
          </w:p>
        </w:tc>
        <w:tc>
          <w:tcPr>
            <w:tcW w:w="577" w:type="pct"/>
          </w:tcPr>
          <w:p w14:paraId="6901B35B"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0.061</w:t>
            </w:r>
          </w:p>
        </w:tc>
      </w:tr>
      <w:tr w:rsidR="009F226A" w:rsidRPr="005F4F8D" w14:paraId="692CC1F0" w14:textId="77777777" w:rsidTr="009E1D17">
        <w:tc>
          <w:tcPr>
            <w:tcW w:w="1193" w:type="pct"/>
          </w:tcPr>
          <w:p w14:paraId="2672F509" w14:textId="77777777" w:rsidR="009F226A" w:rsidRPr="005F4F8D" w:rsidRDefault="009F226A" w:rsidP="009F226A">
            <w:pPr>
              <w:rPr>
                <w:rFonts w:eastAsiaTheme="minorEastAsia"/>
                <w:color w:val="000000" w:themeColor="text1"/>
                <w:sz w:val="22"/>
                <w:szCs w:val="24"/>
              </w:rPr>
            </w:pPr>
          </w:p>
        </w:tc>
        <w:tc>
          <w:tcPr>
            <w:tcW w:w="2115" w:type="pct"/>
          </w:tcPr>
          <w:p w14:paraId="232F11F2"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Low METS-IR</w:t>
            </w:r>
          </w:p>
        </w:tc>
        <w:tc>
          <w:tcPr>
            <w:tcW w:w="1115" w:type="pct"/>
          </w:tcPr>
          <w:p w14:paraId="5FD02E51"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1.31 (0.85–2.03)</w:t>
            </w:r>
          </w:p>
        </w:tc>
        <w:tc>
          <w:tcPr>
            <w:tcW w:w="577" w:type="pct"/>
          </w:tcPr>
          <w:p w14:paraId="508DC0DD"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0.220</w:t>
            </w:r>
          </w:p>
        </w:tc>
      </w:tr>
      <w:tr w:rsidR="009F226A" w:rsidRPr="005F4F8D" w14:paraId="650E275F" w14:textId="77777777" w:rsidTr="009E1D17">
        <w:tc>
          <w:tcPr>
            <w:tcW w:w="1193" w:type="pct"/>
          </w:tcPr>
          <w:p w14:paraId="7519045A" w14:textId="77777777" w:rsidR="009F226A" w:rsidRPr="005F4F8D" w:rsidRDefault="009F226A" w:rsidP="009F226A">
            <w:pPr>
              <w:rPr>
                <w:rFonts w:eastAsiaTheme="minorEastAsia"/>
                <w:color w:val="000000" w:themeColor="text1"/>
                <w:sz w:val="22"/>
                <w:szCs w:val="24"/>
              </w:rPr>
            </w:pPr>
          </w:p>
        </w:tc>
        <w:tc>
          <w:tcPr>
            <w:tcW w:w="2115" w:type="pct"/>
          </w:tcPr>
          <w:p w14:paraId="5BC8EDAD"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High METS-IR</w:t>
            </w:r>
          </w:p>
        </w:tc>
        <w:tc>
          <w:tcPr>
            <w:tcW w:w="1115" w:type="pct"/>
          </w:tcPr>
          <w:p w14:paraId="4652DECA"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1.39 (0.94–2.07)</w:t>
            </w:r>
          </w:p>
        </w:tc>
        <w:tc>
          <w:tcPr>
            <w:tcW w:w="577" w:type="pct"/>
          </w:tcPr>
          <w:p w14:paraId="7439B629"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0.103</w:t>
            </w:r>
          </w:p>
        </w:tc>
      </w:tr>
      <w:tr w:rsidR="009F226A" w:rsidRPr="005F4F8D" w14:paraId="3BA89323" w14:textId="77777777" w:rsidTr="009E1D17">
        <w:tc>
          <w:tcPr>
            <w:tcW w:w="1193" w:type="pct"/>
          </w:tcPr>
          <w:p w14:paraId="6B0957AD"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CTI</w:t>
            </w:r>
          </w:p>
        </w:tc>
        <w:tc>
          <w:tcPr>
            <w:tcW w:w="2115" w:type="pct"/>
          </w:tcPr>
          <w:p w14:paraId="607584D4"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Low CTI (Ref.)</w:t>
            </w:r>
          </w:p>
        </w:tc>
        <w:tc>
          <w:tcPr>
            <w:tcW w:w="1115" w:type="pct"/>
          </w:tcPr>
          <w:p w14:paraId="177591F5"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146D2EC9"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w:t>
            </w:r>
          </w:p>
        </w:tc>
      </w:tr>
      <w:tr w:rsidR="009F226A" w:rsidRPr="005F4F8D" w14:paraId="0AAAB35F" w14:textId="77777777" w:rsidTr="009E1D17">
        <w:tc>
          <w:tcPr>
            <w:tcW w:w="1193" w:type="pct"/>
          </w:tcPr>
          <w:p w14:paraId="4D216F72" w14:textId="77777777" w:rsidR="009F226A" w:rsidRPr="005F4F8D" w:rsidRDefault="009F226A" w:rsidP="009F226A">
            <w:pPr>
              <w:rPr>
                <w:rFonts w:eastAsiaTheme="minorEastAsia"/>
                <w:color w:val="000000" w:themeColor="text1"/>
                <w:sz w:val="22"/>
                <w:szCs w:val="24"/>
              </w:rPr>
            </w:pPr>
          </w:p>
        </w:tc>
        <w:tc>
          <w:tcPr>
            <w:tcW w:w="2115" w:type="pct"/>
          </w:tcPr>
          <w:p w14:paraId="16BD3811"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High CTI</w:t>
            </w:r>
          </w:p>
        </w:tc>
        <w:tc>
          <w:tcPr>
            <w:tcW w:w="1115" w:type="pct"/>
          </w:tcPr>
          <w:p w14:paraId="741C9ADF"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1.03 (0.70–1.51)</w:t>
            </w:r>
          </w:p>
        </w:tc>
        <w:tc>
          <w:tcPr>
            <w:tcW w:w="577" w:type="pct"/>
          </w:tcPr>
          <w:p w14:paraId="086E4DC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0.880</w:t>
            </w:r>
          </w:p>
        </w:tc>
      </w:tr>
      <w:tr w:rsidR="009F226A" w:rsidRPr="005F4F8D" w14:paraId="299D75B5" w14:textId="77777777" w:rsidTr="009E1D17">
        <w:tc>
          <w:tcPr>
            <w:tcW w:w="1193" w:type="pct"/>
          </w:tcPr>
          <w:p w14:paraId="51B00273" w14:textId="77777777" w:rsidR="009F226A" w:rsidRPr="005F4F8D" w:rsidRDefault="009F226A" w:rsidP="009F226A">
            <w:pPr>
              <w:rPr>
                <w:rFonts w:eastAsiaTheme="minorEastAsia"/>
                <w:color w:val="000000" w:themeColor="text1"/>
                <w:sz w:val="22"/>
                <w:szCs w:val="24"/>
              </w:rPr>
            </w:pPr>
          </w:p>
        </w:tc>
        <w:tc>
          <w:tcPr>
            <w:tcW w:w="2115" w:type="pct"/>
          </w:tcPr>
          <w:p w14:paraId="685AE5CB"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Low CTI</w:t>
            </w:r>
          </w:p>
        </w:tc>
        <w:tc>
          <w:tcPr>
            <w:tcW w:w="1115" w:type="pct"/>
          </w:tcPr>
          <w:p w14:paraId="022E8BCB"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1.12 (0.74–1.71)</w:t>
            </w:r>
          </w:p>
        </w:tc>
        <w:tc>
          <w:tcPr>
            <w:tcW w:w="577" w:type="pct"/>
          </w:tcPr>
          <w:p w14:paraId="4EB5A590"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0.587</w:t>
            </w:r>
          </w:p>
        </w:tc>
      </w:tr>
      <w:tr w:rsidR="009F226A" w:rsidRPr="005F4F8D" w14:paraId="1C8EA14F" w14:textId="77777777" w:rsidTr="009E1D17">
        <w:tc>
          <w:tcPr>
            <w:tcW w:w="1193" w:type="pct"/>
          </w:tcPr>
          <w:p w14:paraId="18B97CEB" w14:textId="77777777" w:rsidR="009F226A" w:rsidRPr="005F4F8D" w:rsidRDefault="009F226A" w:rsidP="009F226A">
            <w:pPr>
              <w:rPr>
                <w:rFonts w:eastAsiaTheme="minorEastAsia"/>
                <w:color w:val="000000" w:themeColor="text1"/>
                <w:sz w:val="22"/>
                <w:szCs w:val="24"/>
              </w:rPr>
            </w:pPr>
          </w:p>
        </w:tc>
        <w:tc>
          <w:tcPr>
            <w:tcW w:w="2115" w:type="pct"/>
          </w:tcPr>
          <w:p w14:paraId="1EFA06E2"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High CTI</w:t>
            </w:r>
          </w:p>
        </w:tc>
        <w:tc>
          <w:tcPr>
            <w:tcW w:w="1115" w:type="pct"/>
          </w:tcPr>
          <w:p w14:paraId="78E6D8D3"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1.18 (0.81–1.73)</w:t>
            </w:r>
          </w:p>
        </w:tc>
        <w:tc>
          <w:tcPr>
            <w:tcW w:w="577" w:type="pct"/>
          </w:tcPr>
          <w:p w14:paraId="4B1916DB"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0.381</w:t>
            </w:r>
          </w:p>
        </w:tc>
      </w:tr>
      <w:tr w:rsidR="009F226A" w:rsidRPr="005F4F8D" w14:paraId="1005768B" w14:textId="77777777" w:rsidTr="009E1D17">
        <w:tc>
          <w:tcPr>
            <w:tcW w:w="1193" w:type="pct"/>
          </w:tcPr>
          <w:p w14:paraId="26CF0DB2"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CHG</w:t>
            </w:r>
          </w:p>
        </w:tc>
        <w:tc>
          <w:tcPr>
            <w:tcW w:w="2115" w:type="pct"/>
          </w:tcPr>
          <w:p w14:paraId="704D2FC4"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Low CHG (Ref.)</w:t>
            </w:r>
          </w:p>
        </w:tc>
        <w:tc>
          <w:tcPr>
            <w:tcW w:w="1115" w:type="pct"/>
          </w:tcPr>
          <w:p w14:paraId="5C2E64B1"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7AD9C91E"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w:t>
            </w:r>
          </w:p>
        </w:tc>
      </w:tr>
      <w:tr w:rsidR="009F226A" w:rsidRPr="005F4F8D" w14:paraId="001AB9C0" w14:textId="77777777" w:rsidTr="009E1D17">
        <w:tc>
          <w:tcPr>
            <w:tcW w:w="1193" w:type="pct"/>
          </w:tcPr>
          <w:p w14:paraId="3CA162AD" w14:textId="77777777" w:rsidR="009F226A" w:rsidRPr="005F4F8D" w:rsidRDefault="009F226A" w:rsidP="009F226A">
            <w:pPr>
              <w:rPr>
                <w:rFonts w:eastAsiaTheme="minorEastAsia"/>
                <w:color w:val="000000" w:themeColor="text1"/>
                <w:sz w:val="22"/>
                <w:szCs w:val="24"/>
              </w:rPr>
            </w:pPr>
          </w:p>
        </w:tc>
        <w:tc>
          <w:tcPr>
            <w:tcW w:w="2115" w:type="pct"/>
          </w:tcPr>
          <w:p w14:paraId="165358D2"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High CHG</w:t>
            </w:r>
          </w:p>
        </w:tc>
        <w:tc>
          <w:tcPr>
            <w:tcW w:w="1115" w:type="pct"/>
          </w:tcPr>
          <w:p w14:paraId="16833F31"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1.36 (0.92–2.00)</w:t>
            </w:r>
          </w:p>
        </w:tc>
        <w:tc>
          <w:tcPr>
            <w:tcW w:w="577" w:type="pct"/>
          </w:tcPr>
          <w:p w14:paraId="441BF88B"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0.124</w:t>
            </w:r>
          </w:p>
        </w:tc>
      </w:tr>
      <w:tr w:rsidR="009F226A" w:rsidRPr="005F4F8D" w14:paraId="75F43D58" w14:textId="77777777" w:rsidTr="009E1D17">
        <w:tc>
          <w:tcPr>
            <w:tcW w:w="1193" w:type="pct"/>
          </w:tcPr>
          <w:p w14:paraId="1C54B8A5" w14:textId="77777777" w:rsidR="009F226A" w:rsidRPr="005F4F8D" w:rsidRDefault="009F226A" w:rsidP="009F226A">
            <w:pPr>
              <w:rPr>
                <w:rFonts w:eastAsiaTheme="minorEastAsia"/>
                <w:color w:val="000000" w:themeColor="text1"/>
                <w:sz w:val="22"/>
                <w:szCs w:val="24"/>
              </w:rPr>
            </w:pPr>
          </w:p>
        </w:tc>
        <w:tc>
          <w:tcPr>
            <w:tcW w:w="2115" w:type="pct"/>
          </w:tcPr>
          <w:p w14:paraId="793C46C4"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Low CHG</w:t>
            </w:r>
          </w:p>
        </w:tc>
        <w:tc>
          <w:tcPr>
            <w:tcW w:w="1115" w:type="pct"/>
          </w:tcPr>
          <w:p w14:paraId="1873B79B"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1.21 (0.77–1.89)</w:t>
            </w:r>
          </w:p>
        </w:tc>
        <w:tc>
          <w:tcPr>
            <w:tcW w:w="577" w:type="pct"/>
          </w:tcPr>
          <w:p w14:paraId="2A576617"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0.407</w:t>
            </w:r>
          </w:p>
        </w:tc>
      </w:tr>
      <w:tr w:rsidR="009F226A" w:rsidRPr="005F4F8D" w14:paraId="244DDE85" w14:textId="77777777" w:rsidTr="009E1D17">
        <w:tc>
          <w:tcPr>
            <w:tcW w:w="1193" w:type="pct"/>
          </w:tcPr>
          <w:p w14:paraId="35E253A1" w14:textId="77777777" w:rsidR="009F226A" w:rsidRPr="005F4F8D" w:rsidRDefault="009F226A" w:rsidP="009F226A">
            <w:pPr>
              <w:rPr>
                <w:rFonts w:eastAsiaTheme="minorEastAsia"/>
                <w:color w:val="000000" w:themeColor="text1"/>
                <w:sz w:val="22"/>
                <w:szCs w:val="24"/>
              </w:rPr>
            </w:pPr>
          </w:p>
        </w:tc>
        <w:tc>
          <w:tcPr>
            <w:tcW w:w="2115" w:type="pct"/>
          </w:tcPr>
          <w:p w14:paraId="46AF084D"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High CHG</w:t>
            </w:r>
          </w:p>
        </w:tc>
        <w:tc>
          <w:tcPr>
            <w:tcW w:w="1115" w:type="pct"/>
          </w:tcPr>
          <w:p w14:paraId="43DE5062"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1.45 (0.96–2.18)</w:t>
            </w:r>
          </w:p>
        </w:tc>
        <w:tc>
          <w:tcPr>
            <w:tcW w:w="577" w:type="pct"/>
          </w:tcPr>
          <w:p w14:paraId="42BE945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0.078</w:t>
            </w:r>
          </w:p>
        </w:tc>
      </w:tr>
      <w:tr w:rsidR="009F226A" w:rsidRPr="005F4F8D" w14:paraId="1F50A9A7" w14:textId="77777777" w:rsidTr="009E1D17">
        <w:tc>
          <w:tcPr>
            <w:tcW w:w="1193" w:type="pct"/>
          </w:tcPr>
          <w:p w14:paraId="5A5E530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TyG</w:t>
            </w:r>
          </w:p>
        </w:tc>
        <w:tc>
          <w:tcPr>
            <w:tcW w:w="2115" w:type="pct"/>
          </w:tcPr>
          <w:p w14:paraId="6FA43504"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Low TyG (Ref.)</w:t>
            </w:r>
          </w:p>
        </w:tc>
        <w:tc>
          <w:tcPr>
            <w:tcW w:w="1115" w:type="pct"/>
          </w:tcPr>
          <w:p w14:paraId="0992D5DD"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6123390E"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w:t>
            </w:r>
          </w:p>
        </w:tc>
      </w:tr>
      <w:tr w:rsidR="009F226A" w:rsidRPr="005F4F8D" w14:paraId="679F7A43" w14:textId="77777777" w:rsidTr="009E1D17">
        <w:tc>
          <w:tcPr>
            <w:tcW w:w="1193" w:type="pct"/>
          </w:tcPr>
          <w:p w14:paraId="74891DCB" w14:textId="77777777" w:rsidR="009F226A" w:rsidRPr="005F4F8D" w:rsidRDefault="009F226A" w:rsidP="009F226A">
            <w:pPr>
              <w:rPr>
                <w:rFonts w:eastAsiaTheme="minorEastAsia"/>
                <w:color w:val="000000" w:themeColor="text1"/>
                <w:sz w:val="22"/>
                <w:szCs w:val="24"/>
              </w:rPr>
            </w:pPr>
          </w:p>
        </w:tc>
        <w:tc>
          <w:tcPr>
            <w:tcW w:w="2115" w:type="pct"/>
          </w:tcPr>
          <w:p w14:paraId="4B48E271"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High TyG</w:t>
            </w:r>
          </w:p>
        </w:tc>
        <w:tc>
          <w:tcPr>
            <w:tcW w:w="1115" w:type="pct"/>
          </w:tcPr>
          <w:p w14:paraId="4623DFE5"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1.18 (0.81–1.72)</w:t>
            </w:r>
          </w:p>
        </w:tc>
        <w:tc>
          <w:tcPr>
            <w:tcW w:w="577" w:type="pct"/>
          </w:tcPr>
          <w:p w14:paraId="69511BAC"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0.385</w:t>
            </w:r>
          </w:p>
        </w:tc>
      </w:tr>
      <w:tr w:rsidR="009F226A" w:rsidRPr="005F4F8D" w14:paraId="57BC6B05" w14:textId="77777777" w:rsidTr="009E1D17">
        <w:tc>
          <w:tcPr>
            <w:tcW w:w="1193" w:type="pct"/>
          </w:tcPr>
          <w:p w14:paraId="6C2241F1" w14:textId="77777777" w:rsidR="009F226A" w:rsidRPr="005F4F8D" w:rsidRDefault="009F226A" w:rsidP="009F226A">
            <w:pPr>
              <w:rPr>
                <w:rFonts w:eastAsiaTheme="minorEastAsia"/>
                <w:color w:val="000000" w:themeColor="text1"/>
                <w:sz w:val="22"/>
                <w:szCs w:val="24"/>
              </w:rPr>
            </w:pPr>
          </w:p>
        </w:tc>
        <w:tc>
          <w:tcPr>
            <w:tcW w:w="2115" w:type="pct"/>
          </w:tcPr>
          <w:p w14:paraId="7948A013"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Low TyG</w:t>
            </w:r>
          </w:p>
        </w:tc>
        <w:tc>
          <w:tcPr>
            <w:tcW w:w="1115" w:type="pct"/>
          </w:tcPr>
          <w:p w14:paraId="7231FDE6"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1.04 (0.66–1.64)</w:t>
            </w:r>
          </w:p>
        </w:tc>
        <w:tc>
          <w:tcPr>
            <w:tcW w:w="577" w:type="pct"/>
          </w:tcPr>
          <w:p w14:paraId="02E64A4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0.855</w:t>
            </w:r>
          </w:p>
        </w:tc>
      </w:tr>
      <w:tr w:rsidR="009F226A" w:rsidRPr="005F4F8D" w14:paraId="00535E04" w14:textId="77777777" w:rsidTr="009E1D17">
        <w:tc>
          <w:tcPr>
            <w:tcW w:w="1193" w:type="pct"/>
          </w:tcPr>
          <w:p w14:paraId="726287DE" w14:textId="77777777" w:rsidR="009F226A" w:rsidRPr="005F4F8D" w:rsidRDefault="009F226A" w:rsidP="009F226A">
            <w:pPr>
              <w:rPr>
                <w:rFonts w:eastAsiaTheme="minorEastAsia"/>
                <w:color w:val="000000" w:themeColor="text1"/>
                <w:sz w:val="22"/>
                <w:szCs w:val="24"/>
              </w:rPr>
            </w:pPr>
          </w:p>
        </w:tc>
        <w:tc>
          <w:tcPr>
            <w:tcW w:w="2115" w:type="pct"/>
          </w:tcPr>
          <w:p w14:paraId="49033374"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High TyG</w:t>
            </w:r>
          </w:p>
        </w:tc>
        <w:tc>
          <w:tcPr>
            <w:tcW w:w="1115" w:type="pct"/>
          </w:tcPr>
          <w:p w14:paraId="1AD9C0E2"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1.37 (0.93–2.01)</w:t>
            </w:r>
          </w:p>
        </w:tc>
        <w:tc>
          <w:tcPr>
            <w:tcW w:w="577" w:type="pct"/>
          </w:tcPr>
          <w:p w14:paraId="2EC96C7A"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0.107</w:t>
            </w:r>
          </w:p>
        </w:tc>
      </w:tr>
      <w:tr w:rsidR="009F226A" w:rsidRPr="005F4F8D" w14:paraId="55003FCD" w14:textId="77777777" w:rsidTr="009E1D17">
        <w:tc>
          <w:tcPr>
            <w:tcW w:w="1193" w:type="pct"/>
          </w:tcPr>
          <w:p w14:paraId="194A5CD4"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TyG-BMI</w:t>
            </w:r>
          </w:p>
        </w:tc>
        <w:tc>
          <w:tcPr>
            <w:tcW w:w="2115" w:type="pct"/>
          </w:tcPr>
          <w:p w14:paraId="54D7EC49"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Low TyG-BMI (Ref.)</w:t>
            </w:r>
          </w:p>
        </w:tc>
        <w:tc>
          <w:tcPr>
            <w:tcW w:w="1115" w:type="pct"/>
          </w:tcPr>
          <w:p w14:paraId="7A90885C"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15CC2DA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w:t>
            </w:r>
          </w:p>
        </w:tc>
      </w:tr>
      <w:tr w:rsidR="009F226A" w:rsidRPr="005F4F8D" w14:paraId="12B69E80" w14:textId="77777777" w:rsidTr="009E1D17">
        <w:tc>
          <w:tcPr>
            <w:tcW w:w="1193" w:type="pct"/>
          </w:tcPr>
          <w:p w14:paraId="059C770A" w14:textId="77777777" w:rsidR="009F226A" w:rsidRPr="005F4F8D" w:rsidRDefault="009F226A" w:rsidP="009F226A">
            <w:pPr>
              <w:rPr>
                <w:rFonts w:eastAsiaTheme="minorEastAsia"/>
                <w:color w:val="000000" w:themeColor="text1"/>
                <w:sz w:val="22"/>
                <w:szCs w:val="24"/>
              </w:rPr>
            </w:pPr>
          </w:p>
        </w:tc>
        <w:tc>
          <w:tcPr>
            <w:tcW w:w="2115" w:type="pct"/>
          </w:tcPr>
          <w:p w14:paraId="5E8F6CC2"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High TyG-BMI</w:t>
            </w:r>
          </w:p>
        </w:tc>
        <w:tc>
          <w:tcPr>
            <w:tcW w:w="1115" w:type="pct"/>
          </w:tcPr>
          <w:p w14:paraId="3F4C3C2C"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1.23 (0.84–1.80)</w:t>
            </w:r>
          </w:p>
        </w:tc>
        <w:tc>
          <w:tcPr>
            <w:tcW w:w="577" w:type="pct"/>
          </w:tcPr>
          <w:p w14:paraId="6AAD3AD3"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0.281</w:t>
            </w:r>
          </w:p>
        </w:tc>
      </w:tr>
      <w:tr w:rsidR="009F226A" w:rsidRPr="005F4F8D" w14:paraId="63CCF3F8" w14:textId="77777777" w:rsidTr="009E1D17">
        <w:tc>
          <w:tcPr>
            <w:tcW w:w="1193" w:type="pct"/>
          </w:tcPr>
          <w:p w14:paraId="02EB52EB" w14:textId="77777777" w:rsidR="009F226A" w:rsidRPr="005F4F8D" w:rsidRDefault="009F226A" w:rsidP="009F226A">
            <w:pPr>
              <w:rPr>
                <w:rFonts w:eastAsiaTheme="minorEastAsia"/>
                <w:color w:val="000000" w:themeColor="text1"/>
                <w:sz w:val="22"/>
                <w:szCs w:val="24"/>
              </w:rPr>
            </w:pPr>
          </w:p>
        </w:tc>
        <w:tc>
          <w:tcPr>
            <w:tcW w:w="2115" w:type="pct"/>
          </w:tcPr>
          <w:p w14:paraId="18D8C09D"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Low TyG-BMI</w:t>
            </w:r>
          </w:p>
        </w:tc>
        <w:tc>
          <w:tcPr>
            <w:tcW w:w="1115" w:type="pct"/>
          </w:tcPr>
          <w:p w14:paraId="4E620634"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1.19 (0.77–1.85)</w:t>
            </w:r>
          </w:p>
        </w:tc>
        <w:tc>
          <w:tcPr>
            <w:tcW w:w="577" w:type="pct"/>
          </w:tcPr>
          <w:p w14:paraId="2194C81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0.438</w:t>
            </w:r>
          </w:p>
        </w:tc>
      </w:tr>
      <w:tr w:rsidR="009F226A" w:rsidRPr="005F4F8D" w14:paraId="1837F694" w14:textId="77777777" w:rsidTr="009E1D17">
        <w:tc>
          <w:tcPr>
            <w:tcW w:w="1193" w:type="pct"/>
          </w:tcPr>
          <w:p w14:paraId="48B85439" w14:textId="77777777" w:rsidR="009F226A" w:rsidRPr="005F4F8D" w:rsidRDefault="009F226A" w:rsidP="009F226A">
            <w:pPr>
              <w:rPr>
                <w:rFonts w:eastAsiaTheme="minorEastAsia"/>
                <w:color w:val="000000" w:themeColor="text1"/>
                <w:sz w:val="22"/>
                <w:szCs w:val="24"/>
              </w:rPr>
            </w:pPr>
          </w:p>
        </w:tc>
        <w:tc>
          <w:tcPr>
            <w:tcW w:w="2115" w:type="pct"/>
          </w:tcPr>
          <w:p w14:paraId="6283F475"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High TyG-BMI</w:t>
            </w:r>
          </w:p>
        </w:tc>
        <w:tc>
          <w:tcPr>
            <w:tcW w:w="1115" w:type="pct"/>
          </w:tcPr>
          <w:p w14:paraId="7B461FF7"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1.30 (0.89–1.90)</w:t>
            </w:r>
          </w:p>
        </w:tc>
        <w:tc>
          <w:tcPr>
            <w:tcW w:w="577" w:type="pct"/>
          </w:tcPr>
          <w:p w14:paraId="4C454369"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0.179</w:t>
            </w:r>
          </w:p>
        </w:tc>
      </w:tr>
      <w:tr w:rsidR="009F226A" w:rsidRPr="005F4F8D" w14:paraId="1D94F555" w14:textId="77777777" w:rsidTr="009E1D17">
        <w:tc>
          <w:tcPr>
            <w:tcW w:w="1193" w:type="pct"/>
          </w:tcPr>
          <w:p w14:paraId="35FB40AA"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TyG-WC</w:t>
            </w:r>
          </w:p>
        </w:tc>
        <w:tc>
          <w:tcPr>
            <w:tcW w:w="2115" w:type="pct"/>
          </w:tcPr>
          <w:p w14:paraId="02EC9CBE"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Low TyG-WC (Ref.)</w:t>
            </w:r>
          </w:p>
        </w:tc>
        <w:tc>
          <w:tcPr>
            <w:tcW w:w="1115" w:type="pct"/>
          </w:tcPr>
          <w:p w14:paraId="4A45D67A"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7441DBAA"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w:t>
            </w:r>
          </w:p>
        </w:tc>
      </w:tr>
      <w:tr w:rsidR="009F226A" w:rsidRPr="005F4F8D" w14:paraId="2E1646A1" w14:textId="77777777" w:rsidTr="009E1D17">
        <w:tc>
          <w:tcPr>
            <w:tcW w:w="1193" w:type="pct"/>
          </w:tcPr>
          <w:p w14:paraId="769478FF" w14:textId="77777777" w:rsidR="009F226A" w:rsidRPr="005F4F8D" w:rsidRDefault="009F226A" w:rsidP="009F226A">
            <w:pPr>
              <w:rPr>
                <w:rFonts w:eastAsiaTheme="minorEastAsia"/>
                <w:color w:val="000000" w:themeColor="text1"/>
                <w:sz w:val="22"/>
                <w:szCs w:val="24"/>
              </w:rPr>
            </w:pPr>
          </w:p>
        </w:tc>
        <w:tc>
          <w:tcPr>
            <w:tcW w:w="2115" w:type="pct"/>
          </w:tcPr>
          <w:p w14:paraId="38F2B48A"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High TyG-WC</w:t>
            </w:r>
          </w:p>
        </w:tc>
        <w:tc>
          <w:tcPr>
            <w:tcW w:w="1115" w:type="pct"/>
          </w:tcPr>
          <w:p w14:paraId="5204ED2B"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1.31 (0.89–1.95)</w:t>
            </w:r>
          </w:p>
        </w:tc>
        <w:tc>
          <w:tcPr>
            <w:tcW w:w="577" w:type="pct"/>
          </w:tcPr>
          <w:p w14:paraId="220B7F10"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0.176</w:t>
            </w:r>
          </w:p>
        </w:tc>
      </w:tr>
      <w:tr w:rsidR="009F226A" w:rsidRPr="005F4F8D" w14:paraId="27A42E9A" w14:textId="77777777" w:rsidTr="009E1D17">
        <w:tc>
          <w:tcPr>
            <w:tcW w:w="1193" w:type="pct"/>
          </w:tcPr>
          <w:p w14:paraId="27A062B6" w14:textId="77777777" w:rsidR="009F226A" w:rsidRPr="005F4F8D" w:rsidRDefault="009F226A" w:rsidP="009F226A">
            <w:pPr>
              <w:rPr>
                <w:rFonts w:eastAsiaTheme="minorEastAsia"/>
                <w:color w:val="000000" w:themeColor="text1"/>
                <w:sz w:val="22"/>
                <w:szCs w:val="24"/>
              </w:rPr>
            </w:pPr>
          </w:p>
        </w:tc>
        <w:tc>
          <w:tcPr>
            <w:tcW w:w="2115" w:type="pct"/>
          </w:tcPr>
          <w:p w14:paraId="4EF799E3"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Low TyG-WC</w:t>
            </w:r>
          </w:p>
        </w:tc>
        <w:tc>
          <w:tcPr>
            <w:tcW w:w="1115" w:type="pct"/>
          </w:tcPr>
          <w:p w14:paraId="0BD7750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1.24 (0.78–1.99)</w:t>
            </w:r>
          </w:p>
        </w:tc>
        <w:tc>
          <w:tcPr>
            <w:tcW w:w="577" w:type="pct"/>
          </w:tcPr>
          <w:p w14:paraId="63B1660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0.359</w:t>
            </w:r>
          </w:p>
        </w:tc>
      </w:tr>
      <w:tr w:rsidR="009F226A" w:rsidRPr="005F4F8D" w14:paraId="329D1DE8" w14:textId="77777777" w:rsidTr="009E1D17">
        <w:tc>
          <w:tcPr>
            <w:tcW w:w="1193" w:type="pct"/>
          </w:tcPr>
          <w:p w14:paraId="609CA0C9" w14:textId="77777777" w:rsidR="009F226A" w:rsidRPr="005F4F8D" w:rsidRDefault="009F226A" w:rsidP="009F226A">
            <w:pPr>
              <w:rPr>
                <w:rFonts w:eastAsiaTheme="minorEastAsia"/>
                <w:color w:val="000000" w:themeColor="text1"/>
                <w:sz w:val="22"/>
                <w:szCs w:val="24"/>
              </w:rPr>
            </w:pPr>
          </w:p>
        </w:tc>
        <w:tc>
          <w:tcPr>
            <w:tcW w:w="2115" w:type="pct"/>
          </w:tcPr>
          <w:p w14:paraId="73D12CDD"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High TyG-WC</w:t>
            </w:r>
          </w:p>
        </w:tc>
        <w:tc>
          <w:tcPr>
            <w:tcW w:w="1115" w:type="pct"/>
          </w:tcPr>
          <w:p w14:paraId="3AB2FF10"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1.34 (0.91–1.99)</w:t>
            </w:r>
          </w:p>
        </w:tc>
        <w:tc>
          <w:tcPr>
            <w:tcW w:w="577" w:type="pct"/>
          </w:tcPr>
          <w:p w14:paraId="7FEFEE7D"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0.140</w:t>
            </w:r>
          </w:p>
        </w:tc>
      </w:tr>
      <w:tr w:rsidR="009F226A" w:rsidRPr="005F4F8D" w14:paraId="5DFC52E7" w14:textId="77777777" w:rsidTr="009E1D17">
        <w:tc>
          <w:tcPr>
            <w:tcW w:w="1193" w:type="pct"/>
          </w:tcPr>
          <w:p w14:paraId="509127B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TyG-WHtR</w:t>
            </w:r>
          </w:p>
        </w:tc>
        <w:tc>
          <w:tcPr>
            <w:tcW w:w="2115" w:type="pct"/>
          </w:tcPr>
          <w:p w14:paraId="6BADA0E6"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Low TyG-WHtR (Ref.)</w:t>
            </w:r>
          </w:p>
        </w:tc>
        <w:tc>
          <w:tcPr>
            <w:tcW w:w="1115" w:type="pct"/>
          </w:tcPr>
          <w:p w14:paraId="7F027656"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1C82B8E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w:t>
            </w:r>
          </w:p>
        </w:tc>
      </w:tr>
      <w:tr w:rsidR="009F226A" w:rsidRPr="005F4F8D" w14:paraId="03273DAE" w14:textId="77777777" w:rsidTr="009E1D17">
        <w:tc>
          <w:tcPr>
            <w:tcW w:w="1193" w:type="pct"/>
          </w:tcPr>
          <w:p w14:paraId="340551B8" w14:textId="77777777" w:rsidR="009F226A" w:rsidRPr="005F4F8D" w:rsidRDefault="009F226A" w:rsidP="009F226A">
            <w:pPr>
              <w:rPr>
                <w:rFonts w:eastAsiaTheme="minorEastAsia"/>
                <w:color w:val="000000" w:themeColor="text1"/>
                <w:sz w:val="22"/>
                <w:szCs w:val="24"/>
              </w:rPr>
            </w:pPr>
          </w:p>
        </w:tc>
        <w:tc>
          <w:tcPr>
            <w:tcW w:w="2115" w:type="pct"/>
          </w:tcPr>
          <w:p w14:paraId="4B1CC59A"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High TyG-WHtR</w:t>
            </w:r>
          </w:p>
        </w:tc>
        <w:tc>
          <w:tcPr>
            <w:tcW w:w="1115" w:type="pct"/>
          </w:tcPr>
          <w:p w14:paraId="29D582E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1.65 (1.12–2.43)</w:t>
            </w:r>
          </w:p>
        </w:tc>
        <w:tc>
          <w:tcPr>
            <w:tcW w:w="577" w:type="pct"/>
          </w:tcPr>
          <w:p w14:paraId="7F0BCF93"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0.011</w:t>
            </w:r>
          </w:p>
        </w:tc>
      </w:tr>
      <w:tr w:rsidR="009F226A" w:rsidRPr="005F4F8D" w14:paraId="1EE2BE1A" w14:textId="77777777" w:rsidTr="009E1D17">
        <w:tc>
          <w:tcPr>
            <w:tcW w:w="1193" w:type="pct"/>
          </w:tcPr>
          <w:p w14:paraId="1375F8AE" w14:textId="77777777" w:rsidR="009F226A" w:rsidRPr="005F4F8D" w:rsidRDefault="009F226A" w:rsidP="009F226A">
            <w:pPr>
              <w:rPr>
                <w:rFonts w:eastAsiaTheme="minorEastAsia"/>
                <w:color w:val="000000" w:themeColor="text1"/>
                <w:sz w:val="22"/>
                <w:szCs w:val="24"/>
              </w:rPr>
            </w:pPr>
          </w:p>
        </w:tc>
        <w:tc>
          <w:tcPr>
            <w:tcW w:w="2115" w:type="pct"/>
          </w:tcPr>
          <w:p w14:paraId="2FD1F51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Low TyG-WHtR</w:t>
            </w:r>
          </w:p>
        </w:tc>
        <w:tc>
          <w:tcPr>
            <w:tcW w:w="1115" w:type="pct"/>
          </w:tcPr>
          <w:p w14:paraId="24B467F2"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1.48 (0.92–2.38)</w:t>
            </w:r>
          </w:p>
        </w:tc>
        <w:tc>
          <w:tcPr>
            <w:tcW w:w="577" w:type="pct"/>
          </w:tcPr>
          <w:p w14:paraId="38047AAB"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0.106</w:t>
            </w:r>
          </w:p>
        </w:tc>
      </w:tr>
      <w:tr w:rsidR="009F226A" w:rsidRPr="005F4F8D" w14:paraId="4869160E" w14:textId="77777777" w:rsidTr="009E1D17">
        <w:tc>
          <w:tcPr>
            <w:tcW w:w="1193" w:type="pct"/>
          </w:tcPr>
          <w:p w14:paraId="7BA3A5F6" w14:textId="77777777" w:rsidR="009F226A" w:rsidRPr="005F4F8D" w:rsidRDefault="009F226A" w:rsidP="009F226A">
            <w:pPr>
              <w:rPr>
                <w:rFonts w:eastAsiaTheme="minorEastAsia"/>
                <w:color w:val="000000" w:themeColor="text1"/>
                <w:sz w:val="22"/>
                <w:szCs w:val="24"/>
              </w:rPr>
            </w:pPr>
          </w:p>
        </w:tc>
        <w:tc>
          <w:tcPr>
            <w:tcW w:w="2115" w:type="pct"/>
          </w:tcPr>
          <w:p w14:paraId="5022C940"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High TyG-WHtR</w:t>
            </w:r>
          </w:p>
        </w:tc>
        <w:tc>
          <w:tcPr>
            <w:tcW w:w="1115" w:type="pct"/>
          </w:tcPr>
          <w:p w14:paraId="618F71E4"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1.51 (1.01–2.26)</w:t>
            </w:r>
          </w:p>
        </w:tc>
        <w:tc>
          <w:tcPr>
            <w:tcW w:w="577" w:type="pct"/>
          </w:tcPr>
          <w:p w14:paraId="57112945"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0.047</w:t>
            </w:r>
          </w:p>
        </w:tc>
      </w:tr>
      <w:tr w:rsidR="009F226A" w:rsidRPr="005F4F8D" w14:paraId="72AA6CE3" w14:textId="77777777" w:rsidTr="009E1D17">
        <w:tc>
          <w:tcPr>
            <w:tcW w:w="1193" w:type="pct"/>
          </w:tcPr>
          <w:p w14:paraId="027FF6B3"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TyG-ABSI</w:t>
            </w:r>
          </w:p>
        </w:tc>
        <w:tc>
          <w:tcPr>
            <w:tcW w:w="2115" w:type="pct"/>
          </w:tcPr>
          <w:p w14:paraId="0227DBD1"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Low TyG-ABSI (Ref.)</w:t>
            </w:r>
          </w:p>
        </w:tc>
        <w:tc>
          <w:tcPr>
            <w:tcW w:w="1115" w:type="pct"/>
          </w:tcPr>
          <w:p w14:paraId="4E28898A"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04314ED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w:t>
            </w:r>
          </w:p>
        </w:tc>
      </w:tr>
      <w:tr w:rsidR="009F226A" w:rsidRPr="005F4F8D" w14:paraId="6C4D27DE" w14:textId="77777777" w:rsidTr="009E1D17">
        <w:tc>
          <w:tcPr>
            <w:tcW w:w="1193" w:type="pct"/>
          </w:tcPr>
          <w:p w14:paraId="0F20380E" w14:textId="77777777" w:rsidR="009F226A" w:rsidRPr="005F4F8D" w:rsidRDefault="009F226A" w:rsidP="009F226A">
            <w:pPr>
              <w:rPr>
                <w:rFonts w:eastAsiaTheme="minorEastAsia"/>
                <w:color w:val="000000" w:themeColor="text1"/>
                <w:sz w:val="22"/>
                <w:szCs w:val="24"/>
              </w:rPr>
            </w:pPr>
          </w:p>
        </w:tc>
        <w:tc>
          <w:tcPr>
            <w:tcW w:w="2115" w:type="pct"/>
          </w:tcPr>
          <w:p w14:paraId="621320AA"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High TyG-ABSI</w:t>
            </w:r>
          </w:p>
        </w:tc>
        <w:tc>
          <w:tcPr>
            <w:tcW w:w="1115" w:type="pct"/>
          </w:tcPr>
          <w:p w14:paraId="12D900B6"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1.46 (0.99–2.16)</w:t>
            </w:r>
          </w:p>
        </w:tc>
        <w:tc>
          <w:tcPr>
            <w:tcW w:w="577" w:type="pct"/>
          </w:tcPr>
          <w:p w14:paraId="29FD0FA0"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0.056</w:t>
            </w:r>
          </w:p>
        </w:tc>
      </w:tr>
      <w:tr w:rsidR="009F226A" w:rsidRPr="005F4F8D" w14:paraId="7971A571" w14:textId="77777777" w:rsidTr="009E1D17">
        <w:tc>
          <w:tcPr>
            <w:tcW w:w="1193" w:type="pct"/>
          </w:tcPr>
          <w:p w14:paraId="66FF5912" w14:textId="77777777" w:rsidR="009F226A" w:rsidRPr="005F4F8D" w:rsidRDefault="009F226A" w:rsidP="009F226A">
            <w:pPr>
              <w:rPr>
                <w:rFonts w:eastAsiaTheme="minorEastAsia"/>
                <w:color w:val="000000" w:themeColor="text1"/>
                <w:sz w:val="22"/>
                <w:szCs w:val="24"/>
              </w:rPr>
            </w:pPr>
          </w:p>
        </w:tc>
        <w:tc>
          <w:tcPr>
            <w:tcW w:w="2115" w:type="pct"/>
          </w:tcPr>
          <w:p w14:paraId="6D08F741"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Low TyG-ABSI</w:t>
            </w:r>
          </w:p>
        </w:tc>
        <w:tc>
          <w:tcPr>
            <w:tcW w:w="1115" w:type="pct"/>
          </w:tcPr>
          <w:p w14:paraId="0C027227"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1.11 (0.66–1.84)</w:t>
            </w:r>
          </w:p>
        </w:tc>
        <w:tc>
          <w:tcPr>
            <w:tcW w:w="577" w:type="pct"/>
          </w:tcPr>
          <w:p w14:paraId="54E1E742"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0.697</w:t>
            </w:r>
          </w:p>
        </w:tc>
      </w:tr>
      <w:tr w:rsidR="009F226A" w:rsidRPr="005F4F8D" w14:paraId="5BEF47E8" w14:textId="77777777" w:rsidTr="009E1D17">
        <w:tc>
          <w:tcPr>
            <w:tcW w:w="1193" w:type="pct"/>
          </w:tcPr>
          <w:p w14:paraId="17E4D16C" w14:textId="77777777" w:rsidR="009F226A" w:rsidRPr="005F4F8D" w:rsidRDefault="009F226A" w:rsidP="009F226A">
            <w:pPr>
              <w:rPr>
                <w:rFonts w:eastAsiaTheme="minorEastAsia"/>
                <w:color w:val="000000" w:themeColor="text1"/>
                <w:sz w:val="22"/>
                <w:szCs w:val="24"/>
              </w:rPr>
            </w:pPr>
          </w:p>
        </w:tc>
        <w:tc>
          <w:tcPr>
            <w:tcW w:w="2115" w:type="pct"/>
          </w:tcPr>
          <w:p w14:paraId="4042C8F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High TyG-ABSI</w:t>
            </w:r>
          </w:p>
        </w:tc>
        <w:tc>
          <w:tcPr>
            <w:tcW w:w="1115" w:type="pct"/>
          </w:tcPr>
          <w:p w14:paraId="5D24966D"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1.59 (1.06–2.39)</w:t>
            </w:r>
          </w:p>
        </w:tc>
        <w:tc>
          <w:tcPr>
            <w:tcW w:w="577" w:type="pct"/>
          </w:tcPr>
          <w:p w14:paraId="5FABC69C"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0.025</w:t>
            </w:r>
          </w:p>
        </w:tc>
      </w:tr>
      <w:tr w:rsidR="009F226A" w:rsidRPr="005F4F8D" w14:paraId="66EE2C14" w14:textId="77777777" w:rsidTr="009E1D17">
        <w:tc>
          <w:tcPr>
            <w:tcW w:w="1193" w:type="pct"/>
          </w:tcPr>
          <w:p w14:paraId="05A66514"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TyG-BRI</w:t>
            </w:r>
          </w:p>
        </w:tc>
        <w:tc>
          <w:tcPr>
            <w:tcW w:w="2115" w:type="pct"/>
          </w:tcPr>
          <w:p w14:paraId="5B8062EA"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Low TyG-BRI (Ref.)</w:t>
            </w:r>
          </w:p>
        </w:tc>
        <w:tc>
          <w:tcPr>
            <w:tcW w:w="1115" w:type="pct"/>
          </w:tcPr>
          <w:p w14:paraId="675FA31E"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5B019641"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w:t>
            </w:r>
          </w:p>
        </w:tc>
      </w:tr>
      <w:tr w:rsidR="009F226A" w:rsidRPr="005F4F8D" w14:paraId="7101EF23" w14:textId="77777777" w:rsidTr="009E1D17">
        <w:tc>
          <w:tcPr>
            <w:tcW w:w="1193" w:type="pct"/>
          </w:tcPr>
          <w:p w14:paraId="5A1DEDC1" w14:textId="77777777" w:rsidR="009F226A" w:rsidRPr="005F4F8D" w:rsidRDefault="009F226A" w:rsidP="009F226A">
            <w:pPr>
              <w:rPr>
                <w:rFonts w:eastAsiaTheme="minorEastAsia"/>
                <w:color w:val="000000" w:themeColor="text1"/>
                <w:sz w:val="22"/>
                <w:szCs w:val="24"/>
              </w:rPr>
            </w:pPr>
          </w:p>
        </w:tc>
        <w:tc>
          <w:tcPr>
            <w:tcW w:w="2115" w:type="pct"/>
          </w:tcPr>
          <w:p w14:paraId="4936F3EF"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High TyG-BRI</w:t>
            </w:r>
          </w:p>
        </w:tc>
        <w:tc>
          <w:tcPr>
            <w:tcW w:w="1115" w:type="pct"/>
          </w:tcPr>
          <w:p w14:paraId="5C38E41A"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1.94 (1.31–2.88)</w:t>
            </w:r>
          </w:p>
        </w:tc>
        <w:tc>
          <w:tcPr>
            <w:tcW w:w="577" w:type="pct"/>
          </w:tcPr>
          <w:p w14:paraId="0D938FD7"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0.001</w:t>
            </w:r>
          </w:p>
        </w:tc>
      </w:tr>
      <w:tr w:rsidR="009F226A" w:rsidRPr="005F4F8D" w14:paraId="6BACED5C" w14:textId="77777777" w:rsidTr="009E1D17">
        <w:tc>
          <w:tcPr>
            <w:tcW w:w="1193" w:type="pct"/>
          </w:tcPr>
          <w:p w14:paraId="72400F38" w14:textId="77777777" w:rsidR="009F226A" w:rsidRPr="005F4F8D" w:rsidRDefault="009F226A" w:rsidP="009F226A">
            <w:pPr>
              <w:rPr>
                <w:rFonts w:eastAsiaTheme="minorEastAsia"/>
                <w:color w:val="000000" w:themeColor="text1"/>
                <w:sz w:val="22"/>
                <w:szCs w:val="24"/>
              </w:rPr>
            </w:pPr>
          </w:p>
        </w:tc>
        <w:tc>
          <w:tcPr>
            <w:tcW w:w="2115" w:type="pct"/>
          </w:tcPr>
          <w:p w14:paraId="1E94BAC7"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Low TyG-BRI</w:t>
            </w:r>
          </w:p>
        </w:tc>
        <w:tc>
          <w:tcPr>
            <w:tcW w:w="1115" w:type="pct"/>
          </w:tcPr>
          <w:p w14:paraId="4ACE1944"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1.66 (1.02–2.68)</w:t>
            </w:r>
          </w:p>
        </w:tc>
        <w:tc>
          <w:tcPr>
            <w:tcW w:w="577" w:type="pct"/>
          </w:tcPr>
          <w:p w14:paraId="5FAC2FA6"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0.041</w:t>
            </w:r>
          </w:p>
        </w:tc>
      </w:tr>
      <w:tr w:rsidR="009F226A" w:rsidRPr="005F4F8D" w14:paraId="62ED2DC5" w14:textId="77777777" w:rsidTr="009E1D17">
        <w:tc>
          <w:tcPr>
            <w:tcW w:w="1193" w:type="pct"/>
          </w:tcPr>
          <w:p w14:paraId="641ADE80" w14:textId="77777777" w:rsidR="009F226A" w:rsidRPr="005F4F8D" w:rsidRDefault="009F226A" w:rsidP="009F226A">
            <w:pPr>
              <w:rPr>
                <w:rFonts w:eastAsiaTheme="minorEastAsia"/>
                <w:color w:val="000000" w:themeColor="text1"/>
                <w:sz w:val="22"/>
                <w:szCs w:val="24"/>
              </w:rPr>
            </w:pPr>
          </w:p>
        </w:tc>
        <w:tc>
          <w:tcPr>
            <w:tcW w:w="2115" w:type="pct"/>
          </w:tcPr>
          <w:p w14:paraId="75D6CCE8"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High TyG-BRI</w:t>
            </w:r>
          </w:p>
        </w:tc>
        <w:tc>
          <w:tcPr>
            <w:tcW w:w="1115" w:type="pct"/>
          </w:tcPr>
          <w:p w14:paraId="4C7FDC83"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1.67 (1.10–2.54)</w:t>
            </w:r>
          </w:p>
        </w:tc>
        <w:tc>
          <w:tcPr>
            <w:tcW w:w="577" w:type="pct"/>
          </w:tcPr>
          <w:p w14:paraId="603B6DB9"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0.017</w:t>
            </w:r>
          </w:p>
        </w:tc>
      </w:tr>
      <w:tr w:rsidR="009F226A" w:rsidRPr="005F4F8D" w14:paraId="1C9E8EF7" w14:textId="77777777" w:rsidTr="009E1D17">
        <w:tc>
          <w:tcPr>
            <w:tcW w:w="1193" w:type="pct"/>
          </w:tcPr>
          <w:p w14:paraId="4001B70F"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TyG-WWI</w:t>
            </w:r>
          </w:p>
        </w:tc>
        <w:tc>
          <w:tcPr>
            <w:tcW w:w="2115" w:type="pct"/>
          </w:tcPr>
          <w:p w14:paraId="1CD881C9"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Low TyG-WWI (Ref.)</w:t>
            </w:r>
          </w:p>
        </w:tc>
        <w:tc>
          <w:tcPr>
            <w:tcW w:w="1115" w:type="pct"/>
          </w:tcPr>
          <w:p w14:paraId="38F7AC80"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10A171FC"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w:t>
            </w:r>
          </w:p>
        </w:tc>
      </w:tr>
      <w:tr w:rsidR="009F226A" w:rsidRPr="005F4F8D" w14:paraId="5176BEE6" w14:textId="77777777" w:rsidTr="009E1D17">
        <w:tc>
          <w:tcPr>
            <w:tcW w:w="1193" w:type="pct"/>
          </w:tcPr>
          <w:p w14:paraId="09DF58F9" w14:textId="77777777" w:rsidR="009F226A" w:rsidRPr="005F4F8D" w:rsidRDefault="009F226A" w:rsidP="009F226A">
            <w:pPr>
              <w:rPr>
                <w:rFonts w:eastAsiaTheme="minorEastAsia"/>
                <w:color w:val="000000" w:themeColor="text1"/>
                <w:sz w:val="22"/>
                <w:szCs w:val="24"/>
              </w:rPr>
            </w:pPr>
          </w:p>
        </w:tc>
        <w:tc>
          <w:tcPr>
            <w:tcW w:w="2115" w:type="pct"/>
          </w:tcPr>
          <w:p w14:paraId="5865079F"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Low uric acid + High TyG-WWI</w:t>
            </w:r>
          </w:p>
        </w:tc>
        <w:tc>
          <w:tcPr>
            <w:tcW w:w="1115" w:type="pct"/>
          </w:tcPr>
          <w:p w14:paraId="36E23D52"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1.24 (0.84–1.83)</w:t>
            </w:r>
          </w:p>
        </w:tc>
        <w:tc>
          <w:tcPr>
            <w:tcW w:w="577" w:type="pct"/>
          </w:tcPr>
          <w:p w14:paraId="20575579"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0.271</w:t>
            </w:r>
          </w:p>
        </w:tc>
      </w:tr>
      <w:tr w:rsidR="009F226A" w:rsidRPr="005F4F8D" w14:paraId="19D1E632" w14:textId="77777777" w:rsidTr="009E1D17">
        <w:tc>
          <w:tcPr>
            <w:tcW w:w="1193" w:type="pct"/>
          </w:tcPr>
          <w:p w14:paraId="53866362" w14:textId="77777777" w:rsidR="009F226A" w:rsidRPr="005F4F8D" w:rsidRDefault="009F226A" w:rsidP="009F226A">
            <w:pPr>
              <w:rPr>
                <w:rFonts w:eastAsiaTheme="minorEastAsia"/>
                <w:color w:val="000000" w:themeColor="text1"/>
                <w:sz w:val="22"/>
                <w:szCs w:val="24"/>
              </w:rPr>
            </w:pPr>
          </w:p>
        </w:tc>
        <w:tc>
          <w:tcPr>
            <w:tcW w:w="2115" w:type="pct"/>
          </w:tcPr>
          <w:p w14:paraId="659F7AAB"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Low TyG-WWI</w:t>
            </w:r>
          </w:p>
        </w:tc>
        <w:tc>
          <w:tcPr>
            <w:tcW w:w="1115" w:type="pct"/>
          </w:tcPr>
          <w:p w14:paraId="3231EAAF"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1.07 (0.65–1.75)</w:t>
            </w:r>
          </w:p>
        </w:tc>
        <w:tc>
          <w:tcPr>
            <w:tcW w:w="577" w:type="pct"/>
          </w:tcPr>
          <w:p w14:paraId="4004F904"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0.794</w:t>
            </w:r>
          </w:p>
        </w:tc>
      </w:tr>
      <w:tr w:rsidR="009F226A" w:rsidRPr="005F4F8D" w14:paraId="6E11C521" w14:textId="77777777" w:rsidTr="009E1D17">
        <w:tc>
          <w:tcPr>
            <w:tcW w:w="1193" w:type="pct"/>
            <w:tcBorders>
              <w:bottom w:val="single" w:sz="12" w:space="0" w:color="auto"/>
            </w:tcBorders>
          </w:tcPr>
          <w:p w14:paraId="2478DA8B" w14:textId="77777777" w:rsidR="009F226A" w:rsidRPr="005F4F8D" w:rsidRDefault="009F226A" w:rsidP="009F226A">
            <w:pPr>
              <w:rPr>
                <w:rFonts w:eastAsiaTheme="minorEastAsia"/>
                <w:color w:val="000000" w:themeColor="text1"/>
                <w:sz w:val="22"/>
                <w:szCs w:val="24"/>
              </w:rPr>
            </w:pPr>
          </w:p>
        </w:tc>
        <w:tc>
          <w:tcPr>
            <w:tcW w:w="2115" w:type="pct"/>
            <w:tcBorders>
              <w:bottom w:val="single" w:sz="12" w:space="0" w:color="auto"/>
            </w:tcBorders>
          </w:tcPr>
          <w:p w14:paraId="4B64B9D2"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High uric acid + High TyG-WWI</w:t>
            </w:r>
          </w:p>
        </w:tc>
        <w:tc>
          <w:tcPr>
            <w:tcW w:w="1115" w:type="pct"/>
            <w:tcBorders>
              <w:bottom w:val="single" w:sz="12" w:space="0" w:color="auto"/>
            </w:tcBorders>
          </w:tcPr>
          <w:p w14:paraId="72399763"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1.40 (0.94–2.07)</w:t>
            </w:r>
          </w:p>
        </w:tc>
        <w:tc>
          <w:tcPr>
            <w:tcW w:w="577" w:type="pct"/>
            <w:tcBorders>
              <w:bottom w:val="single" w:sz="12" w:space="0" w:color="auto"/>
            </w:tcBorders>
          </w:tcPr>
          <w:p w14:paraId="26719299" w14:textId="77777777" w:rsidR="009F226A" w:rsidRPr="005F4F8D" w:rsidRDefault="009F226A" w:rsidP="009F226A">
            <w:pPr>
              <w:rPr>
                <w:rFonts w:eastAsiaTheme="minorEastAsia"/>
                <w:color w:val="000000" w:themeColor="text1"/>
                <w:sz w:val="22"/>
                <w:szCs w:val="24"/>
              </w:rPr>
            </w:pPr>
            <w:r w:rsidRPr="005F4F8D">
              <w:rPr>
                <w:rFonts w:eastAsiaTheme="minorEastAsia"/>
                <w:color w:val="000000" w:themeColor="text1"/>
                <w:sz w:val="22"/>
                <w:szCs w:val="24"/>
              </w:rPr>
              <w:t>0.096</w:t>
            </w:r>
          </w:p>
        </w:tc>
      </w:tr>
    </w:tbl>
    <w:p w14:paraId="0B26991C" w14:textId="77777777" w:rsidR="00A93D8A" w:rsidRPr="005F4F8D" w:rsidRDefault="00A93D8A" w:rsidP="00A93D8A">
      <w:pPr>
        <w:rPr>
          <w:rFonts w:eastAsiaTheme="minorEastAsia"/>
          <w:color w:val="000000" w:themeColor="text1"/>
          <w:sz w:val="22"/>
          <w:szCs w:val="24"/>
        </w:rPr>
      </w:pPr>
      <w:r w:rsidRPr="005F4F8D">
        <w:rPr>
          <w:rFonts w:eastAsiaTheme="minorEastAsia"/>
          <w:color w:val="000000" w:themeColor="text1"/>
          <w:sz w:val="22"/>
          <w:szCs w:val="24"/>
        </w:rPr>
        <w:t>Joint groups were defined using the median of serum uric acid and each insulin-resistance index. Low uric acid + high eGDR was the reference group for eGDR; low uric acid + low index was the reference group for all other indices. Model 3: adjusted for age, sex, smoking, drinking, marital status, education, sleep duration, occupational posture, physical activity, income, eGFR, and LDL-C.</w:t>
      </w:r>
    </w:p>
    <w:p w14:paraId="48E823A4" w14:textId="77777777" w:rsidR="00AC18ED" w:rsidRPr="005F4F8D" w:rsidRDefault="00AC18ED" w:rsidP="00A93D8A">
      <w:pPr>
        <w:rPr>
          <w:rFonts w:eastAsiaTheme="minorEastAsia"/>
          <w:color w:val="000000" w:themeColor="text1"/>
          <w:sz w:val="22"/>
          <w:szCs w:val="24"/>
        </w:rPr>
      </w:pPr>
    </w:p>
    <w:p w14:paraId="4112701F" w14:textId="35CFFED1" w:rsidR="006A6096" w:rsidRPr="005F4F8D" w:rsidRDefault="006A6096">
      <w:pPr>
        <w:widowControl/>
        <w:jc w:val="left"/>
        <w:rPr>
          <w:rFonts w:eastAsiaTheme="minorEastAsia"/>
          <w:color w:val="000000" w:themeColor="text1"/>
          <w:sz w:val="22"/>
          <w:szCs w:val="24"/>
        </w:rPr>
      </w:pPr>
      <w:r w:rsidRPr="005F4F8D">
        <w:rPr>
          <w:rFonts w:eastAsiaTheme="minorEastAsia"/>
          <w:color w:val="000000" w:themeColor="text1"/>
          <w:sz w:val="22"/>
          <w:szCs w:val="24"/>
        </w:rPr>
        <w:br w:type="page"/>
      </w:r>
    </w:p>
    <w:p w14:paraId="076F71EB" w14:textId="736B7F59" w:rsidR="00AC18ED" w:rsidRPr="005F4F8D" w:rsidRDefault="00504F00" w:rsidP="00A93D8A">
      <w:pPr>
        <w:rPr>
          <w:rFonts w:eastAsiaTheme="minorEastAsia"/>
          <w:b/>
          <w:bCs/>
          <w:color w:val="000000" w:themeColor="text1"/>
          <w:sz w:val="22"/>
          <w:szCs w:val="24"/>
        </w:rPr>
      </w:pPr>
      <w:r w:rsidRPr="005F4F8D">
        <w:rPr>
          <w:rFonts w:eastAsiaTheme="minorEastAsia"/>
          <w:b/>
          <w:bCs/>
          <w:color w:val="000000" w:themeColor="text1"/>
          <w:sz w:val="22"/>
          <w:szCs w:val="24"/>
        </w:rPr>
        <w:lastRenderedPageBreak/>
        <w:t>Table S</w:t>
      </w:r>
      <w:r w:rsidR="00F178E0" w:rsidRPr="005F4F8D">
        <w:rPr>
          <w:rFonts w:eastAsiaTheme="minorEastAsia" w:hint="eastAsia"/>
          <w:b/>
          <w:bCs/>
          <w:color w:val="000000" w:themeColor="text1"/>
          <w:sz w:val="22"/>
          <w:szCs w:val="24"/>
        </w:rPr>
        <w:t>12</w:t>
      </w:r>
      <w:r w:rsidRPr="005F4F8D">
        <w:rPr>
          <w:rFonts w:eastAsiaTheme="minorEastAsia"/>
          <w:b/>
          <w:bCs/>
          <w:color w:val="000000" w:themeColor="text1"/>
          <w:sz w:val="22"/>
          <w:szCs w:val="24"/>
        </w:rPr>
        <w:t xml:space="preserve">. Fully adjusted joint associations of serum uric acid and insulin resistance-related indices with incident CVD among participants with CKM stages </w:t>
      </w:r>
      <w:r w:rsidR="00474609" w:rsidRPr="005F4F8D">
        <w:rPr>
          <w:rFonts w:eastAsiaTheme="minorEastAsia"/>
          <w:b/>
          <w:bCs/>
          <w:color w:val="000000" w:themeColor="text1"/>
          <w:sz w:val="22"/>
          <w:szCs w:val="24"/>
        </w:rPr>
        <w:t>3</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2"/>
        <w:gridCol w:w="3513"/>
        <w:gridCol w:w="1852"/>
        <w:gridCol w:w="959"/>
      </w:tblGrid>
      <w:tr w:rsidR="008D03F3" w:rsidRPr="005F4F8D" w14:paraId="1179E276" w14:textId="77777777" w:rsidTr="00172C48">
        <w:tc>
          <w:tcPr>
            <w:tcW w:w="1193" w:type="pct"/>
            <w:tcBorders>
              <w:top w:val="single" w:sz="12" w:space="0" w:color="auto"/>
              <w:bottom w:val="single" w:sz="6" w:space="0" w:color="auto"/>
            </w:tcBorders>
          </w:tcPr>
          <w:p w14:paraId="0A6E80E2" w14:textId="77777777" w:rsidR="008D03F3" w:rsidRPr="005F4F8D" w:rsidRDefault="008D03F3" w:rsidP="008D03F3">
            <w:pPr>
              <w:rPr>
                <w:rFonts w:eastAsiaTheme="minorEastAsia"/>
                <w:color w:val="000000" w:themeColor="text1"/>
                <w:sz w:val="22"/>
                <w:szCs w:val="24"/>
              </w:rPr>
            </w:pPr>
            <w:r w:rsidRPr="005F4F8D">
              <w:rPr>
                <w:rFonts w:eastAsiaTheme="minorEastAsia"/>
                <w:b/>
                <w:color w:val="000000" w:themeColor="text1"/>
                <w:sz w:val="22"/>
                <w:szCs w:val="24"/>
              </w:rPr>
              <w:t>Insulin-resistance index</w:t>
            </w:r>
          </w:p>
        </w:tc>
        <w:tc>
          <w:tcPr>
            <w:tcW w:w="2115" w:type="pct"/>
            <w:tcBorders>
              <w:top w:val="single" w:sz="12" w:space="0" w:color="auto"/>
              <w:bottom w:val="single" w:sz="6" w:space="0" w:color="auto"/>
            </w:tcBorders>
          </w:tcPr>
          <w:p w14:paraId="4C530B48" w14:textId="77777777" w:rsidR="008D03F3" w:rsidRPr="005F4F8D" w:rsidRDefault="008D03F3" w:rsidP="008D03F3">
            <w:pPr>
              <w:rPr>
                <w:rFonts w:eastAsiaTheme="minorEastAsia"/>
                <w:color w:val="000000" w:themeColor="text1"/>
                <w:sz w:val="22"/>
                <w:szCs w:val="24"/>
              </w:rPr>
            </w:pPr>
            <w:r w:rsidRPr="005F4F8D">
              <w:rPr>
                <w:rFonts w:eastAsiaTheme="minorEastAsia"/>
                <w:b/>
                <w:color w:val="000000" w:themeColor="text1"/>
                <w:sz w:val="22"/>
                <w:szCs w:val="24"/>
              </w:rPr>
              <w:t>Joint exposure group</w:t>
            </w:r>
          </w:p>
        </w:tc>
        <w:tc>
          <w:tcPr>
            <w:tcW w:w="1115" w:type="pct"/>
            <w:tcBorders>
              <w:top w:val="single" w:sz="12" w:space="0" w:color="auto"/>
              <w:bottom w:val="single" w:sz="6" w:space="0" w:color="auto"/>
            </w:tcBorders>
          </w:tcPr>
          <w:p w14:paraId="28E4B74D" w14:textId="77777777" w:rsidR="008D03F3" w:rsidRPr="005F4F8D" w:rsidRDefault="008D03F3" w:rsidP="008D03F3">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577" w:type="pct"/>
            <w:tcBorders>
              <w:top w:val="single" w:sz="12" w:space="0" w:color="auto"/>
              <w:bottom w:val="single" w:sz="6" w:space="0" w:color="auto"/>
            </w:tcBorders>
          </w:tcPr>
          <w:p w14:paraId="6958DF42" w14:textId="77777777" w:rsidR="008D03F3" w:rsidRPr="005F4F8D" w:rsidRDefault="008D03F3" w:rsidP="008D03F3">
            <w:pPr>
              <w:rPr>
                <w:rFonts w:eastAsiaTheme="minorEastAsia"/>
                <w:color w:val="000000" w:themeColor="text1"/>
                <w:sz w:val="22"/>
                <w:szCs w:val="24"/>
              </w:rPr>
            </w:pPr>
            <w:r w:rsidRPr="005F4F8D">
              <w:rPr>
                <w:rFonts w:eastAsiaTheme="minorEastAsia"/>
                <w:b/>
                <w:color w:val="000000" w:themeColor="text1"/>
                <w:sz w:val="22"/>
                <w:szCs w:val="24"/>
              </w:rPr>
              <w:t>P value</w:t>
            </w:r>
          </w:p>
        </w:tc>
      </w:tr>
      <w:tr w:rsidR="008D03F3" w:rsidRPr="005F4F8D" w14:paraId="0F164B7D" w14:textId="77777777" w:rsidTr="00172C48">
        <w:tc>
          <w:tcPr>
            <w:tcW w:w="1193" w:type="pct"/>
            <w:tcBorders>
              <w:top w:val="single" w:sz="6" w:space="0" w:color="auto"/>
            </w:tcBorders>
          </w:tcPr>
          <w:p w14:paraId="0BF18989"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eGDR</w:t>
            </w:r>
          </w:p>
        </w:tc>
        <w:tc>
          <w:tcPr>
            <w:tcW w:w="2115" w:type="pct"/>
            <w:tcBorders>
              <w:top w:val="single" w:sz="6" w:space="0" w:color="auto"/>
            </w:tcBorders>
          </w:tcPr>
          <w:p w14:paraId="4C35F6E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High eGDR (Ref.)</w:t>
            </w:r>
          </w:p>
        </w:tc>
        <w:tc>
          <w:tcPr>
            <w:tcW w:w="1115" w:type="pct"/>
            <w:tcBorders>
              <w:top w:val="single" w:sz="6" w:space="0" w:color="auto"/>
            </w:tcBorders>
          </w:tcPr>
          <w:p w14:paraId="4D4CF2B9"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Borders>
              <w:top w:val="single" w:sz="6" w:space="0" w:color="auto"/>
            </w:tcBorders>
          </w:tcPr>
          <w:p w14:paraId="1C088D02"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w:t>
            </w:r>
          </w:p>
        </w:tc>
      </w:tr>
      <w:tr w:rsidR="008D03F3" w:rsidRPr="005F4F8D" w14:paraId="3DC0DF51" w14:textId="77777777" w:rsidTr="00172C48">
        <w:tc>
          <w:tcPr>
            <w:tcW w:w="1193" w:type="pct"/>
          </w:tcPr>
          <w:p w14:paraId="655AB201" w14:textId="77777777" w:rsidR="008D03F3" w:rsidRPr="005F4F8D" w:rsidRDefault="008D03F3" w:rsidP="008D03F3">
            <w:pPr>
              <w:rPr>
                <w:rFonts w:eastAsiaTheme="minorEastAsia"/>
                <w:color w:val="000000" w:themeColor="text1"/>
                <w:sz w:val="22"/>
                <w:szCs w:val="24"/>
              </w:rPr>
            </w:pPr>
          </w:p>
        </w:tc>
        <w:tc>
          <w:tcPr>
            <w:tcW w:w="2115" w:type="pct"/>
          </w:tcPr>
          <w:p w14:paraId="636BC806"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Low eGDR</w:t>
            </w:r>
          </w:p>
        </w:tc>
        <w:tc>
          <w:tcPr>
            <w:tcW w:w="1115" w:type="pct"/>
          </w:tcPr>
          <w:p w14:paraId="38E56B17"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1.66 (0.79–3.46)</w:t>
            </w:r>
          </w:p>
        </w:tc>
        <w:tc>
          <w:tcPr>
            <w:tcW w:w="577" w:type="pct"/>
          </w:tcPr>
          <w:p w14:paraId="544A342F"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0.180</w:t>
            </w:r>
          </w:p>
        </w:tc>
      </w:tr>
      <w:tr w:rsidR="008D03F3" w:rsidRPr="005F4F8D" w14:paraId="24E0D289" w14:textId="77777777" w:rsidTr="00172C48">
        <w:tc>
          <w:tcPr>
            <w:tcW w:w="1193" w:type="pct"/>
          </w:tcPr>
          <w:p w14:paraId="2B440403" w14:textId="77777777" w:rsidR="008D03F3" w:rsidRPr="005F4F8D" w:rsidRDefault="008D03F3" w:rsidP="008D03F3">
            <w:pPr>
              <w:rPr>
                <w:rFonts w:eastAsiaTheme="minorEastAsia"/>
                <w:color w:val="000000" w:themeColor="text1"/>
                <w:sz w:val="22"/>
                <w:szCs w:val="24"/>
              </w:rPr>
            </w:pPr>
          </w:p>
        </w:tc>
        <w:tc>
          <w:tcPr>
            <w:tcW w:w="2115" w:type="pct"/>
          </w:tcPr>
          <w:p w14:paraId="6B5ABBE8"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High eGDR</w:t>
            </w:r>
          </w:p>
        </w:tc>
        <w:tc>
          <w:tcPr>
            <w:tcW w:w="1115" w:type="pct"/>
          </w:tcPr>
          <w:p w14:paraId="12E7A4CD"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0.75 (0.29–1.96)</w:t>
            </w:r>
          </w:p>
        </w:tc>
        <w:tc>
          <w:tcPr>
            <w:tcW w:w="577" w:type="pct"/>
          </w:tcPr>
          <w:p w14:paraId="5BAA0724"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0.556</w:t>
            </w:r>
          </w:p>
        </w:tc>
      </w:tr>
      <w:tr w:rsidR="008D03F3" w:rsidRPr="005F4F8D" w14:paraId="046985CF" w14:textId="77777777" w:rsidTr="00172C48">
        <w:tc>
          <w:tcPr>
            <w:tcW w:w="1193" w:type="pct"/>
          </w:tcPr>
          <w:p w14:paraId="5FF99F2B" w14:textId="77777777" w:rsidR="008D03F3" w:rsidRPr="005F4F8D" w:rsidRDefault="008D03F3" w:rsidP="008D03F3">
            <w:pPr>
              <w:rPr>
                <w:rFonts w:eastAsiaTheme="minorEastAsia"/>
                <w:color w:val="000000" w:themeColor="text1"/>
                <w:sz w:val="22"/>
                <w:szCs w:val="24"/>
              </w:rPr>
            </w:pPr>
          </w:p>
        </w:tc>
        <w:tc>
          <w:tcPr>
            <w:tcW w:w="2115" w:type="pct"/>
          </w:tcPr>
          <w:p w14:paraId="065C26D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Low eGDR</w:t>
            </w:r>
          </w:p>
        </w:tc>
        <w:tc>
          <w:tcPr>
            <w:tcW w:w="1115" w:type="pct"/>
          </w:tcPr>
          <w:p w14:paraId="1849CC83"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1.60 (0.77–3.32)</w:t>
            </w:r>
          </w:p>
        </w:tc>
        <w:tc>
          <w:tcPr>
            <w:tcW w:w="577" w:type="pct"/>
          </w:tcPr>
          <w:p w14:paraId="623773FC"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0.209</w:t>
            </w:r>
          </w:p>
        </w:tc>
      </w:tr>
      <w:tr w:rsidR="008D03F3" w:rsidRPr="005F4F8D" w14:paraId="591928EE" w14:textId="77777777" w:rsidTr="00172C48">
        <w:tc>
          <w:tcPr>
            <w:tcW w:w="1193" w:type="pct"/>
          </w:tcPr>
          <w:p w14:paraId="5F3F01F5"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AIP</w:t>
            </w:r>
          </w:p>
        </w:tc>
        <w:tc>
          <w:tcPr>
            <w:tcW w:w="2115" w:type="pct"/>
          </w:tcPr>
          <w:p w14:paraId="0F3AF0D8"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Low AIP (Ref.)</w:t>
            </w:r>
          </w:p>
        </w:tc>
        <w:tc>
          <w:tcPr>
            <w:tcW w:w="1115" w:type="pct"/>
          </w:tcPr>
          <w:p w14:paraId="633643F7"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33DA4F18"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w:t>
            </w:r>
          </w:p>
        </w:tc>
      </w:tr>
      <w:tr w:rsidR="008D03F3" w:rsidRPr="005F4F8D" w14:paraId="6164812E" w14:textId="77777777" w:rsidTr="00172C48">
        <w:tc>
          <w:tcPr>
            <w:tcW w:w="1193" w:type="pct"/>
          </w:tcPr>
          <w:p w14:paraId="35440ACD" w14:textId="77777777" w:rsidR="008D03F3" w:rsidRPr="005F4F8D" w:rsidRDefault="008D03F3" w:rsidP="008D03F3">
            <w:pPr>
              <w:rPr>
                <w:rFonts w:eastAsiaTheme="minorEastAsia"/>
                <w:color w:val="000000" w:themeColor="text1"/>
                <w:sz w:val="22"/>
                <w:szCs w:val="24"/>
              </w:rPr>
            </w:pPr>
          </w:p>
        </w:tc>
        <w:tc>
          <w:tcPr>
            <w:tcW w:w="2115" w:type="pct"/>
          </w:tcPr>
          <w:p w14:paraId="0E5F3A3C"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High AIP</w:t>
            </w:r>
          </w:p>
        </w:tc>
        <w:tc>
          <w:tcPr>
            <w:tcW w:w="1115" w:type="pct"/>
          </w:tcPr>
          <w:p w14:paraId="7649C884"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1.41 (0.67–2.96)</w:t>
            </w:r>
          </w:p>
        </w:tc>
        <w:tc>
          <w:tcPr>
            <w:tcW w:w="577" w:type="pct"/>
          </w:tcPr>
          <w:p w14:paraId="079E5D0D"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0.361</w:t>
            </w:r>
          </w:p>
        </w:tc>
      </w:tr>
      <w:tr w:rsidR="008D03F3" w:rsidRPr="005F4F8D" w14:paraId="308914C4" w14:textId="77777777" w:rsidTr="00172C48">
        <w:tc>
          <w:tcPr>
            <w:tcW w:w="1193" w:type="pct"/>
          </w:tcPr>
          <w:p w14:paraId="67BCAA29" w14:textId="77777777" w:rsidR="008D03F3" w:rsidRPr="005F4F8D" w:rsidRDefault="008D03F3" w:rsidP="008D03F3">
            <w:pPr>
              <w:rPr>
                <w:rFonts w:eastAsiaTheme="minorEastAsia"/>
                <w:color w:val="000000" w:themeColor="text1"/>
                <w:sz w:val="22"/>
                <w:szCs w:val="24"/>
              </w:rPr>
            </w:pPr>
          </w:p>
        </w:tc>
        <w:tc>
          <w:tcPr>
            <w:tcW w:w="2115" w:type="pct"/>
          </w:tcPr>
          <w:p w14:paraId="4BD8C8AD"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Low AIP</w:t>
            </w:r>
          </w:p>
        </w:tc>
        <w:tc>
          <w:tcPr>
            <w:tcW w:w="1115" w:type="pct"/>
          </w:tcPr>
          <w:p w14:paraId="56977042"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1.20 (0.53–2.71)</w:t>
            </w:r>
          </w:p>
        </w:tc>
        <w:tc>
          <w:tcPr>
            <w:tcW w:w="577" w:type="pct"/>
          </w:tcPr>
          <w:p w14:paraId="0ABA84E6"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0.656</w:t>
            </w:r>
          </w:p>
        </w:tc>
      </w:tr>
      <w:tr w:rsidR="008D03F3" w:rsidRPr="005F4F8D" w14:paraId="5FD0A119" w14:textId="77777777" w:rsidTr="00172C48">
        <w:tc>
          <w:tcPr>
            <w:tcW w:w="1193" w:type="pct"/>
          </w:tcPr>
          <w:p w14:paraId="15EE794C" w14:textId="77777777" w:rsidR="008D03F3" w:rsidRPr="005F4F8D" w:rsidRDefault="008D03F3" w:rsidP="008D03F3">
            <w:pPr>
              <w:rPr>
                <w:rFonts w:eastAsiaTheme="minorEastAsia"/>
                <w:color w:val="000000" w:themeColor="text1"/>
                <w:sz w:val="22"/>
                <w:szCs w:val="24"/>
              </w:rPr>
            </w:pPr>
          </w:p>
        </w:tc>
        <w:tc>
          <w:tcPr>
            <w:tcW w:w="2115" w:type="pct"/>
          </w:tcPr>
          <w:p w14:paraId="78B02722"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High AIP</w:t>
            </w:r>
          </w:p>
        </w:tc>
        <w:tc>
          <w:tcPr>
            <w:tcW w:w="1115" w:type="pct"/>
          </w:tcPr>
          <w:p w14:paraId="18DA2AFB"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1.07 (0.51–2.25)</w:t>
            </w:r>
          </w:p>
        </w:tc>
        <w:tc>
          <w:tcPr>
            <w:tcW w:w="577" w:type="pct"/>
          </w:tcPr>
          <w:p w14:paraId="04AF9AC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0.858</w:t>
            </w:r>
          </w:p>
        </w:tc>
      </w:tr>
      <w:tr w:rsidR="008D03F3" w:rsidRPr="005F4F8D" w14:paraId="12AFBB6F" w14:textId="77777777" w:rsidTr="00172C48">
        <w:tc>
          <w:tcPr>
            <w:tcW w:w="1193" w:type="pct"/>
          </w:tcPr>
          <w:p w14:paraId="61C124C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METS-IR</w:t>
            </w:r>
          </w:p>
        </w:tc>
        <w:tc>
          <w:tcPr>
            <w:tcW w:w="2115" w:type="pct"/>
          </w:tcPr>
          <w:p w14:paraId="49ABF6CD"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Low METS-IR (Ref.)</w:t>
            </w:r>
          </w:p>
        </w:tc>
        <w:tc>
          <w:tcPr>
            <w:tcW w:w="1115" w:type="pct"/>
          </w:tcPr>
          <w:p w14:paraId="6527E585"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469D115B"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w:t>
            </w:r>
          </w:p>
        </w:tc>
      </w:tr>
      <w:tr w:rsidR="008D03F3" w:rsidRPr="005F4F8D" w14:paraId="26D4B8EF" w14:textId="77777777" w:rsidTr="00172C48">
        <w:tc>
          <w:tcPr>
            <w:tcW w:w="1193" w:type="pct"/>
          </w:tcPr>
          <w:p w14:paraId="7AB64FF6" w14:textId="77777777" w:rsidR="008D03F3" w:rsidRPr="005F4F8D" w:rsidRDefault="008D03F3" w:rsidP="008D03F3">
            <w:pPr>
              <w:rPr>
                <w:rFonts w:eastAsiaTheme="minorEastAsia"/>
                <w:color w:val="000000" w:themeColor="text1"/>
                <w:sz w:val="22"/>
                <w:szCs w:val="24"/>
              </w:rPr>
            </w:pPr>
          </w:p>
        </w:tc>
        <w:tc>
          <w:tcPr>
            <w:tcW w:w="2115" w:type="pct"/>
          </w:tcPr>
          <w:p w14:paraId="3F268AE0"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High METS-IR</w:t>
            </w:r>
          </w:p>
        </w:tc>
        <w:tc>
          <w:tcPr>
            <w:tcW w:w="1115" w:type="pct"/>
          </w:tcPr>
          <w:p w14:paraId="44AA8C9D"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2.63 (1.26–5.48)</w:t>
            </w:r>
          </w:p>
        </w:tc>
        <w:tc>
          <w:tcPr>
            <w:tcW w:w="577" w:type="pct"/>
          </w:tcPr>
          <w:p w14:paraId="5DE149AF"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0.010</w:t>
            </w:r>
          </w:p>
        </w:tc>
      </w:tr>
      <w:tr w:rsidR="008D03F3" w:rsidRPr="005F4F8D" w14:paraId="2F845489" w14:textId="77777777" w:rsidTr="00172C48">
        <w:tc>
          <w:tcPr>
            <w:tcW w:w="1193" w:type="pct"/>
          </w:tcPr>
          <w:p w14:paraId="49C7740D" w14:textId="77777777" w:rsidR="008D03F3" w:rsidRPr="005F4F8D" w:rsidRDefault="008D03F3" w:rsidP="008D03F3">
            <w:pPr>
              <w:rPr>
                <w:rFonts w:eastAsiaTheme="minorEastAsia"/>
                <w:color w:val="000000" w:themeColor="text1"/>
                <w:sz w:val="22"/>
                <w:szCs w:val="24"/>
              </w:rPr>
            </w:pPr>
          </w:p>
        </w:tc>
        <w:tc>
          <w:tcPr>
            <w:tcW w:w="2115" w:type="pct"/>
          </w:tcPr>
          <w:p w14:paraId="03BBFEA7"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Low METS-IR</w:t>
            </w:r>
          </w:p>
        </w:tc>
        <w:tc>
          <w:tcPr>
            <w:tcW w:w="1115" w:type="pct"/>
          </w:tcPr>
          <w:p w14:paraId="5E24FDAB"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0.80 (0.28–2.31)</w:t>
            </w:r>
          </w:p>
        </w:tc>
        <w:tc>
          <w:tcPr>
            <w:tcW w:w="577" w:type="pct"/>
          </w:tcPr>
          <w:p w14:paraId="4C24816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0.679</w:t>
            </w:r>
          </w:p>
        </w:tc>
      </w:tr>
      <w:tr w:rsidR="008D03F3" w:rsidRPr="005F4F8D" w14:paraId="53F1C946" w14:textId="77777777" w:rsidTr="00172C48">
        <w:tc>
          <w:tcPr>
            <w:tcW w:w="1193" w:type="pct"/>
          </w:tcPr>
          <w:p w14:paraId="02ABCDA3" w14:textId="77777777" w:rsidR="008D03F3" w:rsidRPr="005F4F8D" w:rsidRDefault="008D03F3" w:rsidP="008D03F3">
            <w:pPr>
              <w:rPr>
                <w:rFonts w:eastAsiaTheme="minorEastAsia"/>
                <w:color w:val="000000" w:themeColor="text1"/>
                <w:sz w:val="22"/>
                <w:szCs w:val="24"/>
              </w:rPr>
            </w:pPr>
          </w:p>
        </w:tc>
        <w:tc>
          <w:tcPr>
            <w:tcW w:w="2115" w:type="pct"/>
          </w:tcPr>
          <w:p w14:paraId="13FC8CBB"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High METS-IR</w:t>
            </w:r>
          </w:p>
        </w:tc>
        <w:tc>
          <w:tcPr>
            <w:tcW w:w="1115" w:type="pct"/>
          </w:tcPr>
          <w:p w14:paraId="5AAFA359"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2.01 (0.96–4.20)</w:t>
            </w:r>
          </w:p>
        </w:tc>
        <w:tc>
          <w:tcPr>
            <w:tcW w:w="577" w:type="pct"/>
          </w:tcPr>
          <w:p w14:paraId="1F1A6DC4"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0.065</w:t>
            </w:r>
          </w:p>
        </w:tc>
      </w:tr>
      <w:tr w:rsidR="008D03F3" w:rsidRPr="005F4F8D" w14:paraId="2238E923" w14:textId="77777777" w:rsidTr="00172C48">
        <w:tc>
          <w:tcPr>
            <w:tcW w:w="1193" w:type="pct"/>
          </w:tcPr>
          <w:p w14:paraId="7DC370CC"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CTI</w:t>
            </w:r>
          </w:p>
        </w:tc>
        <w:tc>
          <w:tcPr>
            <w:tcW w:w="2115" w:type="pct"/>
          </w:tcPr>
          <w:p w14:paraId="4DCB314D"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Low CTI (Ref.)</w:t>
            </w:r>
          </w:p>
        </w:tc>
        <w:tc>
          <w:tcPr>
            <w:tcW w:w="1115" w:type="pct"/>
          </w:tcPr>
          <w:p w14:paraId="072F4618"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3BA0C882"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w:t>
            </w:r>
          </w:p>
        </w:tc>
      </w:tr>
      <w:tr w:rsidR="008D03F3" w:rsidRPr="005F4F8D" w14:paraId="6C899EAB" w14:textId="77777777" w:rsidTr="00172C48">
        <w:tc>
          <w:tcPr>
            <w:tcW w:w="1193" w:type="pct"/>
          </w:tcPr>
          <w:p w14:paraId="7C54A93F" w14:textId="77777777" w:rsidR="008D03F3" w:rsidRPr="005F4F8D" w:rsidRDefault="008D03F3" w:rsidP="008D03F3">
            <w:pPr>
              <w:rPr>
                <w:rFonts w:eastAsiaTheme="minorEastAsia"/>
                <w:color w:val="000000" w:themeColor="text1"/>
                <w:sz w:val="22"/>
                <w:szCs w:val="24"/>
              </w:rPr>
            </w:pPr>
          </w:p>
        </w:tc>
        <w:tc>
          <w:tcPr>
            <w:tcW w:w="2115" w:type="pct"/>
          </w:tcPr>
          <w:p w14:paraId="56EDC54E"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High CTI</w:t>
            </w:r>
          </w:p>
        </w:tc>
        <w:tc>
          <w:tcPr>
            <w:tcW w:w="1115" w:type="pct"/>
          </w:tcPr>
          <w:p w14:paraId="7AB71F1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1.42 (0.69–2.92)</w:t>
            </w:r>
          </w:p>
        </w:tc>
        <w:tc>
          <w:tcPr>
            <w:tcW w:w="577" w:type="pct"/>
          </w:tcPr>
          <w:p w14:paraId="5E2FD84B"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0.346</w:t>
            </w:r>
          </w:p>
        </w:tc>
      </w:tr>
      <w:tr w:rsidR="008D03F3" w:rsidRPr="005F4F8D" w14:paraId="7CB2FB34" w14:textId="77777777" w:rsidTr="00172C48">
        <w:tc>
          <w:tcPr>
            <w:tcW w:w="1193" w:type="pct"/>
          </w:tcPr>
          <w:p w14:paraId="7698F5C3" w14:textId="77777777" w:rsidR="008D03F3" w:rsidRPr="005F4F8D" w:rsidRDefault="008D03F3" w:rsidP="008D03F3">
            <w:pPr>
              <w:rPr>
                <w:rFonts w:eastAsiaTheme="minorEastAsia"/>
                <w:color w:val="000000" w:themeColor="text1"/>
                <w:sz w:val="22"/>
                <w:szCs w:val="24"/>
              </w:rPr>
            </w:pPr>
          </w:p>
        </w:tc>
        <w:tc>
          <w:tcPr>
            <w:tcW w:w="2115" w:type="pct"/>
          </w:tcPr>
          <w:p w14:paraId="65192C8E"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Low CTI</w:t>
            </w:r>
          </w:p>
        </w:tc>
        <w:tc>
          <w:tcPr>
            <w:tcW w:w="1115" w:type="pct"/>
          </w:tcPr>
          <w:p w14:paraId="11CF2106"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1.08 (0.49–2.39)</w:t>
            </w:r>
          </w:p>
        </w:tc>
        <w:tc>
          <w:tcPr>
            <w:tcW w:w="577" w:type="pct"/>
          </w:tcPr>
          <w:p w14:paraId="5232AA10"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0.850</w:t>
            </w:r>
          </w:p>
        </w:tc>
      </w:tr>
      <w:tr w:rsidR="008D03F3" w:rsidRPr="005F4F8D" w14:paraId="66B9108B" w14:textId="77777777" w:rsidTr="00172C48">
        <w:tc>
          <w:tcPr>
            <w:tcW w:w="1193" w:type="pct"/>
          </w:tcPr>
          <w:p w14:paraId="795C0075" w14:textId="77777777" w:rsidR="008D03F3" w:rsidRPr="005F4F8D" w:rsidRDefault="008D03F3" w:rsidP="008D03F3">
            <w:pPr>
              <w:rPr>
                <w:rFonts w:eastAsiaTheme="minorEastAsia"/>
                <w:color w:val="000000" w:themeColor="text1"/>
                <w:sz w:val="22"/>
                <w:szCs w:val="24"/>
              </w:rPr>
            </w:pPr>
          </w:p>
        </w:tc>
        <w:tc>
          <w:tcPr>
            <w:tcW w:w="2115" w:type="pct"/>
          </w:tcPr>
          <w:p w14:paraId="598A9166"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High CTI</w:t>
            </w:r>
          </w:p>
        </w:tc>
        <w:tc>
          <w:tcPr>
            <w:tcW w:w="1115" w:type="pct"/>
          </w:tcPr>
          <w:p w14:paraId="33F8CA80"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1.16 (0.55–2.46)</w:t>
            </w:r>
          </w:p>
        </w:tc>
        <w:tc>
          <w:tcPr>
            <w:tcW w:w="577" w:type="pct"/>
          </w:tcPr>
          <w:p w14:paraId="6A7D5F2C"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0.699</w:t>
            </w:r>
          </w:p>
        </w:tc>
      </w:tr>
      <w:tr w:rsidR="008D03F3" w:rsidRPr="005F4F8D" w14:paraId="689843BA" w14:textId="77777777" w:rsidTr="00172C48">
        <w:tc>
          <w:tcPr>
            <w:tcW w:w="1193" w:type="pct"/>
          </w:tcPr>
          <w:p w14:paraId="64BCA479"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CHG</w:t>
            </w:r>
          </w:p>
        </w:tc>
        <w:tc>
          <w:tcPr>
            <w:tcW w:w="2115" w:type="pct"/>
          </w:tcPr>
          <w:p w14:paraId="33FE9917"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Low CHG (Ref.)</w:t>
            </w:r>
          </w:p>
        </w:tc>
        <w:tc>
          <w:tcPr>
            <w:tcW w:w="1115" w:type="pct"/>
          </w:tcPr>
          <w:p w14:paraId="4943C6BF"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482C5A7D"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w:t>
            </w:r>
          </w:p>
        </w:tc>
      </w:tr>
      <w:tr w:rsidR="008D03F3" w:rsidRPr="005F4F8D" w14:paraId="6962A2A6" w14:textId="77777777" w:rsidTr="00172C48">
        <w:tc>
          <w:tcPr>
            <w:tcW w:w="1193" w:type="pct"/>
          </w:tcPr>
          <w:p w14:paraId="346B1A00" w14:textId="77777777" w:rsidR="008D03F3" w:rsidRPr="005F4F8D" w:rsidRDefault="008D03F3" w:rsidP="008D03F3">
            <w:pPr>
              <w:rPr>
                <w:rFonts w:eastAsiaTheme="minorEastAsia"/>
                <w:color w:val="000000" w:themeColor="text1"/>
                <w:sz w:val="22"/>
                <w:szCs w:val="24"/>
              </w:rPr>
            </w:pPr>
          </w:p>
        </w:tc>
        <w:tc>
          <w:tcPr>
            <w:tcW w:w="2115" w:type="pct"/>
          </w:tcPr>
          <w:p w14:paraId="0BD14D44"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High CHG</w:t>
            </w:r>
          </w:p>
        </w:tc>
        <w:tc>
          <w:tcPr>
            <w:tcW w:w="1115" w:type="pct"/>
          </w:tcPr>
          <w:p w14:paraId="778DE65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1.64 (0.77–3.48)</w:t>
            </w:r>
          </w:p>
        </w:tc>
        <w:tc>
          <w:tcPr>
            <w:tcW w:w="577" w:type="pct"/>
          </w:tcPr>
          <w:p w14:paraId="19C9AF9C"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0.197</w:t>
            </w:r>
          </w:p>
        </w:tc>
      </w:tr>
      <w:tr w:rsidR="008D03F3" w:rsidRPr="005F4F8D" w14:paraId="2A4CECCD" w14:textId="77777777" w:rsidTr="00172C48">
        <w:tc>
          <w:tcPr>
            <w:tcW w:w="1193" w:type="pct"/>
          </w:tcPr>
          <w:p w14:paraId="0806B63D" w14:textId="77777777" w:rsidR="008D03F3" w:rsidRPr="005F4F8D" w:rsidRDefault="008D03F3" w:rsidP="008D03F3">
            <w:pPr>
              <w:rPr>
                <w:rFonts w:eastAsiaTheme="minorEastAsia"/>
                <w:color w:val="000000" w:themeColor="text1"/>
                <w:sz w:val="22"/>
                <w:szCs w:val="24"/>
              </w:rPr>
            </w:pPr>
          </w:p>
        </w:tc>
        <w:tc>
          <w:tcPr>
            <w:tcW w:w="2115" w:type="pct"/>
          </w:tcPr>
          <w:p w14:paraId="048A0646"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Low CHG</w:t>
            </w:r>
          </w:p>
        </w:tc>
        <w:tc>
          <w:tcPr>
            <w:tcW w:w="1115" w:type="pct"/>
          </w:tcPr>
          <w:p w14:paraId="3E1F632D"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1.00 (0.42–2.37)</w:t>
            </w:r>
          </w:p>
        </w:tc>
        <w:tc>
          <w:tcPr>
            <w:tcW w:w="577" w:type="pct"/>
          </w:tcPr>
          <w:p w14:paraId="552C9495"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0.997</w:t>
            </w:r>
          </w:p>
        </w:tc>
      </w:tr>
      <w:tr w:rsidR="008D03F3" w:rsidRPr="005F4F8D" w14:paraId="734A2621" w14:textId="77777777" w:rsidTr="00172C48">
        <w:tc>
          <w:tcPr>
            <w:tcW w:w="1193" w:type="pct"/>
          </w:tcPr>
          <w:p w14:paraId="642531B0" w14:textId="77777777" w:rsidR="008D03F3" w:rsidRPr="005F4F8D" w:rsidRDefault="008D03F3" w:rsidP="008D03F3">
            <w:pPr>
              <w:rPr>
                <w:rFonts w:eastAsiaTheme="minorEastAsia"/>
                <w:color w:val="000000" w:themeColor="text1"/>
                <w:sz w:val="22"/>
                <w:szCs w:val="24"/>
              </w:rPr>
            </w:pPr>
          </w:p>
        </w:tc>
        <w:tc>
          <w:tcPr>
            <w:tcW w:w="2115" w:type="pct"/>
          </w:tcPr>
          <w:p w14:paraId="01F01624"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High CHG</w:t>
            </w:r>
          </w:p>
        </w:tc>
        <w:tc>
          <w:tcPr>
            <w:tcW w:w="1115" w:type="pct"/>
          </w:tcPr>
          <w:p w14:paraId="728E1773"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1.46 (0.67–3.18)</w:t>
            </w:r>
          </w:p>
        </w:tc>
        <w:tc>
          <w:tcPr>
            <w:tcW w:w="577" w:type="pct"/>
          </w:tcPr>
          <w:p w14:paraId="502695B5"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0.343</w:t>
            </w:r>
          </w:p>
        </w:tc>
      </w:tr>
      <w:tr w:rsidR="008D03F3" w:rsidRPr="005F4F8D" w14:paraId="2B98DD36" w14:textId="77777777" w:rsidTr="00172C48">
        <w:tc>
          <w:tcPr>
            <w:tcW w:w="1193" w:type="pct"/>
          </w:tcPr>
          <w:p w14:paraId="7EA5B6F9"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TyG</w:t>
            </w:r>
          </w:p>
        </w:tc>
        <w:tc>
          <w:tcPr>
            <w:tcW w:w="2115" w:type="pct"/>
          </w:tcPr>
          <w:p w14:paraId="3669596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Low TyG (Ref.)</w:t>
            </w:r>
          </w:p>
        </w:tc>
        <w:tc>
          <w:tcPr>
            <w:tcW w:w="1115" w:type="pct"/>
          </w:tcPr>
          <w:p w14:paraId="0296BFE0"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6C4B9B7C"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w:t>
            </w:r>
          </w:p>
        </w:tc>
      </w:tr>
      <w:tr w:rsidR="008D03F3" w:rsidRPr="005F4F8D" w14:paraId="425C1056" w14:textId="77777777" w:rsidTr="00172C48">
        <w:tc>
          <w:tcPr>
            <w:tcW w:w="1193" w:type="pct"/>
          </w:tcPr>
          <w:p w14:paraId="226B2015" w14:textId="77777777" w:rsidR="008D03F3" w:rsidRPr="005F4F8D" w:rsidRDefault="008D03F3" w:rsidP="008D03F3">
            <w:pPr>
              <w:rPr>
                <w:rFonts w:eastAsiaTheme="minorEastAsia"/>
                <w:color w:val="000000" w:themeColor="text1"/>
                <w:sz w:val="22"/>
                <w:szCs w:val="24"/>
              </w:rPr>
            </w:pPr>
          </w:p>
        </w:tc>
        <w:tc>
          <w:tcPr>
            <w:tcW w:w="2115" w:type="pct"/>
          </w:tcPr>
          <w:p w14:paraId="02BA99B4"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High TyG</w:t>
            </w:r>
          </w:p>
        </w:tc>
        <w:tc>
          <w:tcPr>
            <w:tcW w:w="1115" w:type="pct"/>
          </w:tcPr>
          <w:p w14:paraId="4BA73A39"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1.18 (0.57–2.46)</w:t>
            </w:r>
          </w:p>
        </w:tc>
        <w:tc>
          <w:tcPr>
            <w:tcW w:w="577" w:type="pct"/>
          </w:tcPr>
          <w:p w14:paraId="69718083"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0.659</w:t>
            </w:r>
          </w:p>
        </w:tc>
      </w:tr>
      <w:tr w:rsidR="008D03F3" w:rsidRPr="005F4F8D" w14:paraId="135F6CE4" w14:textId="77777777" w:rsidTr="00172C48">
        <w:tc>
          <w:tcPr>
            <w:tcW w:w="1193" w:type="pct"/>
          </w:tcPr>
          <w:p w14:paraId="60EB788D" w14:textId="77777777" w:rsidR="008D03F3" w:rsidRPr="005F4F8D" w:rsidRDefault="008D03F3" w:rsidP="008D03F3">
            <w:pPr>
              <w:rPr>
                <w:rFonts w:eastAsiaTheme="minorEastAsia"/>
                <w:color w:val="000000" w:themeColor="text1"/>
                <w:sz w:val="22"/>
                <w:szCs w:val="24"/>
              </w:rPr>
            </w:pPr>
          </w:p>
        </w:tc>
        <w:tc>
          <w:tcPr>
            <w:tcW w:w="2115" w:type="pct"/>
          </w:tcPr>
          <w:p w14:paraId="447C93BC"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Low TyG</w:t>
            </w:r>
          </w:p>
        </w:tc>
        <w:tc>
          <w:tcPr>
            <w:tcW w:w="1115" w:type="pct"/>
          </w:tcPr>
          <w:p w14:paraId="7A3C7D5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1.18 (0.54–2.56)</w:t>
            </w:r>
          </w:p>
        </w:tc>
        <w:tc>
          <w:tcPr>
            <w:tcW w:w="577" w:type="pct"/>
          </w:tcPr>
          <w:p w14:paraId="7DA08D73"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0.681</w:t>
            </w:r>
          </w:p>
        </w:tc>
      </w:tr>
      <w:tr w:rsidR="008D03F3" w:rsidRPr="005F4F8D" w14:paraId="1FBA32DA" w14:textId="77777777" w:rsidTr="00172C48">
        <w:tc>
          <w:tcPr>
            <w:tcW w:w="1193" w:type="pct"/>
          </w:tcPr>
          <w:p w14:paraId="4EE120E6" w14:textId="77777777" w:rsidR="008D03F3" w:rsidRPr="005F4F8D" w:rsidRDefault="008D03F3" w:rsidP="008D03F3">
            <w:pPr>
              <w:rPr>
                <w:rFonts w:eastAsiaTheme="minorEastAsia"/>
                <w:color w:val="000000" w:themeColor="text1"/>
                <w:sz w:val="22"/>
                <w:szCs w:val="24"/>
              </w:rPr>
            </w:pPr>
          </w:p>
        </w:tc>
        <w:tc>
          <w:tcPr>
            <w:tcW w:w="2115" w:type="pct"/>
          </w:tcPr>
          <w:p w14:paraId="2DB7E8A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High TyG</w:t>
            </w:r>
          </w:p>
        </w:tc>
        <w:tc>
          <w:tcPr>
            <w:tcW w:w="1115" w:type="pct"/>
          </w:tcPr>
          <w:p w14:paraId="03643080"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0.93 (0.43–2.00)</w:t>
            </w:r>
          </w:p>
        </w:tc>
        <w:tc>
          <w:tcPr>
            <w:tcW w:w="577" w:type="pct"/>
          </w:tcPr>
          <w:p w14:paraId="35A540F8"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0.850</w:t>
            </w:r>
          </w:p>
        </w:tc>
      </w:tr>
      <w:tr w:rsidR="008D03F3" w:rsidRPr="005F4F8D" w14:paraId="670EC699" w14:textId="77777777" w:rsidTr="00172C48">
        <w:tc>
          <w:tcPr>
            <w:tcW w:w="1193" w:type="pct"/>
          </w:tcPr>
          <w:p w14:paraId="453D96FB"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TyG-BMI</w:t>
            </w:r>
          </w:p>
        </w:tc>
        <w:tc>
          <w:tcPr>
            <w:tcW w:w="2115" w:type="pct"/>
          </w:tcPr>
          <w:p w14:paraId="66D60774"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Low TyG-BMI (Ref.)</w:t>
            </w:r>
          </w:p>
        </w:tc>
        <w:tc>
          <w:tcPr>
            <w:tcW w:w="1115" w:type="pct"/>
          </w:tcPr>
          <w:p w14:paraId="3BE8D90A"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6EDB1DAF"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w:t>
            </w:r>
          </w:p>
        </w:tc>
      </w:tr>
      <w:tr w:rsidR="008D03F3" w:rsidRPr="005F4F8D" w14:paraId="00F36E35" w14:textId="77777777" w:rsidTr="00172C48">
        <w:tc>
          <w:tcPr>
            <w:tcW w:w="1193" w:type="pct"/>
          </w:tcPr>
          <w:p w14:paraId="3CE5B785" w14:textId="77777777" w:rsidR="008D03F3" w:rsidRPr="005F4F8D" w:rsidRDefault="008D03F3" w:rsidP="008D03F3">
            <w:pPr>
              <w:rPr>
                <w:rFonts w:eastAsiaTheme="minorEastAsia"/>
                <w:color w:val="000000" w:themeColor="text1"/>
                <w:sz w:val="22"/>
                <w:szCs w:val="24"/>
              </w:rPr>
            </w:pPr>
          </w:p>
        </w:tc>
        <w:tc>
          <w:tcPr>
            <w:tcW w:w="2115" w:type="pct"/>
          </w:tcPr>
          <w:p w14:paraId="53BE3E49"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High TyG-BMI</w:t>
            </w:r>
          </w:p>
        </w:tc>
        <w:tc>
          <w:tcPr>
            <w:tcW w:w="1115" w:type="pct"/>
          </w:tcPr>
          <w:p w14:paraId="44684F9C"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1.80 (0.87–3.70)</w:t>
            </w:r>
          </w:p>
        </w:tc>
        <w:tc>
          <w:tcPr>
            <w:tcW w:w="577" w:type="pct"/>
          </w:tcPr>
          <w:p w14:paraId="70C2EC62"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0.111</w:t>
            </w:r>
          </w:p>
        </w:tc>
      </w:tr>
      <w:tr w:rsidR="008D03F3" w:rsidRPr="005F4F8D" w14:paraId="4887BD45" w14:textId="77777777" w:rsidTr="00172C48">
        <w:tc>
          <w:tcPr>
            <w:tcW w:w="1193" w:type="pct"/>
          </w:tcPr>
          <w:p w14:paraId="15D78B72" w14:textId="77777777" w:rsidR="008D03F3" w:rsidRPr="005F4F8D" w:rsidRDefault="008D03F3" w:rsidP="008D03F3">
            <w:pPr>
              <w:rPr>
                <w:rFonts w:eastAsiaTheme="minorEastAsia"/>
                <w:color w:val="000000" w:themeColor="text1"/>
                <w:sz w:val="22"/>
                <w:szCs w:val="24"/>
              </w:rPr>
            </w:pPr>
          </w:p>
        </w:tc>
        <w:tc>
          <w:tcPr>
            <w:tcW w:w="2115" w:type="pct"/>
          </w:tcPr>
          <w:p w14:paraId="090D63FE"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Low TyG-BMI</w:t>
            </w:r>
          </w:p>
        </w:tc>
        <w:tc>
          <w:tcPr>
            <w:tcW w:w="1115" w:type="pct"/>
          </w:tcPr>
          <w:p w14:paraId="61C1C28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0.75 (0.28–1.99)</w:t>
            </w:r>
          </w:p>
        </w:tc>
        <w:tc>
          <w:tcPr>
            <w:tcW w:w="577" w:type="pct"/>
          </w:tcPr>
          <w:p w14:paraId="614FAC09"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0.564</w:t>
            </w:r>
          </w:p>
        </w:tc>
      </w:tr>
      <w:tr w:rsidR="008D03F3" w:rsidRPr="005F4F8D" w14:paraId="3C19073F" w14:textId="77777777" w:rsidTr="00172C48">
        <w:tc>
          <w:tcPr>
            <w:tcW w:w="1193" w:type="pct"/>
          </w:tcPr>
          <w:p w14:paraId="1A74DE67" w14:textId="77777777" w:rsidR="008D03F3" w:rsidRPr="005F4F8D" w:rsidRDefault="008D03F3" w:rsidP="008D03F3">
            <w:pPr>
              <w:rPr>
                <w:rFonts w:eastAsiaTheme="minorEastAsia"/>
                <w:color w:val="000000" w:themeColor="text1"/>
                <w:sz w:val="22"/>
                <w:szCs w:val="24"/>
              </w:rPr>
            </w:pPr>
          </w:p>
        </w:tc>
        <w:tc>
          <w:tcPr>
            <w:tcW w:w="2115" w:type="pct"/>
          </w:tcPr>
          <w:p w14:paraId="1084E332"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High TyG-BMI</w:t>
            </w:r>
          </w:p>
        </w:tc>
        <w:tc>
          <w:tcPr>
            <w:tcW w:w="1115" w:type="pct"/>
          </w:tcPr>
          <w:p w14:paraId="550CBD78"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1.53 (0.76–3.08)</w:t>
            </w:r>
          </w:p>
        </w:tc>
        <w:tc>
          <w:tcPr>
            <w:tcW w:w="577" w:type="pct"/>
          </w:tcPr>
          <w:p w14:paraId="64CD894C"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0.232</w:t>
            </w:r>
          </w:p>
        </w:tc>
      </w:tr>
      <w:tr w:rsidR="008D03F3" w:rsidRPr="005F4F8D" w14:paraId="550A677B" w14:textId="77777777" w:rsidTr="00172C48">
        <w:tc>
          <w:tcPr>
            <w:tcW w:w="1193" w:type="pct"/>
          </w:tcPr>
          <w:p w14:paraId="2737BF2D"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TyG-WC</w:t>
            </w:r>
          </w:p>
        </w:tc>
        <w:tc>
          <w:tcPr>
            <w:tcW w:w="2115" w:type="pct"/>
          </w:tcPr>
          <w:p w14:paraId="20ADD92C"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Low TyG-WC (Ref.)</w:t>
            </w:r>
          </w:p>
        </w:tc>
        <w:tc>
          <w:tcPr>
            <w:tcW w:w="1115" w:type="pct"/>
          </w:tcPr>
          <w:p w14:paraId="48712CD3"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38D16B33"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w:t>
            </w:r>
          </w:p>
        </w:tc>
      </w:tr>
      <w:tr w:rsidR="008D03F3" w:rsidRPr="005F4F8D" w14:paraId="3656B566" w14:textId="77777777" w:rsidTr="00172C48">
        <w:tc>
          <w:tcPr>
            <w:tcW w:w="1193" w:type="pct"/>
          </w:tcPr>
          <w:p w14:paraId="0B30BF5D" w14:textId="77777777" w:rsidR="008D03F3" w:rsidRPr="005F4F8D" w:rsidRDefault="008D03F3" w:rsidP="008D03F3">
            <w:pPr>
              <w:rPr>
                <w:rFonts w:eastAsiaTheme="minorEastAsia"/>
                <w:color w:val="000000" w:themeColor="text1"/>
                <w:sz w:val="22"/>
                <w:szCs w:val="24"/>
              </w:rPr>
            </w:pPr>
          </w:p>
        </w:tc>
        <w:tc>
          <w:tcPr>
            <w:tcW w:w="2115" w:type="pct"/>
          </w:tcPr>
          <w:p w14:paraId="682A18EA"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High TyG-WC</w:t>
            </w:r>
          </w:p>
        </w:tc>
        <w:tc>
          <w:tcPr>
            <w:tcW w:w="1115" w:type="pct"/>
          </w:tcPr>
          <w:p w14:paraId="320AC9D0"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1.43 (0.68–3.00)</w:t>
            </w:r>
          </w:p>
        </w:tc>
        <w:tc>
          <w:tcPr>
            <w:tcW w:w="577" w:type="pct"/>
          </w:tcPr>
          <w:p w14:paraId="62ECED4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0.347</w:t>
            </w:r>
          </w:p>
        </w:tc>
      </w:tr>
      <w:tr w:rsidR="008D03F3" w:rsidRPr="005F4F8D" w14:paraId="6267C038" w14:textId="77777777" w:rsidTr="00172C48">
        <w:tc>
          <w:tcPr>
            <w:tcW w:w="1193" w:type="pct"/>
          </w:tcPr>
          <w:p w14:paraId="3779DB47" w14:textId="77777777" w:rsidR="008D03F3" w:rsidRPr="005F4F8D" w:rsidRDefault="008D03F3" w:rsidP="008D03F3">
            <w:pPr>
              <w:rPr>
                <w:rFonts w:eastAsiaTheme="minorEastAsia"/>
                <w:color w:val="000000" w:themeColor="text1"/>
                <w:sz w:val="22"/>
                <w:szCs w:val="24"/>
              </w:rPr>
            </w:pPr>
          </w:p>
        </w:tc>
        <w:tc>
          <w:tcPr>
            <w:tcW w:w="2115" w:type="pct"/>
          </w:tcPr>
          <w:p w14:paraId="58DE08BC"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Low TyG-WC</w:t>
            </w:r>
          </w:p>
        </w:tc>
        <w:tc>
          <w:tcPr>
            <w:tcW w:w="1115" w:type="pct"/>
          </w:tcPr>
          <w:p w14:paraId="5901FB3F"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0.76 (0.30–1.91)</w:t>
            </w:r>
          </w:p>
        </w:tc>
        <w:tc>
          <w:tcPr>
            <w:tcW w:w="577" w:type="pct"/>
          </w:tcPr>
          <w:p w14:paraId="3C108FC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0.556</w:t>
            </w:r>
          </w:p>
        </w:tc>
      </w:tr>
      <w:tr w:rsidR="008D03F3" w:rsidRPr="005F4F8D" w14:paraId="3BCCB8D2" w14:textId="77777777" w:rsidTr="00172C48">
        <w:tc>
          <w:tcPr>
            <w:tcW w:w="1193" w:type="pct"/>
          </w:tcPr>
          <w:p w14:paraId="41460DC5" w14:textId="77777777" w:rsidR="008D03F3" w:rsidRPr="005F4F8D" w:rsidRDefault="008D03F3" w:rsidP="008D03F3">
            <w:pPr>
              <w:rPr>
                <w:rFonts w:eastAsiaTheme="minorEastAsia"/>
                <w:color w:val="000000" w:themeColor="text1"/>
                <w:sz w:val="22"/>
                <w:szCs w:val="24"/>
              </w:rPr>
            </w:pPr>
          </w:p>
        </w:tc>
        <w:tc>
          <w:tcPr>
            <w:tcW w:w="2115" w:type="pct"/>
          </w:tcPr>
          <w:p w14:paraId="378B07D9"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High TyG-WC</w:t>
            </w:r>
          </w:p>
        </w:tc>
        <w:tc>
          <w:tcPr>
            <w:tcW w:w="1115" w:type="pct"/>
          </w:tcPr>
          <w:p w14:paraId="6BB8DC08"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1.38 (0.67–2.83)</w:t>
            </w:r>
          </w:p>
        </w:tc>
        <w:tc>
          <w:tcPr>
            <w:tcW w:w="577" w:type="pct"/>
          </w:tcPr>
          <w:p w14:paraId="2DDE14B2"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0.377</w:t>
            </w:r>
          </w:p>
        </w:tc>
      </w:tr>
      <w:tr w:rsidR="008D03F3" w:rsidRPr="005F4F8D" w14:paraId="45127C83" w14:textId="77777777" w:rsidTr="00172C48">
        <w:tc>
          <w:tcPr>
            <w:tcW w:w="1193" w:type="pct"/>
          </w:tcPr>
          <w:p w14:paraId="37DB270F"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TyG-WHtR</w:t>
            </w:r>
          </w:p>
        </w:tc>
        <w:tc>
          <w:tcPr>
            <w:tcW w:w="2115" w:type="pct"/>
          </w:tcPr>
          <w:p w14:paraId="6D762AF6"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Low TyG-WHtR (Ref.)</w:t>
            </w:r>
          </w:p>
        </w:tc>
        <w:tc>
          <w:tcPr>
            <w:tcW w:w="1115" w:type="pct"/>
          </w:tcPr>
          <w:p w14:paraId="695B0844"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6458FDEE"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w:t>
            </w:r>
          </w:p>
        </w:tc>
      </w:tr>
      <w:tr w:rsidR="008D03F3" w:rsidRPr="005F4F8D" w14:paraId="181CBF4D" w14:textId="77777777" w:rsidTr="00172C48">
        <w:tc>
          <w:tcPr>
            <w:tcW w:w="1193" w:type="pct"/>
          </w:tcPr>
          <w:p w14:paraId="713F7A63" w14:textId="77777777" w:rsidR="008D03F3" w:rsidRPr="005F4F8D" w:rsidRDefault="008D03F3" w:rsidP="008D03F3">
            <w:pPr>
              <w:rPr>
                <w:rFonts w:eastAsiaTheme="minorEastAsia"/>
                <w:color w:val="000000" w:themeColor="text1"/>
                <w:sz w:val="22"/>
                <w:szCs w:val="24"/>
              </w:rPr>
            </w:pPr>
          </w:p>
        </w:tc>
        <w:tc>
          <w:tcPr>
            <w:tcW w:w="2115" w:type="pct"/>
          </w:tcPr>
          <w:p w14:paraId="2B472F23"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High TyG-WHtR</w:t>
            </w:r>
          </w:p>
        </w:tc>
        <w:tc>
          <w:tcPr>
            <w:tcW w:w="1115" w:type="pct"/>
          </w:tcPr>
          <w:p w14:paraId="64E81F44"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1.67 (0.81–3.45)</w:t>
            </w:r>
          </w:p>
        </w:tc>
        <w:tc>
          <w:tcPr>
            <w:tcW w:w="577" w:type="pct"/>
          </w:tcPr>
          <w:p w14:paraId="38044D78"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0.167</w:t>
            </w:r>
          </w:p>
        </w:tc>
      </w:tr>
      <w:tr w:rsidR="008D03F3" w:rsidRPr="005F4F8D" w14:paraId="3561CAAB" w14:textId="77777777" w:rsidTr="00172C48">
        <w:tc>
          <w:tcPr>
            <w:tcW w:w="1193" w:type="pct"/>
          </w:tcPr>
          <w:p w14:paraId="21E3A41F" w14:textId="77777777" w:rsidR="008D03F3" w:rsidRPr="005F4F8D" w:rsidRDefault="008D03F3" w:rsidP="008D03F3">
            <w:pPr>
              <w:rPr>
                <w:rFonts w:eastAsiaTheme="minorEastAsia"/>
                <w:color w:val="000000" w:themeColor="text1"/>
                <w:sz w:val="22"/>
                <w:szCs w:val="24"/>
              </w:rPr>
            </w:pPr>
          </w:p>
        </w:tc>
        <w:tc>
          <w:tcPr>
            <w:tcW w:w="2115" w:type="pct"/>
          </w:tcPr>
          <w:p w14:paraId="351C071D"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Low TyG-WHtR</w:t>
            </w:r>
          </w:p>
        </w:tc>
        <w:tc>
          <w:tcPr>
            <w:tcW w:w="1115" w:type="pct"/>
          </w:tcPr>
          <w:p w14:paraId="0F49B2D0"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0.90 (0.37–2.21)</w:t>
            </w:r>
          </w:p>
        </w:tc>
        <w:tc>
          <w:tcPr>
            <w:tcW w:w="577" w:type="pct"/>
          </w:tcPr>
          <w:p w14:paraId="195D8FC9"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0.814</w:t>
            </w:r>
          </w:p>
        </w:tc>
      </w:tr>
      <w:tr w:rsidR="008D03F3" w:rsidRPr="005F4F8D" w14:paraId="14CDF7FF" w14:textId="77777777" w:rsidTr="00172C48">
        <w:tc>
          <w:tcPr>
            <w:tcW w:w="1193" w:type="pct"/>
          </w:tcPr>
          <w:p w14:paraId="03A8C1E4" w14:textId="77777777" w:rsidR="008D03F3" w:rsidRPr="005F4F8D" w:rsidRDefault="008D03F3" w:rsidP="008D03F3">
            <w:pPr>
              <w:rPr>
                <w:rFonts w:eastAsiaTheme="minorEastAsia"/>
                <w:color w:val="000000" w:themeColor="text1"/>
                <w:sz w:val="22"/>
                <w:szCs w:val="24"/>
              </w:rPr>
            </w:pPr>
          </w:p>
        </w:tc>
        <w:tc>
          <w:tcPr>
            <w:tcW w:w="2115" w:type="pct"/>
          </w:tcPr>
          <w:p w14:paraId="7C22EB0B"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High TyG-WHtR</w:t>
            </w:r>
          </w:p>
        </w:tc>
        <w:tc>
          <w:tcPr>
            <w:tcW w:w="1115" w:type="pct"/>
          </w:tcPr>
          <w:p w14:paraId="629FED12"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1.42 (0.69–2.92)</w:t>
            </w:r>
          </w:p>
        </w:tc>
        <w:tc>
          <w:tcPr>
            <w:tcW w:w="577" w:type="pct"/>
          </w:tcPr>
          <w:p w14:paraId="2C56B0EB"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0.339</w:t>
            </w:r>
          </w:p>
        </w:tc>
      </w:tr>
      <w:tr w:rsidR="008D03F3" w:rsidRPr="005F4F8D" w14:paraId="28889682" w14:textId="77777777" w:rsidTr="00172C48">
        <w:tc>
          <w:tcPr>
            <w:tcW w:w="1193" w:type="pct"/>
          </w:tcPr>
          <w:p w14:paraId="3CAFB632"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TyG-ABSI</w:t>
            </w:r>
          </w:p>
        </w:tc>
        <w:tc>
          <w:tcPr>
            <w:tcW w:w="2115" w:type="pct"/>
          </w:tcPr>
          <w:p w14:paraId="3BED7DB9"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Low TyG-ABSI (Ref.)</w:t>
            </w:r>
          </w:p>
        </w:tc>
        <w:tc>
          <w:tcPr>
            <w:tcW w:w="1115" w:type="pct"/>
          </w:tcPr>
          <w:p w14:paraId="20FCE8B7"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21788B66"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w:t>
            </w:r>
          </w:p>
        </w:tc>
      </w:tr>
      <w:tr w:rsidR="008D03F3" w:rsidRPr="005F4F8D" w14:paraId="6CAC483A" w14:textId="77777777" w:rsidTr="00172C48">
        <w:tc>
          <w:tcPr>
            <w:tcW w:w="1193" w:type="pct"/>
          </w:tcPr>
          <w:p w14:paraId="1B02B386" w14:textId="77777777" w:rsidR="008D03F3" w:rsidRPr="005F4F8D" w:rsidRDefault="008D03F3" w:rsidP="008D03F3">
            <w:pPr>
              <w:rPr>
                <w:rFonts w:eastAsiaTheme="minorEastAsia"/>
                <w:color w:val="000000" w:themeColor="text1"/>
                <w:sz w:val="22"/>
                <w:szCs w:val="24"/>
              </w:rPr>
            </w:pPr>
          </w:p>
        </w:tc>
        <w:tc>
          <w:tcPr>
            <w:tcW w:w="2115" w:type="pct"/>
          </w:tcPr>
          <w:p w14:paraId="51ADDB4B"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High TyG-ABSI</w:t>
            </w:r>
          </w:p>
        </w:tc>
        <w:tc>
          <w:tcPr>
            <w:tcW w:w="1115" w:type="pct"/>
          </w:tcPr>
          <w:p w14:paraId="15C2AE4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1.09 (0.52–2.26)</w:t>
            </w:r>
          </w:p>
        </w:tc>
        <w:tc>
          <w:tcPr>
            <w:tcW w:w="577" w:type="pct"/>
          </w:tcPr>
          <w:p w14:paraId="68A3BD9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0.821</w:t>
            </w:r>
          </w:p>
        </w:tc>
      </w:tr>
      <w:tr w:rsidR="008D03F3" w:rsidRPr="005F4F8D" w14:paraId="3E218808" w14:textId="77777777" w:rsidTr="00172C48">
        <w:tc>
          <w:tcPr>
            <w:tcW w:w="1193" w:type="pct"/>
          </w:tcPr>
          <w:p w14:paraId="285BD022" w14:textId="77777777" w:rsidR="008D03F3" w:rsidRPr="005F4F8D" w:rsidRDefault="008D03F3" w:rsidP="008D03F3">
            <w:pPr>
              <w:rPr>
                <w:rFonts w:eastAsiaTheme="minorEastAsia"/>
                <w:color w:val="000000" w:themeColor="text1"/>
                <w:sz w:val="22"/>
                <w:szCs w:val="24"/>
              </w:rPr>
            </w:pPr>
          </w:p>
        </w:tc>
        <w:tc>
          <w:tcPr>
            <w:tcW w:w="2115" w:type="pct"/>
          </w:tcPr>
          <w:p w14:paraId="654C73F4"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Low TyG-ABSI</w:t>
            </w:r>
          </w:p>
        </w:tc>
        <w:tc>
          <w:tcPr>
            <w:tcW w:w="1115" w:type="pct"/>
          </w:tcPr>
          <w:p w14:paraId="41093C0B"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0.87 (0.37–2.05)</w:t>
            </w:r>
          </w:p>
        </w:tc>
        <w:tc>
          <w:tcPr>
            <w:tcW w:w="577" w:type="pct"/>
          </w:tcPr>
          <w:p w14:paraId="1A515B20"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0.757</w:t>
            </w:r>
          </w:p>
        </w:tc>
      </w:tr>
      <w:tr w:rsidR="008D03F3" w:rsidRPr="005F4F8D" w14:paraId="4E186FA7" w14:textId="77777777" w:rsidTr="00172C48">
        <w:tc>
          <w:tcPr>
            <w:tcW w:w="1193" w:type="pct"/>
          </w:tcPr>
          <w:p w14:paraId="276C7798" w14:textId="77777777" w:rsidR="008D03F3" w:rsidRPr="005F4F8D" w:rsidRDefault="008D03F3" w:rsidP="008D03F3">
            <w:pPr>
              <w:rPr>
                <w:rFonts w:eastAsiaTheme="minorEastAsia"/>
                <w:color w:val="000000" w:themeColor="text1"/>
                <w:sz w:val="22"/>
                <w:szCs w:val="24"/>
              </w:rPr>
            </w:pPr>
          </w:p>
        </w:tc>
        <w:tc>
          <w:tcPr>
            <w:tcW w:w="2115" w:type="pct"/>
          </w:tcPr>
          <w:p w14:paraId="0734D026"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High TyG-ABSI</w:t>
            </w:r>
          </w:p>
        </w:tc>
        <w:tc>
          <w:tcPr>
            <w:tcW w:w="1115" w:type="pct"/>
          </w:tcPr>
          <w:p w14:paraId="1021F1B0"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1.07 (0.52–2.18)</w:t>
            </w:r>
          </w:p>
        </w:tc>
        <w:tc>
          <w:tcPr>
            <w:tcW w:w="577" w:type="pct"/>
          </w:tcPr>
          <w:p w14:paraId="0141A30A"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0.853</w:t>
            </w:r>
          </w:p>
        </w:tc>
      </w:tr>
      <w:tr w:rsidR="008D03F3" w:rsidRPr="005F4F8D" w14:paraId="39160707" w14:textId="77777777" w:rsidTr="00172C48">
        <w:tc>
          <w:tcPr>
            <w:tcW w:w="1193" w:type="pct"/>
          </w:tcPr>
          <w:p w14:paraId="1A803C47"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TyG-BRI</w:t>
            </w:r>
          </w:p>
        </w:tc>
        <w:tc>
          <w:tcPr>
            <w:tcW w:w="2115" w:type="pct"/>
          </w:tcPr>
          <w:p w14:paraId="4495303B"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Low TyG-BRI (Ref.)</w:t>
            </w:r>
          </w:p>
        </w:tc>
        <w:tc>
          <w:tcPr>
            <w:tcW w:w="1115" w:type="pct"/>
          </w:tcPr>
          <w:p w14:paraId="2A68295E"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7907BE22"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w:t>
            </w:r>
          </w:p>
        </w:tc>
      </w:tr>
      <w:tr w:rsidR="008D03F3" w:rsidRPr="005F4F8D" w14:paraId="00FD4D5E" w14:textId="77777777" w:rsidTr="00172C48">
        <w:tc>
          <w:tcPr>
            <w:tcW w:w="1193" w:type="pct"/>
          </w:tcPr>
          <w:p w14:paraId="1D1867F2" w14:textId="77777777" w:rsidR="008D03F3" w:rsidRPr="005F4F8D" w:rsidRDefault="008D03F3" w:rsidP="008D03F3">
            <w:pPr>
              <w:rPr>
                <w:rFonts w:eastAsiaTheme="minorEastAsia"/>
                <w:color w:val="000000" w:themeColor="text1"/>
                <w:sz w:val="22"/>
                <w:szCs w:val="24"/>
              </w:rPr>
            </w:pPr>
          </w:p>
        </w:tc>
        <w:tc>
          <w:tcPr>
            <w:tcW w:w="2115" w:type="pct"/>
          </w:tcPr>
          <w:p w14:paraId="4C585E9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High TyG-BRI</w:t>
            </w:r>
          </w:p>
        </w:tc>
        <w:tc>
          <w:tcPr>
            <w:tcW w:w="1115" w:type="pct"/>
          </w:tcPr>
          <w:p w14:paraId="7530CE98"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1.63 (0.79–3.36)</w:t>
            </w:r>
          </w:p>
        </w:tc>
        <w:tc>
          <w:tcPr>
            <w:tcW w:w="577" w:type="pct"/>
          </w:tcPr>
          <w:p w14:paraId="6C7288F7"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0.182</w:t>
            </w:r>
          </w:p>
        </w:tc>
      </w:tr>
      <w:tr w:rsidR="008D03F3" w:rsidRPr="005F4F8D" w14:paraId="318D1907" w14:textId="77777777" w:rsidTr="00172C48">
        <w:tc>
          <w:tcPr>
            <w:tcW w:w="1193" w:type="pct"/>
          </w:tcPr>
          <w:p w14:paraId="108DB657" w14:textId="77777777" w:rsidR="008D03F3" w:rsidRPr="005F4F8D" w:rsidRDefault="008D03F3" w:rsidP="008D03F3">
            <w:pPr>
              <w:rPr>
                <w:rFonts w:eastAsiaTheme="minorEastAsia"/>
                <w:color w:val="000000" w:themeColor="text1"/>
                <w:sz w:val="22"/>
                <w:szCs w:val="24"/>
              </w:rPr>
            </w:pPr>
          </w:p>
        </w:tc>
        <w:tc>
          <w:tcPr>
            <w:tcW w:w="2115" w:type="pct"/>
          </w:tcPr>
          <w:p w14:paraId="2798DB02"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Low TyG-BRI</w:t>
            </w:r>
          </w:p>
        </w:tc>
        <w:tc>
          <w:tcPr>
            <w:tcW w:w="1115" w:type="pct"/>
          </w:tcPr>
          <w:p w14:paraId="2E16B1EF"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0.81 (0.32–2.05)</w:t>
            </w:r>
          </w:p>
        </w:tc>
        <w:tc>
          <w:tcPr>
            <w:tcW w:w="577" w:type="pct"/>
          </w:tcPr>
          <w:p w14:paraId="37B4E39F"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0.650</w:t>
            </w:r>
          </w:p>
        </w:tc>
      </w:tr>
      <w:tr w:rsidR="008D03F3" w:rsidRPr="005F4F8D" w14:paraId="302CFA4A" w14:textId="77777777" w:rsidTr="00172C48">
        <w:tc>
          <w:tcPr>
            <w:tcW w:w="1193" w:type="pct"/>
          </w:tcPr>
          <w:p w14:paraId="0D05DDA4" w14:textId="77777777" w:rsidR="008D03F3" w:rsidRPr="005F4F8D" w:rsidRDefault="008D03F3" w:rsidP="008D03F3">
            <w:pPr>
              <w:rPr>
                <w:rFonts w:eastAsiaTheme="minorEastAsia"/>
                <w:color w:val="000000" w:themeColor="text1"/>
                <w:sz w:val="22"/>
                <w:szCs w:val="24"/>
              </w:rPr>
            </w:pPr>
          </w:p>
        </w:tc>
        <w:tc>
          <w:tcPr>
            <w:tcW w:w="2115" w:type="pct"/>
          </w:tcPr>
          <w:p w14:paraId="3514839E"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High TyG-BRI</w:t>
            </w:r>
          </w:p>
        </w:tc>
        <w:tc>
          <w:tcPr>
            <w:tcW w:w="1115" w:type="pct"/>
          </w:tcPr>
          <w:p w14:paraId="6F0A1039"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1.46 (0.71–2.98)</w:t>
            </w:r>
          </w:p>
        </w:tc>
        <w:tc>
          <w:tcPr>
            <w:tcW w:w="577" w:type="pct"/>
          </w:tcPr>
          <w:p w14:paraId="701D5403"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0.301</w:t>
            </w:r>
          </w:p>
        </w:tc>
      </w:tr>
      <w:tr w:rsidR="008D03F3" w:rsidRPr="005F4F8D" w14:paraId="732D4510" w14:textId="77777777" w:rsidTr="00172C48">
        <w:tc>
          <w:tcPr>
            <w:tcW w:w="1193" w:type="pct"/>
          </w:tcPr>
          <w:p w14:paraId="488AC4D2"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TyG-WWI</w:t>
            </w:r>
          </w:p>
        </w:tc>
        <w:tc>
          <w:tcPr>
            <w:tcW w:w="2115" w:type="pct"/>
          </w:tcPr>
          <w:p w14:paraId="0EAD8143"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Low TyG-WWI (Ref.)</w:t>
            </w:r>
          </w:p>
        </w:tc>
        <w:tc>
          <w:tcPr>
            <w:tcW w:w="1115" w:type="pct"/>
          </w:tcPr>
          <w:p w14:paraId="31449A11"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577" w:type="pct"/>
          </w:tcPr>
          <w:p w14:paraId="2FD756E4"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w:t>
            </w:r>
          </w:p>
        </w:tc>
      </w:tr>
      <w:tr w:rsidR="008D03F3" w:rsidRPr="005F4F8D" w14:paraId="09D33EBA" w14:textId="77777777" w:rsidTr="00172C48">
        <w:tc>
          <w:tcPr>
            <w:tcW w:w="1193" w:type="pct"/>
          </w:tcPr>
          <w:p w14:paraId="2ABF67A8" w14:textId="77777777" w:rsidR="008D03F3" w:rsidRPr="005F4F8D" w:rsidRDefault="008D03F3" w:rsidP="008D03F3">
            <w:pPr>
              <w:rPr>
                <w:rFonts w:eastAsiaTheme="minorEastAsia"/>
                <w:color w:val="000000" w:themeColor="text1"/>
                <w:sz w:val="22"/>
                <w:szCs w:val="24"/>
              </w:rPr>
            </w:pPr>
          </w:p>
        </w:tc>
        <w:tc>
          <w:tcPr>
            <w:tcW w:w="2115" w:type="pct"/>
          </w:tcPr>
          <w:p w14:paraId="0BF860CA"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Low uric acid + High TyG-WWI</w:t>
            </w:r>
          </w:p>
        </w:tc>
        <w:tc>
          <w:tcPr>
            <w:tcW w:w="1115" w:type="pct"/>
          </w:tcPr>
          <w:p w14:paraId="52A5E72B"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1.66 (0.80–3.46)</w:t>
            </w:r>
          </w:p>
        </w:tc>
        <w:tc>
          <w:tcPr>
            <w:tcW w:w="577" w:type="pct"/>
          </w:tcPr>
          <w:p w14:paraId="41A248E5"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0.173</w:t>
            </w:r>
          </w:p>
        </w:tc>
      </w:tr>
      <w:tr w:rsidR="008D03F3" w:rsidRPr="005F4F8D" w14:paraId="7A2BBFB5" w14:textId="77777777" w:rsidTr="00172C48">
        <w:tc>
          <w:tcPr>
            <w:tcW w:w="1193" w:type="pct"/>
          </w:tcPr>
          <w:p w14:paraId="081A2EA1" w14:textId="77777777" w:rsidR="008D03F3" w:rsidRPr="005F4F8D" w:rsidRDefault="008D03F3" w:rsidP="008D03F3">
            <w:pPr>
              <w:rPr>
                <w:rFonts w:eastAsiaTheme="minorEastAsia"/>
                <w:color w:val="000000" w:themeColor="text1"/>
                <w:sz w:val="22"/>
                <w:szCs w:val="24"/>
              </w:rPr>
            </w:pPr>
          </w:p>
        </w:tc>
        <w:tc>
          <w:tcPr>
            <w:tcW w:w="2115" w:type="pct"/>
          </w:tcPr>
          <w:p w14:paraId="6F7B8DC8"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Low TyG-WWI</w:t>
            </w:r>
          </w:p>
        </w:tc>
        <w:tc>
          <w:tcPr>
            <w:tcW w:w="1115" w:type="pct"/>
          </w:tcPr>
          <w:p w14:paraId="71FB33CE"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1.08 (0.45–2.62)</w:t>
            </w:r>
          </w:p>
        </w:tc>
        <w:tc>
          <w:tcPr>
            <w:tcW w:w="577" w:type="pct"/>
          </w:tcPr>
          <w:p w14:paraId="4CFF534E"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0.861</w:t>
            </w:r>
          </w:p>
        </w:tc>
      </w:tr>
      <w:tr w:rsidR="008D03F3" w:rsidRPr="005F4F8D" w14:paraId="3347258E" w14:textId="77777777" w:rsidTr="00172C48">
        <w:tc>
          <w:tcPr>
            <w:tcW w:w="1193" w:type="pct"/>
            <w:tcBorders>
              <w:bottom w:val="single" w:sz="12" w:space="0" w:color="auto"/>
            </w:tcBorders>
          </w:tcPr>
          <w:p w14:paraId="7B6683ED" w14:textId="77777777" w:rsidR="008D03F3" w:rsidRPr="005F4F8D" w:rsidRDefault="008D03F3" w:rsidP="008D03F3">
            <w:pPr>
              <w:rPr>
                <w:rFonts w:eastAsiaTheme="minorEastAsia"/>
                <w:color w:val="000000" w:themeColor="text1"/>
                <w:sz w:val="22"/>
                <w:szCs w:val="24"/>
              </w:rPr>
            </w:pPr>
          </w:p>
        </w:tc>
        <w:tc>
          <w:tcPr>
            <w:tcW w:w="2115" w:type="pct"/>
            <w:tcBorders>
              <w:bottom w:val="single" w:sz="12" w:space="0" w:color="auto"/>
            </w:tcBorders>
          </w:tcPr>
          <w:p w14:paraId="26E020FF"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High uric acid + High TyG-WWI</w:t>
            </w:r>
          </w:p>
        </w:tc>
        <w:tc>
          <w:tcPr>
            <w:tcW w:w="1115" w:type="pct"/>
            <w:tcBorders>
              <w:bottom w:val="single" w:sz="12" w:space="0" w:color="auto"/>
            </w:tcBorders>
          </w:tcPr>
          <w:p w14:paraId="7F5EA0E3"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1.32 (0.63–2.79)</w:t>
            </w:r>
          </w:p>
        </w:tc>
        <w:tc>
          <w:tcPr>
            <w:tcW w:w="577" w:type="pct"/>
            <w:tcBorders>
              <w:bottom w:val="single" w:sz="12" w:space="0" w:color="auto"/>
            </w:tcBorders>
          </w:tcPr>
          <w:p w14:paraId="6C4F24E4" w14:textId="77777777" w:rsidR="008D03F3" w:rsidRPr="005F4F8D" w:rsidRDefault="008D03F3" w:rsidP="008D03F3">
            <w:pPr>
              <w:rPr>
                <w:rFonts w:eastAsiaTheme="minorEastAsia"/>
                <w:color w:val="000000" w:themeColor="text1"/>
                <w:sz w:val="22"/>
                <w:szCs w:val="24"/>
              </w:rPr>
            </w:pPr>
            <w:r w:rsidRPr="005F4F8D">
              <w:rPr>
                <w:rFonts w:eastAsiaTheme="minorEastAsia"/>
                <w:color w:val="000000" w:themeColor="text1"/>
                <w:sz w:val="22"/>
                <w:szCs w:val="24"/>
              </w:rPr>
              <w:t>0.459</w:t>
            </w:r>
          </w:p>
        </w:tc>
      </w:tr>
    </w:tbl>
    <w:p w14:paraId="0A05EBDC" w14:textId="77777777" w:rsidR="009711C5" w:rsidRPr="005F4F8D" w:rsidRDefault="000119C8" w:rsidP="000119C8">
      <w:pPr>
        <w:rPr>
          <w:rFonts w:eastAsiaTheme="minorEastAsia"/>
          <w:color w:val="000000" w:themeColor="text1"/>
          <w:sz w:val="22"/>
          <w:szCs w:val="24"/>
        </w:rPr>
        <w:sectPr w:rsidR="009711C5" w:rsidRPr="005F4F8D">
          <w:pgSz w:w="11906" w:h="16838"/>
          <w:pgMar w:top="1440" w:right="1800" w:bottom="1440" w:left="1800" w:header="851" w:footer="992" w:gutter="0"/>
          <w:cols w:space="425"/>
          <w:docGrid w:type="lines" w:linePitch="312"/>
        </w:sectPr>
      </w:pPr>
      <w:r w:rsidRPr="005F4F8D">
        <w:rPr>
          <w:rFonts w:eastAsiaTheme="minorEastAsia"/>
          <w:color w:val="000000" w:themeColor="text1"/>
          <w:sz w:val="22"/>
          <w:szCs w:val="24"/>
        </w:rPr>
        <w:t>Joint groups were defined using the median of serum uric acid and each insulin-resistance index. Low uric acid + high eGDR was the reference group for eGDR; low uric acid + low index was the reference group for all other indices. Model 3: adjusted for age, sex, smoking, drinking, marital status, education, sleep duration, occupational posture, physical activity, income, eGFR, and LDL-C.</w:t>
      </w:r>
    </w:p>
    <w:p w14:paraId="56C1DCAB" w14:textId="7E3C5170" w:rsidR="000119C8" w:rsidRPr="005F4F8D" w:rsidRDefault="00F34676" w:rsidP="000119C8">
      <w:pPr>
        <w:rPr>
          <w:rFonts w:eastAsiaTheme="minorEastAsia"/>
          <w:b/>
          <w:bCs/>
          <w:color w:val="000000" w:themeColor="text1"/>
          <w:sz w:val="22"/>
          <w:szCs w:val="24"/>
        </w:rPr>
      </w:pPr>
      <w:r w:rsidRPr="005F4F8D">
        <w:rPr>
          <w:rFonts w:eastAsiaTheme="minorEastAsia"/>
          <w:b/>
          <w:bCs/>
          <w:color w:val="000000" w:themeColor="text1"/>
          <w:sz w:val="22"/>
          <w:szCs w:val="24"/>
        </w:rPr>
        <w:lastRenderedPageBreak/>
        <w:t>Table S</w:t>
      </w:r>
      <w:r w:rsidR="000E0D70" w:rsidRPr="005F4F8D">
        <w:rPr>
          <w:rFonts w:eastAsiaTheme="minorEastAsia" w:hint="eastAsia"/>
          <w:b/>
          <w:bCs/>
          <w:color w:val="000000" w:themeColor="text1"/>
          <w:sz w:val="22"/>
          <w:szCs w:val="24"/>
        </w:rPr>
        <w:t>13</w:t>
      </w:r>
      <w:r w:rsidRPr="005F4F8D">
        <w:rPr>
          <w:rFonts w:eastAsiaTheme="minorEastAsia"/>
          <w:b/>
          <w:bCs/>
          <w:color w:val="000000" w:themeColor="text1"/>
          <w:sz w:val="22"/>
          <w:szCs w:val="24"/>
        </w:rPr>
        <w:t xml:space="preserve">. Age- and sex-stratified associations of serum uric acid and insulin resistance-related indices, individually and jointly, with incident </w:t>
      </w:r>
      <w:r w:rsidR="00D83844" w:rsidRPr="005F4F8D">
        <w:rPr>
          <w:rFonts w:eastAsiaTheme="minorEastAsia"/>
          <w:b/>
          <w:bCs/>
          <w:color w:val="000000" w:themeColor="text1"/>
          <w:sz w:val="22"/>
          <w:szCs w:val="24"/>
        </w:rPr>
        <w:t>CVD</w:t>
      </w:r>
      <w:r w:rsidRPr="005F4F8D">
        <w:rPr>
          <w:rFonts w:eastAsiaTheme="minorEastAsia"/>
          <w:b/>
          <w:bCs/>
          <w:color w:val="000000" w:themeColor="text1"/>
          <w:sz w:val="22"/>
          <w:szCs w:val="24"/>
        </w:rPr>
        <w:t xml:space="preserve"> among participants with CKM stages 0–3.</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9"/>
        <w:gridCol w:w="3194"/>
        <w:gridCol w:w="1676"/>
        <w:gridCol w:w="1605"/>
        <w:gridCol w:w="1657"/>
        <w:gridCol w:w="1605"/>
        <w:gridCol w:w="1605"/>
        <w:gridCol w:w="1657"/>
      </w:tblGrid>
      <w:tr w:rsidR="009711C5" w:rsidRPr="005F4F8D" w14:paraId="446C6ABE" w14:textId="77777777" w:rsidTr="00103A75">
        <w:tc>
          <w:tcPr>
            <w:tcW w:w="0" w:type="auto"/>
            <w:vMerge w:val="restart"/>
            <w:tcBorders>
              <w:top w:val="single" w:sz="12" w:space="0" w:color="auto"/>
            </w:tcBorders>
          </w:tcPr>
          <w:p w14:paraId="78470311" w14:textId="77777777" w:rsidR="009711C5" w:rsidRPr="005F4F8D" w:rsidRDefault="009711C5" w:rsidP="009711C5">
            <w:pPr>
              <w:rPr>
                <w:rFonts w:eastAsiaTheme="minorEastAsia"/>
                <w:color w:val="000000" w:themeColor="text1"/>
                <w:sz w:val="22"/>
                <w:szCs w:val="24"/>
              </w:rPr>
            </w:pPr>
            <w:r w:rsidRPr="005F4F8D">
              <w:rPr>
                <w:rFonts w:eastAsiaTheme="minorEastAsia"/>
                <w:b/>
                <w:color w:val="000000" w:themeColor="text1"/>
                <w:sz w:val="22"/>
                <w:szCs w:val="24"/>
              </w:rPr>
              <w:t>Exposure/index</w:t>
            </w:r>
          </w:p>
        </w:tc>
        <w:tc>
          <w:tcPr>
            <w:tcW w:w="0" w:type="auto"/>
            <w:vMerge w:val="restart"/>
            <w:tcBorders>
              <w:top w:val="single" w:sz="12" w:space="0" w:color="auto"/>
            </w:tcBorders>
          </w:tcPr>
          <w:p w14:paraId="574D99DC" w14:textId="77777777" w:rsidR="009711C5" w:rsidRPr="005F4F8D" w:rsidRDefault="009711C5" w:rsidP="009711C5">
            <w:pPr>
              <w:rPr>
                <w:rFonts w:eastAsiaTheme="minorEastAsia"/>
                <w:color w:val="000000" w:themeColor="text1"/>
                <w:sz w:val="22"/>
                <w:szCs w:val="24"/>
              </w:rPr>
            </w:pPr>
            <w:r w:rsidRPr="005F4F8D">
              <w:rPr>
                <w:rFonts w:eastAsiaTheme="minorEastAsia"/>
                <w:b/>
                <w:color w:val="000000" w:themeColor="text1"/>
                <w:sz w:val="22"/>
                <w:szCs w:val="24"/>
              </w:rPr>
              <w:t>Exposure category</w:t>
            </w:r>
          </w:p>
        </w:tc>
        <w:tc>
          <w:tcPr>
            <w:tcW w:w="0" w:type="auto"/>
            <w:gridSpan w:val="3"/>
            <w:tcBorders>
              <w:top w:val="single" w:sz="12" w:space="0" w:color="auto"/>
              <w:bottom w:val="single" w:sz="6" w:space="0" w:color="auto"/>
            </w:tcBorders>
          </w:tcPr>
          <w:p w14:paraId="57148255" w14:textId="77777777" w:rsidR="009711C5" w:rsidRPr="005F4F8D" w:rsidRDefault="009711C5" w:rsidP="009711C5">
            <w:pPr>
              <w:rPr>
                <w:rFonts w:eastAsiaTheme="minorEastAsia"/>
                <w:color w:val="000000" w:themeColor="text1"/>
                <w:sz w:val="22"/>
                <w:szCs w:val="24"/>
              </w:rPr>
            </w:pPr>
            <w:r w:rsidRPr="005F4F8D">
              <w:rPr>
                <w:rFonts w:eastAsiaTheme="minorEastAsia"/>
                <w:b/>
                <w:color w:val="000000" w:themeColor="text1"/>
                <w:sz w:val="22"/>
                <w:szCs w:val="24"/>
              </w:rPr>
              <w:t>Age subgroup</w:t>
            </w:r>
          </w:p>
        </w:tc>
        <w:tc>
          <w:tcPr>
            <w:tcW w:w="0" w:type="auto"/>
            <w:gridSpan w:val="3"/>
            <w:tcBorders>
              <w:top w:val="single" w:sz="12" w:space="0" w:color="auto"/>
            </w:tcBorders>
          </w:tcPr>
          <w:p w14:paraId="48D8E8EB" w14:textId="77777777" w:rsidR="009711C5" w:rsidRPr="005F4F8D" w:rsidRDefault="009711C5" w:rsidP="009711C5">
            <w:pPr>
              <w:rPr>
                <w:rFonts w:eastAsiaTheme="minorEastAsia"/>
                <w:color w:val="000000" w:themeColor="text1"/>
                <w:sz w:val="22"/>
                <w:szCs w:val="24"/>
              </w:rPr>
            </w:pPr>
            <w:r w:rsidRPr="005F4F8D">
              <w:rPr>
                <w:rFonts w:eastAsiaTheme="minorEastAsia"/>
                <w:b/>
                <w:color w:val="000000" w:themeColor="text1"/>
                <w:sz w:val="22"/>
                <w:szCs w:val="24"/>
              </w:rPr>
              <w:t>Sex subgroup</w:t>
            </w:r>
          </w:p>
        </w:tc>
      </w:tr>
      <w:tr w:rsidR="009711C5" w:rsidRPr="005F4F8D" w14:paraId="0E1E0183" w14:textId="77777777" w:rsidTr="00103A75">
        <w:tc>
          <w:tcPr>
            <w:tcW w:w="0" w:type="auto"/>
            <w:vMerge/>
            <w:tcBorders>
              <w:bottom w:val="single" w:sz="6" w:space="0" w:color="auto"/>
            </w:tcBorders>
          </w:tcPr>
          <w:p w14:paraId="0E47E008" w14:textId="77777777" w:rsidR="009711C5" w:rsidRPr="005F4F8D" w:rsidRDefault="009711C5" w:rsidP="009711C5">
            <w:pPr>
              <w:rPr>
                <w:rFonts w:eastAsiaTheme="minorEastAsia"/>
                <w:color w:val="000000" w:themeColor="text1"/>
                <w:sz w:val="22"/>
                <w:szCs w:val="24"/>
              </w:rPr>
            </w:pPr>
          </w:p>
        </w:tc>
        <w:tc>
          <w:tcPr>
            <w:tcW w:w="0" w:type="auto"/>
            <w:vMerge/>
            <w:tcBorders>
              <w:bottom w:val="single" w:sz="6" w:space="0" w:color="auto"/>
            </w:tcBorders>
          </w:tcPr>
          <w:p w14:paraId="766A40AF" w14:textId="77777777" w:rsidR="009711C5" w:rsidRPr="005F4F8D" w:rsidRDefault="009711C5" w:rsidP="009711C5">
            <w:pPr>
              <w:rPr>
                <w:rFonts w:eastAsiaTheme="minorEastAsia"/>
                <w:color w:val="000000" w:themeColor="text1"/>
                <w:sz w:val="22"/>
                <w:szCs w:val="24"/>
              </w:rPr>
            </w:pPr>
          </w:p>
        </w:tc>
        <w:tc>
          <w:tcPr>
            <w:tcW w:w="0" w:type="auto"/>
            <w:tcBorders>
              <w:top w:val="single" w:sz="6" w:space="0" w:color="auto"/>
              <w:bottom w:val="single" w:sz="6" w:space="0" w:color="auto"/>
            </w:tcBorders>
          </w:tcPr>
          <w:p w14:paraId="6540791A" w14:textId="77777777" w:rsidR="009711C5" w:rsidRPr="005F4F8D" w:rsidRDefault="009711C5" w:rsidP="009711C5">
            <w:pPr>
              <w:rPr>
                <w:rFonts w:eastAsiaTheme="minorEastAsia"/>
                <w:color w:val="000000" w:themeColor="text1"/>
                <w:sz w:val="22"/>
                <w:szCs w:val="24"/>
              </w:rPr>
            </w:pPr>
            <w:r w:rsidRPr="005F4F8D">
              <w:rPr>
                <w:rFonts w:eastAsiaTheme="minorEastAsia"/>
                <w:b/>
                <w:color w:val="000000" w:themeColor="text1"/>
                <w:sz w:val="22"/>
                <w:szCs w:val="24"/>
              </w:rPr>
              <w:t>Age &lt;45 years</w:t>
            </w:r>
            <w:r w:rsidRPr="005F4F8D">
              <w:rPr>
                <w:rFonts w:eastAsiaTheme="minorEastAsia"/>
                <w:b/>
                <w:color w:val="000000" w:themeColor="text1"/>
                <w:sz w:val="22"/>
                <w:szCs w:val="24"/>
              </w:rPr>
              <w:br/>
              <w:t>HR (95% CI)</w:t>
            </w:r>
          </w:p>
        </w:tc>
        <w:tc>
          <w:tcPr>
            <w:tcW w:w="0" w:type="auto"/>
            <w:tcBorders>
              <w:top w:val="single" w:sz="6" w:space="0" w:color="auto"/>
              <w:bottom w:val="single" w:sz="6" w:space="0" w:color="auto"/>
            </w:tcBorders>
          </w:tcPr>
          <w:p w14:paraId="7572BA47" w14:textId="77777777" w:rsidR="009711C5" w:rsidRPr="005F4F8D" w:rsidRDefault="009711C5" w:rsidP="009711C5">
            <w:pPr>
              <w:rPr>
                <w:rFonts w:eastAsiaTheme="minorEastAsia"/>
                <w:color w:val="000000" w:themeColor="text1"/>
                <w:sz w:val="22"/>
                <w:szCs w:val="24"/>
              </w:rPr>
            </w:pPr>
            <w:r w:rsidRPr="005F4F8D">
              <w:rPr>
                <w:rFonts w:eastAsiaTheme="minorEastAsia"/>
                <w:b/>
                <w:color w:val="000000" w:themeColor="text1"/>
                <w:sz w:val="22"/>
                <w:szCs w:val="24"/>
              </w:rPr>
              <w:t>Age ≥45 years</w:t>
            </w:r>
            <w:r w:rsidRPr="005F4F8D">
              <w:rPr>
                <w:rFonts w:eastAsiaTheme="minorEastAsia"/>
                <w:b/>
                <w:color w:val="000000" w:themeColor="text1"/>
                <w:sz w:val="22"/>
                <w:szCs w:val="24"/>
              </w:rPr>
              <w:br/>
              <w:t>HR (95% CI)</w:t>
            </w:r>
          </w:p>
        </w:tc>
        <w:tc>
          <w:tcPr>
            <w:tcW w:w="0" w:type="auto"/>
            <w:tcBorders>
              <w:top w:val="single" w:sz="6" w:space="0" w:color="auto"/>
              <w:bottom w:val="single" w:sz="6" w:space="0" w:color="auto"/>
            </w:tcBorders>
          </w:tcPr>
          <w:p w14:paraId="4D611BD8" w14:textId="77777777" w:rsidR="009711C5" w:rsidRPr="005F4F8D" w:rsidRDefault="009711C5" w:rsidP="009711C5">
            <w:pPr>
              <w:rPr>
                <w:rFonts w:eastAsiaTheme="minorEastAsia"/>
                <w:color w:val="000000" w:themeColor="text1"/>
                <w:sz w:val="22"/>
                <w:szCs w:val="24"/>
              </w:rPr>
            </w:pPr>
            <w:r w:rsidRPr="005F4F8D">
              <w:rPr>
                <w:rFonts w:eastAsiaTheme="minorEastAsia"/>
                <w:b/>
                <w:i/>
                <w:color w:val="000000" w:themeColor="text1"/>
                <w:sz w:val="22"/>
                <w:szCs w:val="24"/>
              </w:rPr>
              <w:t>P</w:t>
            </w:r>
            <w:r w:rsidRPr="005F4F8D">
              <w:rPr>
                <w:rFonts w:eastAsiaTheme="minorEastAsia"/>
                <w:b/>
                <w:color w:val="000000" w:themeColor="text1"/>
                <w:sz w:val="22"/>
                <w:szCs w:val="24"/>
              </w:rPr>
              <w:t xml:space="preserve"> for interaction</w:t>
            </w:r>
          </w:p>
        </w:tc>
        <w:tc>
          <w:tcPr>
            <w:tcW w:w="0" w:type="auto"/>
            <w:tcBorders>
              <w:top w:val="single" w:sz="6" w:space="0" w:color="auto"/>
              <w:bottom w:val="single" w:sz="6" w:space="0" w:color="auto"/>
            </w:tcBorders>
          </w:tcPr>
          <w:p w14:paraId="21761698" w14:textId="77777777" w:rsidR="009711C5" w:rsidRPr="005F4F8D" w:rsidRDefault="009711C5" w:rsidP="009711C5">
            <w:pPr>
              <w:rPr>
                <w:rFonts w:eastAsiaTheme="minorEastAsia"/>
                <w:color w:val="000000" w:themeColor="text1"/>
                <w:sz w:val="22"/>
                <w:szCs w:val="24"/>
              </w:rPr>
            </w:pPr>
            <w:r w:rsidRPr="005F4F8D">
              <w:rPr>
                <w:rFonts w:eastAsiaTheme="minorEastAsia"/>
                <w:b/>
                <w:color w:val="000000" w:themeColor="text1"/>
                <w:sz w:val="22"/>
                <w:szCs w:val="24"/>
              </w:rPr>
              <w:t>Men</w:t>
            </w:r>
            <w:r w:rsidRPr="005F4F8D">
              <w:rPr>
                <w:rFonts w:eastAsiaTheme="minorEastAsia"/>
                <w:b/>
                <w:color w:val="000000" w:themeColor="text1"/>
                <w:sz w:val="22"/>
                <w:szCs w:val="24"/>
              </w:rPr>
              <w:br/>
              <w:t>HR (95% CI)</w:t>
            </w:r>
          </w:p>
        </w:tc>
        <w:tc>
          <w:tcPr>
            <w:tcW w:w="0" w:type="auto"/>
            <w:tcBorders>
              <w:top w:val="single" w:sz="6" w:space="0" w:color="auto"/>
              <w:bottom w:val="single" w:sz="6" w:space="0" w:color="auto"/>
            </w:tcBorders>
          </w:tcPr>
          <w:p w14:paraId="4A4D98FD" w14:textId="77777777" w:rsidR="009711C5" w:rsidRPr="005F4F8D" w:rsidRDefault="009711C5" w:rsidP="009711C5">
            <w:pPr>
              <w:rPr>
                <w:rFonts w:eastAsiaTheme="minorEastAsia"/>
                <w:color w:val="000000" w:themeColor="text1"/>
                <w:sz w:val="22"/>
                <w:szCs w:val="24"/>
              </w:rPr>
            </w:pPr>
            <w:r w:rsidRPr="005F4F8D">
              <w:rPr>
                <w:rFonts w:eastAsiaTheme="minorEastAsia"/>
                <w:b/>
                <w:color w:val="000000" w:themeColor="text1"/>
                <w:sz w:val="22"/>
                <w:szCs w:val="24"/>
              </w:rPr>
              <w:t>Women</w:t>
            </w:r>
            <w:r w:rsidRPr="005F4F8D">
              <w:rPr>
                <w:rFonts w:eastAsiaTheme="minorEastAsia"/>
                <w:b/>
                <w:color w:val="000000" w:themeColor="text1"/>
                <w:sz w:val="22"/>
                <w:szCs w:val="24"/>
              </w:rPr>
              <w:br/>
              <w:t>HR (95% CI)</w:t>
            </w:r>
          </w:p>
        </w:tc>
        <w:tc>
          <w:tcPr>
            <w:tcW w:w="0" w:type="auto"/>
            <w:tcBorders>
              <w:top w:val="single" w:sz="6" w:space="0" w:color="auto"/>
            </w:tcBorders>
          </w:tcPr>
          <w:p w14:paraId="1DF2FE99" w14:textId="77777777" w:rsidR="009711C5" w:rsidRPr="005F4F8D" w:rsidRDefault="009711C5" w:rsidP="009711C5">
            <w:pPr>
              <w:rPr>
                <w:rFonts w:eastAsiaTheme="minorEastAsia"/>
                <w:color w:val="000000" w:themeColor="text1"/>
                <w:sz w:val="22"/>
                <w:szCs w:val="24"/>
              </w:rPr>
            </w:pPr>
            <w:r w:rsidRPr="005F4F8D">
              <w:rPr>
                <w:rFonts w:eastAsiaTheme="minorEastAsia"/>
                <w:b/>
                <w:i/>
                <w:color w:val="000000" w:themeColor="text1"/>
                <w:sz w:val="22"/>
                <w:szCs w:val="24"/>
              </w:rPr>
              <w:t>P</w:t>
            </w:r>
            <w:r w:rsidRPr="005F4F8D">
              <w:rPr>
                <w:rFonts w:eastAsiaTheme="minorEastAsia"/>
                <w:b/>
                <w:color w:val="000000" w:themeColor="text1"/>
                <w:sz w:val="22"/>
                <w:szCs w:val="24"/>
              </w:rPr>
              <w:t xml:space="preserve"> for interaction</w:t>
            </w:r>
          </w:p>
        </w:tc>
      </w:tr>
      <w:tr w:rsidR="009711C5" w:rsidRPr="005F4F8D" w14:paraId="3D2E0E0E" w14:textId="77777777" w:rsidTr="00103A75">
        <w:tc>
          <w:tcPr>
            <w:tcW w:w="0" w:type="auto"/>
            <w:gridSpan w:val="8"/>
            <w:tcBorders>
              <w:top w:val="single" w:sz="6" w:space="0" w:color="auto"/>
            </w:tcBorders>
          </w:tcPr>
          <w:p w14:paraId="302CAE78" w14:textId="77777777" w:rsidR="009711C5" w:rsidRPr="005F4F8D" w:rsidRDefault="009711C5" w:rsidP="009711C5">
            <w:pPr>
              <w:rPr>
                <w:rFonts w:eastAsiaTheme="minorEastAsia"/>
                <w:color w:val="000000" w:themeColor="text1"/>
                <w:sz w:val="22"/>
                <w:szCs w:val="24"/>
              </w:rPr>
            </w:pPr>
            <w:r w:rsidRPr="005F4F8D">
              <w:rPr>
                <w:rFonts w:eastAsiaTheme="minorEastAsia"/>
                <w:b/>
                <w:i/>
                <w:color w:val="000000" w:themeColor="text1"/>
                <w:sz w:val="22"/>
                <w:szCs w:val="24"/>
              </w:rPr>
              <w:t>Panel A. Individual associations per 1-SD increase</w:t>
            </w:r>
          </w:p>
        </w:tc>
      </w:tr>
      <w:tr w:rsidR="009711C5" w:rsidRPr="005F4F8D" w14:paraId="1375C684" w14:textId="77777777" w:rsidTr="00103A75">
        <w:tc>
          <w:tcPr>
            <w:tcW w:w="0" w:type="auto"/>
          </w:tcPr>
          <w:p w14:paraId="2ADE0E7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Serum uric acid</w:t>
            </w:r>
          </w:p>
        </w:tc>
        <w:tc>
          <w:tcPr>
            <w:tcW w:w="0" w:type="auto"/>
          </w:tcPr>
          <w:p w14:paraId="23DDF43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Per 1-SD increase</w:t>
            </w:r>
          </w:p>
        </w:tc>
        <w:tc>
          <w:tcPr>
            <w:tcW w:w="0" w:type="auto"/>
          </w:tcPr>
          <w:p w14:paraId="14EE23D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1.32 (1.01–1.72)</w:t>
            </w:r>
          </w:p>
        </w:tc>
        <w:tc>
          <w:tcPr>
            <w:tcW w:w="0" w:type="auto"/>
          </w:tcPr>
          <w:p w14:paraId="0EE2BF3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1.16 (1.00–1.35)</w:t>
            </w:r>
          </w:p>
        </w:tc>
        <w:tc>
          <w:tcPr>
            <w:tcW w:w="0" w:type="auto"/>
          </w:tcPr>
          <w:p w14:paraId="2BCF347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0.363</w:t>
            </w:r>
          </w:p>
        </w:tc>
        <w:tc>
          <w:tcPr>
            <w:tcW w:w="0" w:type="auto"/>
          </w:tcPr>
          <w:p w14:paraId="471D9B7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1.21 (1.04–1.42)</w:t>
            </w:r>
          </w:p>
        </w:tc>
        <w:tc>
          <w:tcPr>
            <w:tcW w:w="0" w:type="auto"/>
          </w:tcPr>
          <w:p w14:paraId="55E302D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1.51 (1.14–2.00)</w:t>
            </w:r>
          </w:p>
        </w:tc>
        <w:tc>
          <w:tcPr>
            <w:tcW w:w="0" w:type="auto"/>
          </w:tcPr>
          <w:p w14:paraId="00F0082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0.134</w:t>
            </w:r>
          </w:p>
        </w:tc>
      </w:tr>
      <w:tr w:rsidR="009711C5" w:rsidRPr="005F4F8D" w14:paraId="6545384A" w14:textId="77777777" w:rsidTr="00103A75">
        <w:tc>
          <w:tcPr>
            <w:tcW w:w="0" w:type="auto"/>
          </w:tcPr>
          <w:p w14:paraId="284D839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eGDR</w:t>
            </w:r>
          </w:p>
        </w:tc>
        <w:tc>
          <w:tcPr>
            <w:tcW w:w="0" w:type="auto"/>
          </w:tcPr>
          <w:p w14:paraId="40BDB10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Per 1-SD increase</w:t>
            </w:r>
          </w:p>
        </w:tc>
        <w:tc>
          <w:tcPr>
            <w:tcW w:w="0" w:type="auto"/>
          </w:tcPr>
          <w:p w14:paraId="483C223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0.56 (0.44–0.71)</w:t>
            </w:r>
          </w:p>
        </w:tc>
        <w:tc>
          <w:tcPr>
            <w:tcW w:w="0" w:type="auto"/>
          </w:tcPr>
          <w:p w14:paraId="45FA0FB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0.67 (0.59–0.76)</w:t>
            </w:r>
          </w:p>
        </w:tc>
        <w:tc>
          <w:tcPr>
            <w:tcW w:w="0" w:type="auto"/>
          </w:tcPr>
          <w:p w14:paraId="2538E67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0.127</w:t>
            </w:r>
          </w:p>
        </w:tc>
        <w:tc>
          <w:tcPr>
            <w:tcW w:w="0" w:type="auto"/>
          </w:tcPr>
          <w:p w14:paraId="12EE7C6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0.73 (0.64–0.84)</w:t>
            </w:r>
          </w:p>
        </w:tc>
        <w:tc>
          <w:tcPr>
            <w:tcW w:w="0" w:type="auto"/>
          </w:tcPr>
          <w:p w14:paraId="62269FE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0.62 (0.49–0.78)</w:t>
            </w:r>
          </w:p>
        </w:tc>
        <w:tc>
          <w:tcPr>
            <w:tcW w:w="0" w:type="auto"/>
          </w:tcPr>
          <w:p w14:paraId="7ED24F9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0.248</w:t>
            </w:r>
          </w:p>
        </w:tc>
      </w:tr>
      <w:tr w:rsidR="009711C5" w:rsidRPr="005F4F8D" w14:paraId="72EBFDC4" w14:textId="77777777" w:rsidTr="00103A75">
        <w:tc>
          <w:tcPr>
            <w:tcW w:w="0" w:type="auto"/>
          </w:tcPr>
          <w:p w14:paraId="2B8D4B4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AIP</w:t>
            </w:r>
          </w:p>
        </w:tc>
        <w:tc>
          <w:tcPr>
            <w:tcW w:w="0" w:type="auto"/>
          </w:tcPr>
          <w:p w14:paraId="668D6E7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Per 1-SD increase</w:t>
            </w:r>
          </w:p>
        </w:tc>
        <w:tc>
          <w:tcPr>
            <w:tcW w:w="0" w:type="auto"/>
          </w:tcPr>
          <w:p w14:paraId="5AD44B6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1.42 (1.12–1.79)</w:t>
            </w:r>
          </w:p>
        </w:tc>
        <w:tc>
          <w:tcPr>
            <w:tcW w:w="0" w:type="auto"/>
          </w:tcPr>
          <w:p w14:paraId="1D5DD61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1.21 (1.06–1.38)</w:t>
            </w:r>
          </w:p>
        </w:tc>
        <w:tc>
          <w:tcPr>
            <w:tcW w:w="0" w:type="auto"/>
          </w:tcPr>
          <w:p w14:paraId="33EBB748"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0.169</w:t>
            </w:r>
          </w:p>
        </w:tc>
        <w:tc>
          <w:tcPr>
            <w:tcW w:w="0" w:type="auto"/>
          </w:tcPr>
          <w:p w14:paraId="74E3071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1.23 (1.08–1.41)</w:t>
            </w:r>
          </w:p>
        </w:tc>
        <w:tc>
          <w:tcPr>
            <w:tcW w:w="0" w:type="auto"/>
          </w:tcPr>
          <w:p w14:paraId="4493F79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1.42 (1.15–1.75)</w:t>
            </w:r>
          </w:p>
        </w:tc>
        <w:tc>
          <w:tcPr>
            <w:tcW w:w="0" w:type="auto"/>
          </w:tcPr>
          <w:p w14:paraId="7B8D330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0.249</w:t>
            </w:r>
          </w:p>
        </w:tc>
      </w:tr>
      <w:tr w:rsidR="009711C5" w:rsidRPr="005F4F8D" w14:paraId="2171EB59" w14:textId="77777777" w:rsidTr="00103A75">
        <w:tc>
          <w:tcPr>
            <w:tcW w:w="0" w:type="auto"/>
          </w:tcPr>
          <w:p w14:paraId="6273413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METS-IR</w:t>
            </w:r>
          </w:p>
        </w:tc>
        <w:tc>
          <w:tcPr>
            <w:tcW w:w="0" w:type="auto"/>
          </w:tcPr>
          <w:p w14:paraId="7A999BF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Per 1-SD increase</w:t>
            </w:r>
          </w:p>
        </w:tc>
        <w:tc>
          <w:tcPr>
            <w:tcW w:w="0" w:type="auto"/>
          </w:tcPr>
          <w:p w14:paraId="720058E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1.50 (1.21–1.86)</w:t>
            </w:r>
          </w:p>
        </w:tc>
        <w:tc>
          <w:tcPr>
            <w:tcW w:w="0" w:type="auto"/>
          </w:tcPr>
          <w:p w14:paraId="125F3C3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1.33 (1.15–1.52)</w:t>
            </w:r>
          </w:p>
        </w:tc>
        <w:tc>
          <w:tcPr>
            <w:tcW w:w="0" w:type="auto"/>
          </w:tcPr>
          <w:p w14:paraId="6A95903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0.257</w:t>
            </w:r>
          </w:p>
        </w:tc>
        <w:tc>
          <w:tcPr>
            <w:tcW w:w="0" w:type="auto"/>
          </w:tcPr>
          <w:p w14:paraId="06C9D14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1.36 (1.19–1.56)</w:t>
            </w:r>
          </w:p>
        </w:tc>
        <w:tc>
          <w:tcPr>
            <w:tcW w:w="0" w:type="auto"/>
          </w:tcPr>
          <w:p w14:paraId="076ED8C8"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1.52 (1.23–1.89)</w:t>
            </w:r>
          </w:p>
        </w:tc>
        <w:tc>
          <w:tcPr>
            <w:tcW w:w="0" w:type="auto"/>
          </w:tcPr>
          <w:p w14:paraId="427F1C6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0.483</w:t>
            </w:r>
          </w:p>
        </w:tc>
      </w:tr>
      <w:tr w:rsidR="009711C5" w:rsidRPr="005F4F8D" w14:paraId="417ED96E" w14:textId="77777777" w:rsidTr="00103A75">
        <w:tc>
          <w:tcPr>
            <w:tcW w:w="0" w:type="auto"/>
          </w:tcPr>
          <w:p w14:paraId="2A5E6AD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CTI</w:t>
            </w:r>
          </w:p>
        </w:tc>
        <w:tc>
          <w:tcPr>
            <w:tcW w:w="0" w:type="auto"/>
          </w:tcPr>
          <w:p w14:paraId="03353B6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Per 1-SD increase</w:t>
            </w:r>
          </w:p>
        </w:tc>
        <w:tc>
          <w:tcPr>
            <w:tcW w:w="0" w:type="auto"/>
          </w:tcPr>
          <w:p w14:paraId="2C33D57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1.69 (1.35–2.11)</w:t>
            </w:r>
          </w:p>
        </w:tc>
        <w:tc>
          <w:tcPr>
            <w:tcW w:w="0" w:type="auto"/>
          </w:tcPr>
          <w:p w14:paraId="5B90751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1.24 (1.09–1.41)</w:t>
            </w:r>
          </w:p>
        </w:tc>
        <w:tc>
          <w:tcPr>
            <w:tcW w:w="0" w:type="auto"/>
          </w:tcPr>
          <w:p w14:paraId="4FE9F6A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0.009</w:t>
            </w:r>
          </w:p>
        </w:tc>
        <w:tc>
          <w:tcPr>
            <w:tcW w:w="0" w:type="auto"/>
          </w:tcPr>
          <w:p w14:paraId="5DA8876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1.29 (1.13–1.47)</w:t>
            </w:r>
          </w:p>
        </w:tc>
        <w:tc>
          <w:tcPr>
            <w:tcW w:w="0" w:type="auto"/>
          </w:tcPr>
          <w:p w14:paraId="255FB51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1.34 (1.08–1.65)</w:t>
            </w:r>
          </w:p>
        </w:tc>
        <w:tc>
          <w:tcPr>
            <w:tcW w:w="0" w:type="auto"/>
          </w:tcPr>
          <w:p w14:paraId="63B2128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0.619</w:t>
            </w:r>
          </w:p>
        </w:tc>
      </w:tr>
      <w:tr w:rsidR="009711C5" w:rsidRPr="005F4F8D" w14:paraId="145C2CCE" w14:textId="77777777" w:rsidTr="00103A75">
        <w:tc>
          <w:tcPr>
            <w:tcW w:w="0" w:type="auto"/>
          </w:tcPr>
          <w:p w14:paraId="3A6836D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CHG</w:t>
            </w:r>
          </w:p>
        </w:tc>
        <w:tc>
          <w:tcPr>
            <w:tcW w:w="0" w:type="auto"/>
          </w:tcPr>
          <w:p w14:paraId="4B0D975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Per 1-SD increase</w:t>
            </w:r>
          </w:p>
        </w:tc>
        <w:tc>
          <w:tcPr>
            <w:tcW w:w="0" w:type="auto"/>
          </w:tcPr>
          <w:p w14:paraId="6373193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1.96 (1.55–2.49)</w:t>
            </w:r>
          </w:p>
        </w:tc>
        <w:tc>
          <w:tcPr>
            <w:tcW w:w="0" w:type="auto"/>
          </w:tcPr>
          <w:p w14:paraId="519BAA4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1.28 (1.12–1.47)</w:t>
            </w:r>
          </w:p>
        </w:tc>
        <w:tc>
          <w:tcPr>
            <w:tcW w:w="0" w:type="auto"/>
          </w:tcPr>
          <w:p w14:paraId="5BDF2D78"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1BE034B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1.33 (1.16–1.53)</w:t>
            </w:r>
          </w:p>
        </w:tc>
        <w:tc>
          <w:tcPr>
            <w:tcW w:w="0" w:type="auto"/>
          </w:tcPr>
          <w:p w14:paraId="03539F2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1.50 (1.20–1.88)</w:t>
            </w:r>
          </w:p>
        </w:tc>
        <w:tc>
          <w:tcPr>
            <w:tcW w:w="0" w:type="auto"/>
          </w:tcPr>
          <w:p w14:paraId="3A0CB3D8"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0.163</w:t>
            </w:r>
          </w:p>
        </w:tc>
      </w:tr>
      <w:tr w:rsidR="009711C5" w:rsidRPr="005F4F8D" w14:paraId="4DBA70D5" w14:textId="77777777" w:rsidTr="00103A75">
        <w:tc>
          <w:tcPr>
            <w:tcW w:w="0" w:type="auto"/>
          </w:tcPr>
          <w:p w14:paraId="2F2FA25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TyG</w:t>
            </w:r>
          </w:p>
        </w:tc>
        <w:tc>
          <w:tcPr>
            <w:tcW w:w="0" w:type="auto"/>
          </w:tcPr>
          <w:p w14:paraId="5172E23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Per 1-SD increase</w:t>
            </w:r>
          </w:p>
        </w:tc>
        <w:tc>
          <w:tcPr>
            <w:tcW w:w="0" w:type="auto"/>
          </w:tcPr>
          <w:p w14:paraId="3F5CCA7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1.69 (1.37–2.09)</w:t>
            </w:r>
          </w:p>
        </w:tc>
        <w:tc>
          <w:tcPr>
            <w:tcW w:w="0" w:type="auto"/>
          </w:tcPr>
          <w:p w14:paraId="65D1294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1.22 (1.08–1.39)</w:t>
            </w:r>
          </w:p>
        </w:tc>
        <w:tc>
          <w:tcPr>
            <w:tcW w:w="0" w:type="auto"/>
          </w:tcPr>
          <w:p w14:paraId="242A4D8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0.008</w:t>
            </w:r>
          </w:p>
        </w:tc>
        <w:tc>
          <w:tcPr>
            <w:tcW w:w="0" w:type="auto"/>
          </w:tcPr>
          <w:p w14:paraId="05ED3D1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1.26 (1.11–1.43)</w:t>
            </w:r>
          </w:p>
        </w:tc>
        <w:tc>
          <w:tcPr>
            <w:tcW w:w="0" w:type="auto"/>
          </w:tcPr>
          <w:p w14:paraId="794D574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1.48 (1.20–1.82)</w:t>
            </w:r>
          </w:p>
        </w:tc>
        <w:tc>
          <w:tcPr>
            <w:tcW w:w="0" w:type="auto"/>
          </w:tcPr>
          <w:p w14:paraId="271AE47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0.179</w:t>
            </w:r>
          </w:p>
        </w:tc>
      </w:tr>
      <w:tr w:rsidR="009711C5" w:rsidRPr="005F4F8D" w14:paraId="3F56A877" w14:textId="77777777" w:rsidTr="00103A75">
        <w:tc>
          <w:tcPr>
            <w:tcW w:w="0" w:type="auto"/>
          </w:tcPr>
          <w:p w14:paraId="0487748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TyG-BMI</w:t>
            </w:r>
          </w:p>
        </w:tc>
        <w:tc>
          <w:tcPr>
            <w:tcW w:w="0" w:type="auto"/>
          </w:tcPr>
          <w:p w14:paraId="5B8ED82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Per 1-SD increase</w:t>
            </w:r>
          </w:p>
        </w:tc>
        <w:tc>
          <w:tcPr>
            <w:tcW w:w="0" w:type="auto"/>
          </w:tcPr>
          <w:p w14:paraId="120834D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1.56 (1.26–1.93)</w:t>
            </w:r>
          </w:p>
        </w:tc>
        <w:tc>
          <w:tcPr>
            <w:tcW w:w="0" w:type="auto"/>
          </w:tcPr>
          <w:p w14:paraId="5FDF73D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1.30 (1.13–1.49)</w:t>
            </w:r>
          </w:p>
        </w:tc>
        <w:tc>
          <w:tcPr>
            <w:tcW w:w="0" w:type="auto"/>
          </w:tcPr>
          <w:p w14:paraId="1A6CF71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0.083</w:t>
            </w:r>
          </w:p>
        </w:tc>
        <w:tc>
          <w:tcPr>
            <w:tcW w:w="0" w:type="auto"/>
          </w:tcPr>
          <w:p w14:paraId="61503FB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1.36 (1.18–1.56)</w:t>
            </w:r>
          </w:p>
        </w:tc>
        <w:tc>
          <w:tcPr>
            <w:tcW w:w="0" w:type="auto"/>
          </w:tcPr>
          <w:p w14:paraId="5EA8395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1.45 (1.18–1.79)</w:t>
            </w:r>
          </w:p>
        </w:tc>
        <w:tc>
          <w:tcPr>
            <w:tcW w:w="0" w:type="auto"/>
          </w:tcPr>
          <w:p w14:paraId="76ABFEB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0.607</w:t>
            </w:r>
          </w:p>
        </w:tc>
      </w:tr>
      <w:tr w:rsidR="009711C5" w:rsidRPr="005F4F8D" w14:paraId="4F1FE2E5" w14:textId="77777777" w:rsidTr="00103A75">
        <w:tc>
          <w:tcPr>
            <w:tcW w:w="0" w:type="auto"/>
          </w:tcPr>
          <w:p w14:paraId="7A89A0E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TyG-WC</w:t>
            </w:r>
          </w:p>
        </w:tc>
        <w:tc>
          <w:tcPr>
            <w:tcW w:w="0" w:type="auto"/>
          </w:tcPr>
          <w:p w14:paraId="0CEE257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Per 1-SD increase</w:t>
            </w:r>
          </w:p>
        </w:tc>
        <w:tc>
          <w:tcPr>
            <w:tcW w:w="0" w:type="auto"/>
          </w:tcPr>
          <w:p w14:paraId="2721248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1.70 (1.32–2.18)</w:t>
            </w:r>
          </w:p>
        </w:tc>
        <w:tc>
          <w:tcPr>
            <w:tcW w:w="0" w:type="auto"/>
          </w:tcPr>
          <w:p w14:paraId="3D82E2A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1.41 (1.21–1.64)</w:t>
            </w:r>
          </w:p>
        </w:tc>
        <w:tc>
          <w:tcPr>
            <w:tcW w:w="0" w:type="auto"/>
          </w:tcPr>
          <w:p w14:paraId="613ED0F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0.124</w:t>
            </w:r>
          </w:p>
        </w:tc>
        <w:tc>
          <w:tcPr>
            <w:tcW w:w="0" w:type="auto"/>
          </w:tcPr>
          <w:p w14:paraId="41E2ECC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1.39 (1.19–1.61)</w:t>
            </w:r>
          </w:p>
        </w:tc>
        <w:tc>
          <w:tcPr>
            <w:tcW w:w="0" w:type="auto"/>
          </w:tcPr>
          <w:p w14:paraId="39A20A0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1.57 (1.22–2.03)</w:t>
            </w:r>
          </w:p>
        </w:tc>
        <w:tc>
          <w:tcPr>
            <w:tcW w:w="0" w:type="auto"/>
          </w:tcPr>
          <w:p w14:paraId="1867547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0.376</w:t>
            </w:r>
          </w:p>
        </w:tc>
      </w:tr>
      <w:tr w:rsidR="009711C5" w:rsidRPr="005F4F8D" w14:paraId="7E08999C" w14:textId="77777777" w:rsidTr="00103A75">
        <w:tc>
          <w:tcPr>
            <w:tcW w:w="0" w:type="auto"/>
          </w:tcPr>
          <w:p w14:paraId="15505598"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TyG-WHtR</w:t>
            </w:r>
          </w:p>
        </w:tc>
        <w:tc>
          <w:tcPr>
            <w:tcW w:w="0" w:type="auto"/>
          </w:tcPr>
          <w:p w14:paraId="45F058F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Per 1-SD increase</w:t>
            </w:r>
          </w:p>
        </w:tc>
        <w:tc>
          <w:tcPr>
            <w:tcW w:w="0" w:type="auto"/>
          </w:tcPr>
          <w:p w14:paraId="309311F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1.70 (1.35–2.15)</w:t>
            </w:r>
          </w:p>
        </w:tc>
        <w:tc>
          <w:tcPr>
            <w:tcW w:w="0" w:type="auto"/>
          </w:tcPr>
          <w:p w14:paraId="1526119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1.45 (1.26–1.66)</w:t>
            </w:r>
          </w:p>
        </w:tc>
        <w:tc>
          <w:tcPr>
            <w:tcW w:w="0" w:type="auto"/>
          </w:tcPr>
          <w:p w14:paraId="707CCEC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0.137</w:t>
            </w:r>
          </w:p>
        </w:tc>
        <w:tc>
          <w:tcPr>
            <w:tcW w:w="0" w:type="auto"/>
          </w:tcPr>
          <w:p w14:paraId="7F157FB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1.40 (1.21–1.61)</w:t>
            </w:r>
          </w:p>
        </w:tc>
        <w:tc>
          <w:tcPr>
            <w:tcW w:w="0" w:type="auto"/>
          </w:tcPr>
          <w:p w14:paraId="76D2283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1.47 (1.18–1.84)</w:t>
            </w:r>
          </w:p>
        </w:tc>
        <w:tc>
          <w:tcPr>
            <w:tcW w:w="0" w:type="auto"/>
          </w:tcPr>
          <w:p w14:paraId="775E770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0.703</w:t>
            </w:r>
          </w:p>
        </w:tc>
      </w:tr>
      <w:tr w:rsidR="009711C5" w:rsidRPr="005F4F8D" w14:paraId="02CAD68D" w14:textId="77777777" w:rsidTr="00103A75">
        <w:tc>
          <w:tcPr>
            <w:tcW w:w="0" w:type="auto"/>
          </w:tcPr>
          <w:p w14:paraId="2AF9E8B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TyG-ABSI</w:t>
            </w:r>
          </w:p>
        </w:tc>
        <w:tc>
          <w:tcPr>
            <w:tcW w:w="0" w:type="auto"/>
          </w:tcPr>
          <w:p w14:paraId="50607AE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Per 1-SD increase</w:t>
            </w:r>
          </w:p>
        </w:tc>
        <w:tc>
          <w:tcPr>
            <w:tcW w:w="0" w:type="auto"/>
          </w:tcPr>
          <w:p w14:paraId="20570CD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1.72 (1.33–2.21)</w:t>
            </w:r>
          </w:p>
        </w:tc>
        <w:tc>
          <w:tcPr>
            <w:tcW w:w="0" w:type="auto"/>
          </w:tcPr>
          <w:p w14:paraId="46954F2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1.38 (1.21–1.59)</w:t>
            </w:r>
          </w:p>
        </w:tc>
        <w:tc>
          <w:tcPr>
            <w:tcW w:w="0" w:type="auto"/>
          </w:tcPr>
          <w:p w14:paraId="690B69D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0.072</w:t>
            </w:r>
          </w:p>
        </w:tc>
        <w:tc>
          <w:tcPr>
            <w:tcW w:w="0" w:type="auto"/>
          </w:tcPr>
          <w:p w14:paraId="75E7ED3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1.31 (1.13–1.50)</w:t>
            </w:r>
          </w:p>
        </w:tc>
        <w:tc>
          <w:tcPr>
            <w:tcW w:w="0" w:type="auto"/>
          </w:tcPr>
          <w:p w14:paraId="5D8432D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1.41 (1.12–1.78)</w:t>
            </w:r>
          </w:p>
        </w:tc>
        <w:tc>
          <w:tcPr>
            <w:tcW w:w="0" w:type="auto"/>
          </w:tcPr>
          <w:p w14:paraId="339F569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0.405</w:t>
            </w:r>
          </w:p>
        </w:tc>
      </w:tr>
      <w:tr w:rsidR="009711C5" w:rsidRPr="005F4F8D" w14:paraId="501A3697" w14:textId="77777777" w:rsidTr="00103A75">
        <w:tc>
          <w:tcPr>
            <w:tcW w:w="0" w:type="auto"/>
          </w:tcPr>
          <w:p w14:paraId="3A9588F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lastRenderedPageBreak/>
              <w:t>TyG-BRI</w:t>
            </w:r>
          </w:p>
        </w:tc>
        <w:tc>
          <w:tcPr>
            <w:tcW w:w="0" w:type="auto"/>
          </w:tcPr>
          <w:p w14:paraId="15B3FF8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Per 1-SD increase</w:t>
            </w:r>
          </w:p>
        </w:tc>
        <w:tc>
          <w:tcPr>
            <w:tcW w:w="0" w:type="auto"/>
          </w:tcPr>
          <w:p w14:paraId="355E33A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1.51 (1.23–1.85)</w:t>
            </w:r>
          </w:p>
        </w:tc>
        <w:tc>
          <w:tcPr>
            <w:tcW w:w="0" w:type="auto"/>
          </w:tcPr>
          <w:p w14:paraId="79EFAF08"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1.41 (1.24–1.60)</w:t>
            </w:r>
          </w:p>
        </w:tc>
        <w:tc>
          <w:tcPr>
            <w:tcW w:w="0" w:type="auto"/>
          </w:tcPr>
          <w:p w14:paraId="7B1AB64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0.327</w:t>
            </w:r>
          </w:p>
        </w:tc>
        <w:tc>
          <w:tcPr>
            <w:tcW w:w="0" w:type="auto"/>
          </w:tcPr>
          <w:p w14:paraId="4AD06D2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1.34 (1.18–1.52)</w:t>
            </w:r>
          </w:p>
        </w:tc>
        <w:tc>
          <w:tcPr>
            <w:tcW w:w="0" w:type="auto"/>
          </w:tcPr>
          <w:p w14:paraId="38F77E0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1.33 (1.09–1.63)</w:t>
            </w:r>
          </w:p>
        </w:tc>
        <w:tc>
          <w:tcPr>
            <w:tcW w:w="0" w:type="auto"/>
          </w:tcPr>
          <w:p w14:paraId="09A9BF3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0.950</w:t>
            </w:r>
          </w:p>
        </w:tc>
      </w:tr>
      <w:tr w:rsidR="009711C5" w:rsidRPr="005F4F8D" w14:paraId="17A19C99" w14:textId="77777777" w:rsidTr="00103A75">
        <w:tc>
          <w:tcPr>
            <w:tcW w:w="0" w:type="auto"/>
          </w:tcPr>
          <w:p w14:paraId="18AD17D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TyG-WWI</w:t>
            </w:r>
          </w:p>
        </w:tc>
        <w:tc>
          <w:tcPr>
            <w:tcW w:w="0" w:type="auto"/>
          </w:tcPr>
          <w:p w14:paraId="437997C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Per 1-SD increase</w:t>
            </w:r>
          </w:p>
        </w:tc>
        <w:tc>
          <w:tcPr>
            <w:tcW w:w="0" w:type="auto"/>
          </w:tcPr>
          <w:p w14:paraId="2ABFCDD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1.76 (1.39–2.24)</w:t>
            </w:r>
          </w:p>
        </w:tc>
        <w:tc>
          <w:tcPr>
            <w:tcW w:w="0" w:type="auto"/>
          </w:tcPr>
          <w:p w14:paraId="1B4854D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1.45 (1.26–1.66)</w:t>
            </w:r>
          </w:p>
        </w:tc>
        <w:tc>
          <w:tcPr>
            <w:tcW w:w="0" w:type="auto"/>
          </w:tcPr>
          <w:p w14:paraId="40EBD4F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0.091</w:t>
            </w:r>
          </w:p>
        </w:tc>
        <w:tc>
          <w:tcPr>
            <w:tcW w:w="0" w:type="auto"/>
          </w:tcPr>
          <w:p w14:paraId="3255A9D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1.36 (1.18–1.57)</w:t>
            </w:r>
          </w:p>
        </w:tc>
        <w:tc>
          <w:tcPr>
            <w:tcW w:w="0" w:type="auto"/>
          </w:tcPr>
          <w:p w14:paraId="1B60CFE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1.44 (1.15–1.80)</w:t>
            </w:r>
          </w:p>
        </w:tc>
        <w:tc>
          <w:tcPr>
            <w:tcW w:w="0" w:type="auto"/>
          </w:tcPr>
          <w:p w14:paraId="6C15B3D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0.593</w:t>
            </w:r>
          </w:p>
        </w:tc>
      </w:tr>
      <w:tr w:rsidR="009711C5" w:rsidRPr="005F4F8D" w14:paraId="028E8EC8" w14:textId="77777777" w:rsidTr="00103A75">
        <w:tc>
          <w:tcPr>
            <w:tcW w:w="0" w:type="auto"/>
            <w:gridSpan w:val="8"/>
          </w:tcPr>
          <w:p w14:paraId="2E014A5D" w14:textId="77777777" w:rsidR="009711C5" w:rsidRPr="005F4F8D" w:rsidRDefault="009711C5" w:rsidP="009711C5">
            <w:pPr>
              <w:rPr>
                <w:rFonts w:eastAsiaTheme="minorEastAsia"/>
                <w:color w:val="000000" w:themeColor="text1"/>
                <w:sz w:val="22"/>
                <w:szCs w:val="24"/>
              </w:rPr>
            </w:pPr>
            <w:r w:rsidRPr="005F4F8D">
              <w:rPr>
                <w:rFonts w:eastAsiaTheme="minorEastAsia"/>
                <w:b/>
                <w:i/>
                <w:color w:val="000000" w:themeColor="text1"/>
                <w:sz w:val="22"/>
                <w:szCs w:val="24"/>
              </w:rPr>
              <w:t>Panel B. Joint associations of uric acid and insulin resistance-related indices</w:t>
            </w:r>
          </w:p>
        </w:tc>
      </w:tr>
      <w:tr w:rsidR="009711C5" w:rsidRPr="005F4F8D" w14:paraId="015015ED" w14:textId="77777777" w:rsidTr="00103A75">
        <w:tc>
          <w:tcPr>
            <w:tcW w:w="0" w:type="auto"/>
          </w:tcPr>
          <w:p w14:paraId="32083C9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eGDR</w:t>
            </w:r>
          </w:p>
        </w:tc>
        <w:tc>
          <w:tcPr>
            <w:tcW w:w="0" w:type="auto"/>
          </w:tcPr>
          <w:p w14:paraId="01092D9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High eGDR (Ref.)</w:t>
            </w:r>
          </w:p>
        </w:tc>
        <w:tc>
          <w:tcPr>
            <w:tcW w:w="0" w:type="auto"/>
          </w:tcPr>
          <w:p w14:paraId="58270EA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D6A5F8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24E0C10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0.213</w:t>
            </w:r>
          </w:p>
        </w:tc>
        <w:tc>
          <w:tcPr>
            <w:tcW w:w="0" w:type="auto"/>
          </w:tcPr>
          <w:p w14:paraId="5D5AC9F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7F02018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0B02B11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0.550</w:t>
            </w:r>
          </w:p>
        </w:tc>
      </w:tr>
      <w:tr w:rsidR="009711C5" w:rsidRPr="005F4F8D" w14:paraId="2FCC0C05" w14:textId="77777777" w:rsidTr="00103A75">
        <w:tc>
          <w:tcPr>
            <w:tcW w:w="0" w:type="auto"/>
          </w:tcPr>
          <w:p w14:paraId="7865C769" w14:textId="77777777" w:rsidR="009711C5" w:rsidRPr="005F4F8D" w:rsidRDefault="009711C5" w:rsidP="009711C5">
            <w:pPr>
              <w:rPr>
                <w:rFonts w:eastAsiaTheme="minorEastAsia"/>
                <w:color w:val="000000" w:themeColor="text1"/>
                <w:sz w:val="22"/>
                <w:szCs w:val="24"/>
              </w:rPr>
            </w:pPr>
          </w:p>
        </w:tc>
        <w:tc>
          <w:tcPr>
            <w:tcW w:w="0" w:type="auto"/>
          </w:tcPr>
          <w:p w14:paraId="73A00EB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Low eGDR</w:t>
            </w:r>
          </w:p>
        </w:tc>
        <w:tc>
          <w:tcPr>
            <w:tcW w:w="0" w:type="auto"/>
          </w:tcPr>
          <w:p w14:paraId="5E6071F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5.09 (2.35–11.04)</w:t>
            </w:r>
          </w:p>
        </w:tc>
        <w:tc>
          <w:tcPr>
            <w:tcW w:w="0" w:type="auto"/>
          </w:tcPr>
          <w:p w14:paraId="35001C1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2.50 (1.61–3.87)</w:t>
            </w:r>
          </w:p>
        </w:tc>
        <w:tc>
          <w:tcPr>
            <w:tcW w:w="0" w:type="auto"/>
          </w:tcPr>
          <w:p w14:paraId="60419922" w14:textId="77777777" w:rsidR="009711C5" w:rsidRPr="005F4F8D" w:rsidRDefault="009711C5" w:rsidP="009711C5">
            <w:pPr>
              <w:rPr>
                <w:rFonts w:eastAsiaTheme="minorEastAsia"/>
                <w:color w:val="000000" w:themeColor="text1"/>
                <w:sz w:val="22"/>
                <w:szCs w:val="24"/>
              </w:rPr>
            </w:pPr>
          </w:p>
        </w:tc>
        <w:tc>
          <w:tcPr>
            <w:tcW w:w="0" w:type="auto"/>
          </w:tcPr>
          <w:p w14:paraId="4F9C88D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2.06 (1.07–3.96)</w:t>
            </w:r>
          </w:p>
        </w:tc>
        <w:tc>
          <w:tcPr>
            <w:tcW w:w="0" w:type="auto"/>
          </w:tcPr>
          <w:p w14:paraId="433A71A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2.57 (1.52–4.34)</w:t>
            </w:r>
          </w:p>
        </w:tc>
        <w:tc>
          <w:tcPr>
            <w:tcW w:w="0" w:type="auto"/>
          </w:tcPr>
          <w:p w14:paraId="3425F8F1" w14:textId="77777777" w:rsidR="009711C5" w:rsidRPr="005F4F8D" w:rsidRDefault="009711C5" w:rsidP="009711C5">
            <w:pPr>
              <w:rPr>
                <w:rFonts w:eastAsiaTheme="minorEastAsia"/>
                <w:color w:val="000000" w:themeColor="text1"/>
                <w:sz w:val="22"/>
                <w:szCs w:val="24"/>
              </w:rPr>
            </w:pPr>
          </w:p>
        </w:tc>
      </w:tr>
      <w:tr w:rsidR="009711C5" w:rsidRPr="005F4F8D" w14:paraId="65CFF5D9" w14:textId="77777777" w:rsidTr="00103A75">
        <w:tc>
          <w:tcPr>
            <w:tcW w:w="0" w:type="auto"/>
          </w:tcPr>
          <w:p w14:paraId="41F5E6D2" w14:textId="77777777" w:rsidR="009711C5" w:rsidRPr="005F4F8D" w:rsidRDefault="009711C5" w:rsidP="009711C5">
            <w:pPr>
              <w:rPr>
                <w:rFonts w:eastAsiaTheme="minorEastAsia"/>
                <w:color w:val="000000" w:themeColor="text1"/>
                <w:sz w:val="22"/>
                <w:szCs w:val="24"/>
              </w:rPr>
            </w:pPr>
          </w:p>
        </w:tc>
        <w:tc>
          <w:tcPr>
            <w:tcW w:w="0" w:type="auto"/>
          </w:tcPr>
          <w:p w14:paraId="11A4D95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High eGDR</w:t>
            </w:r>
          </w:p>
        </w:tc>
        <w:tc>
          <w:tcPr>
            <w:tcW w:w="0" w:type="auto"/>
          </w:tcPr>
          <w:p w14:paraId="7C318F6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2.58 (1.10–6.02)</w:t>
            </w:r>
          </w:p>
        </w:tc>
        <w:tc>
          <w:tcPr>
            <w:tcW w:w="0" w:type="auto"/>
          </w:tcPr>
          <w:p w14:paraId="14583FB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1.43 (0.75–2.73)</w:t>
            </w:r>
          </w:p>
        </w:tc>
        <w:tc>
          <w:tcPr>
            <w:tcW w:w="0" w:type="auto"/>
          </w:tcPr>
          <w:p w14:paraId="1891E1F2" w14:textId="77777777" w:rsidR="009711C5" w:rsidRPr="005F4F8D" w:rsidRDefault="009711C5" w:rsidP="009711C5">
            <w:pPr>
              <w:rPr>
                <w:rFonts w:eastAsiaTheme="minorEastAsia"/>
                <w:color w:val="000000" w:themeColor="text1"/>
                <w:sz w:val="22"/>
                <w:szCs w:val="24"/>
              </w:rPr>
            </w:pPr>
          </w:p>
        </w:tc>
        <w:tc>
          <w:tcPr>
            <w:tcW w:w="0" w:type="auto"/>
          </w:tcPr>
          <w:p w14:paraId="2F95C1C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1.32 (0.63–2.77)</w:t>
            </w:r>
          </w:p>
        </w:tc>
        <w:tc>
          <w:tcPr>
            <w:tcW w:w="0" w:type="auto"/>
          </w:tcPr>
          <w:p w14:paraId="1F38BAD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2.74 (1.31–5.73)</w:t>
            </w:r>
          </w:p>
        </w:tc>
        <w:tc>
          <w:tcPr>
            <w:tcW w:w="0" w:type="auto"/>
          </w:tcPr>
          <w:p w14:paraId="5E650DD1" w14:textId="77777777" w:rsidR="009711C5" w:rsidRPr="005F4F8D" w:rsidRDefault="009711C5" w:rsidP="009711C5">
            <w:pPr>
              <w:rPr>
                <w:rFonts w:eastAsiaTheme="minorEastAsia"/>
                <w:color w:val="000000" w:themeColor="text1"/>
                <w:sz w:val="22"/>
                <w:szCs w:val="24"/>
              </w:rPr>
            </w:pPr>
          </w:p>
        </w:tc>
      </w:tr>
      <w:tr w:rsidR="009711C5" w:rsidRPr="005F4F8D" w14:paraId="19BF5F5B" w14:textId="77777777" w:rsidTr="00103A75">
        <w:tc>
          <w:tcPr>
            <w:tcW w:w="0" w:type="auto"/>
          </w:tcPr>
          <w:p w14:paraId="76176763" w14:textId="77777777" w:rsidR="009711C5" w:rsidRPr="005F4F8D" w:rsidRDefault="009711C5" w:rsidP="009711C5">
            <w:pPr>
              <w:rPr>
                <w:rFonts w:eastAsiaTheme="minorEastAsia"/>
                <w:color w:val="000000" w:themeColor="text1"/>
                <w:sz w:val="22"/>
                <w:szCs w:val="24"/>
              </w:rPr>
            </w:pPr>
          </w:p>
        </w:tc>
        <w:tc>
          <w:tcPr>
            <w:tcW w:w="0" w:type="auto"/>
          </w:tcPr>
          <w:p w14:paraId="7AE62DD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Low eGDR</w:t>
            </w:r>
          </w:p>
        </w:tc>
        <w:tc>
          <w:tcPr>
            <w:tcW w:w="0" w:type="auto"/>
          </w:tcPr>
          <w:p w14:paraId="6B7941B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3.18 (1.40–7.23)</w:t>
            </w:r>
          </w:p>
        </w:tc>
        <w:tc>
          <w:tcPr>
            <w:tcW w:w="0" w:type="auto"/>
          </w:tcPr>
          <w:p w14:paraId="25DB9EC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2.54 (1.60–4.03)</w:t>
            </w:r>
          </w:p>
        </w:tc>
        <w:tc>
          <w:tcPr>
            <w:tcW w:w="0" w:type="auto"/>
          </w:tcPr>
          <w:p w14:paraId="75678EF6" w14:textId="77777777" w:rsidR="009711C5" w:rsidRPr="005F4F8D" w:rsidRDefault="009711C5" w:rsidP="009711C5">
            <w:pPr>
              <w:rPr>
                <w:rFonts w:eastAsiaTheme="minorEastAsia"/>
                <w:color w:val="000000" w:themeColor="text1"/>
                <w:sz w:val="22"/>
                <w:szCs w:val="24"/>
              </w:rPr>
            </w:pPr>
          </w:p>
        </w:tc>
        <w:tc>
          <w:tcPr>
            <w:tcW w:w="0" w:type="auto"/>
          </w:tcPr>
          <w:p w14:paraId="20E45C9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2.18 (1.18–4.03)</w:t>
            </w:r>
          </w:p>
        </w:tc>
        <w:tc>
          <w:tcPr>
            <w:tcW w:w="0" w:type="auto"/>
          </w:tcPr>
          <w:p w14:paraId="73C0016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2.42 (1.23–4.75)</w:t>
            </w:r>
          </w:p>
        </w:tc>
        <w:tc>
          <w:tcPr>
            <w:tcW w:w="0" w:type="auto"/>
          </w:tcPr>
          <w:p w14:paraId="28031813" w14:textId="77777777" w:rsidR="009711C5" w:rsidRPr="005F4F8D" w:rsidRDefault="009711C5" w:rsidP="009711C5">
            <w:pPr>
              <w:rPr>
                <w:rFonts w:eastAsiaTheme="minorEastAsia"/>
                <w:color w:val="000000" w:themeColor="text1"/>
                <w:sz w:val="22"/>
                <w:szCs w:val="24"/>
              </w:rPr>
            </w:pPr>
          </w:p>
        </w:tc>
      </w:tr>
      <w:tr w:rsidR="009711C5" w:rsidRPr="005F4F8D" w14:paraId="101EDB31" w14:textId="77777777" w:rsidTr="00103A75">
        <w:tc>
          <w:tcPr>
            <w:tcW w:w="0" w:type="auto"/>
          </w:tcPr>
          <w:p w14:paraId="5DB9E05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AIP</w:t>
            </w:r>
          </w:p>
        </w:tc>
        <w:tc>
          <w:tcPr>
            <w:tcW w:w="0" w:type="auto"/>
          </w:tcPr>
          <w:p w14:paraId="3EE0C2A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Low AIP (Ref.)</w:t>
            </w:r>
          </w:p>
        </w:tc>
        <w:tc>
          <w:tcPr>
            <w:tcW w:w="0" w:type="auto"/>
          </w:tcPr>
          <w:p w14:paraId="4F99227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40CD05B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1461952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0.905</w:t>
            </w:r>
          </w:p>
        </w:tc>
        <w:tc>
          <w:tcPr>
            <w:tcW w:w="0" w:type="auto"/>
          </w:tcPr>
          <w:p w14:paraId="7EA2BD5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4445E4A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4862C4A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0.772</w:t>
            </w:r>
          </w:p>
        </w:tc>
      </w:tr>
      <w:tr w:rsidR="009711C5" w:rsidRPr="005F4F8D" w14:paraId="1208D0AB" w14:textId="77777777" w:rsidTr="00103A75">
        <w:tc>
          <w:tcPr>
            <w:tcW w:w="0" w:type="auto"/>
          </w:tcPr>
          <w:p w14:paraId="0ACB93D6" w14:textId="77777777" w:rsidR="009711C5" w:rsidRPr="005F4F8D" w:rsidRDefault="009711C5" w:rsidP="009711C5">
            <w:pPr>
              <w:rPr>
                <w:rFonts w:eastAsiaTheme="minorEastAsia"/>
                <w:color w:val="000000" w:themeColor="text1"/>
                <w:sz w:val="22"/>
                <w:szCs w:val="24"/>
              </w:rPr>
            </w:pPr>
          </w:p>
        </w:tc>
        <w:tc>
          <w:tcPr>
            <w:tcW w:w="0" w:type="auto"/>
          </w:tcPr>
          <w:p w14:paraId="3EF3329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High AIP</w:t>
            </w:r>
          </w:p>
        </w:tc>
        <w:tc>
          <w:tcPr>
            <w:tcW w:w="0" w:type="auto"/>
          </w:tcPr>
          <w:p w14:paraId="12E8870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1.75 (0.82–3.74)</w:t>
            </w:r>
          </w:p>
        </w:tc>
        <w:tc>
          <w:tcPr>
            <w:tcW w:w="0" w:type="auto"/>
          </w:tcPr>
          <w:p w14:paraId="7D90C58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1.62 (1.10–2.39)</w:t>
            </w:r>
          </w:p>
        </w:tc>
        <w:tc>
          <w:tcPr>
            <w:tcW w:w="0" w:type="auto"/>
          </w:tcPr>
          <w:p w14:paraId="35F779EE" w14:textId="77777777" w:rsidR="009711C5" w:rsidRPr="005F4F8D" w:rsidRDefault="009711C5" w:rsidP="009711C5">
            <w:pPr>
              <w:rPr>
                <w:rFonts w:eastAsiaTheme="minorEastAsia"/>
                <w:color w:val="000000" w:themeColor="text1"/>
                <w:sz w:val="22"/>
                <w:szCs w:val="24"/>
              </w:rPr>
            </w:pPr>
          </w:p>
        </w:tc>
        <w:tc>
          <w:tcPr>
            <w:tcW w:w="0" w:type="auto"/>
          </w:tcPr>
          <w:p w14:paraId="720D72D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1.68 (1.00–2.83)</w:t>
            </w:r>
          </w:p>
        </w:tc>
        <w:tc>
          <w:tcPr>
            <w:tcW w:w="0" w:type="auto"/>
          </w:tcPr>
          <w:p w14:paraId="08FC1BC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1.50 (0.94–2.41)</w:t>
            </w:r>
          </w:p>
        </w:tc>
        <w:tc>
          <w:tcPr>
            <w:tcW w:w="0" w:type="auto"/>
          </w:tcPr>
          <w:p w14:paraId="4AC210BC" w14:textId="77777777" w:rsidR="009711C5" w:rsidRPr="005F4F8D" w:rsidRDefault="009711C5" w:rsidP="009711C5">
            <w:pPr>
              <w:rPr>
                <w:rFonts w:eastAsiaTheme="minorEastAsia"/>
                <w:color w:val="000000" w:themeColor="text1"/>
                <w:sz w:val="22"/>
                <w:szCs w:val="24"/>
              </w:rPr>
            </w:pPr>
          </w:p>
        </w:tc>
      </w:tr>
      <w:tr w:rsidR="009711C5" w:rsidRPr="005F4F8D" w14:paraId="1AA75D10" w14:textId="77777777" w:rsidTr="00103A75">
        <w:tc>
          <w:tcPr>
            <w:tcW w:w="0" w:type="auto"/>
          </w:tcPr>
          <w:p w14:paraId="7739F7D3" w14:textId="77777777" w:rsidR="009711C5" w:rsidRPr="005F4F8D" w:rsidRDefault="009711C5" w:rsidP="009711C5">
            <w:pPr>
              <w:rPr>
                <w:rFonts w:eastAsiaTheme="minorEastAsia"/>
                <w:color w:val="000000" w:themeColor="text1"/>
                <w:sz w:val="22"/>
                <w:szCs w:val="24"/>
              </w:rPr>
            </w:pPr>
          </w:p>
        </w:tc>
        <w:tc>
          <w:tcPr>
            <w:tcW w:w="0" w:type="auto"/>
          </w:tcPr>
          <w:p w14:paraId="05E5535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Low AIP</w:t>
            </w:r>
          </w:p>
        </w:tc>
        <w:tc>
          <w:tcPr>
            <w:tcW w:w="0" w:type="auto"/>
          </w:tcPr>
          <w:p w14:paraId="49BAE37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1.21 (0.52–2.82)</w:t>
            </w:r>
          </w:p>
        </w:tc>
        <w:tc>
          <w:tcPr>
            <w:tcW w:w="0" w:type="auto"/>
          </w:tcPr>
          <w:p w14:paraId="21B5CC5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1.17 (0.71–1.94)</w:t>
            </w:r>
          </w:p>
        </w:tc>
        <w:tc>
          <w:tcPr>
            <w:tcW w:w="0" w:type="auto"/>
          </w:tcPr>
          <w:p w14:paraId="566CD33C" w14:textId="77777777" w:rsidR="009711C5" w:rsidRPr="005F4F8D" w:rsidRDefault="009711C5" w:rsidP="009711C5">
            <w:pPr>
              <w:rPr>
                <w:rFonts w:eastAsiaTheme="minorEastAsia"/>
                <w:color w:val="000000" w:themeColor="text1"/>
                <w:sz w:val="22"/>
                <w:szCs w:val="24"/>
              </w:rPr>
            </w:pPr>
          </w:p>
        </w:tc>
        <w:tc>
          <w:tcPr>
            <w:tcW w:w="0" w:type="auto"/>
          </w:tcPr>
          <w:p w14:paraId="27F0966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1.16 (0.67–2.01)</w:t>
            </w:r>
          </w:p>
        </w:tc>
        <w:tc>
          <w:tcPr>
            <w:tcW w:w="0" w:type="auto"/>
          </w:tcPr>
          <w:p w14:paraId="53C63BE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1.27 (0.56–2.91)</w:t>
            </w:r>
          </w:p>
        </w:tc>
        <w:tc>
          <w:tcPr>
            <w:tcW w:w="0" w:type="auto"/>
          </w:tcPr>
          <w:p w14:paraId="76F47131" w14:textId="77777777" w:rsidR="009711C5" w:rsidRPr="005F4F8D" w:rsidRDefault="009711C5" w:rsidP="009711C5">
            <w:pPr>
              <w:rPr>
                <w:rFonts w:eastAsiaTheme="minorEastAsia"/>
                <w:color w:val="000000" w:themeColor="text1"/>
                <w:sz w:val="22"/>
                <w:szCs w:val="24"/>
              </w:rPr>
            </w:pPr>
          </w:p>
        </w:tc>
      </w:tr>
      <w:tr w:rsidR="009711C5" w:rsidRPr="005F4F8D" w14:paraId="0FC6FC17" w14:textId="77777777" w:rsidTr="00103A75">
        <w:tc>
          <w:tcPr>
            <w:tcW w:w="0" w:type="auto"/>
          </w:tcPr>
          <w:p w14:paraId="21A9F6D2" w14:textId="77777777" w:rsidR="009711C5" w:rsidRPr="005F4F8D" w:rsidRDefault="009711C5" w:rsidP="009711C5">
            <w:pPr>
              <w:rPr>
                <w:rFonts w:eastAsiaTheme="minorEastAsia"/>
                <w:color w:val="000000" w:themeColor="text1"/>
                <w:sz w:val="22"/>
                <w:szCs w:val="24"/>
              </w:rPr>
            </w:pPr>
          </w:p>
        </w:tc>
        <w:tc>
          <w:tcPr>
            <w:tcW w:w="0" w:type="auto"/>
          </w:tcPr>
          <w:p w14:paraId="106E9F1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High AIP</w:t>
            </w:r>
          </w:p>
        </w:tc>
        <w:tc>
          <w:tcPr>
            <w:tcW w:w="0" w:type="auto"/>
          </w:tcPr>
          <w:p w14:paraId="7EDB310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1.66 (0.78–3.50)</w:t>
            </w:r>
          </w:p>
        </w:tc>
        <w:tc>
          <w:tcPr>
            <w:tcW w:w="0" w:type="auto"/>
          </w:tcPr>
          <w:p w14:paraId="39F44E9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1.72 (1.16–2.55)</w:t>
            </w:r>
          </w:p>
        </w:tc>
        <w:tc>
          <w:tcPr>
            <w:tcW w:w="0" w:type="auto"/>
          </w:tcPr>
          <w:p w14:paraId="6C78565D" w14:textId="77777777" w:rsidR="009711C5" w:rsidRPr="005F4F8D" w:rsidRDefault="009711C5" w:rsidP="009711C5">
            <w:pPr>
              <w:rPr>
                <w:rFonts w:eastAsiaTheme="minorEastAsia"/>
                <w:color w:val="000000" w:themeColor="text1"/>
                <w:sz w:val="22"/>
                <w:szCs w:val="24"/>
              </w:rPr>
            </w:pPr>
          </w:p>
        </w:tc>
        <w:tc>
          <w:tcPr>
            <w:tcW w:w="0" w:type="auto"/>
          </w:tcPr>
          <w:p w14:paraId="5F96279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1.76 (1.11–2.79)</w:t>
            </w:r>
          </w:p>
        </w:tc>
        <w:tc>
          <w:tcPr>
            <w:tcW w:w="0" w:type="auto"/>
          </w:tcPr>
          <w:p w14:paraId="1E7ABFB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2.07 (1.15–3.70)</w:t>
            </w:r>
          </w:p>
        </w:tc>
        <w:tc>
          <w:tcPr>
            <w:tcW w:w="0" w:type="auto"/>
          </w:tcPr>
          <w:p w14:paraId="661A088D" w14:textId="77777777" w:rsidR="009711C5" w:rsidRPr="005F4F8D" w:rsidRDefault="009711C5" w:rsidP="009711C5">
            <w:pPr>
              <w:rPr>
                <w:rFonts w:eastAsiaTheme="minorEastAsia"/>
                <w:color w:val="000000" w:themeColor="text1"/>
                <w:sz w:val="22"/>
                <w:szCs w:val="24"/>
              </w:rPr>
            </w:pPr>
          </w:p>
        </w:tc>
      </w:tr>
      <w:tr w:rsidR="009711C5" w:rsidRPr="005F4F8D" w14:paraId="5F817A46" w14:textId="77777777" w:rsidTr="00103A75">
        <w:tc>
          <w:tcPr>
            <w:tcW w:w="0" w:type="auto"/>
          </w:tcPr>
          <w:p w14:paraId="5FC1C34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METS-IR</w:t>
            </w:r>
          </w:p>
        </w:tc>
        <w:tc>
          <w:tcPr>
            <w:tcW w:w="0" w:type="auto"/>
          </w:tcPr>
          <w:p w14:paraId="276DCBE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Low METS-IR (Ref.)</w:t>
            </w:r>
          </w:p>
        </w:tc>
        <w:tc>
          <w:tcPr>
            <w:tcW w:w="0" w:type="auto"/>
          </w:tcPr>
          <w:p w14:paraId="3A34CEA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16E81C0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187359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0.704</w:t>
            </w:r>
          </w:p>
        </w:tc>
        <w:tc>
          <w:tcPr>
            <w:tcW w:w="0" w:type="auto"/>
          </w:tcPr>
          <w:p w14:paraId="1B1EE86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0BC65A0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5378E1F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0.739</w:t>
            </w:r>
          </w:p>
        </w:tc>
      </w:tr>
      <w:tr w:rsidR="009711C5" w:rsidRPr="005F4F8D" w14:paraId="78E63D0F" w14:textId="77777777" w:rsidTr="00103A75">
        <w:tc>
          <w:tcPr>
            <w:tcW w:w="0" w:type="auto"/>
          </w:tcPr>
          <w:p w14:paraId="053CBC74" w14:textId="77777777" w:rsidR="009711C5" w:rsidRPr="005F4F8D" w:rsidRDefault="009711C5" w:rsidP="009711C5">
            <w:pPr>
              <w:rPr>
                <w:rFonts w:eastAsiaTheme="minorEastAsia"/>
                <w:color w:val="000000" w:themeColor="text1"/>
                <w:sz w:val="22"/>
                <w:szCs w:val="24"/>
              </w:rPr>
            </w:pPr>
          </w:p>
        </w:tc>
        <w:tc>
          <w:tcPr>
            <w:tcW w:w="0" w:type="auto"/>
          </w:tcPr>
          <w:p w14:paraId="06166CA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High METS-IR</w:t>
            </w:r>
          </w:p>
        </w:tc>
        <w:tc>
          <w:tcPr>
            <w:tcW w:w="0" w:type="auto"/>
          </w:tcPr>
          <w:p w14:paraId="2552491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2.22 (1.04–4.74)</w:t>
            </w:r>
          </w:p>
        </w:tc>
        <w:tc>
          <w:tcPr>
            <w:tcW w:w="0" w:type="auto"/>
          </w:tcPr>
          <w:p w14:paraId="60C9A5D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1.73 (1.17–2.55)</w:t>
            </w:r>
          </w:p>
        </w:tc>
        <w:tc>
          <w:tcPr>
            <w:tcW w:w="0" w:type="auto"/>
          </w:tcPr>
          <w:p w14:paraId="32ECA17E" w14:textId="77777777" w:rsidR="009711C5" w:rsidRPr="005F4F8D" w:rsidRDefault="009711C5" w:rsidP="009711C5">
            <w:pPr>
              <w:rPr>
                <w:rFonts w:eastAsiaTheme="minorEastAsia"/>
                <w:color w:val="000000" w:themeColor="text1"/>
                <w:sz w:val="22"/>
                <w:szCs w:val="24"/>
              </w:rPr>
            </w:pPr>
          </w:p>
        </w:tc>
        <w:tc>
          <w:tcPr>
            <w:tcW w:w="0" w:type="auto"/>
          </w:tcPr>
          <w:p w14:paraId="3AFC3DE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1.97 (1.15–3.39)</w:t>
            </w:r>
          </w:p>
        </w:tc>
        <w:tc>
          <w:tcPr>
            <w:tcW w:w="0" w:type="auto"/>
          </w:tcPr>
          <w:p w14:paraId="79E0C78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1.52 (0.94–2.45)</w:t>
            </w:r>
          </w:p>
        </w:tc>
        <w:tc>
          <w:tcPr>
            <w:tcW w:w="0" w:type="auto"/>
          </w:tcPr>
          <w:p w14:paraId="3F534761" w14:textId="77777777" w:rsidR="009711C5" w:rsidRPr="005F4F8D" w:rsidRDefault="009711C5" w:rsidP="009711C5">
            <w:pPr>
              <w:rPr>
                <w:rFonts w:eastAsiaTheme="minorEastAsia"/>
                <w:color w:val="000000" w:themeColor="text1"/>
                <w:sz w:val="22"/>
                <w:szCs w:val="24"/>
              </w:rPr>
            </w:pPr>
          </w:p>
        </w:tc>
      </w:tr>
      <w:tr w:rsidR="009711C5" w:rsidRPr="005F4F8D" w14:paraId="7991CD5E" w14:textId="77777777" w:rsidTr="00103A75">
        <w:tc>
          <w:tcPr>
            <w:tcW w:w="0" w:type="auto"/>
          </w:tcPr>
          <w:p w14:paraId="33C16D13" w14:textId="77777777" w:rsidR="009711C5" w:rsidRPr="005F4F8D" w:rsidRDefault="009711C5" w:rsidP="009711C5">
            <w:pPr>
              <w:rPr>
                <w:rFonts w:eastAsiaTheme="minorEastAsia"/>
                <w:color w:val="000000" w:themeColor="text1"/>
                <w:sz w:val="22"/>
                <w:szCs w:val="24"/>
              </w:rPr>
            </w:pPr>
          </w:p>
        </w:tc>
        <w:tc>
          <w:tcPr>
            <w:tcW w:w="0" w:type="auto"/>
          </w:tcPr>
          <w:p w14:paraId="1E8238D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Low METS-IR</w:t>
            </w:r>
          </w:p>
        </w:tc>
        <w:tc>
          <w:tcPr>
            <w:tcW w:w="0" w:type="auto"/>
          </w:tcPr>
          <w:p w14:paraId="04CC2A4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1.46 (0.62–3.43)</w:t>
            </w:r>
          </w:p>
        </w:tc>
        <w:tc>
          <w:tcPr>
            <w:tcW w:w="0" w:type="auto"/>
          </w:tcPr>
          <w:p w14:paraId="277F0E9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1.49 (0.90–2.46)</w:t>
            </w:r>
          </w:p>
        </w:tc>
        <w:tc>
          <w:tcPr>
            <w:tcW w:w="0" w:type="auto"/>
          </w:tcPr>
          <w:p w14:paraId="50603337" w14:textId="77777777" w:rsidR="009711C5" w:rsidRPr="005F4F8D" w:rsidRDefault="009711C5" w:rsidP="009711C5">
            <w:pPr>
              <w:rPr>
                <w:rFonts w:eastAsiaTheme="minorEastAsia"/>
                <w:color w:val="000000" w:themeColor="text1"/>
                <w:sz w:val="22"/>
                <w:szCs w:val="24"/>
              </w:rPr>
            </w:pPr>
          </w:p>
        </w:tc>
        <w:tc>
          <w:tcPr>
            <w:tcW w:w="0" w:type="auto"/>
          </w:tcPr>
          <w:p w14:paraId="159995D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1.43 (0.79–2.57)</w:t>
            </w:r>
          </w:p>
        </w:tc>
        <w:tc>
          <w:tcPr>
            <w:tcW w:w="0" w:type="auto"/>
          </w:tcPr>
          <w:p w14:paraId="4015BF7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1.59 (0.77–3.28)</w:t>
            </w:r>
          </w:p>
        </w:tc>
        <w:tc>
          <w:tcPr>
            <w:tcW w:w="0" w:type="auto"/>
          </w:tcPr>
          <w:p w14:paraId="1D5FA6E1" w14:textId="77777777" w:rsidR="009711C5" w:rsidRPr="005F4F8D" w:rsidRDefault="009711C5" w:rsidP="009711C5">
            <w:pPr>
              <w:rPr>
                <w:rFonts w:eastAsiaTheme="minorEastAsia"/>
                <w:color w:val="000000" w:themeColor="text1"/>
                <w:sz w:val="22"/>
                <w:szCs w:val="24"/>
              </w:rPr>
            </w:pPr>
          </w:p>
        </w:tc>
      </w:tr>
      <w:tr w:rsidR="009711C5" w:rsidRPr="005F4F8D" w14:paraId="19C33BA0" w14:textId="77777777" w:rsidTr="00103A75">
        <w:tc>
          <w:tcPr>
            <w:tcW w:w="0" w:type="auto"/>
          </w:tcPr>
          <w:p w14:paraId="698081DD" w14:textId="77777777" w:rsidR="009711C5" w:rsidRPr="005F4F8D" w:rsidRDefault="009711C5" w:rsidP="009711C5">
            <w:pPr>
              <w:rPr>
                <w:rFonts w:eastAsiaTheme="minorEastAsia"/>
                <w:color w:val="000000" w:themeColor="text1"/>
                <w:sz w:val="22"/>
                <w:szCs w:val="24"/>
              </w:rPr>
            </w:pPr>
          </w:p>
        </w:tc>
        <w:tc>
          <w:tcPr>
            <w:tcW w:w="0" w:type="auto"/>
          </w:tcPr>
          <w:p w14:paraId="0202D8B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High METS-IR</w:t>
            </w:r>
          </w:p>
        </w:tc>
        <w:tc>
          <w:tcPr>
            <w:tcW w:w="0" w:type="auto"/>
          </w:tcPr>
          <w:p w14:paraId="4240F81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1.84 (0.86–3.92)</w:t>
            </w:r>
          </w:p>
        </w:tc>
        <w:tc>
          <w:tcPr>
            <w:tcW w:w="0" w:type="auto"/>
          </w:tcPr>
          <w:p w14:paraId="517A5DC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1.67 (1.13–</w:t>
            </w:r>
            <w:r w:rsidRPr="005F4F8D">
              <w:rPr>
                <w:rFonts w:eastAsiaTheme="minorEastAsia"/>
                <w:color w:val="000000" w:themeColor="text1"/>
                <w:sz w:val="22"/>
                <w:szCs w:val="24"/>
              </w:rPr>
              <w:lastRenderedPageBreak/>
              <w:t>2.48)</w:t>
            </w:r>
          </w:p>
        </w:tc>
        <w:tc>
          <w:tcPr>
            <w:tcW w:w="0" w:type="auto"/>
          </w:tcPr>
          <w:p w14:paraId="5E6B85F6" w14:textId="77777777" w:rsidR="009711C5" w:rsidRPr="005F4F8D" w:rsidRDefault="009711C5" w:rsidP="009711C5">
            <w:pPr>
              <w:rPr>
                <w:rFonts w:eastAsiaTheme="minorEastAsia"/>
                <w:color w:val="000000" w:themeColor="text1"/>
                <w:sz w:val="22"/>
                <w:szCs w:val="24"/>
              </w:rPr>
            </w:pPr>
          </w:p>
        </w:tc>
        <w:tc>
          <w:tcPr>
            <w:tcW w:w="0" w:type="auto"/>
          </w:tcPr>
          <w:p w14:paraId="5DFF07D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1.91 (1.17–</w:t>
            </w:r>
            <w:r w:rsidRPr="005F4F8D">
              <w:rPr>
                <w:rFonts w:eastAsiaTheme="minorEastAsia"/>
                <w:color w:val="000000" w:themeColor="text1"/>
                <w:sz w:val="22"/>
                <w:szCs w:val="24"/>
              </w:rPr>
              <w:lastRenderedPageBreak/>
              <w:t>3.12)</w:t>
            </w:r>
          </w:p>
        </w:tc>
        <w:tc>
          <w:tcPr>
            <w:tcW w:w="0" w:type="auto"/>
          </w:tcPr>
          <w:p w14:paraId="1BDC4B9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lastRenderedPageBreak/>
              <w:t>1.85 (1.01–</w:t>
            </w:r>
            <w:r w:rsidRPr="005F4F8D">
              <w:rPr>
                <w:rFonts w:eastAsiaTheme="minorEastAsia"/>
                <w:color w:val="000000" w:themeColor="text1"/>
                <w:sz w:val="22"/>
                <w:szCs w:val="24"/>
              </w:rPr>
              <w:lastRenderedPageBreak/>
              <w:t>3.37)</w:t>
            </w:r>
          </w:p>
        </w:tc>
        <w:tc>
          <w:tcPr>
            <w:tcW w:w="0" w:type="auto"/>
          </w:tcPr>
          <w:p w14:paraId="6D4C0E08" w14:textId="77777777" w:rsidR="009711C5" w:rsidRPr="005F4F8D" w:rsidRDefault="009711C5" w:rsidP="009711C5">
            <w:pPr>
              <w:rPr>
                <w:rFonts w:eastAsiaTheme="minorEastAsia"/>
                <w:color w:val="000000" w:themeColor="text1"/>
                <w:sz w:val="22"/>
                <w:szCs w:val="24"/>
              </w:rPr>
            </w:pPr>
          </w:p>
        </w:tc>
      </w:tr>
      <w:tr w:rsidR="009711C5" w:rsidRPr="005F4F8D" w14:paraId="431327C0" w14:textId="77777777" w:rsidTr="00103A75">
        <w:tc>
          <w:tcPr>
            <w:tcW w:w="0" w:type="auto"/>
          </w:tcPr>
          <w:p w14:paraId="71D3203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CTI</w:t>
            </w:r>
          </w:p>
        </w:tc>
        <w:tc>
          <w:tcPr>
            <w:tcW w:w="0" w:type="auto"/>
          </w:tcPr>
          <w:p w14:paraId="4B870B6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Low CTI (Ref.)</w:t>
            </w:r>
          </w:p>
        </w:tc>
        <w:tc>
          <w:tcPr>
            <w:tcW w:w="0" w:type="auto"/>
          </w:tcPr>
          <w:p w14:paraId="16CD8EB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6E7E41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925D3E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0.295</w:t>
            </w:r>
          </w:p>
        </w:tc>
        <w:tc>
          <w:tcPr>
            <w:tcW w:w="0" w:type="auto"/>
          </w:tcPr>
          <w:p w14:paraId="6B3FB37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05D5A97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70D1FE3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0.822</w:t>
            </w:r>
          </w:p>
        </w:tc>
      </w:tr>
      <w:tr w:rsidR="009711C5" w:rsidRPr="005F4F8D" w14:paraId="2CF04C0C" w14:textId="77777777" w:rsidTr="00103A75">
        <w:tc>
          <w:tcPr>
            <w:tcW w:w="0" w:type="auto"/>
          </w:tcPr>
          <w:p w14:paraId="50E8D694" w14:textId="77777777" w:rsidR="009711C5" w:rsidRPr="005F4F8D" w:rsidRDefault="009711C5" w:rsidP="009711C5">
            <w:pPr>
              <w:rPr>
                <w:rFonts w:eastAsiaTheme="minorEastAsia"/>
                <w:color w:val="000000" w:themeColor="text1"/>
                <w:sz w:val="22"/>
                <w:szCs w:val="24"/>
              </w:rPr>
            </w:pPr>
          </w:p>
        </w:tc>
        <w:tc>
          <w:tcPr>
            <w:tcW w:w="0" w:type="auto"/>
          </w:tcPr>
          <w:p w14:paraId="0F7CBFD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High CTI</w:t>
            </w:r>
          </w:p>
        </w:tc>
        <w:tc>
          <w:tcPr>
            <w:tcW w:w="0" w:type="auto"/>
          </w:tcPr>
          <w:p w14:paraId="3FD846F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3.17 (1.53–6.58)</w:t>
            </w:r>
          </w:p>
        </w:tc>
        <w:tc>
          <w:tcPr>
            <w:tcW w:w="0" w:type="auto"/>
          </w:tcPr>
          <w:p w14:paraId="672648F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1.68 (1.14–2.47)</w:t>
            </w:r>
          </w:p>
        </w:tc>
        <w:tc>
          <w:tcPr>
            <w:tcW w:w="0" w:type="auto"/>
          </w:tcPr>
          <w:p w14:paraId="42CB1004" w14:textId="77777777" w:rsidR="009711C5" w:rsidRPr="005F4F8D" w:rsidRDefault="009711C5" w:rsidP="009711C5">
            <w:pPr>
              <w:rPr>
                <w:rFonts w:eastAsiaTheme="minorEastAsia"/>
                <w:color w:val="000000" w:themeColor="text1"/>
                <w:sz w:val="22"/>
                <w:szCs w:val="24"/>
              </w:rPr>
            </w:pPr>
          </w:p>
        </w:tc>
        <w:tc>
          <w:tcPr>
            <w:tcW w:w="0" w:type="auto"/>
          </w:tcPr>
          <w:p w14:paraId="033237D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1.86 (1.11–3.12)</w:t>
            </w:r>
          </w:p>
        </w:tc>
        <w:tc>
          <w:tcPr>
            <w:tcW w:w="0" w:type="auto"/>
          </w:tcPr>
          <w:p w14:paraId="389499B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1.67 (1.03–2.71)</w:t>
            </w:r>
          </w:p>
        </w:tc>
        <w:tc>
          <w:tcPr>
            <w:tcW w:w="0" w:type="auto"/>
          </w:tcPr>
          <w:p w14:paraId="37D9787E" w14:textId="77777777" w:rsidR="009711C5" w:rsidRPr="005F4F8D" w:rsidRDefault="009711C5" w:rsidP="009711C5">
            <w:pPr>
              <w:rPr>
                <w:rFonts w:eastAsiaTheme="minorEastAsia"/>
                <w:color w:val="000000" w:themeColor="text1"/>
                <w:sz w:val="22"/>
                <w:szCs w:val="24"/>
              </w:rPr>
            </w:pPr>
          </w:p>
        </w:tc>
      </w:tr>
      <w:tr w:rsidR="009711C5" w:rsidRPr="005F4F8D" w14:paraId="3CEACE98" w14:textId="77777777" w:rsidTr="00103A75">
        <w:tc>
          <w:tcPr>
            <w:tcW w:w="0" w:type="auto"/>
          </w:tcPr>
          <w:p w14:paraId="19A22CC6" w14:textId="77777777" w:rsidR="009711C5" w:rsidRPr="005F4F8D" w:rsidRDefault="009711C5" w:rsidP="009711C5">
            <w:pPr>
              <w:rPr>
                <w:rFonts w:eastAsiaTheme="minorEastAsia"/>
                <w:color w:val="000000" w:themeColor="text1"/>
                <w:sz w:val="22"/>
                <w:szCs w:val="24"/>
              </w:rPr>
            </w:pPr>
          </w:p>
        </w:tc>
        <w:tc>
          <w:tcPr>
            <w:tcW w:w="0" w:type="auto"/>
          </w:tcPr>
          <w:p w14:paraId="7D9C552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Low CTI</w:t>
            </w:r>
          </w:p>
        </w:tc>
        <w:tc>
          <w:tcPr>
            <w:tcW w:w="0" w:type="auto"/>
          </w:tcPr>
          <w:p w14:paraId="717CE12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1.72 (0.75–3.91)</w:t>
            </w:r>
          </w:p>
        </w:tc>
        <w:tc>
          <w:tcPr>
            <w:tcW w:w="0" w:type="auto"/>
          </w:tcPr>
          <w:p w14:paraId="5ED7C4A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1.33 (0.83–2.15)</w:t>
            </w:r>
          </w:p>
        </w:tc>
        <w:tc>
          <w:tcPr>
            <w:tcW w:w="0" w:type="auto"/>
          </w:tcPr>
          <w:p w14:paraId="16A123C0" w14:textId="77777777" w:rsidR="009711C5" w:rsidRPr="005F4F8D" w:rsidRDefault="009711C5" w:rsidP="009711C5">
            <w:pPr>
              <w:rPr>
                <w:rFonts w:eastAsiaTheme="minorEastAsia"/>
                <w:color w:val="000000" w:themeColor="text1"/>
                <w:sz w:val="22"/>
                <w:szCs w:val="24"/>
              </w:rPr>
            </w:pPr>
          </w:p>
        </w:tc>
        <w:tc>
          <w:tcPr>
            <w:tcW w:w="0" w:type="auto"/>
          </w:tcPr>
          <w:p w14:paraId="3EE53CB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1.42 (0.85–2.36)</w:t>
            </w:r>
          </w:p>
        </w:tc>
        <w:tc>
          <w:tcPr>
            <w:tcW w:w="0" w:type="auto"/>
          </w:tcPr>
          <w:p w14:paraId="7B57FD2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1.76 (0.73–4.26)</w:t>
            </w:r>
          </w:p>
        </w:tc>
        <w:tc>
          <w:tcPr>
            <w:tcW w:w="0" w:type="auto"/>
          </w:tcPr>
          <w:p w14:paraId="79975027" w14:textId="77777777" w:rsidR="009711C5" w:rsidRPr="005F4F8D" w:rsidRDefault="009711C5" w:rsidP="009711C5">
            <w:pPr>
              <w:rPr>
                <w:rFonts w:eastAsiaTheme="minorEastAsia"/>
                <w:color w:val="000000" w:themeColor="text1"/>
                <w:sz w:val="22"/>
                <w:szCs w:val="24"/>
              </w:rPr>
            </w:pPr>
          </w:p>
        </w:tc>
      </w:tr>
      <w:tr w:rsidR="009711C5" w:rsidRPr="005F4F8D" w14:paraId="3A215552" w14:textId="77777777" w:rsidTr="00103A75">
        <w:tc>
          <w:tcPr>
            <w:tcW w:w="0" w:type="auto"/>
          </w:tcPr>
          <w:p w14:paraId="170482C0" w14:textId="77777777" w:rsidR="009711C5" w:rsidRPr="005F4F8D" w:rsidRDefault="009711C5" w:rsidP="009711C5">
            <w:pPr>
              <w:rPr>
                <w:rFonts w:eastAsiaTheme="minorEastAsia"/>
                <w:color w:val="000000" w:themeColor="text1"/>
                <w:sz w:val="22"/>
                <w:szCs w:val="24"/>
              </w:rPr>
            </w:pPr>
          </w:p>
        </w:tc>
        <w:tc>
          <w:tcPr>
            <w:tcW w:w="0" w:type="auto"/>
          </w:tcPr>
          <w:p w14:paraId="2318B7F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High CTI</w:t>
            </w:r>
          </w:p>
        </w:tc>
        <w:tc>
          <w:tcPr>
            <w:tcW w:w="0" w:type="auto"/>
          </w:tcPr>
          <w:p w14:paraId="0655A19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2.11 (1.00–4.48)</w:t>
            </w:r>
          </w:p>
        </w:tc>
        <w:tc>
          <w:tcPr>
            <w:tcW w:w="0" w:type="auto"/>
          </w:tcPr>
          <w:p w14:paraId="1E25268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1.68 (1.14–2.48)</w:t>
            </w:r>
          </w:p>
        </w:tc>
        <w:tc>
          <w:tcPr>
            <w:tcW w:w="0" w:type="auto"/>
          </w:tcPr>
          <w:p w14:paraId="1243C883" w14:textId="77777777" w:rsidR="009711C5" w:rsidRPr="005F4F8D" w:rsidRDefault="009711C5" w:rsidP="009711C5">
            <w:pPr>
              <w:rPr>
                <w:rFonts w:eastAsiaTheme="minorEastAsia"/>
                <w:color w:val="000000" w:themeColor="text1"/>
                <w:sz w:val="22"/>
                <w:szCs w:val="24"/>
              </w:rPr>
            </w:pPr>
          </w:p>
        </w:tc>
        <w:tc>
          <w:tcPr>
            <w:tcW w:w="0" w:type="auto"/>
          </w:tcPr>
          <w:p w14:paraId="4D6FF74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1.77 (1.13–2.77)</w:t>
            </w:r>
          </w:p>
        </w:tc>
        <w:tc>
          <w:tcPr>
            <w:tcW w:w="0" w:type="auto"/>
          </w:tcPr>
          <w:p w14:paraId="5B6EF0C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2.00 (1.10–3.65)</w:t>
            </w:r>
          </w:p>
        </w:tc>
        <w:tc>
          <w:tcPr>
            <w:tcW w:w="0" w:type="auto"/>
          </w:tcPr>
          <w:p w14:paraId="4A18F2A4" w14:textId="77777777" w:rsidR="009711C5" w:rsidRPr="005F4F8D" w:rsidRDefault="009711C5" w:rsidP="009711C5">
            <w:pPr>
              <w:rPr>
                <w:rFonts w:eastAsiaTheme="minorEastAsia"/>
                <w:color w:val="000000" w:themeColor="text1"/>
                <w:sz w:val="22"/>
                <w:szCs w:val="24"/>
              </w:rPr>
            </w:pPr>
          </w:p>
        </w:tc>
      </w:tr>
      <w:tr w:rsidR="009711C5" w:rsidRPr="005F4F8D" w14:paraId="1BB4CF05" w14:textId="77777777" w:rsidTr="00103A75">
        <w:tc>
          <w:tcPr>
            <w:tcW w:w="0" w:type="auto"/>
          </w:tcPr>
          <w:p w14:paraId="2BD2F92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CHG</w:t>
            </w:r>
          </w:p>
        </w:tc>
        <w:tc>
          <w:tcPr>
            <w:tcW w:w="0" w:type="auto"/>
          </w:tcPr>
          <w:p w14:paraId="57AD99F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Low CHG (Ref.)</w:t>
            </w:r>
          </w:p>
        </w:tc>
        <w:tc>
          <w:tcPr>
            <w:tcW w:w="0" w:type="auto"/>
          </w:tcPr>
          <w:p w14:paraId="39F7C30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71012BB8"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54F725A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0.073</w:t>
            </w:r>
          </w:p>
        </w:tc>
        <w:tc>
          <w:tcPr>
            <w:tcW w:w="0" w:type="auto"/>
          </w:tcPr>
          <w:p w14:paraId="286D7D8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0B75341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2A5BB82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0.726</w:t>
            </w:r>
          </w:p>
        </w:tc>
      </w:tr>
      <w:tr w:rsidR="009711C5" w:rsidRPr="005F4F8D" w14:paraId="1D31C5C9" w14:textId="77777777" w:rsidTr="00103A75">
        <w:tc>
          <w:tcPr>
            <w:tcW w:w="0" w:type="auto"/>
          </w:tcPr>
          <w:p w14:paraId="0276A94B" w14:textId="77777777" w:rsidR="009711C5" w:rsidRPr="005F4F8D" w:rsidRDefault="009711C5" w:rsidP="009711C5">
            <w:pPr>
              <w:rPr>
                <w:rFonts w:eastAsiaTheme="minorEastAsia"/>
                <w:color w:val="000000" w:themeColor="text1"/>
                <w:sz w:val="22"/>
                <w:szCs w:val="24"/>
              </w:rPr>
            </w:pPr>
          </w:p>
        </w:tc>
        <w:tc>
          <w:tcPr>
            <w:tcW w:w="0" w:type="auto"/>
          </w:tcPr>
          <w:p w14:paraId="1D4957B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High CHG</w:t>
            </w:r>
          </w:p>
        </w:tc>
        <w:tc>
          <w:tcPr>
            <w:tcW w:w="0" w:type="auto"/>
          </w:tcPr>
          <w:p w14:paraId="21B8086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2.61 (1.19–5.72)</w:t>
            </w:r>
          </w:p>
        </w:tc>
        <w:tc>
          <w:tcPr>
            <w:tcW w:w="0" w:type="auto"/>
          </w:tcPr>
          <w:p w14:paraId="2C26B22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1.61 (1.07–2.41)</w:t>
            </w:r>
          </w:p>
        </w:tc>
        <w:tc>
          <w:tcPr>
            <w:tcW w:w="0" w:type="auto"/>
          </w:tcPr>
          <w:p w14:paraId="638E5DFC" w14:textId="77777777" w:rsidR="009711C5" w:rsidRPr="005F4F8D" w:rsidRDefault="009711C5" w:rsidP="009711C5">
            <w:pPr>
              <w:rPr>
                <w:rFonts w:eastAsiaTheme="minorEastAsia"/>
                <w:color w:val="000000" w:themeColor="text1"/>
                <w:sz w:val="22"/>
                <w:szCs w:val="24"/>
              </w:rPr>
            </w:pPr>
          </w:p>
        </w:tc>
        <w:tc>
          <w:tcPr>
            <w:tcW w:w="0" w:type="auto"/>
          </w:tcPr>
          <w:p w14:paraId="67B86D2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1.55 (0.89–2.71)</w:t>
            </w:r>
          </w:p>
        </w:tc>
        <w:tc>
          <w:tcPr>
            <w:tcW w:w="0" w:type="auto"/>
          </w:tcPr>
          <w:p w14:paraId="293F6A0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1.43 (0.85–2.40)</w:t>
            </w:r>
          </w:p>
        </w:tc>
        <w:tc>
          <w:tcPr>
            <w:tcW w:w="0" w:type="auto"/>
          </w:tcPr>
          <w:p w14:paraId="00D241C5" w14:textId="77777777" w:rsidR="009711C5" w:rsidRPr="005F4F8D" w:rsidRDefault="009711C5" w:rsidP="009711C5">
            <w:pPr>
              <w:rPr>
                <w:rFonts w:eastAsiaTheme="minorEastAsia"/>
                <w:color w:val="000000" w:themeColor="text1"/>
                <w:sz w:val="22"/>
                <w:szCs w:val="24"/>
              </w:rPr>
            </w:pPr>
          </w:p>
        </w:tc>
      </w:tr>
      <w:tr w:rsidR="009711C5" w:rsidRPr="005F4F8D" w14:paraId="04137850" w14:textId="77777777" w:rsidTr="00103A75">
        <w:tc>
          <w:tcPr>
            <w:tcW w:w="0" w:type="auto"/>
          </w:tcPr>
          <w:p w14:paraId="197D71BC" w14:textId="77777777" w:rsidR="009711C5" w:rsidRPr="005F4F8D" w:rsidRDefault="009711C5" w:rsidP="009711C5">
            <w:pPr>
              <w:rPr>
                <w:rFonts w:eastAsiaTheme="minorEastAsia"/>
                <w:color w:val="000000" w:themeColor="text1"/>
                <w:sz w:val="22"/>
                <w:szCs w:val="24"/>
              </w:rPr>
            </w:pPr>
          </w:p>
        </w:tc>
        <w:tc>
          <w:tcPr>
            <w:tcW w:w="0" w:type="auto"/>
          </w:tcPr>
          <w:p w14:paraId="7C8103B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Low CHG</w:t>
            </w:r>
          </w:p>
        </w:tc>
        <w:tc>
          <w:tcPr>
            <w:tcW w:w="0" w:type="auto"/>
          </w:tcPr>
          <w:p w14:paraId="7C7941F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1.40 (0.58–3.35)</w:t>
            </w:r>
          </w:p>
        </w:tc>
        <w:tc>
          <w:tcPr>
            <w:tcW w:w="0" w:type="auto"/>
          </w:tcPr>
          <w:p w14:paraId="52E469E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1.60 (0.99–2.60)</w:t>
            </w:r>
          </w:p>
        </w:tc>
        <w:tc>
          <w:tcPr>
            <w:tcW w:w="0" w:type="auto"/>
          </w:tcPr>
          <w:p w14:paraId="1FC0E180" w14:textId="77777777" w:rsidR="009711C5" w:rsidRPr="005F4F8D" w:rsidRDefault="009711C5" w:rsidP="009711C5">
            <w:pPr>
              <w:rPr>
                <w:rFonts w:eastAsiaTheme="minorEastAsia"/>
                <w:color w:val="000000" w:themeColor="text1"/>
                <w:sz w:val="22"/>
                <w:szCs w:val="24"/>
              </w:rPr>
            </w:pPr>
          </w:p>
        </w:tc>
        <w:tc>
          <w:tcPr>
            <w:tcW w:w="0" w:type="auto"/>
          </w:tcPr>
          <w:p w14:paraId="45979FA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1.35 (0.76–2.39)</w:t>
            </w:r>
          </w:p>
        </w:tc>
        <w:tc>
          <w:tcPr>
            <w:tcW w:w="0" w:type="auto"/>
          </w:tcPr>
          <w:p w14:paraId="64D48D5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1.45 (0.66–3.16)</w:t>
            </w:r>
          </w:p>
        </w:tc>
        <w:tc>
          <w:tcPr>
            <w:tcW w:w="0" w:type="auto"/>
          </w:tcPr>
          <w:p w14:paraId="493EAA2E" w14:textId="77777777" w:rsidR="009711C5" w:rsidRPr="005F4F8D" w:rsidRDefault="009711C5" w:rsidP="009711C5">
            <w:pPr>
              <w:rPr>
                <w:rFonts w:eastAsiaTheme="minorEastAsia"/>
                <w:color w:val="000000" w:themeColor="text1"/>
                <w:sz w:val="22"/>
                <w:szCs w:val="24"/>
              </w:rPr>
            </w:pPr>
          </w:p>
        </w:tc>
      </w:tr>
      <w:tr w:rsidR="009711C5" w:rsidRPr="005F4F8D" w14:paraId="2769B562" w14:textId="77777777" w:rsidTr="00103A75">
        <w:tc>
          <w:tcPr>
            <w:tcW w:w="0" w:type="auto"/>
          </w:tcPr>
          <w:p w14:paraId="79FB411E" w14:textId="77777777" w:rsidR="009711C5" w:rsidRPr="005F4F8D" w:rsidRDefault="009711C5" w:rsidP="009711C5">
            <w:pPr>
              <w:rPr>
                <w:rFonts w:eastAsiaTheme="minorEastAsia"/>
                <w:color w:val="000000" w:themeColor="text1"/>
                <w:sz w:val="22"/>
                <w:szCs w:val="24"/>
              </w:rPr>
            </w:pPr>
          </w:p>
        </w:tc>
        <w:tc>
          <w:tcPr>
            <w:tcW w:w="0" w:type="auto"/>
          </w:tcPr>
          <w:p w14:paraId="36FE149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High CHG</w:t>
            </w:r>
          </w:p>
        </w:tc>
        <w:tc>
          <w:tcPr>
            <w:tcW w:w="0" w:type="auto"/>
          </w:tcPr>
          <w:p w14:paraId="4C69702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2.23 (1.00–4.94)</w:t>
            </w:r>
          </w:p>
        </w:tc>
        <w:tc>
          <w:tcPr>
            <w:tcW w:w="0" w:type="auto"/>
          </w:tcPr>
          <w:p w14:paraId="03FF521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1.60 (1.06–2.43)</w:t>
            </w:r>
          </w:p>
        </w:tc>
        <w:tc>
          <w:tcPr>
            <w:tcW w:w="0" w:type="auto"/>
          </w:tcPr>
          <w:p w14:paraId="74FD2DB8" w14:textId="77777777" w:rsidR="009711C5" w:rsidRPr="005F4F8D" w:rsidRDefault="009711C5" w:rsidP="009711C5">
            <w:pPr>
              <w:rPr>
                <w:rFonts w:eastAsiaTheme="minorEastAsia"/>
                <w:color w:val="000000" w:themeColor="text1"/>
                <w:sz w:val="22"/>
                <w:szCs w:val="24"/>
              </w:rPr>
            </w:pPr>
          </w:p>
        </w:tc>
        <w:tc>
          <w:tcPr>
            <w:tcW w:w="0" w:type="auto"/>
          </w:tcPr>
          <w:p w14:paraId="2FCFE53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1.65 (1.00–2.74)</w:t>
            </w:r>
          </w:p>
        </w:tc>
        <w:tc>
          <w:tcPr>
            <w:tcW w:w="0" w:type="auto"/>
          </w:tcPr>
          <w:p w14:paraId="5599C5C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1.98 (1.04–3.77)</w:t>
            </w:r>
          </w:p>
        </w:tc>
        <w:tc>
          <w:tcPr>
            <w:tcW w:w="0" w:type="auto"/>
          </w:tcPr>
          <w:p w14:paraId="07461A40" w14:textId="77777777" w:rsidR="009711C5" w:rsidRPr="005F4F8D" w:rsidRDefault="009711C5" w:rsidP="009711C5">
            <w:pPr>
              <w:rPr>
                <w:rFonts w:eastAsiaTheme="minorEastAsia"/>
                <w:color w:val="000000" w:themeColor="text1"/>
                <w:sz w:val="22"/>
                <w:szCs w:val="24"/>
              </w:rPr>
            </w:pPr>
          </w:p>
        </w:tc>
      </w:tr>
      <w:tr w:rsidR="009711C5" w:rsidRPr="005F4F8D" w14:paraId="0C27A4E9" w14:textId="77777777" w:rsidTr="00103A75">
        <w:tc>
          <w:tcPr>
            <w:tcW w:w="0" w:type="auto"/>
          </w:tcPr>
          <w:p w14:paraId="1D6049E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TyG</w:t>
            </w:r>
          </w:p>
        </w:tc>
        <w:tc>
          <w:tcPr>
            <w:tcW w:w="0" w:type="auto"/>
          </w:tcPr>
          <w:p w14:paraId="120083A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Low TyG (Ref.)</w:t>
            </w:r>
          </w:p>
        </w:tc>
        <w:tc>
          <w:tcPr>
            <w:tcW w:w="0" w:type="auto"/>
          </w:tcPr>
          <w:p w14:paraId="38C6875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3343C66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4A1EA85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0.850</w:t>
            </w:r>
          </w:p>
        </w:tc>
        <w:tc>
          <w:tcPr>
            <w:tcW w:w="0" w:type="auto"/>
          </w:tcPr>
          <w:p w14:paraId="152E074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21D9DC3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3DE16D3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0.763</w:t>
            </w:r>
          </w:p>
        </w:tc>
      </w:tr>
      <w:tr w:rsidR="009711C5" w:rsidRPr="005F4F8D" w14:paraId="617E5B9F" w14:textId="77777777" w:rsidTr="00103A75">
        <w:tc>
          <w:tcPr>
            <w:tcW w:w="0" w:type="auto"/>
          </w:tcPr>
          <w:p w14:paraId="67EE2E86" w14:textId="77777777" w:rsidR="009711C5" w:rsidRPr="005F4F8D" w:rsidRDefault="009711C5" w:rsidP="009711C5">
            <w:pPr>
              <w:rPr>
                <w:rFonts w:eastAsiaTheme="minorEastAsia"/>
                <w:color w:val="000000" w:themeColor="text1"/>
                <w:sz w:val="22"/>
                <w:szCs w:val="24"/>
              </w:rPr>
            </w:pPr>
          </w:p>
        </w:tc>
        <w:tc>
          <w:tcPr>
            <w:tcW w:w="0" w:type="auto"/>
          </w:tcPr>
          <w:p w14:paraId="377BA72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High TyG</w:t>
            </w:r>
          </w:p>
        </w:tc>
        <w:tc>
          <w:tcPr>
            <w:tcW w:w="0" w:type="auto"/>
          </w:tcPr>
          <w:p w14:paraId="1DC7EF7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1.83 (0.86–3.88)</w:t>
            </w:r>
          </w:p>
        </w:tc>
        <w:tc>
          <w:tcPr>
            <w:tcW w:w="0" w:type="auto"/>
          </w:tcPr>
          <w:p w14:paraId="1A3A647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1.63 (1.09–2.42)</w:t>
            </w:r>
          </w:p>
        </w:tc>
        <w:tc>
          <w:tcPr>
            <w:tcW w:w="0" w:type="auto"/>
          </w:tcPr>
          <w:p w14:paraId="4D2D514B" w14:textId="77777777" w:rsidR="009711C5" w:rsidRPr="005F4F8D" w:rsidRDefault="009711C5" w:rsidP="009711C5">
            <w:pPr>
              <w:rPr>
                <w:rFonts w:eastAsiaTheme="minorEastAsia"/>
                <w:color w:val="000000" w:themeColor="text1"/>
                <w:sz w:val="22"/>
                <w:szCs w:val="24"/>
              </w:rPr>
            </w:pPr>
          </w:p>
        </w:tc>
        <w:tc>
          <w:tcPr>
            <w:tcW w:w="0" w:type="auto"/>
          </w:tcPr>
          <w:p w14:paraId="5E94943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1.85 (1.08–3.15)</w:t>
            </w:r>
          </w:p>
        </w:tc>
        <w:tc>
          <w:tcPr>
            <w:tcW w:w="0" w:type="auto"/>
          </w:tcPr>
          <w:p w14:paraId="050615D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1.45 (0.89–2.37)</w:t>
            </w:r>
          </w:p>
        </w:tc>
        <w:tc>
          <w:tcPr>
            <w:tcW w:w="0" w:type="auto"/>
          </w:tcPr>
          <w:p w14:paraId="55816EA4" w14:textId="77777777" w:rsidR="009711C5" w:rsidRPr="005F4F8D" w:rsidRDefault="009711C5" w:rsidP="009711C5">
            <w:pPr>
              <w:rPr>
                <w:rFonts w:eastAsiaTheme="minorEastAsia"/>
                <w:color w:val="000000" w:themeColor="text1"/>
                <w:sz w:val="22"/>
                <w:szCs w:val="24"/>
              </w:rPr>
            </w:pPr>
          </w:p>
        </w:tc>
      </w:tr>
      <w:tr w:rsidR="009711C5" w:rsidRPr="005F4F8D" w14:paraId="6B6A567A" w14:textId="77777777" w:rsidTr="00103A75">
        <w:tc>
          <w:tcPr>
            <w:tcW w:w="0" w:type="auto"/>
          </w:tcPr>
          <w:p w14:paraId="478DDEFE" w14:textId="77777777" w:rsidR="009711C5" w:rsidRPr="005F4F8D" w:rsidRDefault="009711C5" w:rsidP="009711C5">
            <w:pPr>
              <w:rPr>
                <w:rFonts w:eastAsiaTheme="minorEastAsia"/>
                <w:color w:val="000000" w:themeColor="text1"/>
                <w:sz w:val="22"/>
                <w:szCs w:val="24"/>
              </w:rPr>
            </w:pPr>
          </w:p>
        </w:tc>
        <w:tc>
          <w:tcPr>
            <w:tcW w:w="0" w:type="auto"/>
          </w:tcPr>
          <w:p w14:paraId="28B0964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Low TyG</w:t>
            </w:r>
          </w:p>
        </w:tc>
        <w:tc>
          <w:tcPr>
            <w:tcW w:w="0" w:type="auto"/>
          </w:tcPr>
          <w:p w14:paraId="19812F9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1.29 (0.57–2.91)</w:t>
            </w:r>
          </w:p>
        </w:tc>
        <w:tc>
          <w:tcPr>
            <w:tcW w:w="0" w:type="auto"/>
          </w:tcPr>
          <w:p w14:paraId="0C0C07A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1.32 (0.79–2.23)</w:t>
            </w:r>
          </w:p>
        </w:tc>
        <w:tc>
          <w:tcPr>
            <w:tcW w:w="0" w:type="auto"/>
          </w:tcPr>
          <w:p w14:paraId="448F64CB" w14:textId="77777777" w:rsidR="009711C5" w:rsidRPr="005F4F8D" w:rsidRDefault="009711C5" w:rsidP="009711C5">
            <w:pPr>
              <w:rPr>
                <w:rFonts w:eastAsiaTheme="minorEastAsia"/>
                <w:color w:val="000000" w:themeColor="text1"/>
                <w:sz w:val="22"/>
                <w:szCs w:val="24"/>
              </w:rPr>
            </w:pPr>
          </w:p>
        </w:tc>
        <w:tc>
          <w:tcPr>
            <w:tcW w:w="0" w:type="auto"/>
          </w:tcPr>
          <w:p w14:paraId="4C1A9DA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1.41 (0.81–2.45)</w:t>
            </w:r>
          </w:p>
        </w:tc>
        <w:tc>
          <w:tcPr>
            <w:tcW w:w="0" w:type="auto"/>
          </w:tcPr>
          <w:p w14:paraId="341E1A2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1.72 (0.71–4.16)</w:t>
            </w:r>
          </w:p>
        </w:tc>
        <w:tc>
          <w:tcPr>
            <w:tcW w:w="0" w:type="auto"/>
          </w:tcPr>
          <w:p w14:paraId="01DF37BF" w14:textId="77777777" w:rsidR="009711C5" w:rsidRPr="005F4F8D" w:rsidRDefault="009711C5" w:rsidP="009711C5">
            <w:pPr>
              <w:rPr>
                <w:rFonts w:eastAsiaTheme="minorEastAsia"/>
                <w:color w:val="000000" w:themeColor="text1"/>
                <w:sz w:val="22"/>
                <w:szCs w:val="24"/>
              </w:rPr>
            </w:pPr>
          </w:p>
        </w:tc>
      </w:tr>
      <w:tr w:rsidR="009711C5" w:rsidRPr="005F4F8D" w14:paraId="5209CBA6" w14:textId="77777777" w:rsidTr="00103A75">
        <w:tc>
          <w:tcPr>
            <w:tcW w:w="0" w:type="auto"/>
          </w:tcPr>
          <w:p w14:paraId="69847A16" w14:textId="77777777" w:rsidR="009711C5" w:rsidRPr="005F4F8D" w:rsidRDefault="009711C5" w:rsidP="009711C5">
            <w:pPr>
              <w:rPr>
                <w:rFonts w:eastAsiaTheme="minorEastAsia"/>
                <w:color w:val="000000" w:themeColor="text1"/>
                <w:sz w:val="22"/>
                <w:szCs w:val="24"/>
              </w:rPr>
            </w:pPr>
          </w:p>
        </w:tc>
        <w:tc>
          <w:tcPr>
            <w:tcW w:w="0" w:type="auto"/>
          </w:tcPr>
          <w:p w14:paraId="1A4C80D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High TyG</w:t>
            </w:r>
          </w:p>
        </w:tc>
        <w:tc>
          <w:tcPr>
            <w:tcW w:w="0" w:type="auto"/>
          </w:tcPr>
          <w:p w14:paraId="03F6E88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1.65 (0.79–3.47)</w:t>
            </w:r>
          </w:p>
        </w:tc>
        <w:tc>
          <w:tcPr>
            <w:tcW w:w="0" w:type="auto"/>
          </w:tcPr>
          <w:p w14:paraId="324386F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1.71 (1.13–2.57)</w:t>
            </w:r>
          </w:p>
        </w:tc>
        <w:tc>
          <w:tcPr>
            <w:tcW w:w="0" w:type="auto"/>
          </w:tcPr>
          <w:p w14:paraId="639E9317" w14:textId="77777777" w:rsidR="009711C5" w:rsidRPr="005F4F8D" w:rsidRDefault="009711C5" w:rsidP="009711C5">
            <w:pPr>
              <w:rPr>
                <w:rFonts w:eastAsiaTheme="minorEastAsia"/>
                <w:color w:val="000000" w:themeColor="text1"/>
                <w:sz w:val="22"/>
                <w:szCs w:val="24"/>
              </w:rPr>
            </w:pPr>
          </w:p>
        </w:tc>
        <w:tc>
          <w:tcPr>
            <w:tcW w:w="0" w:type="auto"/>
          </w:tcPr>
          <w:p w14:paraId="557DCAD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1.83 (1.13–2.97)</w:t>
            </w:r>
          </w:p>
        </w:tc>
        <w:tc>
          <w:tcPr>
            <w:tcW w:w="0" w:type="auto"/>
          </w:tcPr>
          <w:p w14:paraId="55DCADF8"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1.85 (1.01–3.39)</w:t>
            </w:r>
          </w:p>
        </w:tc>
        <w:tc>
          <w:tcPr>
            <w:tcW w:w="0" w:type="auto"/>
          </w:tcPr>
          <w:p w14:paraId="0E0ADE96" w14:textId="77777777" w:rsidR="009711C5" w:rsidRPr="005F4F8D" w:rsidRDefault="009711C5" w:rsidP="009711C5">
            <w:pPr>
              <w:rPr>
                <w:rFonts w:eastAsiaTheme="minorEastAsia"/>
                <w:color w:val="000000" w:themeColor="text1"/>
                <w:sz w:val="22"/>
                <w:szCs w:val="24"/>
              </w:rPr>
            </w:pPr>
          </w:p>
        </w:tc>
      </w:tr>
      <w:tr w:rsidR="009711C5" w:rsidRPr="005F4F8D" w14:paraId="54206C00" w14:textId="77777777" w:rsidTr="00103A75">
        <w:tc>
          <w:tcPr>
            <w:tcW w:w="0" w:type="auto"/>
          </w:tcPr>
          <w:p w14:paraId="5CD6911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TyG-BMI</w:t>
            </w:r>
          </w:p>
        </w:tc>
        <w:tc>
          <w:tcPr>
            <w:tcW w:w="0" w:type="auto"/>
          </w:tcPr>
          <w:p w14:paraId="2E8A28B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Low TyG-BMI (Ref.)</w:t>
            </w:r>
          </w:p>
        </w:tc>
        <w:tc>
          <w:tcPr>
            <w:tcW w:w="0" w:type="auto"/>
          </w:tcPr>
          <w:p w14:paraId="054958F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9E5C23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2E584EF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0.923</w:t>
            </w:r>
          </w:p>
        </w:tc>
        <w:tc>
          <w:tcPr>
            <w:tcW w:w="0" w:type="auto"/>
          </w:tcPr>
          <w:p w14:paraId="0CDAEA5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455C1E4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7A02AFD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0.532</w:t>
            </w:r>
          </w:p>
        </w:tc>
      </w:tr>
      <w:tr w:rsidR="009711C5" w:rsidRPr="005F4F8D" w14:paraId="79259A5F" w14:textId="77777777" w:rsidTr="00103A75">
        <w:tc>
          <w:tcPr>
            <w:tcW w:w="0" w:type="auto"/>
          </w:tcPr>
          <w:p w14:paraId="7ADC0BF2" w14:textId="77777777" w:rsidR="009711C5" w:rsidRPr="005F4F8D" w:rsidRDefault="009711C5" w:rsidP="009711C5">
            <w:pPr>
              <w:rPr>
                <w:rFonts w:eastAsiaTheme="minorEastAsia"/>
                <w:color w:val="000000" w:themeColor="text1"/>
                <w:sz w:val="22"/>
                <w:szCs w:val="24"/>
              </w:rPr>
            </w:pPr>
          </w:p>
        </w:tc>
        <w:tc>
          <w:tcPr>
            <w:tcW w:w="0" w:type="auto"/>
          </w:tcPr>
          <w:p w14:paraId="66C33BD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High TyG-BMI</w:t>
            </w:r>
          </w:p>
        </w:tc>
        <w:tc>
          <w:tcPr>
            <w:tcW w:w="0" w:type="auto"/>
          </w:tcPr>
          <w:p w14:paraId="6ADBD44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1.67 (0.77–3.63)</w:t>
            </w:r>
          </w:p>
        </w:tc>
        <w:tc>
          <w:tcPr>
            <w:tcW w:w="0" w:type="auto"/>
          </w:tcPr>
          <w:p w14:paraId="0E6B05C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1.60 (1.08–</w:t>
            </w:r>
            <w:r w:rsidRPr="005F4F8D">
              <w:rPr>
                <w:rFonts w:eastAsiaTheme="minorEastAsia"/>
                <w:color w:val="000000" w:themeColor="text1"/>
                <w:sz w:val="22"/>
                <w:szCs w:val="24"/>
              </w:rPr>
              <w:lastRenderedPageBreak/>
              <w:t>2.35)</w:t>
            </w:r>
          </w:p>
        </w:tc>
        <w:tc>
          <w:tcPr>
            <w:tcW w:w="0" w:type="auto"/>
          </w:tcPr>
          <w:p w14:paraId="3AC96B73" w14:textId="77777777" w:rsidR="009711C5" w:rsidRPr="005F4F8D" w:rsidRDefault="009711C5" w:rsidP="009711C5">
            <w:pPr>
              <w:rPr>
                <w:rFonts w:eastAsiaTheme="minorEastAsia"/>
                <w:color w:val="000000" w:themeColor="text1"/>
                <w:sz w:val="22"/>
                <w:szCs w:val="24"/>
              </w:rPr>
            </w:pPr>
          </w:p>
        </w:tc>
        <w:tc>
          <w:tcPr>
            <w:tcW w:w="0" w:type="auto"/>
          </w:tcPr>
          <w:p w14:paraId="5C2BF18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1.56 (0.93–</w:t>
            </w:r>
            <w:r w:rsidRPr="005F4F8D">
              <w:rPr>
                <w:rFonts w:eastAsiaTheme="minorEastAsia"/>
                <w:color w:val="000000" w:themeColor="text1"/>
                <w:sz w:val="22"/>
                <w:szCs w:val="24"/>
              </w:rPr>
              <w:lastRenderedPageBreak/>
              <w:t>2.61)</w:t>
            </w:r>
          </w:p>
        </w:tc>
        <w:tc>
          <w:tcPr>
            <w:tcW w:w="0" w:type="auto"/>
          </w:tcPr>
          <w:p w14:paraId="1CDE486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lastRenderedPageBreak/>
              <w:t>1.48 (0.91–</w:t>
            </w:r>
            <w:r w:rsidRPr="005F4F8D">
              <w:rPr>
                <w:rFonts w:eastAsiaTheme="minorEastAsia"/>
                <w:color w:val="000000" w:themeColor="text1"/>
                <w:sz w:val="22"/>
                <w:szCs w:val="24"/>
              </w:rPr>
              <w:lastRenderedPageBreak/>
              <w:t>2.39)</w:t>
            </w:r>
          </w:p>
        </w:tc>
        <w:tc>
          <w:tcPr>
            <w:tcW w:w="0" w:type="auto"/>
          </w:tcPr>
          <w:p w14:paraId="168B4D6A" w14:textId="77777777" w:rsidR="009711C5" w:rsidRPr="005F4F8D" w:rsidRDefault="009711C5" w:rsidP="009711C5">
            <w:pPr>
              <w:rPr>
                <w:rFonts w:eastAsiaTheme="minorEastAsia"/>
                <w:color w:val="000000" w:themeColor="text1"/>
                <w:sz w:val="22"/>
                <w:szCs w:val="24"/>
              </w:rPr>
            </w:pPr>
          </w:p>
        </w:tc>
      </w:tr>
      <w:tr w:rsidR="009711C5" w:rsidRPr="005F4F8D" w14:paraId="00CF87D6" w14:textId="77777777" w:rsidTr="00103A75">
        <w:tc>
          <w:tcPr>
            <w:tcW w:w="0" w:type="auto"/>
          </w:tcPr>
          <w:p w14:paraId="32A01790" w14:textId="77777777" w:rsidR="009711C5" w:rsidRPr="005F4F8D" w:rsidRDefault="009711C5" w:rsidP="009711C5">
            <w:pPr>
              <w:rPr>
                <w:rFonts w:eastAsiaTheme="minorEastAsia"/>
                <w:color w:val="000000" w:themeColor="text1"/>
                <w:sz w:val="22"/>
                <w:szCs w:val="24"/>
              </w:rPr>
            </w:pPr>
          </w:p>
        </w:tc>
        <w:tc>
          <w:tcPr>
            <w:tcW w:w="0" w:type="auto"/>
          </w:tcPr>
          <w:p w14:paraId="42B4BC4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Low TyG-BMI</w:t>
            </w:r>
          </w:p>
        </w:tc>
        <w:tc>
          <w:tcPr>
            <w:tcW w:w="0" w:type="auto"/>
          </w:tcPr>
          <w:p w14:paraId="2AA7451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1.30 (0.57–2.98)</w:t>
            </w:r>
          </w:p>
        </w:tc>
        <w:tc>
          <w:tcPr>
            <w:tcW w:w="0" w:type="auto"/>
          </w:tcPr>
          <w:p w14:paraId="6E12224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1.18 (0.70–2.01)</w:t>
            </w:r>
          </w:p>
        </w:tc>
        <w:tc>
          <w:tcPr>
            <w:tcW w:w="0" w:type="auto"/>
          </w:tcPr>
          <w:p w14:paraId="48BABE7C" w14:textId="77777777" w:rsidR="009711C5" w:rsidRPr="005F4F8D" w:rsidRDefault="009711C5" w:rsidP="009711C5">
            <w:pPr>
              <w:rPr>
                <w:rFonts w:eastAsiaTheme="minorEastAsia"/>
                <w:color w:val="000000" w:themeColor="text1"/>
                <w:sz w:val="22"/>
                <w:szCs w:val="24"/>
              </w:rPr>
            </w:pPr>
          </w:p>
        </w:tc>
        <w:tc>
          <w:tcPr>
            <w:tcW w:w="0" w:type="auto"/>
          </w:tcPr>
          <w:p w14:paraId="3F2A851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1.03 (0.59–1.81)</w:t>
            </w:r>
          </w:p>
        </w:tc>
        <w:tc>
          <w:tcPr>
            <w:tcW w:w="0" w:type="auto"/>
          </w:tcPr>
          <w:p w14:paraId="5D3FDE3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1.77 (0.83–3.77)</w:t>
            </w:r>
          </w:p>
        </w:tc>
        <w:tc>
          <w:tcPr>
            <w:tcW w:w="0" w:type="auto"/>
          </w:tcPr>
          <w:p w14:paraId="763C427C" w14:textId="77777777" w:rsidR="009711C5" w:rsidRPr="005F4F8D" w:rsidRDefault="009711C5" w:rsidP="009711C5">
            <w:pPr>
              <w:rPr>
                <w:rFonts w:eastAsiaTheme="minorEastAsia"/>
                <w:color w:val="000000" w:themeColor="text1"/>
                <w:sz w:val="22"/>
                <w:szCs w:val="24"/>
              </w:rPr>
            </w:pPr>
          </w:p>
        </w:tc>
      </w:tr>
      <w:tr w:rsidR="009711C5" w:rsidRPr="005F4F8D" w14:paraId="13EBBFA1" w14:textId="77777777" w:rsidTr="00103A75">
        <w:tc>
          <w:tcPr>
            <w:tcW w:w="0" w:type="auto"/>
          </w:tcPr>
          <w:p w14:paraId="349AC8BA" w14:textId="77777777" w:rsidR="009711C5" w:rsidRPr="005F4F8D" w:rsidRDefault="009711C5" w:rsidP="009711C5">
            <w:pPr>
              <w:rPr>
                <w:rFonts w:eastAsiaTheme="minorEastAsia"/>
                <w:color w:val="000000" w:themeColor="text1"/>
                <w:sz w:val="22"/>
                <w:szCs w:val="24"/>
              </w:rPr>
            </w:pPr>
          </w:p>
        </w:tc>
        <w:tc>
          <w:tcPr>
            <w:tcW w:w="0" w:type="auto"/>
          </w:tcPr>
          <w:p w14:paraId="311352F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High TyG-BMI</w:t>
            </w:r>
          </w:p>
        </w:tc>
        <w:tc>
          <w:tcPr>
            <w:tcW w:w="0" w:type="auto"/>
          </w:tcPr>
          <w:p w14:paraId="4D620F4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1.52 (0.72–3.18)</w:t>
            </w:r>
          </w:p>
        </w:tc>
        <w:tc>
          <w:tcPr>
            <w:tcW w:w="0" w:type="auto"/>
          </w:tcPr>
          <w:p w14:paraId="45F0F49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1.66 (1.13–2.46)</w:t>
            </w:r>
          </w:p>
        </w:tc>
        <w:tc>
          <w:tcPr>
            <w:tcW w:w="0" w:type="auto"/>
          </w:tcPr>
          <w:p w14:paraId="47E331B2" w14:textId="77777777" w:rsidR="009711C5" w:rsidRPr="005F4F8D" w:rsidRDefault="009711C5" w:rsidP="009711C5">
            <w:pPr>
              <w:rPr>
                <w:rFonts w:eastAsiaTheme="minorEastAsia"/>
                <w:color w:val="000000" w:themeColor="text1"/>
                <w:sz w:val="22"/>
                <w:szCs w:val="24"/>
              </w:rPr>
            </w:pPr>
          </w:p>
        </w:tc>
        <w:tc>
          <w:tcPr>
            <w:tcW w:w="0" w:type="auto"/>
          </w:tcPr>
          <w:p w14:paraId="71F65D6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1.68 (1.07–2.64)</w:t>
            </w:r>
          </w:p>
        </w:tc>
        <w:tc>
          <w:tcPr>
            <w:tcW w:w="0" w:type="auto"/>
          </w:tcPr>
          <w:p w14:paraId="1369BC78"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1.77 (0.97–3.22)</w:t>
            </w:r>
          </w:p>
        </w:tc>
        <w:tc>
          <w:tcPr>
            <w:tcW w:w="0" w:type="auto"/>
          </w:tcPr>
          <w:p w14:paraId="5A6FF3E0" w14:textId="77777777" w:rsidR="009711C5" w:rsidRPr="005F4F8D" w:rsidRDefault="009711C5" w:rsidP="009711C5">
            <w:pPr>
              <w:rPr>
                <w:rFonts w:eastAsiaTheme="minorEastAsia"/>
                <w:color w:val="000000" w:themeColor="text1"/>
                <w:sz w:val="22"/>
                <w:szCs w:val="24"/>
              </w:rPr>
            </w:pPr>
          </w:p>
        </w:tc>
      </w:tr>
      <w:tr w:rsidR="009711C5" w:rsidRPr="005F4F8D" w14:paraId="7D51FAA0" w14:textId="77777777" w:rsidTr="00103A75">
        <w:tc>
          <w:tcPr>
            <w:tcW w:w="0" w:type="auto"/>
          </w:tcPr>
          <w:p w14:paraId="5623428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TyG-WC</w:t>
            </w:r>
          </w:p>
        </w:tc>
        <w:tc>
          <w:tcPr>
            <w:tcW w:w="0" w:type="auto"/>
          </w:tcPr>
          <w:p w14:paraId="21BB1F7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Low TyG-WC (Ref.)</w:t>
            </w:r>
          </w:p>
        </w:tc>
        <w:tc>
          <w:tcPr>
            <w:tcW w:w="0" w:type="auto"/>
          </w:tcPr>
          <w:p w14:paraId="22B3C2F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54B85A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1D531E2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0.303</w:t>
            </w:r>
          </w:p>
        </w:tc>
        <w:tc>
          <w:tcPr>
            <w:tcW w:w="0" w:type="auto"/>
          </w:tcPr>
          <w:p w14:paraId="18B97B4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1EBAAE28"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7AB7EED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0.295</w:t>
            </w:r>
          </w:p>
        </w:tc>
      </w:tr>
      <w:tr w:rsidR="009711C5" w:rsidRPr="005F4F8D" w14:paraId="3371D9B3" w14:textId="77777777" w:rsidTr="00103A75">
        <w:tc>
          <w:tcPr>
            <w:tcW w:w="0" w:type="auto"/>
          </w:tcPr>
          <w:p w14:paraId="4D08D492" w14:textId="77777777" w:rsidR="009711C5" w:rsidRPr="005F4F8D" w:rsidRDefault="009711C5" w:rsidP="009711C5">
            <w:pPr>
              <w:rPr>
                <w:rFonts w:eastAsiaTheme="minorEastAsia"/>
                <w:color w:val="000000" w:themeColor="text1"/>
                <w:sz w:val="22"/>
                <w:szCs w:val="24"/>
              </w:rPr>
            </w:pPr>
          </w:p>
        </w:tc>
        <w:tc>
          <w:tcPr>
            <w:tcW w:w="0" w:type="auto"/>
          </w:tcPr>
          <w:p w14:paraId="66CFB60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High TyG-WC</w:t>
            </w:r>
          </w:p>
        </w:tc>
        <w:tc>
          <w:tcPr>
            <w:tcW w:w="0" w:type="auto"/>
          </w:tcPr>
          <w:p w14:paraId="49875EA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3.29 (1.46–7.43)</w:t>
            </w:r>
          </w:p>
        </w:tc>
        <w:tc>
          <w:tcPr>
            <w:tcW w:w="0" w:type="auto"/>
          </w:tcPr>
          <w:p w14:paraId="6947B96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1.74 (1.16–2.60)</w:t>
            </w:r>
          </w:p>
        </w:tc>
        <w:tc>
          <w:tcPr>
            <w:tcW w:w="0" w:type="auto"/>
          </w:tcPr>
          <w:p w14:paraId="7FA1C611" w14:textId="77777777" w:rsidR="009711C5" w:rsidRPr="005F4F8D" w:rsidRDefault="009711C5" w:rsidP="009711C5">
            <w:pPr>
              <w:rPr>
                <w:rFonts w:eastAsiaTheme="minorEastAsia"/>
                <w:color w:val="000000" w:themeColor="text1"/>
                <w:sz w:val="22"/>
                <w:szCs w:val="24"/>
              </w:rPr>
            </w:pPr>
          </w:p>
        </w:tc>
        <w:tc>
          <w:tcPr>
            <w:tcW w:w="0" w:type="auto"/>
          </w:tcPr>
          <w:p w14:paraId="7C3865D8"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2.13 (1.17–3.87)</w:t>
            </w:r>
          </w:p>
        </w:tc>
        <w:tc>
          <w:tcPr>
            <w:tcW w:w="0" w:type="auto"/>
          </w:tcPr>
          <w:p w14:paraId="1AA8106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1.32 (0.79–2.20)</w:t>
            </w:r>
          </w:p>
        </w:tc>
        <w:tc>
          <w:tcPr>
            <w:tcW w:w="0" w:type="auto"/>
          </w:tcPr>
          <w:p w14:paraId="3C8AC9F0" w14:textId="77777777" w:rsidR="009711C5" w:rsidRPr="005F4F8D" w:rsidRDefault="009711C5" w:rsidP="009711C5">
            <w:pPr>
              <w:rPr>
                <w:rFonts w:eastAsiaTheme="minorEastAsia"/>
                <w:color w:val="000000" w:themeColor="text1"/>
                <w:sz w:val="22"/>
                <w:szCs w:val="24"/>
              </w:rPr>
            </w:pPr>
          </w:p>
        </w:tc>
      </w:tr>
      <w:tr w:rsidR="009711C5" w:rsidRPr="005F4F8D" w14:paraId="07672165" w14:textId="77777777" w:rsidTr="00103A75">
        <w:tc>
          <w:tcPr>
            <w:tcW w:w="0" w:type="auto"/>
          </w:tcPr>
          <w:p w14:paraId="31B975E1" w14:textId="77777777" w:rsidR="009711C5" w:rsidRPr="005F4F8D" w:rsidRDefault="009711C5" w:rsidP="009711C5">
            <w:pPr>
              <w:rPr>
                <w:rFonts w:eastAsiaTheme="minorEastAsia"/>
                <w:color w:val="000000" w:themeColor="text1"/>
                <w:sz w:val="22"/>
                <w:szCs w:val="24"/>
              </w:rPr>
            </w:pPr>
          </w:p>
        </w:tc>
        <w:tc>
          <w:tcPr>
            <w:tcW w:w="0" w:type="auto"/>
          </w:tcPr>
          <w:p w14:paraId="32EC080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Low TyG-WC</w:t>
            </w:r>
          </w:p>
        </w:tc>
        <w:tc>
          <w:tcPr>
            <w:tcW w:w="0" w:type="auto"/>
          </w:tcPr>
          <w:p w14:paraId="23FC3BA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1.65 (0.67–4.02)</w:t>
            </w:r>
          </w:p>
        </w:tc>
        <w:tc>
          <w:tcPr>
            <w:tcW w:w="0" w:type="auto"/>
          </w:tcPr>
          <w:p w14:paraId="1E8A147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1.01 (0.54–1.89)</w:t>
            </w:r>
          </w:p>
        </w:tc>
        <w:tc>
          <w:tcPr>
            <w:tcW w:w="0" w:type="auto"/>
          </w:tcPr>
          <w:p w14:paraId="32410BE7" w14:textId="77777777" w:rsidR="009711C5" w:rsidRPr="005F4F8D" w:rsidRDefault="009711C5" w:rsidP="009711C5">
            <w:pPr>
              <w:rPr>
                <w:rFonts w:eastAsiaTheme="minorEastAsia"/>
                <w:color w:val="000000" w:themeColor="text1"/>
                <w:sz w:val="22"/>
                <w:szCs w:val="24"/>
              </w:rPr>
            </w:pPr>
          </w:p>
        </w:tc>
        <w:tc>
          <w:tcPr>
            <w:tcW w:w="0" w:type="auto"/>
          </w:tcPr>
          <w:p w14:paraId="0472668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1.02 (0.48–2.16)</w:t>
            </w:r>
          </w:p>
        </w:tc>
        <w:tc>
          <w:tcPr>
            <w:tcW w:w="0" w:type="auto"/>
          </w:tcPr>
          <w:p w14:paraId="33D2FE3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1.61 (0.80–3.26)</w:t>
            </w:r>
          </w:p>
        </w:tc>
        <w:tc>
          <w:tcPr>
            <w:tcW w:w="0" w:type="auto"/>
          </w:tcPr>
          <w:p w14:paraId="406F42EC" w14:textId="77777777" w:rsidR="009711C5" w:rsidRPr="005F4F8D" w:rsidRDefault="009711C5" w:rsidP="009711C5">
            <w:pPr>
              <w:rPr>
                <w:rFonts w:eastAsiaTheme="minorEastAsia"/>
                <w:color w:val="000000" w:themeColor="text1"/>
                <w:sz w:val="22"/>
                <w:szCs w:val="24"/>
              </w:rPr>
            </w:pPr>
          </w:p>
        </w:tc>
      </w:tr>
      <w:tr w:rsidR="009711C5" w:rsidRPr="005F4F8D" w14:paraId="4853B4A8" w14:textId="77777777" w:rsidTr="00103A75">
        <w:tc>
          <w:tcPr>
            <w:tcW w:w="0" w:type="auto"/>
          </w:tcPr>
          <w:p w14:paraId="1A78C203" w14:textId="77777777" w:rsidR="009711C5" w:rsidRPr="005F4F8D" w:rsidRDefault="009711C5" w:rsidP="009711C5">
            <w:pPr>
              <w:rPr>
                <w:rFonts w:eastAsiaTheme="minorEastAsia"/>
                <w:color w:val="000000" w:themeColor="text1"/>
                <w:sz w:val="22"/>
                <w:szCs w:val="24"/>
              </w:rPr>
            </w:pPr>
          </w:p>
        </w:tc>
        <w:tc>
          <w:tcPr>
            <w:tcW w:w="0" w:type="auto"/>
          </w:tcPr>
          <w:p w14:paraId="25B7A7E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High TyG-WC</w:t>
            </w:r>
          </w:p>
        </w:tc>
        <w:tc>
          <w:tcPr>
            <w:tcW w:w="0" w:type="auto"/>
          </w:tcPr>
          <w:p w14:paraId="11B15FA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2.46 (1.11–5.46)</w:t>
            </w:r>
          </w:p>
        </w:tc>
        <w:tc>
          <w:tcPr>
            <w:tcW w:w="0" w:type="auto"/>
          </w:tcPr>
          <w:p w14:paraId="5CB0350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1.86 (1.23–2.82)</w:t>
            </w:r>
          </w:p>
        </w:tc>
        <w:tc>
          <w:tcPr>
            <w:tcW w:w="0" w:type="auto"/>
          </w:tcPr>
          <w:p w14:paraId="6EEE5A4D" w14:textId="77777777" w:rsidR="009711C5" w:rsidRPr="005F4F8D" w:rsidRDefault="009711C5" w:rsidP="009711C5">
            <w:pPr>
              <w:rPr>
                <w:rFonts w:eastAsiaTheme="minorEastAsia"/>
                <w:color w:val="000000" w:themeColor="text1"/>
                <w:sz w:val="22"/>
                <w:szCs w:val="24"/>
              </w:rPr>
            </w:pPr>
          </w:p>
        </w:tc>
        <w:tc>
          <w:tcPr>
            <w:tcW w:w="0" w:type="auto"/>
          </w:tcPr>
          <w:p w14:paraId="490B2E3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2.20 (1.26–3.84)</w:t>
            </w:r>
          </w:p>
        </w:tc>
        <w:tc>
          <w:tcPr>
            <w:tcW w:w="0" w:type="auto"/>
          </w:tcPr>
          <w:p w14:paraId="4CF9B42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1.67 (0.90–3.09)</w:t>
            </w:r>
          </w:p>
        </w:tc>
        <w:tc>
          <w:tcPr>
            <w:tcW w:w="0" w:type="auto"/>
          </w:tcPr>
          <w:p w14:paraId="2280F56A" w14:textId="77777777" w:rsidR="009711C5" w:rsidRPr="005F4F8D" w:rsidRDefault="009711C5" w:rsidP="009711C5">
            <w:pPr>
              <w:rPr>
                <w:rFonts w:eastAsiaTheme="minorEastAsia"/>
                <w:color w:val="000000" w:themeColor="text1"/>
                <w:sz w:val="22"/>
                <w:szCs w:val="24"/>
              </w:rPr>
            </w:pPr>
          </w:p>
        </w:tc>
      </w:tr>
      <w:tr w:rsidR="009711C5" w:rsidRPr="005F4F8D" w14:paraId="6E68F9FC" w14:textId="77777777" w:rsidTr="00103A75">
        <w:tc>
          <w:tcPr>
            <w:tcW w:w="0" w:type="auto"/>
          </w:tcPr>
          <w:p w14:paraId="4E46600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TyG-WHtR</w:t>
            </w:r>
          </w:p>
        </w:tc>
        <w:tc>
          <w:tcPr>
            <w:tcW w:w="0" w:type="auto"/>
          </w:tcPr>
          <w:p w14:paraId="7CDDF16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Low TyG-WHtR (Ref.)</w:t>
            </w:r>
          </w:p>
        </w:tc>
        <w:tc>
          <w:tcPr>
            <w:tcW w:w="0" w:type="auto"/>
          </w:tcPr>
          <w:p w14:paraId="69841ED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0C9F1C8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4F174B4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0.425</w:t>
            </w:r>
          </w:p>
        </w:tc>
        <w:tc>
          <w:tcPr>
            <w:tcW w:w="0" w:type="auto"/>
          </w:tcPr>
          <w:p w14:paraId="4BAEC40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0AA2D1A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2350D0D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0.400</w:t>
            </w:r>
          </w:p>
        </w:tc>
      </w:tr>
      <w:tr w:rsidR="009711C5" w:rsidRPr="005F4F8D" w14:paraId="652A475E" w14:textId="77777777" w:rsidTr="00103A75">
        <w:tc>
          <w:tcPr>
            <w:tcW w:w="0" w:type="auto"/>
          </w:tcPr>
          <w:p w14:paraId="4C4B1AA1" w14:textId="77777777" w:rsidR="009711C5" w:rsidRPr="005F4F8D" w:rsidRDefault="009711C5" w:rsidP="009711C5">
            <w:pPr>
              <w:rPr>
                <w:rFonts w:eastAsiaTheme="minorEastAsia"/>
                <w:color w:val="000000" w:themeColor="text1"/>
                <w:sz w:val="22"/>
                <w:szCs w:val="24"/>
              </w:rPr>
            </w:pPr>
          </w:p>
        </w:tc>
        <w:tc>
          <w:tcPr>
            <w:tcW w:w="0" w:type="auto"/>
          </w:tcPr>
          <w:p w14:paraId="7849637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High TyG-WHtR</w:t>
            </w:r>
          </w:p>
        </w:tc>
        <w:tc>
          <w:tcPr>
            <w:tcW w:w="0" w:type="auto"/>
          </w:tcPr>
          <w:p w14:paraId="327A737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2.21 (1.02–4.78)</w:t>
            </w:r>
          </w:p>
        </w:tc>
        <w:tc>
          <w:tcPr>
            <w:tcW w:w="0" w:type="auto"/>
          </w:tcPr>
          <w:p w14:paraId="1EABCFB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2.17 (1.43–3.32)</w:t>
            </w:r>
          </w:p>
        </w:tc>
        <w:tc>
          <w:tcPr>
            <w:tcW w:w="0" w:type="auto"/>
          </w:tcPr>
          <w:p w14:paraId="404D0151" w14:textId="77777777" w:rsidR="009711C5" w:rsidRPr="005F4F8D" w:rsidRDefault="009711C5" w:rsidP="009711C5">
            <w:pPr>
              <w:rPr>
                <w:rFonts w:eastAsiaTheme="minorEastAsia"/>
                <w:color w:val="000000" w:themeColor="text1"/>
                <w:sz w:val="22"/>
                <w:szCs w:val="24"/>
              </w:rPr>
            </w:pPr>
          </w:p>
        </w:tc>
        <w:tc>
          <w:tcPr>
            <w:tcW w:w="0" w:type="auto"/>
          </w:tcPr>
          <w:p w14:paraId="653845B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2.27 (1.27–4.06)</w:t>
            </w:r>
          </w:p>
        </w:tc>
        <w:tc>
          <w:tcPr>
            <w:tcW w:w="0" w:type="auto"/>
          </w:tcPr>
          <w:p w14:paraId="3AD817D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1.58 (0.94–2.64)</w:t>
            </w:r>
          </w:p>
        </w:tc>
        <w:tc>
          <w:tcPr>
            <w:tcW w:w="0" w:type="auto"/>
          </w:tcPr>
          <w:p w14:paraId="0F164A3A" w14:textId="77777777" w:rsidR="009711C5" w:rsidRPr="005F4F8D" w:rsidRDefault="009711C5" w:rsidP="009711C5">
            <w:pPr>
              <w:rPr>
                <w:rFonts w:eastAsiaTheme="minorEastAsia"/>
                <w:color w:val="000000" w:themeColor="text1"/>
                <w:sz w:val="22"/>
                <w:szCs w:val="24"/>
              </w:rPr>
            </w:pPr>
          </w:p>
        </w:tc>
      </w:tr>
      <w:tr w:rsidR="009711C5" w:rsidRPr="005F4F8D" w14:paraId="551BB044" w14:textId="77777777" w:rsidTr="00103A75">
        <w:tc>
          <w:tcPr>
            <w:tcW w:w="0" w:type="auto"/>
          </w:tcPr>
          <w:p w14:paraId="2200D91C" w14:textId="77777777" w:rsidR="009711C5" w:rsidRPr="005F4F8D" w:rsidRDefault="009711C5" w:rsidP="009711C5">
            <w:pPr>
              <w:rPr>
                <w:rFonts w:eastAsiaTheme="minorEastAsia"/>
                <w:color w:val="000000" w:themeColor="text1"/>
                <w:sz w:val="22"/>
                <w:szCs w:val="24"/>
              </w:rPr>
            </w:pPr>
          </w:p>
        </w:tc>
        <w:tc>
          <w:tcPr>
            <w:tcW w:w="0" w:type="auto"/>
          </w:tcPr>
          <w:p w14:paraId="1595D99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Low TyG-WHtR</w:t>
            </w:r>
          </w:p>
        </w:tc>
        <w:tc>
          <w:tcPr>
            <w:tcW w:w="0" w:type="auto"/>
          </w:tcPr>
          <w:p w14:paraId="30C96E9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1.46 (0.64–3.33)</w:t>
            </w:r>
          </w:p>
        </w:tc>
        <w:tc>
          <w:tcPr>
            <w:tcW w:w="0" w:type="auto"/>
          </w:tcPr>
          <w:p w14:paraId="3AA37C0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0.83 (0.40–1.73)</w:t>
            </w:r>
          </w:p>
        </w:tc>
        <w:tc>
          <w:tcPr>
            <w:tcW w:w="0" w:type="auto"/>
          </w:tcPr>
          <w:p w14:paraId="2CDAF496" w14:textId="77777777" w:rsidR="009711C5" w:rsidRPr="005F4F8D" w:rsidRDefault="009711C5" w:rsidP="009711C5">
            <w:pPr>
              <w:rPr>
                <w:rFonts w:eastAsiaTheme="minorEastAsia"/>
                <w:color w:val="000000" w:themeColor="text1"/>
                <w:sz w:val="22"/>
                <w:szCs w:val="24"/>
              </w:rPr>
            </w:pPr>
          </w:p>
        </w:tc>
        <w:tc>
          <w:tcPr>
            <w:tcW w:w="0" w:type="auto"/>
          </w:tcPr>
          <w:p w14:paraId="66E5ED9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1.09 (0.54–2.19)</w:t>
            </w:r>
          </w:p>
        </w:tc>
        <w:tc>
          <w:tcPr>
            <w:tcW w:w="0" w:type="auto"/>
          </w:tcPr>
          <w:p w14:paraId="1DD9990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1.99 (0.82–4.80)</w:t>
            </w:r>
          </w:p>
        </w:tc>
        <w:tc>
          <w:tcPr>
            <w:tcW w:w="0" w:type="auto"/>
          </w:tcPr>
          <w:p w14:paraId="3FD1223F" w14:textId="77777777" w:rsidR="009711C5" w:rsidRPr="005F4F8D" w:rsidRDefault="009711C5" w:rsidP="009711C5">
            <w:pPr>
              <w:rPr>
                <w:rFonts w:eastAsiaTheme="minorEastAsia"/>
                <w:color w:val="000000" w:themeColor="text1"/>
                <w:sz w:val="22"/>
                <w:szCs w:val="24"/>
              </w:rPr>
            </w:pPr>
          </w:p>
        </w:tc>
      </w:tr>
      <w:tr w:rsidR="009711C5" w:rsidRPr="005F4F8D" w14:paraId="52EFBA85" w14:textId="77777777" w:rsidTr="00103A75">
        <w:tc>
          <w:tcPr>
            <w:tcW w:w="0" w:type="auto"/>
          </w:tcPr>
          <w:p w14:paraId="2245F154" w14:textId="77777777" w:rsidR="009711C5" w:rsidRPr="005F4F8D" w:rsidRDefault="009711C5" w:rsidP="009711C5">
            <w:pPr>
              <w:rPr>
                <w:rFonts w:eastAsiaTheme="minorEastAsia"/>
                <w:color w:val="000000" w:themeColor="text1"/>
                <w:sz w:val="22"/>
                <w:szCs w:val="24"/>
              </w:rPr>
            </w:pPr>
          </w:p>
        </w:tc>
        <w:tc>
          <w:tcPr>
            <w:tcW w:w="0" w:type="auto"/>
          </w:tcPr>
          <w:p w14:paraId="7047E81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High TyG-WHtR</w:t>
            </w:r>
          </w:p>
        </w:tc>
        <w:tc>
          <w:tcPr>
            <w:tcW w:w="0" w:type="auto"/>
          </w:tcPr>
          <w:p w14:paraId="119F027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1.79 (0.84–3.79)</w:t>
            </w:r>
          </w:p>
        </w:tc>
        <w:tc>
          <w:tcPr>
            <w:tcW w:w="0" w:type="auto"/>
          </w:tcPr>
          <w:p w14:paraId="1C2E2F8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2.27 (1.47–3.52)</w:t>
            </w:r>
          </w:p>
        </w:tc>
        <w:tc>
          <w:tcPr>
            <w:tcW w:w="0" w:type="auto"/>
          </w:tcPr>
          <w:p w14:paraId="32E20C89" w14:textId="77777777" w:rsidR="009711C5" w:rsidRPr="005F4F8D" w:rsidRDefault="009711C5" w:rsidP="009711C5">
            <w:pPr>
              <w:rPr>
                <w:rFonts w:eastAsiaTheme="minorEastAsia"/>
                <w:color w:val="000000" w:themeColor="text1"/>
                <w:sz w:val="22"/>
                <w:szCs w:val="24"/>
              </w:rPr>
            </w:pPr>
          </w:p>
        </w:tc>
        <w:tc>
          <w:tcPr>
            <w:tcW w:w="0" w:type="auto"/>
          </w:tcPr>
          <w:p w14:paraId="2507A9F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2.28 (1.33–3.91)</w:t>
            </w:r>
          </w:p>
        </w:tc>
        <w:tc>
          <w:tcPr>
            <w:tcW w:w="0" w:type="auto"/>
          </w:tcPr>
          <w:p w14:paraId="3210BD3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1.88 (1.01–3.49)</w:t>
            </w:r>
          </w:p>
        </w:tc>
        <w:tc>
          <w:tcPr>
            <w:tcW w:w="0" w:type="auto"/>
          </w:tcPr>
          <w:p w14:paraId="47383901" w14:textId="77777777" w:rsidR="009711C5" w:rsidRPr="005F4F8D" w:rsidRDefault="009711C5" w:rsidP="009711C5">
            <w:pPr>
              <w:rPr>
                <w:rFonts w:eastAsiaTheme="minorEastAsia"/>
                <w:color w:val="000000" w:themeColor="text1"/>
                <w:sz w:val="22"/>
                <w:szCs w:val="24"/>
              </w:rPr>
            </w:pPr>
          </w:p>
        </w:tc>
      </w:tr>
      <w:tr w:rsidR="009711C5" w:rsidRPr="005F4F8D" w14:paraId="4434138F" w14:textId="77777777" w:rsidTr="00103A75">
        <w:tc>
          <w:tcPr>
            <w:tcW w:w="0" w:type="auto"/>
          </w:tcPr>
          <w:p w14:paraId="51D3746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TyG-ABSI</w:t>
            </w:r>
          </w:p>
        </w:tc>
        <w:tc>
          <w:tcPr>
            <w:tcW w:w="0" w:type="auto"/>
          </w:tcPr>
          <w:p w14:paraId="382494F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Low TyG-ABSI (Ref.)</w:t>
            </w:r>
          </w:p>
        </w:tc>
        <w:tc>
          <w:tcPr>
            <w:tcW w:w="0" w:type="auto"/>
          </w:tcPr>
          <w:p w14:paraId="6E72A40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3F0AE55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200D74A8"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0.636</w:t>
            </w:r>
          </w:p>
        </w:tc>
        <w:tc>
          <w:tcPr>
            <w:tcW w:w="0" w:type="auto"/>
          </w:tcPr>
          <w:p w14:paraId="3F410508"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3C6ADFF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B1FF62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0.832</w:t>
            </w:r>
          </w:p>
        </w:tc>
      </w:tr>
      <w:tr w:rsidR="009711C5" w:rsidRPr="005F4F8D" w14:paraId="3EAAEA25" w14:textId="77777777" w:rsidTr="00103A75">
        <w:tc>
          <w:tcPr>
            <w:tcW w:w="0" w:type="auto"/>
          </w:tcPr>
          <w:p w14:paraId="1CDF2E7E" w14:textId="77777777" w:rsidR="009711C5" w:rsidRPr="005F4F8D" w:rsidRDefault="009711C5" w:rsidP="009711C5">
            <w:pPr>
              <w:rPr>
                <w:rFonts w:eastAsiaTheme="minorEastAsia"/>
                <w:color w:val="000000" w:themeColor="text1"/>
                <w:sz w:val="22"/>
                <w:szCs w:val="24"/>
              </w:rPr>
            </w:pPr>
          </w:p>
        </w:tc>
        <w:tc>
          <w:tcPr>
            <w:tcW w:w="0" w:type="auto"/>
          </w:tcPr>
          <w:p w14:paraId="39074D9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High TyG-ABSI</w:t>
            </w:r>
          </w:p>
        </w:tc>
        <w:tc>
          <w:tcPr>
            <w:tcW w:w="0" w:type="auto"/>
          </w:tcPr>
          <w:p w14:paraId="6837C3E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3.53 (1.65–7.54)</w:t>
            </w:r>
          </w:p>
        </w:tc>
        <w:tc>
          <w:tcPr>
            <w:tcW w:w="0" w:type="auto"/>
          </w:tcPr>
          <w:p w14:paraId="3E63B4B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2.42 (1.55–3.78)</w:t>
            </w:r>
          </w:p>
        </w:tc>
        <w:tc>
          <w:tcPr>
            <w:tcW w:w="0" w:type="auto"/>
          </w:tcPr>
          <w:p w14:paraId="12196A24" w14:textId="77777777" w:rsidR="009711C5" w:rsidRPr="005F4F8D" w:rsidRDefault="009711C5" w:rsidP="009711C5">
            <w:pPr>
              <w:rPr>
                <w:rFonts w:eastAsiaTheme="minorEastAsia"/>
                <w:color w:val="000000" w:themeColor="text1"/>
                <w:sz w:val="22"/>
                <w:szCs w:val="24"/>
              </w:rPr>
            </w:pPr>
          </w:p>
        </w:tc>
        <w:tc>
          <w:tcPr>
            <w:tcW w:w="0" w:type="auto"/>
          </w:tcPr>
          <w:p w14:paraId="7409926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2.36 (1.19–4.66)</w:t>
            </w:r>
          </w:p>
        </w:tc>
        <w:tc>
          <w:tcPr>
            <w:tcW w:w="0" w:type="auto"/>
          </w:tcPr>
          <w:p w14:paraId="2E41B95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2.00 (1.21–3.31)</w:t>
            </w:r>
          </w:p>
        </w:tc>
        <w:tc>
          <w:tcPr>
            <w:tcW w:w="0" w:type="auto"/>
          </w:tcPr>
          <w:p w14:paraId="2A70A65C" w14:textId="77777777" w:rsidR="009711C5" w:rsidRPr="005F4F8D" w:rsidRDefault="009711C5" w:rsidP="009711C5">
            <w:pPr>
              <w:rPr>
                <w:rFonts w:eastAsiaTheme="minorEastAsia"/>
                <w:color w:val="000000" w:themeColor="text1"/>
                <w:sz w:val="22"/>
                <w:szCs w:val="24"/>
              </w:rPr>
            </w:pPr>
          </w:p>
        </w:tc>
      </w:tr>
      <w:tr w:rsidR="009711C5" w:rsidRPr="005F4F8D" w14:paraId="3366093A" w14:textId="77777777" w:rsidTr="00103A75">
        <w:tc>
          <w:tcPr>
            <w:tcW w:w="0" w:type="auto"/>
          </w:tcPr>
          <w:p w14:paraId="3DE5554C" w14:textId="77777777" w:rsidR="009711C5" w:rsidRPr="005F4F8D" w:rsidRDefault="009711C5" w:rsidP="009711C5">
            <w:pPr>
              <w:rPr>
                <w:rFonts w:eastAsiaTheme="minorEastAsia"/>
                <w:color w:val="000000" w:themeColor="text1"/>
                <w:sz w:val="22"/>
                <w:szCs w:val="24"/>
              </w:rPr>
            </w:pPr>
          </w:p>
        </w:tc>
        <w:tc>
          <w:tcPr>
            <w:tcW w:w="0" w:type="auto"/>
          </w:tcPr>
          <w:p w14:paraId="220625D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Low TyG-ABSI</w:t>
            </w:r>
          </w:p>
        </w:tc>
        <w:tc>
          <w:tcPr>
            <w:tcW w:w="0" w:type="auto"/>
          </w:tcPr>
          <w:p w14:paraId="60E786A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1.56 (0.64–3.77)</w:t>
            </w:r>
          </w:p>
        </w:tc>
        <w:tc>
          <w:tcPr>
            <w:tcW w:w="0" w:type="auto"/>
          </w:tcPr>
          <w:p w14:paraId="2D254F58"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1.43 (0.74–2.74)</w:t>
            </w:r>
          </w:p>
        </w:tc>
        <w:tc>
          <w:tcPr>
            <w:tcW w:w="0" w:type="auto"/>
          </w:tcPr>
          <w:p w14:paraId="0B61AFEC" w14:textId="77777777" w:rsidR="009711C5" w:rsidRPr="005F4F8D" w:rsidRDefault="009711C5" w:rsidP="009711C5">
            <w:pPr>
              <w:rPr>
                <w:rFonts w:eastAsiaTheme="minorEastAsia"/>
                <w:color w:val="000000" w:themeColor="text1"/>
                <w:sz w:val="22"/>
                <w:szCs w:val="24"/>
              </w:rPr>
            </w:pPr>
          </w:p>
        </w:tc>
        <w:tc>
          <w:tcPr>
            <w:tcW w:w="0" w:type="auto"/>
          </w:tcPr>
          <w:p w14:paraId="3DA6B91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1.50 (0.69–3.22)</w:t>
            </w:r>
          </w:p>
        </w:tc>
        <w:tc>
          <w:tcPr>
            <w:tcW w:w="0" w:type="auto"/>
          </w:tcPr>
          <w:p w14:paraId="4018793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1.42 (0.59–3.46)</w:t>
            </w:r>
          </w:p>
        </w:tc>
        <w:tc>
          <w:tcPr>
            <w:tcW w:w="0" w:type="auto"/>
          </w:tcPr>
          <w:p w14:paraId="05EEC0C5" w14:textId="77777777" w:rsidR="009711C5" w:rsidRPr="005F4F8D" w:rsidRDefault="009711C5" w:rsidP="009711C5">
            <w:pPr>
              <w:rPr>
                <w:rFonts w:eastAsiaTheme="minorEastAsia"/>
                <w:color w:val="000000" w:themeColor="text1"/>
                <w:sz w:val="22"/>
                <w:szCs w:val="24"/>
              </w:rPr>
            </w:pPr>
          </w:p>
        </w:tc>
      </w:tr>
      <w:tr w:rsidR="009711C5" w:rsidRPr="005F4F8D" w14:paraId="7E09BDE3" w14:textId="77777777" w:rsidTr="00103A75">
        <w:tc>
          <w:tcPr>
            <w:tcW w:w="0" w:type="auto"/>
          </w:tcPr>
          <w:p w14:paraId="6C7CD0BB" w14:textId="77777777" w:rsidR="009711C5" w:rsidRPr="005F4F8D" w:rsidRDefault="009711C5" w:rsidP="009711C5">
            <w:pPr>
              <w:rPr>
                <w:rFonts w:eastAsiaTheme="minorEastAsia"/>
                <w:color w:val="000000" w:themeColor="text1"/>
                <w:sz w:val="22"/>
                <w:szCs w:val="24"/>
              </w:rPr>
            </w:pPr>
          </w:p>
        </w:tc>
        <w:tc>
          <w:tcPr>
            <w:tcW w:w="0" w:type="auto"/>
          </w:tcPr>
          <w:p w14:paraId="0B608DE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High TyG-ABSI</w:t>
            </w:r>
          </w:p>
        </w:tc>
        <w:tc>
          <w:tcPr>
            <w:tcW w:w="0" w:type="auto"/>
          </w:tcPr>
          <w:p w14:paraId="12305CB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2.75 (1.25–6.07)</w:t>
            </w:r>
          </w:p>
        </w:tc>
        <w:tc>
          <w:tcPr>
            <w:tcW w:w="0" w:type="auto"/>
          </w:tcPr>
          <w:p w14:paraId="6460A54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2.49 (1.56–</w:t>
            </w:r>
            <w:r w:rsidRPr="005F4F8D">
              <w:rPr>
                <w:rFonts w:eastAsiaTheme="minorEastAsia"/>
                <w:color w:val="000000" w:themeColor="text1"/>
                <w:sz w:val="22"/>
                <w:szCs w:val="24"/>
              </w:rPr>
              <w:lastRenderedPageBreak/>
              <w:t>3.98)</w:t>
            </w:r>
          </w:p>
        </w:tc>
        <w:tc>
          <w:tcPr>
            <w:tcW w:w="0" w:type="auto"/>
          </w:tcPr>
          <w:p w14:paraId="6AB075DE" w14:textId="77777777" w:rsidR="009711C5" w:rsidRPr="005F4F8D" w:rsidRDefault="009711C5" w:rsidP="009711C5">
            <w:pPr>
              <w:rPr>
                <w:rFonts w:eastAsiaTheme="minorEastAsia"/>
                <w:color w:val="000000" w:themeColor="text1"/>
                <w:sz w:val="22"/>
                <w:szCs w:val="24"/>
              </w:rPr>
            </w:pPr>
          </w:p>
        </w:tc>
        <w:tc>
          <w:tcPr>
            <w:tcW w:w="0" w:type="auto"/>
          </w:tcPr>
          <w:p w14:paraId="0EA6BBE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2.44 (1.28–</w:t>
            </w:r>
            <w:r w:rsidRPr="005F4F8D">
              <w:rPr>
                <w:rFonts w:eastAsiaTheme="minorEastAsia"/>
                <w:color w:val="000000" w:themeColor="text1"/>
                <w:sz w:val="22"/>
                <w:szCs w:val="24"/>
              </w:rPr>
              <w:lastRenderedPageBreak/>
              <w:t>4.66)</w:t>
            </w:r>
          </w:p>
        </w:tc>
        <w:tc>
          <w:tcPr>
            <w:tcW w:w="0" w:type="auto"/>
          </w:tcPr>
          <w:p w14:paraId="2D82BF1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lastRenderedPageBreak/>
              <w:t>2.64 (1.42–</w:t>
            </w:r>
            <w:r w:rsidRPr="005F4F8D">
              <w:rPr>
                <w:rFonts w:eastAsiaTheme="minorEastAsia"/>
                <w:color w:val="000000" w:themeColor="text1"/>
                <w:sz w:val="22"/>
                <w:szCs w:val="24"/>
              </w:rPr>
              <w:lastRenderedPageBreak/>
              <w:t>4.92)</w:t>
            </w:r>
          </w:p>
        </w:tc>
        <w:tc>
          <w:tcPr>
            <w:tcW w:w="0" w:type="auto"/>
          </w:tcPr>
          <w:p w14:paraId="0BE8D395" w14:textId="77777777" w:rsidR="009711C5" w:rsidRPr="005F4F8D" w:rsidRDefault="009711C5" w:rsidP="009711C5">
            <w:pPr>
              <w:rPr>
                <w:rFonts w:eastAsiaTheme="minorEastAsia"/>
                <w:color w:val="000000" w:themeColor="text1"/>
                <w:sz w:val="22"/>
                <w:szCs w:val="24"/>
              </w:rPr>
            </w:pPr>
          </w:p>
        </w:tc>
      </w:tr>
      <w:tr w:rsidR="009711C5" w:rsidRPr="005F4F8D" w14:paraId="19B3E931" w14:textId="77777777" w:rsidTr="00103A75">
        <w:tc>
          <w:tcPr>
            <w:tcW w:w="0" w:type="auto"/>
          </w:tcPr>
          <w:p w14:paraId="56C6A79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TyG-BRI</w:t>
            </w:r>
          </w:p>
        </w:tc>
        <w:tc>
          <w:tcPr>
            <w:tcW w:w="0" w:type="auto"/>
          </w:tcPr>
          <w:p w14:paraId="1E18756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Low TyG-BRI (Ref.)</w:t>
            </w:r>
          </w:p>
        </w:tc>
        <w:tc>
          <w:tcPr>
            <w:tcW w:w="0" w:type="auto"/>
          </w:tcPr>
          <w:p w14:paraId="2B5D65B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3914AB4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8FC5FD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0.435</w:t>
            </w:r>
          </w:p>
        </w:tc>
        <w:tc>
          <w:tcPr>
            <w:tcW w:w="0" w:type="auto"/>
          </w:tcPr>
          <w:p w14:paraId="34F4D3A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2F67A73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3687FAF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0.307</w:t>
            </w:r>
          </w:p>
        </w:tc>
      </w:tr>
      <w:tr w:rsidR="009711C5" w:rsidRPr="005F4F8D" w14:paraId="5F2F00E3" w14:textId="77777777" w:rsidTr="00103A75">
        <w:tc>
          <w:tcPr>
            <w:tcW w:w="0" w:type="auto"/>
          </w:tcPr>
          <w:p w14:paraId="2605C243" w14:textId="77777777" w:rsidR="009711C5" w:rsidRPr="005F4F8D" w:rsidRDefault="009711C5" w:rsidP="009711C5">
            <w:pPr>
              <w:rPr>
                <w:rFonts w:eastAsiaTheme="minorEastAsia"/>
                <w:color w:val="000000" w:themeColor="text1"/>
                <w:sz w:val="22"/>
                <w:szCs w:val="24"/>
              </w:rPr>
            </w:pPr>
          </w:p>
        </w:tc>
        <w:tc>
          <w:tcPr>
            <w:tcW w:w="0" w:type="auto"/>
          </w:tcPr>
          <w:p w14:paraId="45FA466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High TyG-BRI</w:t>
            </w:r>
          </w:p>
        </w:tc>
        <w:tc>
          <w:tcPr>
            <w:tcW w:w="0" w:type="auto"/>
          </w:tcPr>
          <w:p w14:paraId="2D6CA56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2.34 (1.09–5.00)</w:t>
            </w:r>
          </w:p>
        </w:tc>
        <w:tc>
          <w:tcPr>
            <w:tcW w:w="0" w:type="auto"/>
          </w:tcPr>
          <w:p w14:paraId="3C1155A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1.91 (1.26–2.88)</w:t>
            </w:r>
          </w:p>
        </w:tc>
        <w:tc>
          <w:tcPr>
            <w:tcW w:w="0" w:type="auto"/>
          </w:tcPr>
          <w:p w14:paraId="000FB23A" w14:textId="77777777" w:rsidR="009711C5" w:rsidRPr="005F4F8D" w:rsidRDefault="009711C5" w:rsidP="009711C5">
            <w:pPr>
              <w:rPr>
                <w:rFonts w:eastAsiaTheme="minorEastAsia"/>
                <w:color w:val="000000" w:themeColor="text1"/>
                <w:sz w:val="22"/>
                <w:szCs w:val="24"/>
              </w:rPr>
            </w:pPr>
          </w:p>
        </w:tc>
        <w:tc>
          <w:tcPr>
            <w:tcW w:w="0" w:type="auto"/>
          </w:tcPr>
          <w:p w14:paraId="75350447"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2.15 (1.20–3.85)</w:t>
            </w:r>
          </w:p>
        </w:tc>
        <w:tc>
          <w:tcPr>
            <w:tcW w:w="0" w:type="auto"/>
          </w:tcPr>
          <w:p w14:paraId="0DF2144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1.36 (0.82–2.27)</w:t>
            </w:r>
          </w:p>
        </w:tc>
        <w:tc>
          <w:tcPr>
            <w:tcW w:w="0" w:type="auto"/>
          </w:tcPr>
          <w:p w14:paraId="1AFFB77D" w14:textId="77777777" w:rsidR="009711C5" w:rsidRPr="005F4F8D" w:rsidRDefault="009711C5" w:rsidP="009711C5">
            <w:pPr>
              <w:rPr>
                <w:rFonts w:eastAsiaTheme="minorEastAsia"/>
                <w:color w:val="000000" w:themeColor="text1"/>
                <w:sz w:val="22"/>
                <w:szCs w:val="24"/>
              </w:rPr>
            </w:pPr>
          </w:p>
        </w:tc>
      </w:tr>
      <w:tr w:rsidR="009711C5" w:rsidRPr="005F4F8D" w14:paraId="057C869F" w14:textId="77777777" w:rsidTr="00103A75">
        <w:tc>
          <w:tcPr>
            <w:tcW w:w="0" w:type="auto"/>
          </w:tcPr>
          <w:p w14:paraId="2941F36F" w14:textId="77777777" w:rsidR="009711C5" w:rsidRPr="005F4F8D" w:rsidRDefault="009711C5" w:rsidP="009711C5">
            <w:pPr>
              <w:rPr>
                <w:rFonts w:eastAsiaTheme="minorEastAsia"/>
                <w:color w:val="000000" w:themeColor="text1"/>
                <w:sz w:val="22"/>
                <w:szCs w:val="24"/>
              </w:rPr>
            </w:pPr>
          </w:p>
        </w:tc>
        <w:tc>
          <w:tcPr>
            <w:tcW w:w="0" w:type="auto"/>
          </w:tcPr>
          <w:p w14:paraId="6224C38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Low TyG-BRI</w:t>
            </w:r>
          </w:p>
        </w:tc>
        <w:tc>
          <w:tcPr>
            <w:tcW w:w="0" w:type="auto"/>
          </w:tcPr>
          <w:p w14:paraId="376E534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1.57 (0.69–3.58)</w:t>
            </w:r>
          </w:p>
        </w:tc>
        <w:tc>
          <w:tcPr>
            <w:tcW w:w="0" w:type="auto"/>
          </w:tcPr>
          <w:p w14:paraId="1E7DDC4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0.93 (0.47–1.84)</w:t>
            </w:r>
          </w:p>
        </w:tc>
        <w:tc>
          <w:tcPr>
            <w:tcW w:w="0" w:type="auto"/>
          </w:tcPr>
          <w:p w14:paraId="5D796C6F" w14:textId="77777777" w:rsidR="009711C5" w:rsidRPr="005F4F8D" w:rsidRDefault="009711C5" w:rsidP="009711C5">
            <w:pPr>
              <w:rPr>
                <w:rFonts w:eastAsiaTheme="minorEastAsia"/>
                <w:color w:val="000000" w:themeColor="text1"/>
                <w:sz w:val="22"/>
                <w:szCs w:val="24"/>
              </w:rPr>
            </w:pPr>
          </w:p>
        </w:tc>
        <w:tc>
          <w:tcPr>
            <w:tcW w:w="0" w:type="auto"/>
          </w:tcPr>
          <w:p w14:paraId="1641BED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1.19 (0.60–2.34)</w:t>
            </w:r>
          </w:p>
        </w:tc>
        <w:tc>
          <w:tcPr>
            <w:tcW w:w="0" w:type="auto"/>
          </w:tcPr>
          <w:p w14:paraId="7342C96B"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2.01 (0.88–4.58)</w:t>
            </w:r>
          </w:p>
        </w:tc>
        <w:tc>
          <w:tcPr>
            <w:tcW w:w="0" w:type="auto"/>
          </w:tcPr>
          <w:p w14:paraId="6435F81E" w14:textId="77777777" w:rsidR="009711C5" w:rsidRPr="005F4F8D" w:rsidRDefault="009711C5" w:rsidP="009711C5">
            <w:pPr>
              <w:rPr>
                <w:rFonts w:eastAsiaTheme="minorEastAsia"/>
                <w:color w:val="000000" w:themeColor="text1"/>
                <w:sz w:val="22"/>
                <w:szCs w:val="24"/>
              </w:rPr>
            </w:pPr>
          </w:p>
        </w:tc>
      </w:tr>
      <w:tr w:rsidR="009711C5" w:rsidRPr="005F4F8D" w14:paraId="2065D3DC" w14:textId="77777777" w:rsidTr="00103A75">
        <w:tc>
          <w:tcPr>
            <w:tcW w:w="0" w:type="auto"/>
          </w:tcPr>
          <w:p w14:paraId="15452E92" w14:textId="77777777" w:rsidR="009711C5" w:rsidRPr="005F4F8D" w:rsidRDefault="009711C5" w:rsidP="009711C5">
            <w:pPr>
              <w:rPr>
                <w:rFonts w:eastAsiaTheme="minorEastAsia"/>
                <w:color w:val="000000" w:themeColor="text1"/>
                <w:sz w:val="22"/>
                <w:szCs w:val="24"/>
              </w:rPr>
            </w:pPr>
          </w:p>
        </w:tc>
        <w:tc>
          <w:tcPr>
            <w:tcW w:w="0" w:type="auto"/>
          </w:tcPr>
          <w:p w14:paraId="1A186258"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High TyG-BRI</w:t>
            </w:r>
          </w:p>
        </w:tc>
        <w:tc>
          <w:tcPr>
            <w:tcW w:w="0" w:type="auto"/>
          </w:tcPr>
          <w:p w14:paraId="3481928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1.85 (0.87–3.96)</w:t>
            </w:r>
          </w:p>
        </w:tc>
        <w:tc>
          <w:tcPr>
            <w:tcW w:w="0" w:type="auto"/>
          </w:tcPr>
          <w:p w14:paraId="69DE0BB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2.02 (1.32–3.09)</w:t>
            </w:r>
          </w:p>
        </w:tc>
        <w:tc>
          <w:tcPr>
            <w:tcW w:w="0" w:type="auto"/>
          </w:tcPr>
          <w:p w14:paraId="067570A9" w14:textId="77777777" w:rsidR="009711C5" w:rsidRPr="005F4F8D" w:rsidRDefault="009711C5" w:rsidP="009711C5">
            <w:pPr>
              <w:rPr>
                <w:rFonts w:eastAsiaTheme="minorEastAsia"/>
                <w:color w:val="000000" w:themeColor="text1"/>
                <w:sz w:val="22"/>
                <w:szCs w:val="24"/>
              </w:rPr>
            </w:pPr>
          </w:p>
        </w:tc>
        <w:tc>
          <w:tcPr>
            <w:tcW w:w="0" w:type="auto"/>
          </w:tcPr>
          <w:p w14:paraId="626FC7C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2.18 (1.27–3.74)</w:t>
            </w:r>
          </w:p>
        </w:tc>
        <w:tc>
          <w:tcPr>
            <w:tcW w:w="0" w:type="auto"/>
          </w:tcPr>
          <w:p w14:paraId="7550FD7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1.66 (0.89–3.10)</w:t>
            </w:r>
          </w:p>
        </w:tc>
        <w:tc>
          <w:tcPr>
            <w:tcW w:w="0" w:type="auto"/>
          </w:tcPr>
          <w:p w14:paraId="3F184041" w14:textId="77777777" w:rsidR="009711C5" w:rsidRPr="005F4F8D" w:rsidRDefault="009711C5" w:rsidP="009711C5">
            <w:pPr>
              <w:rPr>
                <w:rFonts w:eastAsiaTheme="minorEastAsia"/>
                <w:color w:val="000000" w:themeColor="text1"/>
                <w:sz w:val="22"/>
                <w:szCs w:val="24"/>
              </w:rPr>
            </w:pPr>
          </w:p>
        </w:tc>
      </w:tr>
      <w:tr w:rsidR="009711C5" w:rsidRPr="005F4F8D" w14:paraId="669FD1A6" w14:textId="77777777" w:rsidTr="00103A75">
        <w:tc>
          <w:tcPr>
            <w:tcW w:w="0" w:type="auto"/>
          </w:tcPr>
          <w:p w14:paraId="7D7D550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TyG-WWI</w:t>
            </w:r>
          </w:p>
        </w:tc>
        <w:tc>
          <w:tcPr>
            <w:tcW w:w="0" w:type="auto"/>
          </w:tcPr>
          <w:p w14:paraId="4C33803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Low TyG-WWI (Ref.)</w:t>
            </w:r>
          </w:p>
        </w:tc>
        <w:tc>
          <w:tcPr>
            <w:tcW w:w="0" w:type="auto"/>
          </w:tcPr>
          <w:p w14:paraId="6ECA0735"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57835E8F"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5CF79C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0.503</w:t>
            </w:r>
          </w:p>
        </w:tc>
        <w:tc>
          <w:tcPr>
            <w:tcW w:w="0" w:type="auto"/>
          </w:tcPr>
          <w:p w14:paraId="637F9B5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317810F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63050F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0.822</w:t>
            </w:r>
          </w:p>
        </w:tc>
      </w:tr>
      <w:tr w:rsidR="009711C5" w:rsidRPr="005F4F8D" w14:paraId="6F3F8B51" w14:textId="77777777" w:rsidTr="00103A75">
        <w:tc>
          <w:tcPr>
            <w:tcW w:w="0" w:type="auto"/>
          </w:tcPr>
          <w:p w14:paraId="1C3AC20C" w14:textId="77777777" w:rsidR="009711C5" w:rsidRPr="005F4F8D" w:rsidRDefault="009711C5" w:rsidP="009711C5">
            <w:pPr>
              <w:rPr>
                <w:rFonts w:eastAsiaTheme="minorEastAsia"/>
                <w:color w:val="000000" w:themeColor="text1"/>
                <w:sz w:val="22"/>
                <w:szCs w:val="24"/>
              </w:rPr>
            </w:pPr>
          </w:p>
        </w:tc>
        <w:tc>
          <w:tcPr>
            <w:tcW w:w="0" w:type="auto"/>
          </w:tcPr>
          <w:p w14:paraId="1532F9B0"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Low uric acid + High TyG-WWI</w:t>
            </w:r>
          </w:p>
        </w:tc>
        <w:tc>
          <w:tcPr>
            <w:tcW w:w="0" w:type="auto"/>
          </w:tcPr>
          <w:p w14:paraId="5FA198A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3.22 (1.53–6.80)</w:t>
            </w:r>
          </w:p>
        </w:tc>
        <w:tc>
          <w:tcPr>
            <w:tcW w:w="0" w:type="auto"/>
          </w:tcPr>
          <w:p w14:paraId="556AE01D"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2.42 (1.53–3.81)</w:t>
            </w:r>
          </w:p>
        </w:tc>
        <w:tc>
          <w:tcPr>
            <w:tcW w:w="0" w:type="auto"/>
          </w:tcPr>
          <w:p w14:paraId="0024AC61" w14:textId="77777777" w:rsidR="009711C5" w:rsidRPr="005F4F8D" w:rsidRDefault="009711C5" w:rsidP="009711C5">
            <w:pPr>
              <w:rPr>
                <w:rFonts w:eastAsiaTheme="minorEastAsia"/>
                <w:color w:val="000000" w:themeColor="text1"/>
                <w:sz w:val="22"/>
                <w:szCs w:val="24"/>
              </w:rPr>
            </w:pPr>
          </w:p>
        </w:tc>
        <w:tc>
          <w:tcPr>
            <w:tcW w:w="0" w:type="auto"/>
          </w:tcPr>
          <w:p w14:paraId="19F5B1AC"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2.37 (1.26–4.47)</w:t>
            </w:r>
          </w:p>
        </w:tc>
        <w:tc>
          <w:tcPr>
            <w:tcW w:w="0" w:type="auto"/>
          </w:tcPr>
          <w:p w14:paraId="01ADE251"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1.98 (1.17–3.35)</w:t>
            </w:r>
          </w:p>
        </w:tc>
        <w:tc>
          <w:tcPr>
            <w:tcW w:w="0" w:type="auto"/>
          </w:tcPr>
          <w:p w14:paraId="06CFDC35" w14:textId="77777777" w:rsidR="009711C5" w:rsidRPr="005F4F8D" w:rsidRDefault="009711C5" w:rsidP="009711C5">
            <w:pPr>
              <w:rPr>
                <w:rFonts w:eastAsiaTheme="minorEastAsia"/>
                <w:color w:val="000000" w:themeColor="text1"/>
                <w:sz w:val="22"/>
                <w:szCs w:val="24"/>
              </w:rPr>
            </w:pPr>
          </w:p>
        </w:tc>
      </w:tr>
      <w:tr w:rsidR="009711C5" w:rsidRPr="005F4F8D" w14:paraId="07B8E12E" w14:textId="77777777" w:rsidTr="00103A75">
        <w:tc>
          <w:tcPr>
            <w:tcW w:w="0" w:type="auto"/>
          </w:tcPr>
          <w:p w14:paraId="73D08FF1" w14:textId="77777777" w:rsidR="009711C5" w:rsidRPr="005F4F8D" w:rsidRDefault="009711C5" w:rsidP="009711C5">
            <w:pPr>
              <w:rPr>
                <w:rFonts w:eastAsiaTheme="minorEastAsia"/>
                <w:color w:val="000000" w:themeColor="text1"/>
                <w:sz w:val="22"/>
                <w:szCs w:val="24"/>
              </w:rPr>
            </w:pPr>
          </w:p>
        </w:tc>
        <w:tc>
          <w:tcPr>
            <w:tcW w:w="0" w:type="auto"/>
          </w:tcPr>
          <w:p w14:paraId="232EF87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Low TyG-WWI</w:t>
            </w:r>
          </w:p>
        </w:tc>
        <w:tc>
          <w:tcPr>
            <w:tcW w:w="0" w:type="auto"/>
          </w:tcPr>
          <w:p w14:paraId="5BFF37C3"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1.62 (0.70–3.77)</w:t>
            </w:r>
          </w:p>
        </w:tc>
        <w:tc>
          <w:tcPr>
            <w:tcW w:w="0" w:type="auto"/>
          </w:tcPr>
          <w:p w14:paraId="690B0CB4"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0.98 (0.46–2.08)</w:t>
            </w:r>
          </w:p>
        </w:tc>
        <w:tc>
          <w:tcPr>
            <w:tcW w:w="0" w:type="auto"/>
          </w:tcPr>
          <w:p w14:paraId="67F33F90" w14:textId="77777777" w:rsidR="009711C5" w:rsidRPr="005F4F8D" w:rsidRDefault="009711C5" w:rsidP="009711C5">
            <w:pPr>
              <w:rPr>
                <w:rFonts w:eastAsiaTheme="minorEastAsia"/>
                <w:color w:val="000000" w:themeColor="text1"/>
                <w:sz w:val="22"/>
                <w:szCs w:val="24"/>
              </w:rPr>
            </w:pPr>
          </w:p>
        </w:tc>
        <w:tc>
          <w:tcPr>
            <w:tcW w:w="0" w:type="auto"/>
          </w:tcPr>
          <w:p w14:paraId="79DA5FE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1.29 (0.63–2.66)</w:t>
            </w:r>
          </w:p>
        </w:tc>
        <w:tc>
          <w:tcPr>
            <w:tcW w:w="0" w:type="auto"/>
          </w:tcPr>
          <w:p w14:paraId="499E5D5D" w14:textId="1FDEC2D9"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1.83 (0.63–5.28)</w:t>
            </w:r>
          </w:p>
        </w:tc>
        <w:tc>
          <w:tcPr>
            <w:tcW w:w="0" w:type="auto"/>
          </w:tcPr>
          <w:p w14:paraId="5B708C07" w14:textId="77777777" w:rsidR="009711C5" w:rsidRPr="005F4F8D" w:rsidRDefault="009711C5" w:rsidP="009711C5">
            <w:pPr>
              <w:rPr>
                <w:rFonts w:eastAsiaTheme="minorEastAsia"/>
                <w:color w:val="000000" w:themeColor="text1"/>
                <w:sz w:val="22"/>
                <w:szCs w:val="24"/>
              </w:rPr>
            </w:pPr>
          </w:p>
        </w:tc>
      </w:tr>
      <w:tr w:rsidR="009711C5" w:rsidRPr="005F4F8D" w14:paraId="18253871" w14:textId="77777777" w:rsidTr="00103A75">
        <w:tc>
          <w:tcPr>
            <w:tcW w:w="0" w:type="auto"/>
            <w:tcBorders>
              <w:bottom w:val="single" w:sz="12" w:space="0" w:color="auto"/>
            </w:tcBorders>
          </w:tcPr>
          <w:p w14:paraId="5AA3661F" w14:textId="77777777" w:rsidR="009711C5" w:rsidRPr="005F4F8D" w:rsidRDefault="009711C5" w:rsidP="009711C5">
            <w:pPr>
              <w:rPr>
                <w:rFonts w:eastAsiaTheme="minorEastAsia"/>
                <w:color w:val="000000" w:themeColor="text1"/>
                <w:sz w:val="22"/>
                <w:szCs w:val="24"/>
              </w:rPr>
            </w:pPr>
          </w:p>
        </w:tc>
        <w:tc>
          <w:tcPr>
            <w:tcW w:w="0" w:type="auto"/>
            <w:tcBorders>
              <w:bottom w:val="single" w:sz="12" w:space="0" w:color="auto"/>
            </w:tcBorders>
          </w:tcPr>
          <w:p w14:paraId="499186E2"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High uric acid + High TyG-WWI</w:t>
            </w:r>
          </w:p>
        </w:tc>
        <w:tc>
          <w:tcPr>
            <w:tcW w:w="0" w:type="auto"/>
            <w:tcBorders>
              <w:bottom w:val="single" w:sz="12" w:space="0" w:color="auto"/>
            </w:tcBorders>
          </w:tcPr>
          <w:p w14:paraId="6EF05AD9"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2.39 (1.11–5.18)</w:t>
            </w:r>
          </w:p>
        </w:tc>
        <w:tc>
          <w:tcPr>
            <w:tcW w:w="0" w:type="auto"/>
            <w:tcBorders>
              <w:bottom w:val="single" w:sz="12" w:space="0" w:color="auto"/>
            </w:tcBorders>
          </w:tcPr>
          <w:p w14:paraId="15DA335E"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2.52 (1.57–4.04)</w:t>
            </w:r>
          </w:p>
        </w:tc>
        <w:tc>
          <w:tcPr>
            <w:tcW w:w="0" w:type="auto"/>
            <w:tcBorders>
              <w:bottom w:val="single" w:sz="12" w:space="0" w:color="auto"/>
            </w:tcBorders>
          </w:tcPr>
          <w:p w14:paraId="6EF14C6D" w14:textId="77777777" w:rsidR="009711C5" w:rsidRPr="005F4F8D" w:rsidRDefault="009711C5" w:rsidP="009711C5">
            <w:pPr>
              <w:rPr>
                <w:rFonts w:eastAsiaTheme="minorEastAsia"/>
                <w:color w:val="000000" w:themeColor="text1"/>
                <w:sz w:val="22"/>
                <w:szCs w:val="24"/>
              </w:rPr>
            </w:pPr>
          </w:p>
        </w:tc>
        <w:tc>
          <w:tcPr>
            <w:tcW w:w="0" w:type="auto"/>
            <w:tcBorders>
              <w:bottom w:val="single" w:sz="12" w:space="0" w:color="auto"/>
            </w:tcBorders>
          </w:tcPr>
          <w:p w14:paraId="3A0DE30A"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2.42 (1.33–4.39)</w:t>
            </w:r>
          </w:p>
        </w:tc>
        <w:tc>
          <w:tcPr>
            <w:tcW w:w="0" w:type="auto"/>
            <w:tcBorders>
              <w:bottom w:val="single" w:sz="12" w:space="0" w:color="auto"/>
            </w:tcBorders>
          </w:tcPr>
          <w:p w14:paraId="41CBD0C6" w14:textId="77777777" w:rsidR="009711C5" w:rsidRPr="005F4F8D" w:rsidRDefault="009711C5" w:rsidP="009711C5">
            <w:pPr>
              <w:rPr>
                <w:rFonts w:eastAsiaTheme="minorEastAsia"/>
                <w:color w:val="000000" w:themeColor="text1"/>
                <w:sz w:val="22"/>
                <w:szCs w:val="24"/>
              </w:rPr>
            </w:pPr>
            <w:r w:rsidRPr="005F4F8D">
              <w:rPr>
                <w:rFonts w:eastAsiaTheme="minorEastAsia"/>
                <w:color w:val="000000" w:themeColor="text1"/>
                <w:sz w:val="22"/>
                <w:szCs w:val="24"/>
              </w:rPr>
              <w:t>2.39 (1.27–4.52)</w:t>
            </w:r>
          </w:p>
        </w:tc>
        <w:tc>
          <w:tcPr>
            <w:tcW w:w="0" w:type="auto"/>
            <w:tcBorders>
              <w:bottom w:val="single" w:sz="12" w:space="0" w:color="auto"/>
            </w:tcBorders>
          </w:tcPr>
          <w:p w14:paraId="4315031D" w14:textId="77777777" w:rsidR="009711C5" w:rsidRPr="005F4F8D" w:rsidRDefault="009711C5" w:rsidP="009711C5">
            <w:pPr>
              <w:rPr>
                <w:rFonts w:eastAsiaTheme="minorEastAsia"/>
                <w:color w:val="000000" w:themeColor="text1"/>
                <w:sz w:val="22"/>
                <w:szCs w:val="24"/>
              </w:rPr>
            </w:pPr>
          </w:p>
        </w:tc>
      </w:tr>
    </w:tbl>
    <w:p w14:paraId="3F7F5816" w14:textId="653DF8EB" w:rsidR="00103A75" w:rsidRPr="005F4F8D" w:rsidRDefault="00103A75" w:rsidP="00103A75">
      <w:pPr>
        <w:rPr>
          <w:rFonts w:eastAsiaTheme="minorEastAsia"/>
          <w:color w:val="000000" w:themeColor="text1"/>
          <w:sz w:val="22"/>
          <w:szCs w:val="24"/>
        </w:rPr>
        <w:sectPr w:rsidR="00103A75" w:rsidRPr="005F4F8D" w:rsidSect="009711C5">
          <w:pgSz w:w="16838" w:h="11906" w:orient="landscape"/>
          <w:pgMar w:top="1440" w:right="1080" w:bottom="1440" w:left="1080" w:header="851" w:footer="992" w:gutter="0"/>
          <w:cols w:space="425"/>
          <w:docGrid w:type="lines" w:linePitch="312"/>
        </w:sectPr>
      </w:pPr>
      <w:r w:rsidRPr="005F4F8D">
        <w:rPr>
          <w:rFonts w:eastAsiaTheme="minorEastAsia"/>
          <w:color w:val="000000" w:themeColor="text1"/>
          <w:sz w:val="22"/>
          <w:szCs w:val="24"/>
        </w:rPr>
        <w:t>Values are presented as hazard ratios with 95% confidence intervals. Panel A reports associations per 1-SD increase. Panel B reports joint associations based on cohort-specific medians of serum uric acid and each insulin resistance-related index; values equal to the median were assigned to the high category. The low-uric-acid/high-eGDR group served as the reference for eGDR, whereas the low-uric-acid/low-index group served as the reference for all other indices.</w:t>
      </w:r>
      <w:r w:rsidR="00BC72FC" w:rsidRPr="005F4F8D">
        <w:rPr>
          <w:rFonts w:eastAsiaTheme="minorEastAsia"/>
          <w:color w:val="000000" w:themeColor="text1"/>
          <w:sz w:val="22"/>
          <w:szCs w:val="24"/>
        </w:rPr>
        <w:t xml:space="preserve"> </w:t>
      </w:r>
      <w:r w:rsidRPr="005F4F8D">
        <w:rPr>
          <w:rFonts w:eastAsiaTheme="minorEastAsia"/>
          <w:color w:val="000000" w:themeColor="text1"/>
          <w:sz w:val="22"/>
          <w:szCs w:val="24"/>
        </w:rPr>
        <w:t xml:space="preserve">Participants were stratified by age (&lt;45 or ≥45 years) and sex. All analyses were adjusted according to Model 3, which included smoking status, alcohol consumption, marital status, educational attainment, sleep duration, occupational posture, physical activity level, annual income, </w:t>
      </w:r>
      <w:r w:rsidR="00ED1058" w:rsidRPr="005F4F8D">
        <w:rPr>
          <w:rFonts w:eastAsiaTheme="minorEastAsia"/>
          <w:color w:val="000000" w:themeColor="text1"/>
          <w:sz w:val="22"/>
          <w:szCs w:val="24"/>
        </w:rPr>
        <w:t>eGFR</w:t>
      </w:r>
      <w:r w:rsidRPr="005F4F8D">
        <w:rPr>
          <w:rFonts w:eastAsiaTheme="minorEastAsia"/>
          <w:color w:val="000000" w:themeColor="text1"/>
          <w:sz w:val="22"/>
          <w:szCs w:val="24"/>
        </w:rPr>
        <w:t xml:space="preserve">, and </w:t>
      </w:r>
      <w:r w:rsidR="00E6047D" w:rsidRPr="005F4F8D">
        <w:rPr>
          <w:rFonts w:eastAsiaTheme="minorEastAsia"/>
          <w:color w:val="000000" w:themeColor="text1"/>
          <w:sz w:val="22"/>
          <w:szCs w:val="24"/>
        </w:rPr>
        <w:t>LDL-C</w:t>
      </w:r>
      <w:r w:rsidRPr="005F4F8D">
        <w:rPr>
          <w:rFonts w:eastAsiaTheme="minorEastAsia"/>
          <w:color w:val="000000" w:themeColor="text1"/>
          <w:sz w:val="22"/>
          <w:szCs w:val="24"/>
        </w:rPr>
        <w:t>. Age-stratified models were additionally adjusted for sex, and sex-stratified models for age. Interaction effects were assessed by adding product terms to the corresponding multivariable Cox models, using a 1-df test for individual-exposure interactions and an overall 3-df test for joint-exposure interactions.</w:t>
      </w:r>
    </w:p>
    <w:p w14:paraId="3D13B6F2" w14:textId="734FCCDE" w:rsidR="00564D5E" w:rsidRPr="005F4F8D" w:rsidRDefault="003643E6">
      <w:pPr>
        <w:rPr>
          <w:b/>
          <w:bCs/>
          <w:color w:val="000000" w:themeColor="text1"/>
          <w:sz w:val="22"/>
          <w:szCs w:val="24"/>
        </w:rPr>
      </w:pPr>
      <w:r w:rsidRPr="005F4F8D">
        <w:rPr>
          <w:rFonts w:eastAsiaTheme="minorEastAsia"/>
          <w:b/>
          <w:bCs/>
          <w:color w:val="000000" w:themeColor="text1"/>
          <w:sz w:val="22"/>
          <w:szCs w:val="24"/>
        </w:rPr>
        <w:lastRenderedPageBreak/>
        <w:t>Table S</w:t>
      </w:r>
      <w:r w:rsidR="00625CDB" w:rsidRPr="005F4F8D">
        <w:rPr>
          <w:rFonts w:eastAsiaTheme="minorEastAsia" w:hint="eastAsia"/>
          <w:b/>
          <w:bCs/>
          <w:color w:val="000000" w:themeColor="text1"/>
          <w:sz w:val="22"/>
          <w:szCs w:val="24"/>
        </w:rPr>
        <w:t>14</w:t>
      </w:r>
      <w:r w:rsidR="002F3B61" w:rsidRPr="005F4F8D">
        <w:rPr>
          <w:color w:val="000000" w:themeColor="text1"/>
          <w:sz w:val="22"/>
          <w:szCs w:val="24"/>
        </w:rPr>
        <w:t xml:space="preserve"> </w:t>
      </w:r>
      <w:r w:rsidR="002F3B61" w:rsidRPr="005F4F8D">
        <w:rPr>
          <w:b/>
          <w:bCs/>
          <w:color w:val="000000" w:themeColor="text1"/>
          <w:sz w:val="22"/>
          <w:szCs w:val="24"/>
        </w:rPr>
        <w:t>Pairwise comparison of eGDR with other candidate markers for incident</w:t>
      </w:r>
      <w:r w:rsidR="00A15752" w:rsidRPr="005F4F8D">
        <w:rPr>
          <w:rFonts w:eastAsiaTheme="minorEastAsia"/>
          <w:b/>
          <w:bCs/>
          <w:color w:val="000000" w:themeColor="text1"/>
          <w:sz w:val="22"/>
          <w:szCs w:val="24"/>
        </w:rPr>
        <w:t xml:space="preserve"> CVD</w:t>
      </w:r>
      <w:r w:rsidR="002F3B61" w:rsidRPr="005F4F8D">
        <w:rPr>
          <w:b/>
          <w:bCs/>
          <w:color w:val="000000" w:themeColor="text1"/>
          <w:sz w:val="22"/>
          <w:szCs w:val="24"/>
        </w:rPr>
        <w:t xml:space="preserve"> prediction</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1"/>
        <w:gridCol w:w="1527"/>
        <w:gridCol w:w="1527"/>
        <w:gridCol w:w="1527"/>
        <w:gridCol w:w="1527"/>
        <w:gridCol w:w="1527"/>
      </w:tblGrid>
      <w:tr w:rsidR="00564D5E" w:rsidRPr="005F4F8D" w14:paraId="31AC2E0F" w14:textId="77777777" w:rsidTr="00080E71">
        <w:tc>
          <w:tcPr>
            <w:tcW w:w="770" w:type="pct"/>
            <w:tcBorders>
              <w:top w:val="single" w:sz="12" w:space="0" w:color="auto"/>
              <w:bottom w:val="single" w:sz="6" w:space="0" w:color="auto"/>
            </w:tcBorders>
          </w:tcPr>
          <w:p w14:paraId="4CD3995D" w14:textId="77777777" w:rsidR="00564D5E" w:rsidRPr="005F4F8D" w:rsidRDefault="00564D5E" w:rsidP="00564D5E">
            <w:pPr>
              <w:rPr>
                <w:rFonts w:eastAsiaTheme="minorEastAsia"/>
                <w:color w:val="000000" w:themeColor="text1"/>
                <w:sz w:val="22"/>
                <w:szCs w:val="24"/>
              </w:rPr>
            </w:pPr>
            <w:r w:rsidRPr="005F4F8D">
              <w:rPr>
                <w:rFonts w:eastAsiaTheme="minorEastAsia"/>
                <w:b/>
                <w:color w:val="000000" w:themeColor="text1"/>
                <w:sz w:val="22"/>
                <w:szCs w:val="24"/>
              </w:rPr>
              <w:t>Comparator</w:t>
            </w:r>
          </w:p>
        </w:tc>
        <w:tc>
          <w:tcPr>
            <w:tcW w:w="846" w:type="pct"/>
            <w:tcBorders>
              <w:top w:val="single" w:sz="12" w:space="0" w:color="auto"/>
              <w:bottom w:val="single" w:sz="6" w:space="0" w:color="auto"/>
            </w:tcBorders>
          </w:tcPr>
          <w:p w14:paraId="6CAF5BB3" w14:textId="77777777" w:rsidR="00564D5E" w:rsidRPr="005F4F8D" w:rsidRDefault="00564D5E" w:rsidP="00564D5E">
            <w:pPr>
              <w:rPr>
                <w:rFonts w:eastAsiaTheme="minorEastAsia"/>
                <w:color w:val="000000" w:themeColor="text1"/>
                <w:sz w:val="22"/>
                <w:szCs w:val="24"/>
              </w:rPr>
            </w:pPr>
            <w:r w:rsidRPr="005F4F8D">
              <w:rPr>
                <w:rFonts w:eastAsiaTheme="minorEastAsia"/>
                <w:b/>
                <w:color w:val="000000" w:themeColor="text1"/>
                <w:sz w:val="22"/>
                <w:szCs w:val="24"/>
              </w:rPr>
              <w:t>Delta AUC at 1.2 years; P</w:t>
            </w:r>
          </w:p>
        </w:tc>
        <w:tc>
          <w:tcPr>
            <w:tcW w:w="846" w:type="pct"/>
            <w:tcBorders>
              <w:top w:val="single" w:sz="12" w:space="0" w:color="auto"/>
              <w:bottom w:val="single" w:sz="6" w:space="0" w:color="auto"/>
            </w:tcBorders>
          </w:tcPr>
          <w:p w14:paraId="1E5DD6D8" w14:textId="77777777" w:rsidR="00564D5E" w:rsidRPr="005F4F8D" w:rsidRDefault="00564D5E" w:rsidP="00564D5E">
            <w:pPr>
              <w:rPr>
                <w:rFonts w:eastAsiaTheme="minorEastAsia"/>
                <w:color w:val="000000" w:themeColor="text1"/>
                <w:sz w:val="22"/>
                <w:szCs w:val="24"/>
              </w:rPr>
            </w:pPr>
            <w:r w:rsidRPr="005F4F8D">
              <w:rPr>
                <w:rFonts w:eastAsiaTheme="minorEastAsia"/>
                <w:b/>
                <w:color w:val="000000" w:themeColor="text1"/>
                <w:sz w:val="22"/>
                <w:szCs w:val="24"/>
              </w:rPr>
              <w:t>Delta AUC at 2.6 years; P</w:t>
            </w:r>
          </w:p>
        </w:tc>
        <w:tc>
          <w:tcPr>
            <w:tcW w:w="846" w:type="pct"/>
            <w:tcBorders>
              <w:top w:val="single" w:sz="12" w:space="0" w:color="auto"/>
              <w:bottom w:val="single" w:sz="6" w:space="0" w:color="auto"/>
            </w:tcBorders>
          </w:tcPr>
          <w:p w14:paraId="1107D6D7" w14:textId="77777777" w:rsidR="00564D5E" w:rsidRPr="005F4F8D" w:rsidRDefault="00564D5E" w:rsidP="00564D5E">
            <w:pPr>
              <w:rPr>
                <w:rFonts w:eastAsiaTheme="minorEastAsia"/>
                <w:color w:val="000000" w:themeColor="text1"/>
                <w:sz w:val="22"/>
                <w:szCs w:val="24"/>
              </w:rPr>
            </w:pPr>
            <w:r w:rsidRPr="005F4F8D">
              <w:rPr>
                <w:rFonts w:eastAsiaTheme="minorEastAsia"/>
                <w:b/>
                <w:color w:val="000000" w:themeColor="text1"/>
                <w:sz w:val="22"/>
                <w:szCs w:val="24"/>
              </w:rPr>
              <w:t>Delta AUC at 4.7 years; P</w:t>
            </w:r>
          </w:p>
        </w:tc>
        <w:tc>
          <w:tcPr>
            <w:tcW w:w="846" w:type="pct"/>
            <w:tcBorders>
              <w:top w:val="single" w:sz="12" w:space="0" w:color="auto"/>
              <w:bottom w:val="single" w:sz="6" w:space="0" w:color="auto"/>
            </w:tcBorders>
          </w:tcPr>
          <w:p w14:paraId="74C9BCAF" w14:textId="77777777" w:rsidR="00564D5E" w:rsidRPr="005F4F8D" w:rsidRDefault="00564D5E" w:rsidP="00564D5E">
            <w:pPr>
              <w:rPr>
                <w:rFonts w:eastAsiaTheme="minorEastAsia"/>
                <w:color w:val="000000" w:themeColor="text1"/>
                <w:sz w:val="22"/>
                <w:szCs w:val="24"/>
              </w:rPr>
            </w:pPr>
            <w:r w:rsidRPr="005F4F8D">
              <w:rPr>
                <w:rFonts w:eastAsiaTheme="minorEastAsia"/>
                <w:b/>
                <w:color w:val="000000" w:themeColor="text1"/>
                <w:sz w:val="22"/>
                <w:szCs w:val="24"/>
              </w:rPr>
              <w:t>Delta C-index; P</w:t>
            </w:r>
          </w:p>
        </w:tc>
        <w:tc>
          <w:tcPr>
            <w:tcW w:w="846" w:type="pct"/>
            <w:tcBorders>
              <w:top w:val="single" w:sz="12" w:space="0" w:color="auto"/>
              <w:bottom w:val="single" w:sz="6" w:space="0" w:color="auto"/>
            </w:tcBorders>
          </w:tcPr>
          <w:p w14:paraId="7A5889D2" w14:textId="77777777" w:rsidR="00564D5E" w:rsidRPr="005F4F8D" w:rsidRDefault="00564D5E" w:rsidP="00564D5E">
            <w:pPr>
              <w:rPr>
                <w:rFonts w:eastAsiaTheme="minorEastAsia"/>
                <w:color w:val="000000" w:themeColor="text1"/>
                <w:sz w:val="22"/>
                <w:szCs w:val="24"/>
              </w:rPr>
            </w:pPr>
            <w:r w:rsidRPr="005F4F8D">
              <w:rPr>
                <w:rFonts w:eastAsiaTheme="minorEastAsia"/>
                <w:b/>
                <w:color w:val="000000" w:themeColor="text1"/>
                <w:sz w:val="22"/>
                <w:szCs w:val="24"/>
              </w:rPr>
              <w:t>DeLong delta AUC; P</w:t>
            </w:r>
          </w:p>
        </w:tc>
      </w:tr>
      <w:tr w:rsidR="00564D5E" w:rsidRPr="005F4F8D" w14:paraId="1582B4BD" w14:textId="77777777" w:rsidTr="00080E71">
        <w:tc>
          <w:tcPr>
            <w:tcW w:w="770" w:type="pct"/>
            <w:tcBorders>
              <w:top w:val="single" w:sz="6" w:space="0" w:color="auto"/>
            </w:tcBorders>
          </w:tcPr>
          <w:p w14:paraId="356FB72A"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UA</w:t>
            </w:r>
          </w:p>
        </w:tc>
        <w:tc>
          <w:tcPr>
            <w:tcW w:w="846" w:type="pct"/>
            <w:tcBorders>
              <w:top w:val="single" w:sz="6" w:space="0" w:color="auto"/>
            </w:tcBorders>
          </w:tcPr>
          <w:p w14:paraId="19D28533"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+0.127; &lt;0.001</w:t>
            </w:r>
          </w:p>
        </w:tc>
        <w:tc>
          <w:tcPr>
            <w:tcW w:w="846" w:type="pct"/>
            <w:tcBorders>
              <w:top w:val="single" w:sz="6" w:space="0" w:color="auto"/>
            </w:tcBorders>
          </w:tcPr>
          <w:p w14:paraId="3C4CBF2F"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+0.153; &lt;0.001</w:t>
            </w:r>
          </w:p>
        </w:tc>
        <w:tc>
          <w:tcPr>
            <w:tcW w:w="846" w:type="pct"/>
            <w:tcBorders>
              <w:top w:val="single" w:sz="6" w:space="0" w:color="auto"/>
            </w:tcBorders>
          </w:tcPr>
          <w:p w14:paraId="674F36C1"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+0.165; &lt;0.001</w:t>
            </w:r>
          </w:p>
        </w:tc>
        <w:tc>
          <w:tcPr>
            <w:tcW w:w="846" w:type="pct"/>
            <w:tcBorders>
              <w:top w:val="single" w:sz="6" w:space="0" w:color="auto"/>
            </w:tcBorders>
          </w:tcPr>
          <w:p w14:paraId="64F46B4B"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+0.146; &lt;0.001</w:t>
            </w:r>
          </w:p>
        </w:tc>
        <w:tc>
          <w:tcPr>
            <w:tcW w:w="846" w:type="pct"/>
            <w:tcBorders>
              <w:top w:val="single" w:sz="6" w:space="0" w:color="auto"/>
            </w:tcBorders>
          </w:tcPr>
          <w:p w14:paraId="0FC50CA4"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+0.141; &lt;0.001</w:t>
            </w:r>
          </w:p>
        </w:tc>
      </w:tr>
      <w:tr w:rsidR="00564D5E" w:rsidRPr="005F4F8D" w14:paraId="656C4968" w14:textId="77777777" w:rsidTr="00080E71">
        <w:tc>
          <w:tcPr>
            <w:tcW w:w="770" w:type="pct"/>
          </w:tcPr>
          <w:p w14:paraId="525C833C"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AIP</w:t>
            </w:r>
          </w:p>
        </w:tc>
        <w:tc>
          <w:tcPr>
            <w:tcW w:w="846" w:type="pct"/>
          </w:tcPr>
          <w:p w14:paraId="42238710"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+0.100; &lt;0.001</w:t>
            </w:r>
          </w:p>
        </w:tc>
        <w:tc>
          <w:tcPr>
            <w:tcW w:w="846" w:type="pct"/>
          </w:tcPr>
          <w:p w14:paraId="68014AB9"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+0.083; &lt;0.001</w:t>
            </w:r>
          </w:p>
        </w:tc>
        <w:tc>
          <w:tcPr>
            <w:tcW w:w="846" w:type="pct"/>
          </w:tcPr>
          <w:p w14:paraId="149C9A37"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+0.084; &lt;0.001</w:t>
            </w:r>
          </w:p>
        </w:tc>
        <w:tc>
          <w:tcPr>
            <w:tcW w:w="846" w:type="pct"/>
          </w:tcPr>
          <w:p w14:paraId="56D4DEE2"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+0.084; &lt;0.001</w:t>
            </w:r>
          </w:p>
        </w:tc>
        <w:tc>
          <w:tcPr>
            <w:tcW w:w="846" w:type="pct"/>
          </w:tcPr>
          <w:p w14:paraId="3F777911"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+0.072; &lt;0.001</w:t>
            </w:r>
          </w:p>
        </w:tc>
      </w:tr>
      <w:tr w:rsidR="00564D5E" w:rsidRPr="005F4F8D" w14:paraId="5A8623CE" w14:textId="77777777" w:rsidTr="00080E71">
        <w:tc>
          <w:tcPr>
            <w:tcW w:w="770" w:type="pct"/>
          </w:tcPr>
          <w:p w14:paraId="0648F885"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METS-IR</w:t>
            </w:r>
          </w:p>
        </w:tc>
        <w:tc>
          <w:tcPr>
            <w:tcW w:w="846" w:type="pct"/>
          </w:tcPr>
          <w:p w14:paraId="3872C2B6"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+0.068; 0.001</w:t>
            </w:r>
          </w:p>
        </w:tc>
        <w:tc>
          <w:tcPr>
            <w:tcW w:w="846" w:type="pct"/>
          </w:tcPr>
          <w:p w14:paraId="25A48308"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+0.077; &lt;0.001</w:t>
            </w:r>
          </w:p>
        </w:tc>
        <w:tc>
          <w:tcPr>
            <w:tcW w:w="846" w:type="pct"/>
          </w:tcPr>
          <w:p w14:paraId="33438540"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+0.065; &lt;0.001</w:t>
            </w:r>
          </w:p>
        </w:tc>
        <w:tc>
          <w:tcPr>
            <w:tcW w:w="846" w:type="pct"/>
          </w:tcPr>
          <w:p w14:paraId="405BBCB2"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+0.070; &lt;0.001</w:t>
            </w:r>
          </w:p>
        </w:tc>
        <w:tc>
          <w:tcPr>
            <w:tcW w:w="846" w:type="pct"/>
          </w:tcPr>
          <w:p w14:paraId="1A62C757"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+0.060; &lt;0.001</w:t>
            </w:r>
          </w:p>
        </w:tc>
      </w:tr>
      <w:tr w:rsidR="00564D5E" w:rsidRPr="005F4F8D" w14:paraId="07953FAE" w14:textId="77777777" w:rsidTr="00080E71">
        <w:tc>
          <w:tcPr>
            <w:tcW w:w="770" w:type="pct"/>
          </w:tcPr>
          <w:p w14:paraId="67186F73"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CTI</w:t>
            </w:r>
          </w:p>
        </w:tc>
        <w:tc>
          <w:tcPr>
            <w:tcW w:w="846" w:type="pct"/>
          </w:tcPr>
          <w:p w14:paraId="2F7871E9"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+0.079; 0.005</w:t>
            </w:r>
          </w:p>
        </w:tc>
        <w:tc>
          <w:tcPr>
            <w:tcW w:w="846" w:type="pct"/>
          </w:tcPr>
          <w:p w14:paraId="3AB6B709"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+0.058; 0.003</w:t>
            </w:r>
          </w:p>
        </w:tc>
        <w:tc>
          <w:tcPr>
            <w:tcW w:w="846" w:type="pct"/>
          </w:tcPr>
          <w:p w14:paraId="0E98A160"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+0.058; &lt;0.001</w:t>
            </w:r>
          </w:p>
        </w:tc>
        <w:tc>
          <w:tcPr>
            <w:tcW w:w="846" w:type="pct"/>
          </w:tcPr>
          <w:p w14:paraId="10738FD5"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+0.063; &lt;0.001</w:t>
            </w:r>
          </w:p>
        </w:tc>
        <w:tc>
          <w:tcPr>
            <w:tcW w:w="846" w:type="pct"/>
          </w:tcPr>
          <w:p w14:paraId="3C619B72"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+0.075; &lt;0.001</w:t>
            </w:r>
          </w:p>
        </w:tc>
      </w:tr>
      <w:tr w:rsidR="00564D5E" w:rsidRPr="005F4F8D" w14:paraId="230E2D47" w14:textId="77777777" w:rsidTr="00080E71">
        <w:tc>
          <w:tcPr>
            <w:tcW w:w="770" w:type="pct"/>
          </w:tcPr>
          <w:p w14:paraId="03B8B2D5"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CHG</w:t>
            </w:r>
          </w:p>
        </w:tc>
        <w:tc>
          <w:tcPr>
            <w:tcW w:w="846" w:type="pct"/>
          </w:tcPr>
          <w:p w14:paraId="5FB146D4"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+0.085; 0.003</w:t>
            </w:r>
          </w:p>
        </w:tc>
        <w:tc>
          <w:tcPr>
            <w:tcW w:w="846" w:type="pct"/>
          </w:tcPr>
          <w:p w14:paraId="2EF72EB9"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+0.087; &lt;0.001</w:t>
            </w:r>
          </w:p>
        </w:tc>
        <w:tc>
          <w:tcPr>
            <w:tcW w:w="846" w:type="pct"/>
          </w:tcPr>
          <w:p w14:paraId="5BC844C6"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+0.081; &lt;0.001</w:t>
            </w:r>
          </w:p>
        </w:tc>
        <w:tc>
          <w:tcPr>
            <w:tcW w:w="846" w:type="pct"/>
          </w:tcPr>
          <w:p w14:paraId="2D034A67"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+0.076; &lt;0.001</w:t>
            </w:r>
          </w:p>
        </w:tc>
        <w:tc>
          <w:tcPr>
            <w:tcW w:w="846" w:type="pct"/>
          </w:tcPr>
          <w:p w14:paraId="724A2F86"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+0.057; &lt;0.001</w:t>
            </w:r>
          </w:p>
        </w:tc>
      </w:tr>
      <w:tr w:rsidR="00564D5E" w:rsidRPr="005F4F8D" w14:paraId="63795251" w14:textId="77777777" w:rsidTr="00080E71">
        <w:tc>
          <w:tcPr>
            <w:tcW w:w="770" w:type="pct"/>
          </w:tcPr>
          <w:p w14:paraId="71EBD189"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TyG</w:t>
            </w:r>
          </w:p>
        </w:tc>
        <w:tc>
          <w:tcPr>
            <w:tcW w:w="846" w:type="pct"/>
          </w:tcPr>
          <w:p w14:paraId="7ED25F50"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+0.077; 0.004</w:t>
            </w:r>
          </w:p>
        </w:tc>
        <w:tc>
          <w:tcPr>
            <w:tcW w:w="846" w:type="pct"/>
          </w:tcPr>
          <w:p w14:paraId="679F8BA7"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+0.058; 0.003</w:t>
            </w:r>
          </w:p>
        </w:tc>
        <w:tc>
          <w:tcPr>
            <w:tcW w:w="846" w:type="pct"/>
          </w:tcPr>
          <w:p w14:paraId="6EBD6ECA"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+0.062; &lt;0.001</w:t>
            </w:r>
          </w:p>
        </w:tc>
        <w:tc>
          <w:tcPr>
            <w:tcW w:w="846" w:type="pct"/>
          </w:tcPr>
          <w:p w14:paraId="74503583"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+0.057; &lt;0.001</w:t>
            </w:r>
          </w:p>
        </w:tc>
        <w:tc>
          <w:tcPr>
            <w:tcW w:w="846" w:type="pct"/>
          </w:tcPr>
          <w:p w14:paraId="4421E5CA"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+0.045; 0.002</w:t>
            </w:r>
          </w:p>
        </w:tc>
      </w:tr>
      <w:tr w:rsidR="00564D5E" w:rsidRPr="005F4F8D" w14:paraId="65DC4300" w14:textId="77777777" w:rsidTr="00080E71">
        <w:tc>
          <w:tcPr>
            <w:tcW w:w="770" w:type="pct"/>
          </w:tcPr>
          <w:p w14:paraId="4057E8C2"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TyG-BMI</w:t>
            </w:r>
          </w:p>
        </w:tc>
        <w:tc>
          <w:tcPr>
            <w:tcW w:w="846" w:type="pct"/>
          </w:tcPr>
          <w:p w14:paraId="07893392"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+0.068; 0.001</w:t>
            </w:r>
          </w:p>
        </w:tc>
        <w:tc>
          <w:tcPr>
            <w:tcW w:w="846" w:type="pct"/>
          </w:tcPr>
          <w:p w14:paraId="358C1A64"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+0.074; &lt;0.001</w:t>
            </w:r>
          </w:p>
        </w:tc>
        <w:tc>
          <w:tcPr>
            <w:tcW w:w="846" w:type="pct"/>
          </w:tcPr>
          <w:p w14:paraId="5ADD4A90"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+0.062; &lt;0.001</w:t>
            </w:r>
          </w:p>
        </w:tc>
        <w:tc>
          <w:tcPr>
            <w:tcW w:w="846" w:type="pct"/>
          </w:tcPr>
          <w:p w14:paraId="76826727"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+0.068; &lt;0.001</w:t>
            </w:r>
          </w:p>
        </w:tc>
        <w:tc>
          <w:tcPr>
            <w:tcW w:w="846" w:type="pct"/>
          </w:tcPr>
          <w:p w14:paraId="03BC3224"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+0.058; &lt;0.001</w:t>
            </w:r>
          </w:p>
        </w:tc>
      </w:tr>
      <w:tr w:rsidR="00564D5E" w:rsidRPr="005F4F8D" w14:paraId="69CB6CC2" w14:textId="77777777" w:rsidTr="00080E71">
        <w:tc>
          <w:tcPr>
            <w:tcW w:w="770" w:type="pct"/>
          </w:tcPr>
          <w:p w14:paraId="4E03527B"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TyG-WC</w:t>
            </w:r>
          </w:p>
        </w:tc>
        <w:tc>
          <w:tcPr>
            <w:tcW w:w="846" w:type="pct"/>
          </w:tcPr>
          <w:p w14:paraId="70801FB5"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+0.043; 0.018</w:t>
            </w:r>
          </w:p>
        </w:tc>
        <w:tc>
          <w:tcPr>
            <w:tcW w:w="846" w:type="pct"/>
          </w:tcPr>
          <w:p w14:paraId="7E4D5996"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+0.047; &lt;0.001</w:t>
            </w:r>
          </w:p>
        </w:tc>
        <w:tc>
          <w:tcPr>
            <w:tcW w:w="846" w:type="pct"/>
          </w:tcPr>
          <w:p w14:paraId="7872D2FD"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+0.040; &lt;0.001</w:t>
            </w:r>
          </w:p>
        </w:tc>
        <w:tc>
          <w:tcPr>
            <w:tcW w:w="846" w:type="pct"/>
          </w:tcPr>
          <w:p w14:paraId="68152BB8"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+0.041; &lt;0.001</w:t>
            </w:r>
          </w:p>
        </w:tc>
        <w:tc>
          <w:tcPr>
            <w:tcW w:w="846" w:type="pct"/>
          </w:tcPr>
          <w:p w14:paraId="0F3B1CC5"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+0.029; 0.004</w:t>
            </w:r>
          </w:p>
        </w:tc>
      </w:tr>
      <w:tr w:rsidR="00564D5E" w:rsidRPr="005F4F8D" w14:paraId="2429432C" w14:textId="77777777" w:rsidTr="00080E71">
        <w:tc>
          <w:tcPr>
            <w:tcW w:w="770" w:type="pct"/>
          </w:tcPr>
          <w:p w14:paraId="3C183B59"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TyG-WHtR</w:t>
            </w:r>
          </w:p>
        </w:tc>
        <w:tc>
          <w:tcPr>
            <w:tcW w:w="846" w:type="pct"/>
          </w:tcPr>
          <w:p w14:paraId="08A99C41"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+0.026; 0.172</w:t>
            </w:r>
          </w:p>
        </w:tc>
        <w:tc>
          <w:tcPr>
            <w:tcW w:w="846" w:type="pct"/>
          </w:tcPr>
          <w:p w14:paraId="6DDC11B3"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+0.023; 0.107</w:t>
            </w:r>
          </w:p>
        </w:tc>
        <w:tc>
          <w:tcPr>
            <w:tcW w:w="846" w:type="pct"/>
          </w:tcPr>
          <w:p w14:paraId="2E9FE0B0"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+0.016; 0.178</w:t>
            </w:r>
          </w:p>
        </w:tc>
        <w:tc>
          <w:tcPr>
            <w:tcW w:w="846" w:type="pct"/>
          </w:tcPr>
          <w:p w14:paraId="467B7FB4"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+0.020; 0.091</w:t>
            </w:r>
          </w:p>
        </w:tc>
        <w:tc>
          <w:tcPr>
            <w:tcW w:w="846" w:type="pct"/>
          </w:tcPr>
          <w:p w14:paraId="0ADEE5F9"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+0.009; 0.369</w:t>
            </w:r>
          </w:p>
        </w:tc>
      </w:tr>
      <w:tr w:rsidR="00564D5E" w:rsidRPr="005F4F8D" w14:paraId="7CC99D79" w14:textId="77777777" w:rsidTr="00080E71">
        <w:tc>
          <w:tcPr>
            <w:tcW w:w="770" w:type="pct"/>
          </w:tcPr>
          <w:p w14:paraId="5E02ADEC"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TyG-ABSI</w:t>
            </w:r>
          </w:p>
        </w:tc>
        <w:tc>
          <w:tcPr>
            <w:tcW w:w="846" w:type="pct"/>
          </w:tcPr>
          <w:p w14:paraId="27D726C1"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+0.024; 0.296</w:t>
            </w:r>
          </w:p>
        </w:tc>
        <w:tc>
          <w:tcPr>
            <w:tcW w:w="846" w:type="pct"/>
          </w:tcPr>
          <w:p w14:paraId="03F682CC"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+0.015; 0.357</w:t>
            </w:r>
          </w:p>
        </w:tc>
        <w:tc>
          <w:tcPr>
            <w:tcW w:w="846" w:type="pct"/>
          </w:tcPr>
          <w:p w14:paraId="230486EE"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+0.020; 0.185</w:t>
            </w:r>
          </w:p>
        </w:tc>
        <w:tc>
          <w:tcPr>
            <w:tcW w:w="846" w:type="pct"/>
          </w:tcPr>
          <w:p w14:paraId="7FB9227D"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+0.015; 0.273</w:t>
            </w:r>
          </w:p>
        </w:tc>
        <w:tc>
          <w:tcPr>
            <w:tcW w:w="846" w:type="pct"/>
          </w:tcPr>
          <w:p w14:paraId="7C6D00EE"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+0.004; 0.757</w:t>
            </w:r>
          </w:p>
        </w:tc>
      </w:tr>
      <w:tr w:rsidR="00564D5E" w:rsidRPr="005F4F8D" w14:paraId="09D9C3F3" w14:textId="77777777" w:rsidTr="00080E71">
        <w:tc>
          <w:tcPr>
            <w:tcW w:w="770" w:type="pct"/>
          </w:tcPr>
          <w:p w14:paraId="5DAB2444"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TyG-BRI</w:t>
            </w:r>
          </w:p>
        </w:tc>
        <w:tc>
          <w:tcPr>
            <w:tcW w:w="846" w:type="pct"/>
          </w:tcPr>
          <w:p w14:paraId="099B218B"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+0.027; 0.155</w:t>
            </w:r>
          </w:p>
        </w:tc>
        <w:tc>
          <w:tcPr>
            <w:tcW w:w="846" w:type="pct"/>
          </w:tcPr>
          <w:p w14:paraId="1F6286FF"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+0.028; 0.041</w:t>
            </w:r>
          </w:p>
        </w:tc>
        <w:tc>
          <w:tcPr>
            <w:tcW w:w="846" w:type="pct"/>
          </w:tcPr>
          <w:p w14:paraId="21E1B2A4"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+0.018; 0.133</w:t>
            </w:r>
          </w:p>
        </w:tc>
        <w:tc>
          <w:tcPr>
            <w:tcW w:w="846" w:type="pct"/>
          </w:tcPr>
          <w:p w14:paraId="6A8EF46C"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+0.024; 0.044</w:t>
            </w:r>
          </w:p>
        </w:tc>
        <w:tc>
          <w:tcPr>
            <w:tcW w:w="846" w:type="pct"/>
          </w:tcPr>
          <w:p w14:paraId="0943D1F1"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+0.014; 0.172</w:t>
            </w:r>
          </w:p>
        </w:tc>
      </w:tr>
      <w:tr w:rsidR="00564D5E" w:rsidRPr="005F4F8D" w14:paraId="1B4B7828" w14:textId="77777777" w:rsidTr="00080E71">
        <w:tc>
          <w:tcPr>
            <w:tcW w:w="770" w:type="pct"/>
            <w:tcBorders>
              <w:bottom w:val="single" w:sz="12" w:space="0" w:color="auto"/>
            </w:tcBorders>
          </w:tcPr>
          <w:p w14:paraId="023EFA01"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TyG-WWI</w:t>
            </w:r>
          </w:p>
        </w:tc>
        <w:tc>
          <w:tcPr>
            <w:tcW w:w="846" w:type="pct"/>
            <w:tcBorders>
              <w:bottom w:val="single" w:sz="12" w:space="0" w:color="auto"/>
            </w:tcBorders>
          </w:tcPr>
          <w:p w14:paraId="450998BB"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+0.012; 0.596</w:t>
            </w:r>
          </w:p>
        </w:tc>
        <w:tc>
          <w:tcPr>
            <w:tcW w:w="846" w:type="pct"/>
            <w:tcBorders>
              <w:bottom w:val="single" w:sz="12" w:space="0" w:color="auto"/>
            </w:tcBorders>
          </w:tcPr>
          <w:p w14:paraId="1C3529C3"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0.000; 0.978</w:t>
            </w:r>
          </w:p>
        </w:tc>
        <w:tc>
          <w:tcPr>
            <w:tcW w:w="846" w:type="pct"/>
            <w:tcBorders>
              <w:bottom w:val="single" w:sz="12" w:space="0" w:color="auto"/>
            </w:tcBorders>
          </w:tcPr>
          <w:p w14:paraId="3E8FD091"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+0.001; 0.940</w:t>
            </w:r>
          </w:p>
        </w:tc>
        <w:tc>
          <w:tcPr>
            <w:tcW w:w="846" w:type="pct"/>
            <w:tcBorders>
              <w:bottom w:val="single" w:sz="12" w:space="0" w:color="auto"/>
            </w:tcBorders>
          </w:tcPr>
          <w:p w14:paraId="2E412364"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+0.001; 0.929</w:t>
            </w:r>
          </w:p>
        </w:tc>
        <w:tc>
          <w:tcPr>
            <w:tcW w:w="846" w:type="pct"/>
            <w:tcBorders>
              <w:bottom w:val="single" w:sz="12" w:space="0" w:color="auto"/>
            </w:tcBorders>
          </w:tcPr>
          <w:p w14:paraId="13F78F91" w14:textId="77777777" w:rsidR="00564D5E" w:rsidRPr="005F4F8D" w:rsidRDefault="00564D5E" w:rsidP="00564D5E">
            <w:pPr>
              <w:rPr>
                <w:rFonts w:eastAsiaTheme="minorEastAsia"/>
                <w:color w:val="000000" w:themeColor="text1"/>
                <w:sz w:val="22"/>
                <w:szCs w:val="24"/>
              </w:rPr>
            </w:pPr>
            <w:r w:rsidRPr="005F4F8D">
              <w:rPr>
                <w:rFonts w:eastAsiaTheme="minorEastAsia"/>
                <w:color w:val="000000" w:themeColor="text1"/>
                <w:sz w:val="22"/>
                <w:szCs w:val="24"/>
              </w:rPr>
              <w:t>-0.010; 0.391</w:t>
            </w:r>
          </w:p>
        </w:tc>
      </w:tr>
    </w:tbl>
    <w:p w14:paraId="628B05E8" w14:textId="5CAC5006" w:rsidR="008D03F3" w:rsidRPr="005F4F8D" w:rsidRDefault="00080E71" w:rsidP="00A93D8A">
      <w:pPr>
        <w:rPr>
          <w:rFonts w:eastAsiaTheme="minorEastAsia"/>
          <w:color w:val="000000" w:themeColor="text1"/>
          <w:sz w:val="22"/>
          <w:szCs w:val="24"/>
        </w:rPr>
      </w:pPr>
      <w:r w:rsidRPr="005F4F8D">
        <w:rPr>
          <w:rFonts w:eastAsiaTheme="minorEastAsia"/>
          <w:color w:val="000000" w:themeColor="text1"/>
          <w:sz w:val="22"/>
          <w:szCs w:val="24"/>
        </w:rPr>
        <w:t>Time-specific comparisons are based on censoring-adjusted AUCs. Harrell C-index comparisons summarize discrimination over the entire follow-up period. DeLong tests compare conventional receiver operating characteristic AUCs</w:t>
      </w:r>
    </w:p>
    <w:p w14:paraId="4BF84A57" w14:textId="77777777" w:rsidR="00D92715" w:rsidRPr="005F4F8D" w:rsidRDefault="00D92715" w:rsidP="00A93D8A">
      <w:pPr>
        <w:rPr>
          <w:rFonts w:eastAsiaTheme="minorEastAsia"/>
          <w:color w:val="000000" w:themeColor="text1"/>
          <w:sz w:val="22"/>
          <w:szCs w:val="24"/>
        </w:rPr>
      </w:pPr>
    </w:p>
    <w:p w14:paraId="6D6DC07B" w14:textId="77777777" w:rsidR="00857ED7" w:rsidRPr="005F4F8D" w:rsidRDefault="00857ED7">
      <w:pPr>
        <w:widowControl/>
        <w:jc w:val="left"/>
        <w:rPr>
          <w:rFonts w:eastAsiaTheme="minorEastAsia"/>
          <w:color w:val="000000" w:themeColor="text1"/>
          <w:sz w:val="22"/>
          <w:szCs w:val="24"/>
        </w:rPr>
        <w:sectPr w:rsidR="00857ED7" w:rsidRPr="005F4F8D" w:rsidSect="00103A75">
          <w:pgSz w:w="11906" w:h="16838"/>
          <w:pgMar w:top="1080" w:right="1440" w:bottom="1080" w:left="1440" w:header="851" w:footer="992" w:gutter="0"/>
          <w:cols w:space="425"/>
          <w:docGrid w:type="lines" w:linePitch="312"/>
        </w:sectPr>
      </w:pPr>
    </w:p>
    <w:p w14:paraId="553F49B5" w14:textId="7DE39BAA" w:rsidR="00857ED7" w:rsidRPr="005F4F8D" w:rsidRDefault="00857ED7">
      <w:pPr>
        <w:rPr>
          <w:b/>
          <w:bCs/>
          <w:color w:val="000000" w:themeColor="text1"/>
          <w:sz w:val="22"/>
          <w:szCs w:val="24"/>
        </w:rPr>
      </w:pPr>
      <w:r w:rsidRPr="005F4F8D">
        <w:rPr>
          <w:rFonts w:eastAsiaTheme="minorEastAsia"/>
          <w:b/>
          <w:bCs/>
          <w:color w:val="000000" w:themeColor="text1"/>
          <w:sz w:val="22"/>
          <w:szCs w:val="24"/>
        </w:rPr>
        <w:lastRenderedPageBreak/>
        <w:t>Table S</w:t>
      </w:r>
      <w:r w:rsidR="000B6A70" w:rsidRPr="005F4F8D">
        <w:rPr>
          <w:rFonts w:eastAsiaTheme="minorEastAsia" w:hint="eastAsia"/>
          <w:b/>
          <w:bCs/>
          <w:color w:val="000000" w:themeColor="text1"/>
          <w:sz w:val="22"/>
          <w:szCs w:val="24"/>
        </w:rPr>
        <w:t>15</w:t>
      </w:r>
      <w:r w:rsidRPr="005F4F8D">
        <w:rPr>
          <w:b/>
          <w:bCs/>
          <w:color w:val="000000" w:themeColor="text1"/>
          <w:sz w:val="22"/>
          <w:szCs w:val="24"/>
        </w:rPr>
        <w:t>. Incremental discrimination after adding uric acid and insulin resistance-related indices to the base model</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3669"/>
        <w:gridCol w:w="1981"/>
        <w:gridCol w:w="1982"/>
        <w:gridCol w:w="1982"/>
        <w:gridCol w:w="1982"/>
        <w:gridCol w:w="1982"/>
      </w:tblGrid>
      <w:tr w:rsidR="00857ED7" w:rsidRPr="005F4F8D" w14:paraId="15F9DE4A" w14:textId="77777777" w:rsidTr="00D45C87">
        <w:tc>
          <w:tcPr>
            <w:tcW w:w="375" w:type="pct"/>
            <w:tcBorders>
              <w:top w:val="single" w:sz="12" w:space="0" w:color="auto"/>
              <w:bottom w:val="single" w:sz="6" w:space="0" w:color="auto"/>
            </w:tcBorders>
          </w:tcPr>
          <w:p w14:paraId="267E14E4"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b/>
                <w:color w:val="000000" w:themeColor="text1"/>
                <w:sz w:val="22"/>
                <w:szCs w:val="24"/>
              </w:rPr>
              <w:t>Marker</w:t>
            </w:r>
          </w:p>
        </w:tc>
        <w:tc>
          <w:tcPr>
            <w:tcW w:w="1250" w:type="pct"/>
            <w:tcBorders>
              <w:top w:val="single" w:sz="12" w:space="0" w:color="auto"/>
              <w:bottom w:val="single" w:sz="6" w:space="0" w:color="auto"/>
            </w:tcBorders>
          </w:tcPr>
          <w:p w14:paraId="4DF43017"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b/>
                <w:color w:val="000000" w:themeColor="text1"/>
                <w:sz w:val="22"/>
                <w:szCs w:val="24"/>
              </w:rPr>
              <w:t>Model comparison</w:t>
            </w:r>
          </w:p>
        </w:tc>
        <w:tc>
          <w:tcPr>
            <w:tcW w:w="675" w:type="pct"/>
            <w:tcBorders>
              <w:top w:val="single" w:sz="12" w:space="0" w:color="auto"/>
              <w:bottom w:val="single" w:sz="6" w:space="0" w:color="auto"/>
            </w:tcBorders>
          </w:tcPr>
          <w:p w14:paraId="2BE5C437"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b/>
                <w:color w:val="000000" w:themeColor="text1"/>
                <w:sz w:val="22"/>
                <w:szCs w:val="24"/>
              </w:rPr>
              <w:t>Delta AUC at 1.2 years; P</w:t>
            </w:r>
          </w:p>
        </w:tc>
        <w:tc>
          <w:tcPr>
            <w:tcW w:w="675" w:type="pct"/>
            <w:tcBorders>
              <w:top w:val="single" w:sz="12" w:space="0" w:color="auto"/>
              <w:bottom w:val="single" w:sz="6" w:space="0" w:color="auto"/>
            </w:tcBorders>
          </w:tcPr>
          <w:p w14:paraId="28A52E00"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b/>
                <w:color w:val="000000" w:themeColor="text1"/>
                <w:sz w:val="22"/>
                <w:szCs w:val="24"/>
              </w:rPr>
              <w:t>Delta AUC at 2.6 years; P</w:t>
            </w:r>
          </w:p>
        </w:tc>
        <w:tc>
          <w:tcPr>
            <w:tcW w:w="675" w:type="pct"/>
            <w:tcBorders>
              <w:top w:val="single" w:sz="12" w:space="0" w:color="auto"/>
              <w:bottom w:val="single" w:sz="6" w:space="0" w:color="auto"/>
            </w:tcBorders>
          </w:tcPr>
          <w:p w14:paraId="63E27C6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b/>
                <w:color w:val="000000" w:themeColor="text1"/>
                <w:sz w:val="22"/>
                <w:szCs w:val="24"/>
              </w:rPr>
              <w:t>Delta AUC at 4.7 years; P</w:t>
            </w:r>
          </w:p>
        </w:tc>
        <w:tc>
          <w:tcPr>
            <w:tcW w:w="675" w:type="pct"/>
            <w:tcBorders>
              <w:top w:val="single" w:sz="12" w:space="0" w:color="auto"/>
              <w:bottom w:val="single" w:sz="6" w:space="0" w:color="auto"/>
            </w:tcBorders>
          </w:tcPr>
          <w:p w14:paraId="02CC7E47"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b/>
                <w:color w:val="000000" w:themeColor="text1"/>
                <w:sz w:val="22"/>
                <w:szCs w:val="24"/>
              </w:rPr>
              <w:t>Delta C-index; P</w:t>
            </w:r>
          </w:p>
        </w:tc>
        <w:tc>
          <w:tcPr>
            <w:tcW w:w="675" w:type="pct"/>
            <w:tcBorders>
              <w:top w:val="single" w:sz="12" w:space="0" w:color="auto"/>
              <w:bottom w:val="single" w:sz="6" w:space="0" w:color="auto"/>
            </w:tcBorders>
          </w:tcPr>
          <w:p w14:paraId="7A1515FF"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b/>
                <w:color w:val="000000" w:themeColor="text1"/>
                <w:sz w:val="22"/>
                <w:szCs w:val="24"/>
              </w:rPr>
              <w:t>DeLong delta AUC; P</w:t>
            </w:r>
          </w:p>
        </w:tc>
      </w:tr>
      <w:tr w:rsidR="00857ED7" w:rsidRPr="005F4F8D" w14:paraId="56DBCA93" w14:textId="77777777" w:rsidTr="00D45C87">
        <w:tc>
          <w:tcPr>
            <w:tcW w:w="5000" w:type="pct"/>
            <w:gridSpan w:val="7"/>
            <w:tcBorders>
              <w:top w:val="single" w:sz="6" w:space="0" w:color="auto"/>
            </w:tcBorders>
            <w:hideMark/>
          </w:tcPr>
          <w:p w14:paraId="2DD170A9"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b/>
                <w:i/>
                <w:color w:val="000000" w:themeColor="text1"/>
                <w:sz w:val="22"/>
                <w:szCs w:val="24"/>
              </w:rPr>
              <w:t>Addition of a single marker</w:t>
            </w:r>
          </w:p>
        </w:tc>
      </w:tr>
      <w:tr w:rsidR="00857ED7" w:rsidRPr="005F4F8D" w14:paraId="7AC54D42" w14:textId="77777777" w:rsidTr="00D45C87">
        <w:tc>
          <w:tcPr>
            <w:tcW w:w="375" w:type="pct"/>
          </w:tcPr>
          <w:p w14:paraId="48F758AC"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UA</w:t>
            </w:r>
          </w:p>
        </w:tc>
        <w:tc>
          <w:tcPr>
            <w:tcW w:w="1250" w:type="pct"/>
          </w:tcPr>
          <w:p w14:paraId="54118E35"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vs. base model</w:t>
            </w:r>
          </w:p>
        </w:tc>
        <w:tc>
          <w:tcPr>
            <w:tcW w:w="675" w:type="pct"/>
          </w:tcPr>
          <w:p w14:paraId="40896B49"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+0.003; 0.497</w:t>
            </w:r>
          </w:p>
        </w:tc>
        <w:tc>
          <w:tcPr>
            <w:tcW w:w="675" w:type="pct"/>
          </w:tcPr>
          <w:p w14:paraId="72E595C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+0.003; 0.302</w:t>
            </w:r>
          </w:p>
        </w:tc>
        <w:tc>
          <w:tcPr>
            <w:tcW w:w="675" w:type="pct"/>
          </w:tcPr>
          <w:p w14:paraId="6CB0C1D8"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+0.004; 0.106</w:t>
            </w:r>
          </w:p>
        </w:tc>
        <w:tc>
          <w:tcPr>
            <w:tcW w:w="675" w:type="pct"/>
          </w:tcPr>
          <w:p w14:paraId="54097CB8"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+0.003; 0.238</w:t>
            </w:r>
          </w:p>
        </w:tc>
        <w:tc>
          <w:tcPr>
            <w:tcW w:w="675" w:type="pct"/>
          </w:tcPr>
          <w:p w14:paraId="0B02856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+0.003; 0.169</w:t>
            </w:r>
          </w:p>
        </w:tc>
      </w:tr>
      <w:tr w:rsidR="00857ED7" w:rsidRPr="005F4F8D" w14:paraId="4330F601" w14:textId="77777777" w:rsidTr="00D45C87">
        <w:tc>
          <w:tcPr>
            <w:tcW w:w="375" w:type="pct"/>
          </w:tcPr>
          <w:p w14:paraId="7E31D2AF"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eGDR</w:t>
            </w:r>
          </w:p>
        </w:tc>
        <w:tc>
          <w:tcPr>
            <w:tcW w:w="1250" w:type="pct"/>
          </w:tcPr>
          <w:p w14:paraId="586C9190"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eGDR vs. base model</w:t>
            </w:r>
          </w:p>
        </w:tc>
        <w:tc>
          <w:tcPr>
            <w:tcW w:w="675" w:type="pct"/>
          </w:tcPr>
          <w:p w14:paraId="5819233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+0.011; 0.114</w:t>
            </w:r>
          </w:p>
        </w:tc>
        <w:tc>
          <w:tcPr>
            <w:tcW w:w="675" w:type="pct"/>
          </w:tcPr>
          <w:p w14:paraId="5769EADF"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+0.012; 0.011</w:t>
            </w:r>
          </w:p>
        </w:tc>
        <w:tc>
          <w:tcPr>
            <w:tcW w:w="675" w:type="pct"/>
          </w:tcPr>
          <w:p w14:paraId="156455B1"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+0.014; 0.002</w:t>
            </w:r>
          </w:p>
        </w:tc>
        <w:tc>
          <w:tcPr>
            <w:tcW w:w="675" w:type="pct"/>
          </w:tcPr>
          <w:p w14:paraId="45381143"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+0.013; 0.002</w:t>
            </w:r>
          </w:p>
        </w:tc>
        <w:tc>
          <w:tcPr>
            <w:tcW w:w="675" w:type="pct"/>
          </w:tcPr>
          <w:p w14:paraId="12FB0664"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+0.012; 0.003</w:t>
            </w:r>
          </w:p>
        </w:tc>
      </w:tr>
      <w:tr w:rsidR="00857ED7" w:rsidRPr="005F4F8D" w14:paraId="2B9F0DFA" w14:textId="77777777" w:rsidTr="00D45C87">
        <w:tc>
          <w:tcPr>
            <w:tcW w:w="375" w:type="pct"/>
          </w:tcPr>
          <w:p w14:paraId="485A6FBC"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AIP</w:t>
            </w:r>
          </w:p>
        </w:tc>
        <w:tc>
          <w:tcPr>
            <w:tcW w:w="1250" w:type="pct"/>
          </w:tcPr>
          <w:p w14:paraId="507D644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AIP vs. base model</w:t>
            </w:r>
          </w:p>
        </w:tc>
        <w:tc>
          <w:tcPr>
            <w:tcW w:w="675" w:type="pct"/>
          </w:tcPr>
          <w:p w14:paraId="757DB21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-0.001; 0.772</w:t>
            </w:r>
          </w:p>
        </w:tc>
        <w:tc>
          <w:tcPr>
            <w:tcW w:w="675" w:type="pct"/>
          </w:tcPr>
          <w:p w14:paraId="7227020F"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+0.007; 0.027</w:t>
            </w:r>
          </w:p>
        </w:tc>
        <w:tc>
          <w:tcPr>
            <w:tcW w:w="675" w:type="pct"/>
          </w:tcPr>
          <w:p w14:paraId="5D86FFA5"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+0.008; 0.019</w:t>
            </w:r>
          </w:p>
        </w:tc>
        <w:tc>
          <w:tcPr>
            <w:tcW w:w="675" w:type="pct"/>
          </w:tcPr>
          <w:p w14:paraId="1F0A4312"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+0.005; 0.068</w:t>
            </w:r>
          </w:p>
        </w:tc>
        <w:tc>
          <w:tcPr>
            <w:tcW w:w="675" w:type="pct"/>
          </w:tcPr>
          <w:p w14:paraId="67BBD31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+0.006; 0.027</w:t>
            </w:r>
          </w:p>
        </w:tc>
      </w:tr>
      <w:tr w:rsidR="00857ED7" w:rsidRPr="005F4F8D" w14:paraId="68C4F027" w14:textId="77777777" w:rsidTr="00D45C87">
        <w:tc>
          <w:tcPr>
            <w:tcW w:w="375" w:type="pct"/>
          </w:tcPr>
          <w:p w14:paraId="0FE7EEC3"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METS-IR</w:t>
            </w:r>
          </w:p>
        </w:tc>
        <w:tc>
          <w:tcPr>
            <w:tcW w:w="1250" w:type="pct"/>
          </w:tcPr>
          <w:p w14:paraId="4FBF787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METS-IR vs. base model</w:t>
            </w:r>
          </w:p>
        </w:tc>
        <w:tc>
          <w:tcPr>
            <w:tcW w:w="675" w:type="pct"/>
          </w:tcPr>
          <w:p w14:paraId="7F7E68D0"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+0.003; 0.638</w:t>
            </w:r>
          </w:p>
        </w:tc>
        <w:tc>
          <w:tcPr>
            <w:tcW w:w="675" w:type="pct"/>
          </w:tcPr>
          <w:p w14:paraId="2F87FB1C"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+0.008; 0.064</w:t>
            </w:r>
          </w:p>
        </w:tc>
        <w:tc>
          <w:tcPr>
            <w:tcW w:w="675" w:type="pct"/>
          </w:tcPr>
          <w:p w14:paraId="0EB92B47"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+0.013; 0.005</w:t>
            </w:r>
          </w:p>
        </w:tc>
        <w:tc>
          <w:tcPr>
            <w:tcW w:w="675" w:type="pct"/>
          </w:tcPr>
          <w:p w14:paraId="70BE0EEB"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0.031</w:t>
            </w:r>
          </w:p>
        </w:tc>
        <w:tc>
          <w:tcPr>
            <w:tcW w:w="675" w:type="pct"/>
          </w:tcPr>
          <w:p w14:paraId="464F3C31"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+0.010; 0.011</w:t>
            </w:r>
          </w:p>
        </w:tc>
      </w:tr>
      <w:tr w:rsidR="00857ED7" w:rsidRPr="005F4F8D" w14:paraId="70A314F4" w14:textId="77777777" w:rsidTr="00D45C87">
        <w:tc>
          <w:tcPr>
            <w:tcW w:w="375" w:type="pct"/>
          </w:tcPr>
          <w:p w14:paraId="663DE587"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CTI</w:t>
            </w:r>
          </w:p>
        </w:tc>
        <w:tc>
          <w:tcPr>
            <w:tcW w:w="1250" w:type="pct"/>
          </w:tcPr>
          <w:p w14:paraId="6F9B5251"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CTI vs. base model</w:t>
            </w:r>
          </w:p>
        </w:tc>
        <w:tc>
          <w:tcPr>
            <w:tcW w:w="675" w:type="pct"/>
          </w:tcPr>
          <w:p w14:paraId="34B1EB4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+0.004; 0.422</w:t>
            </w:r>
          </w:p>
        </w:tc>
        <w:tc>
          <w:tcPr>
            <w:tcW w:w="675" w:type="pct"/>
          </w:tcPr>
          <w:p w14:paraId="289CEF2C"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+0.012; 0.003</w:t>
            </w:r>
          </w:p>
        </w:tc>
        <w:tc>
          <w:tcPr>
            <w:tcW w:w="675" w:type="pct"/>
          </w:tcPr>
          <w:p w14:paraId="27902AA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+0.013; &lt;0.001</w:t>
            </w:r>
          </w:p>
        </w:tc>
        <w:tc>
          <w:tcPr>
            <w:tcW w:w="675" w:type="pct"/>
          </w:tcPr>
          <w:p w14:paraId="60C1F175"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0.006</w:t>
            </w:r>
          </w:p>
        </w:tc>
        <w:tc>
          <w:tcPr>
            <w:tcW w:w="675" w:type="pct"/>
          </w:tcPr>
          <w:p w14:paraId="0B5901B4"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+0.005; 0.130</w:t>
            </w:r>
          </w:p>
        </w:tc>
      </w:tr>
      <w:tr w:rsidR="00857ED7" w:rsidRPr="005F4F8D" w14:paraId="30F3A36E" w14:textId="77777777" w:rsidTr="00D45C87">
        <w:tc>
          <w:tcPr>
            <w:tcW w:w="375" w:type="pct"/>
          </w:tcPr>
          <w:p w14:paraId="3B67C82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CHG</w:t>
            </w:r>
          </w:p>
        </w:tc>
        <w:tc>
          <w:tcPr>
            <w:tcW w:w="1250" w:type="pct"/>
          </w:tcPr>
          <w:p w14:paraId="17776A26"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CHG vs. base model</w:t>
            </w:r>
          </w:p>
        </w:tc>
        <w:tc>
          <w:tcPr>
            <w:tcW w:w="675" w:type="pct"/>
          </w:tcPr>
          <w:p w14:paraId="5B2FFAAF"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+0.003; 0.551</w:t>
            </w:r>
          </w:p>
        </w:tc>
        <w:tc>
          <w:tcPr>
            <w:tcW w:w="675" w:type="pct"/>
          </w:tcPr>
          <w:p w14:paraId="5AB10555"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0.021</w:t>
            </w:r>
          </w:p>
        </w:tc>
        <w:tc>
          <w:tcPr>
            <w:tcW w:w="675" w:type="pct"/>
          </w:tcPr>
          <w:p w14:paraId="54266E16"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+0.011; 0.008</w:t>
            </w:r>
          </w:p>
        </w:tc>
        <w:tc>
          <w:tcPr>
            <w:tcW w:w="675" w:type="pct"/>
          </w:tcPr>
          <w:p w14:paraId="615A2485"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0.016</w:t>
            </w:r>
          </w:p>
        </w:tc>
        <w:tc>
          <w:tcPr>
            <w:tcW w:w="675" w:type="pct"/>
          </w:tcPr>
          <w:p w14:paraId="5A37FD0C"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+0.008; 0.017</w:t>
            </w:r>
          </w:p>
        </w:tc>
      </w:tr>
      <w:tr w:rsidR="00857ED7" w:rsidRPr="005F4F8D" w14:paraId="630C891D" w14:textId="77777777" w:rsidTr="00D45C87">
        <w:tc>
          <w:tcPr>
            <w:tcW w:w="375" w:type="pct"/>
          </w:tcPr>
          <w:p w14:paraId="0DD18649"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TyG</w:t>
            </w:r>
          </w:p>
        </w:tc>
        <w:tc>
          <w:tcPr>
            <w:tcW w:w="1250" w:type="pct"/>
          </w:tcPr>
          <w:p w14:paraId="3A195166"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TyG vs. base model</w:t>
            </w:r>
          </w:p>
        </w:tc>
        <w:tc>
          <w:tcPr>
            <w:tcW w:w="675" w:type="pct"/>
          </w:tcPr>
          <w:p w14:paraId="78547657"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+0.001; 0.914</w:t>
            </w:r>
          </w:p>
        </w:tc>
        <w:tc>
          <w:tcPr>
            <w:tcW w:w="675" w:type="pct"/>
          </w:tcPr>
          <w:p w14:paraId="5B4CE1F6"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0.013</w:t>
            </w:r>
          </w:p>
        </w:tc>
        <w:tc>
          <w:tcPr>
            <w:tcW w:w="675" w:type="pct"/>
          </w:tcPr>
          <w:p w14:paraId="2F858C09"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+0.010; 0.009</w:t>
            </w:r>
          </w:p>
        </w:tc>
        <w:tc>
          <w:tcPr>
            <w:tcW w:w="675" w:type="pct"/>
          </w:tcPr>
          <w:p w14:paraId="3159FDC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+0.008; 0.013</w:t>
            </w:r>
          </w:p>
        </w:tc>
        <w:tc>
          <w:tcPr>
            <w:tcW w:w="675" w:type="pct"/>
          </w:tcPr>
          <w:p w14:paraId="646A74B7"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+0.008; 0.010</w:t>
            </w:r>
          </w:p>
        </w:tc>
      </w:tr>
      <w:tr w:rsidR="00857ED7" w:rsidRPr="005F4F8D" w14:paraId="3435C0E7" w14:textId="77777777" w:rsidTr="00D45C87">
        <w:tc>
          <w:tcPr>
            <w:tcW w:w="375" w:type="pct"/>
          </w:tcPr>
          <w:p w14:paraId="72F5084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TyG-BMI</w:t>
            </w:r>
          </w:p>
        </w:tc>
        <w:tc>
          <w:tcPr>
            <w:tcW w:w="1250" w:type="pct"/>
          </w:tcPr>
          <w:p w14:paraId="3D4C9252"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TyG-BMI vs. base model</w:t>
            </w:r>
          </w:p>
        </w:tc>
        <w:tc>
          <w:tcPr>
            <w:tcW w:w="675" w:type="pct"/>
          </w:tcPr>
          <w:p w14:paraId="3D96228A"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+0.004; 0.500</w:t>
            </w:r>
          </w:p>
        </w:tc>
        <w:tc>
          <w:tcPr>
            <w:tcW w:w="675" w:type="pct"/>
          </w:tcPr>
          <w:p w14:paraId="43B7DE4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0.044</w:t>
            </w:r>
          </w:p>
        </w:tc>
        <w:tc>
          <w:tcPr>
            <w:tcW w:w="675" w:type="pct"/>
          </w:tcPr>
          <w:p w14:paraId="7FD80576"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+0.013; 0.003</w:t>
            </w:r>
          </w:p>
        </w:tc>
        <w:tc>
          <w:tcPr>
            <w:tcW w:w="675" w:type="pct"/>
          </w:tcPr>
          <w:p w14:paraId="1D5689B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0.022</w:t>
            </w:r>
          </w:p>
        </w:tc>
        <w:tc>
          <w:tcPr>
            <w:tcW w:w="675" w:type="pct"/>
          </w:tcPr>
          <w:p w14:paraId="1BEED388"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0.018</w:t>
            </w:r>
          </w:p>
        </w:tc>
      </w:tr>
      <w:tr w:rsidR="00857ED7" w:rsidRPr="005F4F8D" w14:paraId="30DF9962" w14:textId="77777777" w:rsidTr="00D45C87">
        <w:tc>
          <w:tcPr>
            <w:tcW w:w="375" w:type="pct"/>
          </w:tcPr>
          <w:p w14:paraId="0D36361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TyG-WC</w:t>
            </w:r>
          </w:p>
        </w:tc>
        <w:tc>
          <w:tcPr>
            <w:tcW w:w="1250" w:type="pct"/>
          </w:tcPr>
          <w:p w14:paraId="73C6A1F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TyG-WC vs. base model</w:t>
            </w:r>
          </w:p>
        </w:tc>
        <w:tc>
          <w:tcPr>
            <w:tcW w:w="675" w:type="pct"/>
          </w:tcPr>
          <w:p w14:paraId="2641749A"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+0.005; 0.372</w:t>
            </w:r>
          </w:p>
        </w:tc>
        <w:tc>
          <w:tcPr>
            <w:tcW w:w="675" w:type="pct"/>
          </w:tcPr>
          <w:p w14:paraId="3822FE01"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0.023</w:t>
            </w:r>
          </w:p>
        </w:tc>
        <w:tc>
          <w:tcPr>
            <w:tcW w:w="675" w:type="pct"/>
          </w:tcPr>
          <w:p w14:paraId="31773FD6"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+0.013; 0.003</w:t>
            </w:r>
          </w:p>
        </w:tc>
        <w:tc>
          <w:tcPr>
            <w:tcW w:w="675" w:type="pct"/>
          </w:tcPr>
          <w:p w14:paraId="46D8B58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0.009</w:t>
            </w:r>
          </w:p>
        </w:tc>
        <w:tc>
          <w:tcPr>
            <w:tcW w:w="675" w:type="pct"/>
          </w:tcPr>
          <w:p w14:paraId="02B9E700"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+0.010; 0.006</w:t>
            </w:r>
          </w:p>
        </w:tc>
      </w:tr>
      <w:tr w:rsidR="00857ED7" w:rsidRPr="005F4F8D" w14:paraId="4CE2CEC3" w14:textId="77777777" w:rsidTr="00D45C87">
        <w:tc>
          <w:tcPr>
            <w:tcW w:w="375" w:type="pct"/>
          </w:tcPr>
          <w:p w14:paraId="0D0C08CB"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TyG-WHtR</w:t>
            </w:r>
          </w:p>
        </w:tc>
        <w:tc>
          <w:tcPr>
            <w:tcW w:w="1250" w:type="pct"/>
          </w:tcPr>
          <w:p w14:paraId="21BA031A"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TyG-WHtR vs. base model</w:t>
            </w:r>
          </w:p>
        </w:tc>
        <w:tc>
          <w:tcPr>
            <w:tcW w:w="675" w:type="pct"/>
          </w:tcPr>
          <w:p w14:paraId="7815CE7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+0.005; 0.390</w:t>
            </w:r>
          </w:p>
        </w:tc>
        <w:tc>
          <w:tcPr>
            <w:tcW w:w="675" w:type="pct"/>
          </w:tcPr>
          <w:p w14:paraId="779F8DA3"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0.032</w:t>
            </w:r>
          </w:p>
        </w:tc>
        <w:tc>
          <w:tcPr>
            <w:tcW w:w="675" w:type="pct"/>
          </w:tcPr>
          <w:p w14:paraId="3F09ACB6"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+0.013; 0.004</w:t>
            </w:r>
          </w:p>
        </w:tc>
        <w:tc>
          <w:tcPr>
            <w:tcW w:w="675" w:type="pct"/>
          </w:tcPr>
          <w:p w14:paraId="71339DC0"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0.014</w:t>
            </w:r>
          </w:p>
        </w:tc>
        <w:tc>
          <w:tcPr>
            <w:tcW w:w="675" w:type="pct"/>
          </w:tcPr>
          <w:p w14:paraId="6437D492"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+0.010; 0.007</w:t>
            </w:r>
          </w:p>
        </w:tc>
      </w:tr>
      <w:tr w:rsidR="00857ED7" w:rsidRPr="005F4F8D" w14:paraId="654C6D5D" w14:textId="77777777" w:rsidTr="00D45C87">
        <w:tc>
          <w:tcPr>
            <w:tcW w:w="375" w:type="pct"/>
          </w:tcPr>
          <w:p w14:paraId="3422F3F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TyG-ABSI</w:t>
            </w:r>
          </w:p>
        </w:tc>
        <w:tc>
          <w:tcPr>
            <w:tcW w:w="1250" w:type="pct"/>
          </w:tcPr>
          <w:p w14:paraId="3BF7395B"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TyG-ABSI vs. base model</w:t>
            </w:r>
          </w:p>
        </w:tc>
        <w:tc>
          <w:tcPr>
            <w:tcW w:w="675" w:type="pct"/>
          </w:tcPr>
          <w:p w14:paraId="166028FC"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+0.002; 0.647</w:t>
            </w:r>
          </w:p>
        </w:tc>
        <w:tc>
          <w:tcPr>
            <w:tcW w:w="675" w:type="pct"/>
          </w:tcPr>
          <w:p w14:paraId="0211059F"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+0.007; 0.038</w:t>
            </w:r>
          </w:p>
        </w:tc>
        <w:tc>
          <w:tcPr>
            <w:tcW w:w="675" w:type="pct"/>
          </w:tcPr>
          <w:p w14:paraId="62114F78"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+0.008; 0.024</w:t>
            </w:r>
          </w:p>
        </w:tc>
        <w:tc>
          <w:tcPr>
            <w:tcW w:w="675" w:type="pct"/>
          </w:tcPr>
          <w:p w14:paraId="4D229CF7"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+0.007; 0.029</w:t>
            </w:r>
          </w:p>
        </w:tc>
        <w:tc>
          <w:tcPr>
            <w:tcW w:w="675" w:type="pct"/>
          </w:tcPr>
          <w:p w14:paraId="43EC8F90"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+0.008; 0.012</w:t>
            </w:r>
          </w:p>
        </w:tc>
      </w:tr>
      <w:tr w:rsidR="00857ED7" w:rsidRPr="005F4F8D" w14:paraId="1E5AB768" w14:textId="77777777" w:rsidTr="00D45C87">
        <w:tc>
          <w:tcPr>
            <w:tcW w:w="375" w:type="pct"/>
          </w:tcPr>
          <w:p w14:paraId="400C71C3"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TyG-BRI</w:t>
            </w:r>
          </w:p>
        </w:tc>
        <w:tc>
          <w:tcPr>
            <w:tcW w:w="1250" w:type="pct"/>
          </w:tcPr>
          <w:p w14:paraId="38750BAC"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TyG-BRI vs. base model</w:t>
            </w:r>
          </w:p>
        </w:tc>
        <w:tc>
          <w:tcPr>
            <w:tcW w:w="675" w:type="pct"/>
          </w:tcPr>
          <w:p w14:paraId="7D4DAA69"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+0.005; 0.299</w:t>
            </w:r>
          </w:p>
        </w:tc>
        <w:tc>
          <w:tcPr>
            <w:tcW w:w="675" w:type="pct"/>
          </w:tcPr>
          <w:p w14:paraId="278F71B0"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+0.007; 0.079</w:t>
            </w:r>
          </w:p>
        </w:tc>
        <w:tc>
          <w:tcPr>
            <w:tcW w:w="675" w:type="pct"/>
          </w:tcPr>
          <w:p w14:paraId="45092403"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+0.011; 0.005</w:t>
            </w:r>
          </w:p>
        </w:tc>
        <w:tc>
          <w:tcPr>
            <w:tcW w:w="675" w:type="pct"/>
          </w:tcPr>
          <w:p w14:paraId="0AB74DFA"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+0.008; 0.025</w:t>
            </w:r>
          </w:p>
        </w:tc>
        <w:tc>
          <w:tcPr>
            <w:tcW w:w="675" w:type="pct"/>
          </w:tcPr>
          <w:p w14:paraId="35371CDA"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+0.008; 0.013</w:t>
            </w:r>
          </w:p>
        </w:tc>
      </w:tr>
      <w:tr w:rsidR="00857ED7" w:rsidRPr="005F4F8D" w14:paraId="4B0DD745" w14:textId="77777777" w:rsidTr="00D45C87">
        <w:tc>
          <w:tcPr>
            <w:tcW w:w="375" w:type="pct"/>
          </w:tcPr>
          <w:p w14:paraId="193ACCF4"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TyG-WWI</w:t>
            </w:r>
          </w:p>
        </w:tc>
        <w:tc>
          <w:tcPr>
            <w:tcW w:w="1250" w:type="pct"/>
          </w:tcPr>
          <w:p w14:paraId="7FD55AA5"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TyG-WWI vs. base model</w:t>
            </w:r>
          </w:p>
        </w:tc>
        <w:tc>
          <w:tcPr>
            <w:tcW w:w="675" w:type="pct"/>
          </w:tcPr>
          <w:p w14:paraId="37035A03"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+0.004; 0.495</w:t>
            </w:r>
          </w:p>
        </w:tc>
        <w:tc>
          <w:tcPr>
            <w:tcW w:w="675" w:type="pct"/>
          </w:tcPr>
          <w:p w14:paraId="16A0F87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+0.008; 0.026</w:t>
            </w:r>
          </w:p>
        </w:tc>
        <w:tc>
          <w:tcPr>
            <w:tcW w:w="675" w:type="pct"/>
          </w:tcPr>
          <w:p w14:paraId="38698D41"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+0.011; 0.009</w:t>
            </w:r>
          </w:p>
        </w:tc>
        <w:tc>
          <w:tcPr>
            <w:tcW w:w="675" w:type="pct"/>
          </w:tcPr>
          <w:p w14:paraId="445CD925"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+0.008; 0.017</w:t>
            </w:r>
          </w:p>
        </w:tc>
        <w:tc>
          <w:tcPr>
            <w:tcW w:w="675" w:type="pct"/>
          </w:tcPr>
          <w:p w14:paraId="390334D0"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0.007</w:t>
            </w:r>
          </w:p>
        </w:tc>
      </w:tr>
      <w:tr w:rsidR="00857ED7" w:rsidRPr="005F4F8D" w14:paraId="715AC034" w14:textId="77777777" w:rsidTr="00D45C87">
        <w:tc>
          <w:tcPr>
            <w:tcW w:w="5000" w:type="pct"/>
            <w:gridSpan w:val="7"/>
            <w:hideMark/>
          </w:tcPr>
          <w:p w14:paraId="6D084562"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b/>
                <w:i/>
                <w:color w:val="000000" w:themeColor="text1"/>
                <w:sz w:val="22"/>
                <w:szCs w:val="24"/>
              </w:rPr>
              <w:t>Joint addition of UA and an insulin resistance-related index</w:t>
            </w:r>
          </w:p>
        </w:tc>
      </w:tr>
      <w:tr w:rsidR="00857ED7" w:rsidRPr="005F4F8D" w14:paraId="47A714AC" w14:textId="77777777" w:rsidTr="00D45C87">
        <w:tc>
          <w:tcPr>
            <w:tcW w:w="375" w:type="pct"/>
          </w:tcPr>
          <w:p w14:paraId="418C719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eGDR</w:t>
            </w:r>
          </w:p>
        </w:tc>
        <w:tc>
          <w:tcPr>
            <w:tcW w:w="1250" w:type="pct"/>
          </w:tcPr>
          <w:p w14:paraId="43EF9570"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eGDR vs. base model</w:t>
            </w:r>
          </w:p>
        </w:tc>
        <w:tc>
          <w:tcPr>
            <w:tcW w:w="675" w:type="pct"/>
          </w:tcPr>
          <w:p w14:paraId="5944B7C3"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+0.012; 0.087</w:t>
            </w:r>
          </w:p>
        </w:tc>
        <w:tc>
          <w:tcPr>
            <w:tcW w:w="675" w:type="pct"/>
          </w:tcPr>
          <w:p w14:paraId="3C4A9805"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+0.013; 0.005</w:t>
            </w:r>
          </w:p>
        </w:tc>
        <w:tc>
          <w:tcPr>
            <w:tcW w:w="675" w:type="pct"/>
          </w:tcPr>
          <w:p w14:paraId="14B6CC0A"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+0.015; &lt;0.001</w:t>
            </w:r>
          </w:p>
        </w:tc>
        <w:tc>
          <w:tcPr>
            <w:tcW w:w="675" w:type="pct"/>
          </w:tcPr>
          <w:p w14:paraId="43BE5567"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+0.014; 0.001</w:t>
            </w:r>
          </w:p>
        </w:tc>
        <w:tc>
          <w:tcPr>
            <w:tcW w:w="675" w:type="pct"/>
          </w:tcPr>
          <w:p w14:paraId="77DF2BFA"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+0.013; 0.002</w:t>
            </w:r>
          </w:p>
        </w:tc>
      </w:tr>
      <w:tr w:rsidR="00857ED7" w:rsidRPr="005F4F8D" w14:paraId="6F5232C2" w14:textId="77777777" w:rsidTr="00D45C87">
        <w:tc>
          <w:tcPr>
            <w:tcW w:w="375" w:type="pct"/>
          </w:tcPr>
          <w:p w14:paraId="6FD0F840"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AIP</w:t>
            </w:r>
          </w:p>
        </w:tc>
        <w:tc>
          <w:tcPr>
            <w:tcW w:w="1250" w:type="pct"/>
          </w:tcPr>
          <w:p w14:paraId="3ED0B36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AIP vs. base model</w:t>
            </w:r>
          </w:p>
        </w:tc>
        <w:tc>
          <w:tcPr>
            <w:tcW w:w="675" w:type="pct"/>
          </w:tcPr>
          <w:p w14:paraId="67801FF5"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+0.001; 0.887</w:t>
            </w:r>
          </w:p>
        </w:tc>
        <w:tc>
          <w:tcPr>
            <w:tcW w:w="675" w:type="pct"/>
          </w:tcPr>
          <w:p w14:paraId="3956DF28"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+0.008; 0.032</w:t>
            </w:r>
          </w:p>
        </w:tc>
        <w:tc>
          <w:tcPr>
            <w:tcW w:w="675" w:type="pct"/>
          </w:tcPr>
          <w:p w14:paraId="54BBE39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0.015</w:t>
            </w:r>
          </w:p>
        </w:tc>
        <w:tc>
          <w:tcPr>
            <w:tcW w:w="675" w:type="pct"/>
          </w:tcPr>
          <w:p w14:paraId="4717CEF5"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+0.006; 0.048</w:t>
            </w:r>
          </w:p>
        </w:tc>
        <w:tc>
          <w:tcPr>
            <w:tcW w:w="675" w:type="pct"/>
          </w:tcPr>
          <w:p w14:paraId="776B6D6F"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+0.007; 0.019</w:t>
            </w:r>
          </w:p>
        </w:tc>
      </w:tr>
      <w:tr w:rsidR="00857ED7" w:rsidRPr="005F4F8D" w14:paraId="01799AFE" w14:textId="77777777" w:rsidTr="00D45C87">
        <w:tc>
          <w:tcPr>
            <w:tcW w:w="375" w:type="pct"/>
          </w:tcPr>
          <w:p w14:paraId="3F722AFF"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lastRenderedPageBreak/>
              <w:t>METS-IR</w:t>
            </w:r>
          </w:p>
        </w:tc>
        <w:tc>
          <w:tcPr>
            <w:tcW w:w="1250" w:type="pct"/>
          </w:tcPr>
          <w:p w14:paraId="19E84F7B"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METS-IR vs. base model</w:t>
            </w:r>
          </w:p>
        </w:tc>
        <w:tc>
          <w:tcPr>
            <w:tcW w:w="675" w:type="pct"/>
          </w:tcPr>
          <w:p w14:paraId="003DE92B"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+0.004; 0.491</w:t>
            </w:r>
          </w:p>
        </w:tc>
        <w:tc>
          <w:tcPr>
            <w:tcW w:w="675" w:type="pct"/>
          </w:tcPr>
          <w:p w14:paraId="6226D509"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0.058</w:t>
            </w:r>
          </w:p>
        </w:tc>
        <w:tc>
          <w:tcPr>
            <w:tcW w:w="675" w:type="pct"/>
          </w:tcPr>
          <w:p w14:paraId="06C79FE1"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+0.013; 0.004</w:t>
            </w:r>
          </w:p>
        </w:tc>
        <w:tc>
          <w:tcPr>
            <w:tcW w:w="675" w:type="pct"/>
          </w:tcPr>
          <w:p w14:paraId="334D21E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0.024</w:t>
            </w:r>
          </w:p>
        </w:tc>
        <w:tc>
          <w:tcPr>
            <w:tcW w:w="675" w:type="pct"/>
          </w:tcPr>
          <w:p w14:paraId="311B5AD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+0.011; 0.008</w:t>
            </w:r>
          </w:p>
        </w:tc>
      </w:tr>
      <w:tr w:rsidR="00857ED7" w:rsidRPr="005F4F8D" w14:paraId="34ED21EB" w14:textId="77777777" w:rsidTr="00D45C87">
        <w:tc>
          <w:tcPr>
            <w:tcW w:w="375" w:type="pct"/>
          </w:tcPr>
          <w:p w14:paraId="313BB96C"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CTI</w:t>
            </w:r>
          </w:p>
        </w:tc>
        <w:tc>
          <w:tcPr>
            <w:tcW w:w="1250" w:type="pct"/>
          </w:tcPr>
          <w:p w14:paraId="5B453216"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CTI vs. base model</w:t>
            </w:r>
          </w:p>
        </w:tc>
        <w:tc>
          <w:tcPr>
            <w:tcW w:w="675" w:type="pct"/>
          </w:tcPr>
          <w:p w14:paraId="089F50C6"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+0.006; 0.308</w:t>
            </w:r>
          </w:p>
        </w:tc>
        <w:tc>
          <w:tcPr>
            <w:tcW w:w="675" w:type="pct"/>
          </w:tcPr>
          <w:p w14:paraId="62EA5E65"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+0.012; 0.006</w:t>
            </w:r>
          </w:p>
        </w:tc>
        <w:tc>
          <w:tcPr>
            <w:tcW w:w="675" w:type="pct"/>
          </w:tcPr>
          <w:p w14:paraId="543437CF"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+0.013; 0.001</w:t>
            </w:r>
          </w:p>
        </w:tc>
        <w:tc>
          <w:tcPr>
            <w:tcW w:w="675" w:type="pct"/>
          </w:tcPr>
          <w:p w14:paraId="724DE859"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+0.010; 0.006</w:t>
            </w:r>
          </w:p>
        </w:tc>
        <w:tc>
          <w:tcPr>
            <w:tcW w:w="675" w:type="pct"/>
          </w:tcPr>
          <w:p w14:paraId="31D78A9B"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+0.006; 0.070</w:t>
            </w:r>
          </w:p>
        </w:tc>
      </w:tr>
      <w:tr w:rsidR="00857ED7" w:rsidRPr="005F4F8D" w14:paraId="182584E9" w14:textId="77777777" w:rsidTr="00D45C87">
        <w:tc>
          <w:tcPr>
            <w:tcW w:w="375" w:type="pct"/>
          </w:tcPr>
          <w:p w14:paraId="083B0466"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CHG</w:t>
            </w:r>
          </w:p>
        </w:tc>
        <w:tc>
          <w:tcPr>
            <w:tcW w:w="1250" w:type="pct"/>
          </w:tcPr>
          <w:p w14:paraId="5B24703B"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CHG vs. base model</w:t>
            </w:r>
          </w:p>
        </w:tc>
        <w:tc>
          <w:tcPr>
            <w:tcW w:w="675" w:type="pct"/>
          </w:tcPr>
          <w:p w14:paraId="1FF26399"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+0.005; 0.437</w:t>
            </w:r>
          </w:p>
        </w:tc>
        <w:tc>
          <w:tcPr>
            <w:tcW w:w="675" w:type="pct"/>
          </w:tcPr>
          <w:p w14:paraId="30E3A818"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+0.011; 0.017</w:t>
            </w:r>
          </w:p>
        </w:tc>
        <w:tc>
          <w:tcPr>
            <w:tcW w:w="675" w:type="pct"/>
          </w:tcPr>
          <w:p w14:paraId="28B46D72"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+0.012; 0.006</w:t>
            </w:r>
          </w:p>
        </w:tc>
        <w:tc>
          <w:tcPr>
            <w:tcW w:w="675" w:type="pct"/>
          </w:tcPr>
          <w:p w14:paraId="2CD78841"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+0.010; 0.013</w:t>
            </w:r>
          </w:p>
        </w:tc>
        <w:tc>
          <w:tcPr>
            <w:tcW w:w="675" w:type="pct"/>
          </w:tcPr>
          <w:p w14:paraId="6392F749"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+0.010; 0.011</w:t>
            </w:r>
          </w:p>
        </w:tc>
      </w:tr>
      <w:tr w:rsidR="00857ED7" w:rsidRPr="005F4F8D" w14:paraId="7D5E3A67" w14:textId="77777777" w:rsidTr="00D45C87">
        <w:tc>
          <w:tcPr>
            <w:tcW w:w="375" w:type="pct"/>
          </w:tcPr>
          <w:p w14:paraId="7268ACD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TyG</w:t>
            </w:r>
          </w:p>
        </w:tc>
        <w:tc>
          <w:tcPr>
            <w:tcW w:w="1250" w:type="pct"/>
          </w:tcPr>
          <w:p w14:paraId="34BCB2C4"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TyG vs. base model</w:t>
            </w:r>
          </w:p>
        </w:tc>
        <w:tc>
          <w:tcPr>
            <w:tcW w:w="675" w:type="pct"/>
          </w:tcPr>
          <w:p w14:paraId="4622D541"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+0.002; 0.645</w:t>
            </w:r>
          </w:p>
        </w:tc>
        <w:tc>
          <w:tcPr>
            <w:tcW w:w="675" w:type="pct"/>
          </w:tcPr>
          <w:p w14:paraId="415C0677"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+0.010; 0.011</w:t>
            </w:r>
          </w:p>
        </w:tc>
        <w:tc>
          <w:tcPr>
            <w:tcW w:w="675" w:type="pct"/>
          </w:tcPr>
          <w:p w14:paraId="0270D3A2"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+0.011; 0.007</w:t>
            </w:r>
          </w:p>
        </w:tc>
        <w:tc>
          <w:tcPr>
            <w:tcW w:w="675" w:type="pct"/>
          </w:tcPr>
          <w:p w14:paraId="3D739D82"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0.009</w:t>
            </w:r>
          </w:p>
        </w:tc>
        <w:tc>
          <w:tcPr>
            <w:tcW w:w="675" w:type="pct"/>
          </w:tcPr>
          <w:p w14:paraId="176E4BCA"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0.007</w:t>
            </w:r>
          </w:p>
        </w:tc>
      </w:tr>
      <w:tr w:rsidR="00857ED7" w:rsidRPr="005F4F8D" w14:paraId="1E81B9A7" w14:textId="77777777" w:rsidTr="00D45C87">
        <w:tc>
          <w:tcPr>
            <w:tcW w:w="375" w:type="pct"/>
          </w:tcPr>
          <w:p w14:paraId="22F38033"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TyG-BMI</w:t>
            </w:r>
          </w:p>
        </w:tc>
        <w:tc>
          <w:tcPr>
            <w:tcW w:w="1250" w:type="pct"/>
          </w:tcPr>
          <w:p w14:paraId="7289E4E3"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TyG-BMI vs. base model</w:t>
            </w:r>
          </w:p>
        </w:tc>
        <w:tc>
          <w:tcPr>
            <w:tcW w:w="675" w:type="pct"/>
          </w:tcPr>
          <w:p w14:paraId="2F1ED9CB"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+0.005; 0.377</w:t>
            </w:r>
          </w:p>
        </w:tc>
        <w:tc>
          <w:tcPr>
            <w:tcW w:w="675" w:type="pct"/>
          </w:tcPr>
          <w:p w14:paraId="4D960801"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0.042</w:t>
            </w:r>
          </w:p>
        </w:tc>
        <w:tc>
          <w:tcPr>
            <w:tcW w:w="675" w:type="pct"/>
          </w:tcPr>
          <w:p w14:paraId="0FBDDE3D"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+0.014; 0.003</w:t>
            </w:r>
          </w:p>
        </w:tc>
        <w:tc>
          <w:tcPr>
            <w:tcW w:w="675" w:type="pct"/>
          </w:tcPr>
          <w:p w14:paraId="020395C4"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0.017</w:t>
            </w:r>
          </w:p>
        </w:tc>
        <w:tc>
          <w:tcPr>
            <w:tcW w:w="675" w:type="pct"/>
          </w:tcPr>
          <w:p w14:paraId="5E953E3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+0.010; 0.012</w:t>
            </w:r>
          </w:p>
        </w:tc>
      </w:tr>
      <w:tr w:rsidR="00857ED7" w:rsidRPr="005F4F8D" w14:paraId="707DDF0F" w14:textId="77777777" w:rsidTr="00D45C87">
        <w:tc>
          <w:tcPr>
            <w:tcW w:w="375" w:type="pct"/>
          </w:tcPr>
          <w:p w14:paraId="71BC0013"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TyG-WC</w:t>
            </w:r>
          </w:p>
        </w:tc>
        <w:tc>
          <w:tcPr>
            <w:tcW w:w="1250" w:type="pct"/>
          </w:tcPr>
          <w:p w14:paraId="545BD2E2"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TyG-WC vs. base model</w:t>
            </w:r>
          </w:p>
        </w:tc>
        <w:tc>
          <w:tcPr>
            <w:tcW w:w="675" w:type="pct"/>
          </w:tcPr>
          <w:p w14:paraId="61B61D36"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+0.006; 0.282</w:t>
            </w:r>
          </w:p>
        </w:tc>
        <w:tc>
          <w:tcPr>
            <w:tcW w:w="675" w:type="pct"/>
          </w:tcPr>
          <w:p w14:paraId="228B9D26"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0.024</w:t>
            </w:r>
          </w:p>
        </w:tc>
        <w:tc>
          <w:tcPr>
            <w:tcW w:w="675" w:type="pct"/>
          </w:tcPr>
          <w:p w14:paraId="6118904C"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+0.013; 0.004</w:t>
            </w:r>
          </w:p>
        </w:tc>
        <w:tc>
          <w:tcPr>
            <w:tcW w:w="675" w:type="pct"/>
          </w:tcPr>
          <w:p w14:paraId="0664971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+0.010; 0.009</w:t>
            </w:r>
          </w:p>
        </w:tc>
        <w:tc>
          <w:tcPr>
            <w:tcW w:w="675" w:type="pct"/>
          </w:tcPr>
          <w:p w14:paraId="5C0615C4"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+0.010; 0.005</w:t>
            </w:r>
          </w:p>
        </w:tc>
      </w:tr>
      <w:tr w:rsidR="00857ED7" w:rsidRPr="005F4F8D" w14:paraId="5EAE6227" w14:textId="77777777" w:rsidTr="00D45C87">
        <w:tc>
          <w:tcPr>
            <w:tcW w:w="375" w:type="pct"/>
          </w:tcPr>
          <w:p w14:paraId="27E34101"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TyG-WHtR</w:t>
            </w:r>
          </w:p>
        </w:tc>
        <w:tc>
          <w:tcPr>
            <w:tcW w:w="1250" w:type="pct"/>
          </w:tcPr>
          <w:p w14:paraId="54419542"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TyG-WHtR vs. base model</w:t>
            </w:r>
          </w:p>
        </w:tc>
        <w:tc>
          <w:tcPr>
            <w:tcW w:w="675" w:type="pct"/>
          </w:tcPr>
          <w:p w14:paraId="7307F345"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+0.006; 0.301</w:t>
            </w:r>
          </w:p>
        </w:tc>
        <w:tc>
          <w:tcPr>
            <w:tcW w:w="675" w:type="pct"/>
          </w:tcPr>
          <w:p w14:paraId="130C864B"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+0.010; 0.028</w:t>
            </w:r>
          </w:p>
        </w:tc>
        <w:tc>
          <w:tcPr>
            <w:tcW w:w="675" w:type="pct"/>
          </w:tcPr>
          <w:p w14:paraId="6288B832"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+0.014; 0.003</w:t>
            </w:r>
          </w:p>
        </w:tc>
        <w:tc>
          <w:tcPr>
            <w:tcW w:w="675" w:type="pct"/>
          </w:tcPr>
          <w:p w14:paraId="320F44E9"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+0.010; 0.010</w:t>
            </w:r>
          </w:p>
        </w:tc>
        <w:tc>
          <w:tcPr>
            <w:tcW w:w="675" w:type="pct"/>
          </w:tcPr>
          <w:p w14:paraId="0ED363F5"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+0.011; 0.005</w:t>
            </w:r>
          </w:p>
        </w:tc>
      </w:tr>
      <w:tr w:rsidR="00857ED7" w:rsidRPr="005F4F8D" w14:paraId="469DC654" w14:textId="77777777" w:rsidTr="00D45C87">
        <w:tc>
          <w:tcPr>
            <w:tcW w:w="375" w:type="pct"/>
          </w:tcPr>
          <w:p w14:paraId="62F85C31"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TyG-ABSI</w:t>
            </w:r>
          </w:p>
        </w:tc>
        <w:tc>
          <w:tcPr>
            <w:tcW w:w="1250" w:type="pct"/>
          </w:tcPr>
          <w:p w14:paraId="6CF59E76"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TyG-ABSI vs. base model</w:t>
            </w:r>
          </w:p>
        </w:tc>
        <w:tc>
          <w:tcPr>
            <w:tcW w:w="675" w:type="pct"/>
          </w:tcPr>
          <w:p w14:paraId="25CD0CD4"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+0.004; 0.434</w:t>
            </w:r>
          </w:p>
        </w:tc>
        <w:tc>
          <w:tcPr>
            <w:tcW w:w="675" w:type="pct"/>
          </w:tcPr>
          <w:p w14:paraId="4671F383"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+0.008; 0.026</w:t>
            </w:r>
          </w:p>
        </w:tc>
        <w:tc>
          <w:tcPr>
            <w:tcW w:w="675" w:type="pct"/>
          </w:tcPr>
          <w:p w14:paraId="1C97C1E8"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+0.010; 0.020</w:t>
            </w:r>
          </w:p>
        </w:tc>
        <w:tc>
          <w:tcPr>
            <w:tcW w:w="675" w:type="pct"/>
          </w:tcPr>
          <w:p w14:paraId="04F6A88B"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+0.008; 0.018</w:t>
            </w:r>
          </w:p>
        </w:tc>
        <w:tc>
          <w:tcPr>
            <w:tcW w:w="675" w:type="pct"/>
          </w:tcPr>
          <w:p w14:paraId="05AC8603"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0.009</w:t>
            </w:r>
          </w:p>
        </w:tc>
      </w:tr>
      <w:tr w:rsidR="00857ED7" w:rsidRPr="005F4F8D" w14:paraId="631E3E2D" w14:textId="77777777" w:rsidTr="00D45C87">
        <w:tc>
          <w:tcPr>
            <w:tcW w:w="375" w:type="pct"/>
          </w:tcPr>
          <w:p w14:paraId="2DCE68EC"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TyG-BRI</w:t>
            </w:r>
          </w:p>
        </w:tc>
        <w:tc>
          <w:tcPr>
            <w:tcW w:w="1250" w:type="pct"/>
          </w:tcPr>
          <w:p w14:paraId="629BE87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TyG-BRI vs. base model</w:t>
            </w:r>
          </w:p>
        </w:tc>
        <w:tc>
          <w:tcPr>
            <w:tcW w:w="675" w:type="pct"/>
          </w:tcPr>
          <w:p w14:paraId="123323E9"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+0.006; 0.224</w:t>
            </w:r>
          </w:p>
        </w:tc>
        <w:tc>
          <w:tcPr>
            <w:tcW w:w="675" w:type="pct"/>
          </w:tcPr>
          <w:p w14:paraId="4EF557F8"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+0.007; 0.061</w:t>
            </w:r>
          </w:p>
        </w:tc>
        <w:tc>
          <w:tcPr>
            <w:tcW w:w="675" w:type="pct"/>
          </w:tcPr>
          <w:p w14:paraId="353C9305"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+0.012; 0.004</w:t>
            </w:r>
          </w:p>
        </w:tc>
        <w:tc>
          <w:tcPr>
            <w:tcW w:w="675" w:type="pct"/>
          </w:tcPr>
          <w:p w14:paraId="6FE0FD0E"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+0.008; 0.018</w:t>
            </w:r>
          </w:p>
        </w:tc>
        <w:tc>
          <w:tcPr>
            <w:tcW w:w="675" w:type="pct"/>
          </w:tcPr>
          <w:p w14:paraId="255904EA"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0.009</w:t>
            </w:r>
          </w:p>
        </w:tc>
      </w:tr>
      <w:tr w:rsidR="00857ED7" w:rsidRPr="005F4F8D" w14:paraId="2665230C" w14:textId="77777777" w:rsidTr="00D45C87">
        <w:tc>
          <w:tcPr>
            <w:tcW w:w="375" w:type="pct"/>
            <w:tcBorders>
              <w:bottom w:val="single" w:sz="12" w:space="0" w:color="auto"/>
            </w:tcBorders>
          </w:tcPr>
          <w:p w14:paraId="1A4434E4"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TyG-WWI</w:t>
            </w:r>
          </w:p>
        </w:tc>
        <w:tc>
          <w:tcPr>
            <w:tcW w:w="1250" w:type="pct"/>
            <w:tcBorders>
              <w:bottom w:val="single" w:sz="12" w:space="0" w:color="auto"/>
            </w:tcBorders>
          </w:tcPr>
          <w:p w14:paraId="45ADE1EC"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TyG-WWI vs. base model</w:t>
            </w:r>
          </w:p>
        </w:tc>
        <w:tc>
          <w:tcPr>
            <w:tcW w:w="675" w:type="pct"/>
            <w:tcBorders>
              <w:bottom w:val="single" w:sz="12" w:space="0" w:color="auto"/>
            </w:tcBorders>
          </w:tcPr>
          <w:p w14:paraId="3AC1056F"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+0.005; 0.373</w:t>
            </w:r>
          </w:p>
        </w:tc>
        <w:tc>
          <w:tcPr>
            <w:tcW w:w="675" w:type="pct"/>
            <w:tcBorders>
              <w:bottom w:val="single" w:sz="12" w:space="0" w:color="auto"/>
            </w:tcBorders>
          </w:tcPr>
          <w:p w14:paraId="19FA3FFA"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0.021</w:t>
            </w:r>
          </w:p>
        </w:tc>
        <w:tc>
          <w:tcPr>
            <w:tcW w:w="675" w:type="pct"/>
            <w:tcBorders>
              <w:bottom w:val="single" w:sz="12" w:space="0" w:color="auto"/>
            </w:tcBorders>
          </w:tcPr>
          <w:p w14:paraId="30752CB1"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+0.012; 0.009</w:t>
            </w:r>
          </w:p>
        </w:tc>
        <w:tc>
          <w:tcPr>
            <w:tcW w:w="675" w:type="pct"/>
            <w:tcBorders>
              <w:bottom w:val="single" w:sz="12" w:space="0" w:color="auto"/>
            </w:tcBorders>
          </w:tcPr>
          <w:p w14:paraId="1A405819"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+0.009; 0.012</w:t>
            </w:r>
          </w:p>
        </w:tc>
        <w:tc>
          <w:tcPr>
            <w:tcW w:w="675" w:type="pct"/>
            <w:tcBorders>
              <w:bottom w:val="single" w:sz="12" w:space="0" w:color="auto"/>
            </w:tcBorders>
          </w:tcPr>
          <w:p w14:paraId="318069BC" w14:textId="77777777" w:rsidR="00857ED7" w:rsidRPr="005F4F8D" w:rsidRDefault="00857ED7" w:rsidP="00857ED7">
            <w:pPr>
              <w:widowControl/>
              <w:jc w:val="left"/>
              <w:rPr>
                <w:rFonts w:eastAsiaTheme="minorEastAsia"/>
                <w:color w:val="000000" w:themeColor="text1"/>
                <w:sz w:val="22"/>
                <w:szCs w:val="24"/>
              </w:rPr>
            </w:pPr>
            <w:r w:rsidRPr="005F4F8D">
              <w:rPr>
                <w:rFonts w:eastAsiaTheme="minorEastAsia"/>
                <w:color w:val="000000" w:themeColor="text1"/>
                <w:sz w:val="22"/>
                <w:szCs w:val="24"/>
              </w:rPr>
              <w:t>+0.010; 0.005</w:t>
            </w:r>
          </w:p>
        </w:tc>
      </w:tr>
    </w:tbl>
    <w:p w14:paraId="74026CA5" w14:textId="03C5A394" w:rsidR="00857ED7" w:rsidRPr="005F4F8D" w:rsidRDefault="00131B91">
      <w:pPr>
        <w:widowControl/>
        <w:jc w:val="left"/>
        <w:rPr>
          <w:rFonts w:eastAsiaTheme="minorEastAsia"/>
          <w:color w:val="000000" w:themeColor="text1"/>
          <w:sz w:val="22"/>
          <w:szCs w:val="24"/>
        </w:rPr>
      </w:pPr>
      <w:r w:rsidRPr="005F4F8D">
        <w:rPr>
          <w:rFonts w:eastAsiaTheme="minorEastAsia"/>
          <w:color w:val="000000" w:themeColor="text1"/>
          <w:sz w:val="22"/>
          <w:szCs w:val="24"/>
        </w:rPr>
        <w:t>The base model included age, sex, smoking status, alcohol consumption, marital status, educational attainment, sleep duration, occupational posture, physical activity level, annual income, eGFR, and LDL-C</w:t>
      </w:r>
      <w:r w:rsidR="008D72F2" w:rsidRPr="005F4F8D">
        <w:rPr>
          <w:rFonts w:eastAsiaTheme="minorEastAsia"/>
          <w:color w:val="000000" w:themeColor="text1"/>
          <w:sz w:val="22"/>
          <w:szCs w:val="24"/>
        </w:rPr>
        <w:t>.</w:t>
      </w:r>
      <w:r w:rsidR="00857ED7" w:rsidRPr="005F4F8D">
        <w:rPr>
          <w:rFonts w:eastAsiaTheme="minorEastAsia"/>
          <w:color w:val="000000" w:themeColor="text1"/>
          <w:sz w:val="22"/>
          <w:szCs w:val="24"/>
        </w:rPr>
        <w:br w:type="page"/>
      </w:r>
    </w:p>
    <w:p w14:paraId="6737D4FE" w14:textId="26FC918E" w:rsidR="00D92715" w:rsidRPr="005F4F8D" w:rsidRDefault="00C02685" w:rsidP="00A93D8A">
      <w:pPr>
        <w:rPr>
          <w:rFonts w:eastAsiaTheme="minorEastAsia"/>
          <w:b/>
          <w:bCs/>
          <w:color w:val="000000" w:themeColor="text1"/>
          <w:sz w:val="22"/>
          <w:szCs w:val="24"/>
        </w:rPr>
      </w:pPr>
      <w:r w:rsidRPr="005F4F8D">
        <w:rPr>
          <w:rFonts w:eastAsiaTheme="minorEastAsia"/>
          <w:b/>
          <w:bCs/>
          <w:color w:val="000000" w:themeColor="text1"/>
          <w:sz w:val="22"/>
          <w:szCs w:val="24"/>
        </w:rPr>
        <w:lastRenderedPageBreak/>
        <w:t xml:space="preserve">Table </w:t>
      </w:r>
      <w:r w:rsidR="00A574A5" w:rsidRPr="005F4F8D">
        <w:rPr>
          <w:rFonts w:eastAsiaTheme="minorEastAsia"/>
          <w:b/>
          <w:bCs/>
          <w:color w:val="000000" w:themeColor="text1"/>
          <w:sz w:val="22"/>
          <w:szCs w:val="24"/>
        </w:rPr>
        <w:t>S1</w:t>
      </w:r>
      <w:r w:rsidR="00D62CBD" w:rsidRPr="005F4F8D">
        <w:rPr>
          <w:rFonts w:eastAsiaTheme="minorEastAsia" w:hint="eastAsia"/>
          <w:b/>
          <w:bCs/>
          <w:color w:val="000000" w:themeColor="text1"/>
          <w:sz w:val="22"/>
          <w:szCs w:val="24"/>
        </w:rPr>
        <w:t>6</w:t>
      </w:r>
      <w:r w:rsidRPr="005F4F8D">
        <w:rPr>
          <w:rFonts w:eastAsiaTheme="minorEastAsia"/>
          <w:b/>
          <w:bCs/>
          <w:color w:val="000000" w:themeColor="text1"/>
          <w:sz w:val="22"/>
          <w:szCs w:val="24"/>
        </w:rPr>
        <w:t>. Incremental discrimination and reclassification after adding uric acid and insulin resistance-related indices to the base model</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3963"/>
        <w:gridCol w:w="3206"/>
        <w:gridCol w:w="3206"/>
        <w:gridCol w:w="3203"/>
      </w:tblGrid>
      <w:tr w:rsidR="00C02685" w:rsidRPr="005F4F8D" w14:paraId="7B456E92" w14:textId="77777777" w:rsidTr="00B95933">
        <w:tc>
          <w:tcPr>
            <w:tcW w:w="375" w:type="pct"/>
            <w:tcBorders>
              <w:top w:val="single" w:sz="12" w:space="0" w:color="auto"/>
              <w:bottom w:val="single" w:sz="6" w:space="0" w:color="auto"/>
            </w:tcBorders>
          </w:tcPr>
          <w:p w14:paraId="1EA6B990" w14:textId="77777777" w:rsidR="00C02685" w:rsidRPr="005F4F8D" w:rsidRDefault="00C02685" w:rsidP="00C02685">
            <w:pPr>
              <w:rPr>
                <w:rFonts w:eastAsiaTheme="minorEastAsia"/>
                <w:color w:val="000000" w:themeColor="text1"/>
                <w:sz w:val="22"/>
                <w:szCs w:val="24"/>
              </w:rPr>
            </w:pPr>
            <w:r w:rsidRPr="005F4F8D">
              <w:rPr>
                <w:rFonts w:eastAsiaTheme="minorEastAsia"/>
                <w:b/>
                <w:color w:val="000000" w:themeColor="text1"/>
                <w:sz w:val="22"/>
                <w:szCs w:val="24"/>
              </w:rPr>
              <w:t>Marker</w:t>
            </w:r>
          </w:p>
        </w:tc>
        <w:tc>
          <w:tcPr>
            <w:tcW w:w="1350" w:type="pct"/>
            <w:tcBorders>
              <w:top w:val="single" w:sz="12" w:space="0" w:color="auto"/>
              <w:bottom w:val="single" w:sz="6" w:space="0" w:color="auto"/>
            </w:tcBorders>
          </w:tcPr>
          <w:p w14:paraId="7D298D0B" w14:textId="77777777" w:rsidR="00C02685" w:rsidRPr="005F4F8D" w:rsidRDefault="00C02685" w:rsidP="00C02685">
            <w:pPr>
              <w:rPr>
                <w:rFonts w:eastAsiaTheme="minorEastAsia"/>
                <w:color w:val="000000" w:themeColor="text1"/>
                <w:sz w:val="22"/>
                <w:szCs w:val="24"/>
              </w:rPr>
            </w:pPr>
            <w:r w:rsidRPr="005F4F8D">
              <w:rPr>
                <w:rFonts w:eastAsiaTheme="minorEastAsia"/>
                <w:b/>
                <w:color w:val="000000" w:themeColor="text1"/>
                <w:sz w:val="22"/>
                <w:szCs w:val="24"/>
              </w:rPr>
              <w:t>Model comparison</w:t>
            </w:r>
          </w:p>
        </w:tc>
        <w:tc>
          <w:tcPr>
            <w:tcW w:w="1092" w:type="pct"/>
            <w:tcBorders>
              <w:top w:val="single" w:sz="12" w:space="0" w:color="auto"/>
              <w:bottom w:val="single" w:sz="6" w:space="0" w:color="auto"/>
            </w:tcBorders>
          </w:tcPr>
          <w:p w14:paraId="3E14E6FE" w14:textId="77777777" w:rsidR="00C02685" w:rsidRPr="005F4F8D" w:rsidRDefault="00C02685" w:rsidP="00C02685">
            <w:pPr>
              <w:rPr>
                <w:rFonts w:eastAsiaTheme="minorEastAsia"/>
                <w:color w:val="000000" w:themeColor="text1"/>
                <w:sz w:val="22"/>
                <w:szCs w:val="24"/>
              </w:rPr>
            </w:pPr>
            <w:r w:rsidRPr="005F4F8D">
              <w:rPr>
                <w:rFonts w:eastAsiaTheme="minorEastAsia"/>
                <w:b/>
                <w:color w:val="000000" w:themeColor="text1"/>
                <w:sz w:val="22"/>
                <w:szCs w:val="24"/>
              </w:rPr>
              <w:t>1.2 years</w:t>
            </w:r>
          </w:p>
        </w:tc>
        <w:tc>
          <w:tcPr>
            <w:tcW w:w="1092" w:type="pct"/>
            <w:tcBorders>
              <w:top w:val="single" w:sz="12" w:space="0" w:color="auto"/>
              <w:bottom w:val="single" w:sz="6" w:space="0" w:color="auto"/>
            </w:tcBorders>
          </w:tcPr>
          <w:p w14:paraId="42EE6BD3" w14:textId="77777777" w:rsidR="00C02685" w:rsidRPr="005F4F8D" w:rsidRDefault="00C02685" w:rsidP="00C02685">
            <w:pPr>
              <w:rPr>
                <w:rFonts w:eastAsiaTheme="minorEastAsia"/>
                <w:color w:val="000000" w:themeColor="text1"/>
                <w:sz w:val="22"/>
                <w:szCs w:val="24"/>
              </w:rPr>
            </w:pPr>
            <w:r w:rsidRPr="005F4F8D">
              <w:rPr>
                <w:rFonts w:eastAsiaTheme="minorEastAsia"/>
                <w:b/>
                <w:color w:val="000000" w:themeColor="text1"/>
                <w:sz w:val="22"/>
                <w:szCs w:val="24"/>
              </w:rPr>
              <w:t>2.6 years</w:t>
            </w:r>
          </w:p>
        </w:tc>
        <w:tc>
          <w:tcPr>
            <w:tcW w:w="1091" w:type="pct"/>
            <w:tcBorders>
              <w:top w:val="single" w:sz="12" w:space="0" w:color="auto"/>
            </w:tcBorders>
          </w:tcPr>
          <w:p w14:paraId="4FAB576A" w14:textId="77777777" w:rsidR="00C02685" w:rsidRPr="005F4F8D" w:rsidRDefault="00C02685" w:rsidP="00C02685">
            <w:pPr>
              <w:rPr>
                <w:rFonts w:eastAsiaTheme="minorEastAsia"/>
                <w:color w:val="000000" w:themeColor="text1"/>
                <w:sz w:val="22"/>
                <w:szCs w:val="24"/>
              </w:rPr>
            </w:pPr>
            <w:r w:rsidRPr="005F4F8D">
              <w:rPr>
                <w:rFonts w:eastAsiaTheme="minorEastAsia"/>
                <w:b/>
                <w:color w:val="000000" w:themeColor="text1"/>
                <w:sz w:val="22"/>
                <w:szCs w:val="24"/>
              </w:rPr>
              <w:t>4.7 years</w:t>
            </w:r>
          </w:p>
        </w:tc>
      </w:tr>
      <w:tr w:rsidR="00C02685" w:rsidRPr="005F4F8D" w14:paraId="426E10DC" w14:textId="77777777" w:rsidTr="00B95933">
        <w:tc>
          <w:tcPr>
            <w:tcW w:w="5000" w:type="pct"/>
            <w:gridSpan w:val="5"/>
            <w:tcBorders>
              <w:top w:val="single" w:sz="6" w:space="0" w:color="auto"/>
            </w:tcBorders>
            <w:hideMark/>
          </w:tcPr>
          <w:p w14:paraId="31AFDAEA" w14:textId="77777777" w:rsidR="00C02685" w:rsidRPr="005F4F8D" w:rsidRDefault="00C02685" w:rsidP="00C02685">
            <w:pPr>
              <w:rPr>
                <w:rFonts w:eastAsiaTheme="minorEastAsia"/>
                <w:color w:val="000000" w:themeColor="text1"/>
                <w:sz w:val="22"/>
                <w:szCs w:val="24"/>
              </w:rPr>
            </w:pPr>
            <w:r w:rsidRPr="005F4F8D">
              <w:rPr>
                <w:rFonts w:eastAsiaTheme="minorEastAsia"/>
                <w:b/>
                <w:i/>
                <w:color w:val="000000" w:themeColor="text1"/>
                <w:sz w:val="22"/>
                <w:szCs w:val="24"/>
              </w:rPr>
              <w:t>Addition of a single marker</w:t>
            </w:r>
          </w:p>
        </w:tc>
      </w:tr>
      <w:tr w:rsidR="00C02685" w:rsidRPr="005F4F8D" w14:paraId="1BC910BA" w14:textId="77777777" w:rsidTr="00B95933">
        <w:tc>
          <w:tcPr>
            <w:tcW w:w="375" w:type="pct"/>
          </w:tcPr>
          <w:p w14:paraId="13899733"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UA</w:t>
            </w:r>
          </w:p>
        </w:tc>
        <w:tc>
          <w:tcPr>
            <w:tcW w:w="1350" w:type="pct"/>
          </w:tcPr>
          <w:p w14:paraId="207A39C0"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UA vs. base model</w:t>
            </w:r>
          </w:p>
        </w:tc>
        <w:tc>
          <w:tcPr>
            <w:tcW w:w="1092" w:type="pct"/>
          </w:tcPr>
          <w:p w14:paraId="0C063366"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0.00059 (-0.00074–0.00185); NRI 0.256 (0.070–0.450)</w:t>
            </w:r>
          </w:p>
        </w:tc>
        <w:tc>
          <w:tcPr>
            <w:tcW w:w="1092" w:type="pct"/>
          </w:tcPr>
          <w:p w14:paraId="64EE8FD1"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0.00331 (0.00047–0.00692); NRI 0.209 (0.069–0.370)</w:t>
            </w:r>
          </w:p>
        </w:tc>
        <w:tc>
          <w:tcPr>
            <w:tcW w:w="1091" w:type="pct"/>
          </w:tcPr>
          <w:p w14:paraId="2F1034DF"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0.00232 (-0.00073–0.00582); NRI 0.150 (0.021–0.295)</w:t>
            </w:r>
          </w:p>
        </w:tc>
      </w:tr>
      <w:tr w:rsidR="00C02685" w:rsidRPr="005F4F8D" w14:paraId="74D173CC" w14:textId="77777777" w:rsidTr="00B95933">
        <w:tc>
          <w:tcPr>
            <w:tcW w:w="375" w:type="pct"/>
          </w:tcPr>
          <w:p w14:paraId="0B936E83"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eGDR</w:t>
            </w:r>
          </w:p>
        </w:tc>
        <w:tc>
          <w:tcPr>
            <w:tcW w:w="1350" w:type="pct"/>
          </w:tcPr>
          <w:p w14:paraId="3203613F"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eGDR vs. base model</w:t>
            </w:r>
          </w:p>
        </w:tc>
        <w:tc>
          <w:tcPr>
            <w:tcW w:w="1092" w:type="pct"/>
          </w:tcPr>
          <w:p w14:paraId="46B67691"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0.00180 (-0.00015–0.00390); NRI 0.422 (0.228–0.605)</w:t>
            </w:r>
          </w:p>
        </w:tc>
        <w:tc>
          <w:tcPr>
            <w:tcW w:w="1092" w:type="pct"/>
          </w:tcPr>
          <w:p w14:paraId="60EF79DB"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0.00527 (0.00239–0.00850); NRI 0.539 (0.403–0.680)</w:t>
            </w:r>
          </w:p>
        </w:tc>
        <w:tc>
          <w:tcPr>
            <w:tcW w:w="1091" w:type="pct"/>
          </w:tcPr>
          <w:p w14:paraId="5E22B6F3"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0.00365 (-0.00130–0.00867); NRI 0.521 (0.389–0.659)</w:t>
            </w:r>
          </w:p>
        </w:tc>
      </w:tr>
      <w:tr w:rsidR="00C02685" w:rsidRPr="005F4F8D" w14:paraId="19F6D05E" w14:textId="77777777" w:rsidTr="00B95933">
        <w:tc>
          <w:tcPr>
            <w:tcW w:w="375" w:type="pct"/>
          </w:tcPr>
          <w:p w14:paraId="22544C0D"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AIP</w:t>
            </w:r>
          </w:p>
        </w:tc>
        <w:tc>
          <w:tcPr>
            <w:tcW w:w="1350" w:type="pct"/>
          </w:tcPr>
          <w:p w14:paraId="16F65AC7"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AIP vs. base model</w:t>
            </w:r>
          </w:p>
        </w:tc>
        <w:tc>
          <w:tcPr>
            <w:tcW w:w="1092" w:type="pct"/>
          </w:tcPr>
          <w:p w14:paraId="040545C9"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0.00035 (-0.00153–0.00255); NRI 0.235 (0.046–0.425)</w:t>
            </w:r>
          </w:p>
        </w:tc>
        <w:tc>
          <w:tcPr>
            <w:tcW w:w="1092" w:type="pct"/>
          </w:tcPr>
          <w:p w14:paraId="5952DA0E"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0.00134 (-0.00222–0.00554); NRI 0.376 (0.236–0.516)</w:t>
            </w:r>
          </w:p>
        </w:tc>
        <w:tc>
          <w:tcPr>
            <w:tcW w:w="1091" w:type="pct"/>
          </w:tcPr>
          <w:p w14:paraId="5A84211A"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0.00075 (-0.00325–0.00476); NRI 0.265 (0.134–0.395)</w:t>
            </w:r>
          </w:p>
        </w:tc>
      </w:tr>
      <w:tr w:rsidR="00C02685" w:rsidRPr="005F4F8D" w14:paraId="058CE4C6" w14:textId="77777777" w:rsidTr="00B95933">
        <w:tc>
          <w:tcPr>
            <w:tcW w:w="375" w:type="pct"/>
          </w:tcPr>
          <w:p w14:paraId="2CA46B89"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METS-IR</w:t>
            </w:r>
          </w:p>
        </w:tc>
        <w:tc>
          <w:tcPr>
            <w:tcW w:w="1350" w:type="pct"/>
          </w:tcPr>
          <w:p w14:paraId="3ABE21E3"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METS-IR vs. base model</w:t>
            </w:r>
          </w:p>
        </w:tc>
        <w:tc>
          <w:tcPr>
            <w:tcW w:w="1092" w:type="pct"/>
          </w:tcPr>
          <w:p w14:paraId="2B26E75E"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0.00184 (-0.00028–0.00405); NRI 0.337 (0.152–0.533)</w:t>
            </w:r>
          </w:p>
        </w:tc>
        <w:tc>
          <w:tcPr>
            <w:tcW w:w="1092" w:type="pct"/>
          </w:tcPr>
          <w:p w14:paraId="0E86DC31"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0.00311 (-0.00059–0.00706); NRI 0.405 (0.266–0.544)</w:t>
            </w:r>
          </w:p>
        </w:tc>
        <w:tc>
          <w:tcPr>
            <w:tcW w:w="1091" w:type="pct"/>
          </w:tcPr>
          <w:p w14:paraId="66B9EB83"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0.00228 (-0.00239–0.00682); NRI 0.361 (0.233–0.490)</w:t>
            </w:r>
          </w:p>
        </w:tc>
      </w:tr>
      <w:tr w:rsidR="00C02685" w:rsidRPr="005F4F8D" w14:paraId="2466322D" w14:textId="77777777" w:rsidTr="00B95933">
        <w:tc>
          <w:tcPr>
            <w:tcW w:w="375" w:type="pct"/>
          </w:tcPr>
          <w:p w14:paraId="09312DCA"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CTI</w:t>
            </w:r>
          </w:p>
        </w:tc>
        <w:tc>
          <w:tcPr>
            <w:tcW w:w="1350" w:type="pct"/>
          </w:tcPr>
          <w:p w14:paraId="3EB65827"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CTI vs. base model</w:t>
            </w:r>
          </w:p>
        </w:tc>
        <w:tc>
          <w:tcPr>
            <w:tcW w:w="1092" w:type="pct"/>
          </w:tcPr>
          <w:p w14:paraId="7460ABBA"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-0.00014 (-0.00225–0.00217); NRI 0.134 (-0.050–0.326)</w:t>
            </w:r>
          </w:p>
        </w:tc>
        <w:tc>
          <w:tcPr>
            <w:tcW w:w="1092" w:type="pct"/>
          </w:tcPr>
          <w:p w14:paraId="3BA8FD6D"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0.00168 (-0.00154–0.00536); NRI 0.289 (0.147–0.426)</w:t>
            </w:r>
          </w:p>
        </w:tc>
        <w:tc>
          <w:tcPr>
            <w:tcW w:w="1091" w:type="pct"/>
          </w:tcPr>
          <w:p w14:paraId="5D0F0601"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-0.00001 (-0.00362–0.00371); NRI 0.304 (0.173–0.433)</w:t>
            </w:r>
          </w:p>
        </w:tc>
      </w:tr>
      <w:tr w:rsidR="00C02685" w:rsidRPr="005F4F8D" w14:paraId="324033EB" w14:textId="77777777" w:rsidTr="00B95933">
        <w:tc>
          <w:tcPr>
            <w:tcW w:w="375" w:type="pct"/>
          </w:tcPr>
          <w:p w14:paraId="7F9FABB4"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CHG</w:t>
            </w:r>
          </w:p>
        </w:tc>
        <w:tc>
          <w:tcPr>
            <w:tcW w:w="1350" w:type="pct"/>
          </w:tcPr>
          <w:p w14:paraId="2B8B23E9"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CHG vs. base model</w:t>
            </w:r>
          </w:p>
        </w:tc>
        <w:tc>
          <w:tcPr>
            <w:tcW w:w="1092" w:type="pct"/>
          </w:tcPr>
          <w:p w14:paraId="13ED5D84"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0.00162 (-0.00145–0.00484); NRI 0.248 (0.062–0.433)</w:t>
            </w:r>
          </w:p>
        </w:tc>
        <w:tc>
          <w:tcPr>
            <w:tcW w:w="1092" w:type="pct"/>
          </w:tcPr>
          <w:p w14:paraId="14294974"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0.00332 (-0.00118–0.00819); NRI 0.311 (0.170–0.456)</w:t>
            </w:r>
          </w:p>
        </w:tc>
        <w:tc>
          <w:tcPr>
            <w:tcW w:w="1091" w:type="pct"/>
          </w:tcPr>
          <w:p w14:paraId="0EF398F9"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0.00063 (-0.00421–0.00536); NRI 0.198 (0.071–0.331)</w:t>
            </w:r>
          </w:p>
        </w:tc>
      </w:tr>
      <w:tr w:rsidR="00C02685" w:rsidRPr="005F4F8D" w14:paraId="6C018E45" w14:textId="77777777" w:rsidTr="00B95933">
        <w:tc>
          <w:tcPr>
            <w:tcW w:w="375" w:type="pct"/>
          </w:tcPr>
          <w:p w14:paraId="64147F55"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TyG</w:t>
            </w:r>
          </w:p>
        </w:tc>
        <w:tc>
          <w:tcPr>
            <w:tcW w:w="1350" w:type="pct"/>
          </w:tcPr>
          <w:p w14:paraId="0165CC3B"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TyG vs. base model</w:t>
            </w:r>
          </w:p>
        </w:tc>
        <w:tc>
          <w:tcPr>
            <w:tcW w:w="1092" w:type="pct"/>
          </w:tcPr>
          <w:p w14:paraId="39589993"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0.00052 (-0.00180–0.00303); NRI 0.167 (-0.015–0.363)</w:t>
            </w:r>
          </w:p>
        </w:tc>
        <w:tc>
          <w:tcPr>
            <w:tcW w:w="1092" w:type="pct"/>
          </w:tcPr>
          <w:p w14:paraId="17086157"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0.00147 (-0.00221–0.00581); NRI 0.337 (0.188–0.476)</w:t>
            </w:r>
          </w:p>
        </w:tc>
        <w:tc>
          <w:tcPr>
            <w:tcW w:w="1091" w:type="pct"/>
          </w:tcPr>
          <w:p w14:paraId="378B09BE"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0.00033 (-0.00403–0.00467); NRI 0.253 (0.122–0.392)</w:t>
            </w:r>
          </w:p>
        </w:tc>
      </w:tr>
      <w:tr w:rsidR="00C02685" w:rsidRPr="005F4F8D" w14:paraId="081107CC" w14:textId="77777777" w:rsidTr="00B95933">
        <w:tc>
          <w:tcPr>
            <w:tcW w:w="375" w:type="pct"/>
          </w:tcPr>
          <w:p w14:paraId="12BBDB84"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TyG-BMI</w:t>
            </w:r>
          </w:p>
        </w:tc>
        <w:tc>
          <w:tcPr>
            <w:tcW w:w="1350" w:type="pct"/>
          </w:tcPr>
          <w:p w14:paraId="4BE1008A"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TyG-BMI vs. base model</w:t>
            </w:r>
          </w:p>
        </w:tc>
        <w:tc>
          <w:tcPr>
            <w:tcW w:w="1092" w:type="pct"/>
          </w:tcPr>
          <w:p w14:paraId="11DE80B5"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0.00122 (-0.00069–0.00339); NRI 0.322 (0.150–0.511)</w:t>
            </w:r>
          </w:p>
        </w:tc>
        <w:tc>
          <w:tcPr>
            <w:tcW w:w="1092" w:type="pct"/>
          </w:tcPr>
          <w:p w14:paraId="1FFC59AD"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0.00228 (-0.00122–0.00618); NRI 0.326 (0.189–0.470)</w:t>
            </w:r>
          </w:p>
        </w:tc>
        <w:tc>
          <w:tcPr>
            <w:tcW w:w="1091" w:type="pct"/>
          </w:tcPr>
          <w:p w14:paraId="2F0904FC"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0.00166 (-0.00299–0.00613); NRI 0.283 (0.152–0.415)</w:t>
            </w:r>
          </w:p>
        </w:tc>
      </w:tr>
      <w:tr w:rsidR="00C02685" w:rsidRPr="005F4F8D" w14:paraId="35AD1725" w14:textId="77777777" w:rsidTr="00B95933">
        <w:tc>
          <w:tcPr>
            <w:tcW w:w="375" w:type="pct"/>
          </w:tcPr>
          <w:p w14:paraId="1064E532"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TyG-WC</w:t>
            </w:r>
          </w:p>
        </w:tc>
        <w:tc>
          <w:tcPr>
            <w:tcW w:w="1350" w:type="pct"/>
          </w:tcPr>
          <w:p w14:paraId="09B9589A"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TyG-WC vs. base model</w:t>
            </w:r>
          </w:p>
        </w:tc>
        <w:tc>
          <w:tcPr>
            <w:tcW w:w="1092" w:type="pct"/>
          </w:tcPr>
          <w:p w14:paraId="2688D095"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0.00136 (-0.00098–0.00388); NRI 0.318 (0.128–0.504)</w:t>
            </w:r>
          </w:p>
        </w:tc>
        <w:tc>
          <w:tcPr>
            <w:tcW w:w="1092" w:type="pct"/>
          </w:tcPr>
          <w:p w14:paraId="69B6A64A"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0.00271 (-0.00080–0.00665); NRI 0.286 (0.143–0.425)</w:t>
            </w:r>
          </w:p>
        </w:tc>
        <w:tc>
          <w:tcPr>
            <w:tcW w:w="1091" w:type="pct"/>
          </w:tcPr>
          <w:p w14:paraId="1F164DA3"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0.00132 (-0.00339–0.00576); NRI 0.242 (0.115–0.370)</w:t>
            </w:r>
          </w:p>
        </w:tc>
      </w:tr>
      <w:tr w:rsidR="00C02685" w:rsidRPr="005F4F8D" w14:paraId="1ACDD548" w14:textId="77777777" w:rsidTr="00B95933">
        <w:tc>
          <w:tcPr>
            <w:tcW w:w="375" w:type="pct"/>
          </w:tcPr>
          <w:p w14:paraId="4C5DB15F"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TyG-WHtR</w:t>
            </w:r>
          </w:p>
        </w:tc>
        <w:tc>
          <w:tcPr>
            <w:tcW w:w="1350" w:type="pct"/>
          </w:tcPr>
          <w:p w14:paraId="416A5590"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TyG-WHtR vs. base model</w:t>
            </w:r>
          </w:p>
        </w:tc>
        <w:tc>
          <w:tcPr>
            <w:tcW w:w="1092" w:type="pct"/>
          </w:tcPr>
          <w:p w14:paraId="27615D2A"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0.00209 (-0.00079–0.00544); NRI 0.270 (0.099–0.464)</w:t>
            </w:r>
          </w:p>
        </w:tc>
        <w:tc>
          <w:tcPr>
            <w:tcW w:w="1092" w:type="pct"/>
          </w:tcPr>
          <w:p w14:paraId="5D3FE4A8"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0.00388 (0.00002–0.00805); NRI 0.288 (0.146–0.431)</w:t>
            </w:r>
          </w:p>
        </w:tc>
        <w:tc>
          <w:tcPr>
            <w:tcW w:w="1091" w:type="pct"/>
          </w:tcPr>
          <w:p w14:paraId="7733D70C"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0.00249 (-0.00246–0.00721); NRI 0.287 (0.162–0.411)</w:t>
            </w:r>
          </w:p>
        </w:tc>
      </w:tr>
      <w:tr w:rsidR="00C02685" w:rsidRPr="005F4F8D" w14:paraId="1C82C288" w14:textId="77777777" w:rsidTr="00B95933">
        <w:tc>
          <w:tcPr>
            <w:tcW w:w="375" w:type="pct"/>
          </w:tcPr>
          <w:p w14:paraId="657BF09D"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TyG-ABSI</w:t>
            </w:r>
          </w:p>
        </w:tc>
        <w:tc>
          <w:tcPr>
            <w:tcW w:w="1350" w:type="pct"/>
          </w:tcPr>
          <w:p w14:paraId="5ECA9F7C"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TyG-ABSI vs. base model</w:t>
            </w:r>
          </w:p>
        </w:tc>
        <w:tc>
          <w:tcPr>
            <w:tcW w:w="1092" w:type="pct"/>
          </w:tcPr>
          <w:p w14:paraId="1E5539D5"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0.00091 (-0.00109–0.00322); NRI 0.154 (-0.026–0.342)</w:t>
            </w:r>
          </w:p>
        </w:tc>
        <w:tc>
          <w:tcPr>
            <w:tcW w:w="1092" w:type="pct"/>
          </w:tcPr>
          <w:p w14:paraId="4698556E"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0.00262 (-0.00056–0.00642); NRI 0.271 (0.129–0.408)</w:t>
            </w:r>
          </w:p>
        </w:tc>
        <w:tc>
          <w:tcPr>
            <w:tcW w:w="1091" w:type="pct"/>
          </w:tcPr>
          <w:p w14:paraId="5D122783"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0.00098 (-0.00274–0.00473); NRI 0.173 (0.045–0.300)</w:t>
            </w:r>
          </w:p>
        </w:tc>
      </w:tr>
      <w:tr w:rsidR="00C02685" w:rsidRPr="005F4F8D" w14:paraId="065A22EA" w14:textId="77777777" w:rsidTr="00B95933">
        <w:tc>
          <w:tcPr>
            <w:tcW w:w="375" w:type="pct"/>
          </w:tcPr>
          <w:p w14:paraId="5F6D8B22"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TyG-BRI</w:t>
            </w:r>
          </w:p>
        </w:tc>
        <w:tc>
          <w:tcPr>
            <w:tcW w:w="1350" w:type="pct"/>
          </w:tcPr>
          <w:p w14:paraId="087F8C3E"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TyG-BRI vs. base model</w:t>
            </w:r>
          </w:p>
        </w:tc>
        <w:tc>
          <w:tcPr>
            <w:tcW w:w="1092" w:type="pct"/>
          </w:tcPr>
          <w:p w14:paraId="2033E7CA"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0.00232 (-0.00067–0.00578); NRI 0.291 (0.104–0.480)</w:t>
            </w:r>
          </w:p>
        </w:tc>
        <w:tc>
          <w:tcPr>
            <w:tcW w:w="1092" w:type="pct"/>
          </w:tcPr>
          <w:p w14:paraId="024FEBE1"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0.00407 (0.00034–0.00839); NRI 0.315 (0.179–0.461)</w:t>
            </w:r>
          </w:p>
        </w:tc>
        <w:tc>
          <w:tcPr>
            <w:tcW w:w="1091" w:type="pct"/>
          </w:tcPr>
          <w:p w14:paraId="4F18D2C1"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0.00272 (-0.00170–0.00734); NRI 0.323 (0.201–0.457)</w:t>
            </w:r>
          </w:p>
        </w:tc>
      </w:tr>
      <w:tr w:rsidR="00C02685" w:rsidRPr="005F4F8D" w14:paraId="277CFA6E" w14:textId="77777777" w:rsidTr="00B95933">
        <w:tc>
          <w:tcPr>
            <w:tcW w:w="375" w:type="pct"/>
          </w:tcPr>
          <w:p w14:paraId="4AFA2B98"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lastRenderedPageBreak/>
              <w:t>TyG-WWI</w:t>
            </w:r>
          </w:p>
        </w:tc>
        <w:tc>
          <w:tcPr>
            <w:tcW w:w="1350" w:type="pct"/>
          </w:tcPr>
          <w:p w14:paraId="7A675615"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TyG-WWI vs. base model</w:t>
            </w:r>
          </w:p>
        </w:tc>
        <w:tc>
          <w:tcPr>
            <w:tcW w:w="1092" w:type="pct"/>
          </w:tcPr>
          <w:p w14:paraId="695E6B19"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0.00170 (-0.00094–0.00503); NRI 0.226 (0.034–0.403)</w:t>
            </w:r>
          </w:p>
        </w:tc>
        <w:tc>
          <w:tcPr>
            <w:tcW w:w="1092" w:type="pct"/>
          </w:tcPr>
          <w:p w14:paraId="663F8781"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0.00377 (0.00017–0.00791); NRI 0.358 (0.216–0.503)</w:t>
            </w:r>
          </w:p>
        </w:tc>
        <w:tc>
          <w:tcPr>
            <w:tcW w:w="1091" w:type="pct"/>
          </w:tcPr>
          <w:p w14:paraId="2E3E4F82"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0.00213 (-0.00219–0.00646); NRI 0.252 (0.120–0.389)</w:t>
            </w:r>
          </w:p>
        </w:tc>
      </w:tr>
      <w:tr w:rsidR="00C02685" w:rsidRPr="005F4F8D" w14:paraId="19942720" w14:textId="77777777" w:rsidTr="00B95933">
        <w:tc>
          <w:tcPr>
            <w:tcW w:w="5000" w:type="pct"/>
            <w:gridSpan w:val="5"/>
            <w:hideMark/>
          </w:tcPr>
          <w:p w14:paraId="00A01D64" w14:textId="77777777" w:rsidR="00C02685" w:rsidRPr="005F4F8D" w:rsidRDefault="00C02685" w:rsidP="00C02685">
            <w:pPr>
              <w:rPr>
                <w:rFonts w:eastAsiaTheme="minorEastAsia"/>
                <w:color w:val="000000" w:themeColor="text1"/>
                <w:sz w:val="22"/>
                <w:szCs w:val="24"/>
              </w:rPr>
            </w:pPr>
            <w:r w:rsidRPr="005F4F8D">
              <w:rPr>
                <w:rFonts w:eastAsiaTheme="minorEastAsia"/>
                <w:b/>
                <w:i/>
                <w:color w:val="000000" w:themeColor="text1"/>
                <w:sz w:val="22"/>
                <w:szCs w:val="24"/>
              </w:rPr>
              <w:t>Joint addition of UA and an insulin resistance-related index</w:t>
            </w:r>
          </w:p>
        </w:tc>
      </w:tr>
      <w:tr w:rsidR="00C02685" w:rsidRPr="005F4F8D" w14:paraId="08701B4F" w14:textId="77777777" w:rsidTr="00B95933">
        <w:tc>
          <w:tcPr>
            <w:tcW w:w="375" w:type="pct"/>
          </w:tcPr>
          <w:p w14:paraId="63ADA707"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eGDR</w:t>
            </w:r>
          </w:p>
        </w:tc>
        <w:tc>
          <w:tcPr>
            <w:tcW w:w="1350" w:type="pct"/>
          </w:tcPr>
          <w:p w14:paraId="17EDA9EC"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UA + eGDR vs. base model</w:t>
            </w:r>
          </w:p>
        </w:tc>
        <w:tc>
          <w:tcPr>
            <w:tcW w:w="1092" w:type="pct"/>
          </w:tcPr>
          <w:p w14:paraId="139C93F6"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0.00193 (-0.00010–0.00430); NRI 0.403 (0.211–0.588)</w:t>
            </w:r>
          </w:p>
        </w:tc>
        <w:tc>
          <w:tcPr>
            <w:tcW w:w="1092" w:type="pct"/>
          </w:tcPr>
          <w:p w14:paraId="78E4F3F2"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0.00673 (0.00328–0.01086); NRI 0.455 (0.317–0.595)</w:t>
            </w:r>
          </w:p>
        </w:tc>
        <w:tc>
          <w:tcPr>
            <w:tcW w:w="1091" w:type="pct"/>
          </w:tcPr>
          <w:p w14:paraId="026F71DF"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0.00472 (-0.00068–0.01042); NRI 0.455 (0.326–0.590)</w:t>
            </w:r>
          </w:p>
        </w:tc>
      </w:tr>
      <w:tr w:rsidR="00C02685" w:rsidRPr="005F4F8D" w14:paraId="1D5D4360" w14:textId="77777777" w:rsidTr="00B95933">
        <w:tc>
          <w:tcPr>
            <w:tcW w:w="375" w:type="pct"/>
          </w:tcPr>
          <w:p w14:paraId="4FD44805"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AIP</w:t>
            </w:r>
          </w:p>
        </w:tc>
        <w:tc>
          <w:tcPr>
            <w:tcW w:w="1350" w:type="pct"/>
          </w:tcPr>
          <w:p w14:paraId="1DDBB9A2"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UA + AIP vs. base model</w:t>
            </w:r>
          </w:p>
        </w:tc>
        <w:tc>
          <w:tcPr>
            <w:tcW w:w="1092" w:type="pct"/>
          </w:tcPr>
          <w:p w14:paraId="116D2D88"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0.00054 (-0.00123–0.00223); NRI 0.243 (0.067–0.434)</w:t>
            </w:r>
          </w:p>
        </w:tc>
        <w:tc>
          <w:tcPr>
            <w:tcW w:w="1092" w:type="pct"/>
          </w:tcPr>
          <w:p w14:paraId="24787E4B"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0.00303 (-0.00103–0.00778); NRI 0.318 (0.186–0.466)</w:t>
            </w:r>
          </w:p>
        </w:tc>
        <w:tc>
          <w:tcPr>
            <w:tcW w:w="1091" w:type="pct"/>
          </w:tcPr>
          <w:p w14:paraId="3D91CC74"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0.00209 (-0.00224–0.00663); NRI 0.259 (0.135–0.394)</w:t>
            </w:r>
          </w:p>
        </w:tc>
      </w:tr>
      <w:tr w:rsidR="00C02685" w:rsidRPr="005F4F8D" w14:paraId="63892548" w14:textId="77777777" w:rsidTr="00B95933">
        <w:tc>
          <w:tcPr>
            <w:tcW w:w="375" w:type="pct"/>
          </w:tcPr>
          <w:p w14:paraId="1DEE8D6C"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METS-IR</w:t>
            </w:r>
          </w:p>
        </w:tc>
        <w:tc>
          <w:tcPr>
            <w:tcW w:w="1350" w:type="pct"/>
          </w:tcPr>
          <w:p w14:paraId="63B43004"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UA + METS-IR vs. base model</w:t>
            </w:r>
          </w:p>
        </w:tc>
        <w:tc>
          <w:tcPr>
            <w:tcW w:w="1092" w:type="pct"/>
          </w:tcPr>
          <w:p w14:paraId="12A2E3BF"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0.00184 (-0.00029–0.00385); NRI 0.378 (0.201–0.578)</w:t>
            </w:r>
          </w:p>
        </w:tc>
        <w:tc>
          <w:tcPr>
            <w:tcW w:w="1092" w:type="pct"/>
          </w:tcPr>
          <w:p w14:paraId="0E07C525"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0.00425 (0.00031–0.00850); NRI 0.333 (0.187–0.471)</w:t>
            </w:r>
          </w:p>
        </w:tc>
        <w:tc>
          <w:tcPr>
            <w:tcW w:w="1091" w:type="pct"/>
          </w:tcPr>
          <w:p w14:paraId="5B22DD1A"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0.00313 (-0.00143–0.00826); NRI 0.261 (0.128–0.391)</w:t>
            </w:r>
          </w:p>
        </w:tc>
      </w:tr>
      <w:tr w:rsidR="00C02685" w:rsidRPr="005F4F8D" w14:paraId="33820D0B" w14:textId="77777777" w:rsidTr="00B95933">
        <w:tc>
          <w:tcPr>
            <w:tcW w:w="375" w:type="pct"/>
          </w:tcPr>
          <w:p w14:paraId="1F681825"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CTI</w:t>
            </w:r>
          </w:p>
        </w:tc>
        <w:tc>
          <w:tcPr>
            <w:tcW w:w="1350" w:type="pct"/>
          </w:tcPr>
          <w:p w14:paraId="777306E0"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UA + CTI vs. base model</w:t>
            </w:r>
          </w:p>
        </w:tc>
        <w:tc>
          <w:tcPr>
            <w:tcW w:w="1092" w:type="pct"/>
          </w:tcPr>
          <w:p w14:paraId="12DBAB80"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0.00002 (-0.00172–0.00180); NRI 0.229 (0.045–0.431)</w:t>
            </w:r>
          </w:p>
        </w:tc>
        <w:tc>
          <w:tcPr>
            <w:tcW w:w="1092" w:type="pct"/>
          </w:tcPr>
          <w:p w14:paraId="104F052D"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0.00327 (-0.00043–0.00746); NRI 0.387 (0.251–0.525)</w:t>
            </w:r>
          </w:p>
        </w:tc>
        <w:tc>
          <w:tcPr>
            <w:tcW w:w="1091" w:type="pct"/>
          </w:tcPr>
          <w:p w14:paraId="42864140"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0.00140 (-0.00283–0.00558); NRI 0.321 (0.184–0.459)</w:t>
            </w:r>
          </w:p>
        </w:tc>
      </w:tr>
      <w:tr w:rsidR="00C02685" w:rsidRPr="005F4F8D" w14:paraId="49CC7633" w14:textId="77777777" w:rsidTr="00B95933">
        <w:tc>
          <w:tcPr>
            <w:tcW w:w="375" w:type="pct"/>
          </w:tcPr>
          <w:p w14:paraId="1F3B1BD7"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CHG</w:t>
            </w:r>
          </w:p>
        </w:tc>
        <w:tc>
          <w:tcPr>
            <w:tcW w:w="1350" w:type="pct"/>
          </w:tcPr>
          <w:p w14:paraId="39A7CD77"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UA + CHG vs. base model</w:t>
            </w:r>
          </w:p>
        </w:tc>
        <w:tc>
          <w:tcPr>
            <w:tcW w:w="1092" w:type="pct"/>
          </w:tcPr>
          <w:p w14:paraId="75821735"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0.00164 (-0.00097–0.00428); NRI 0.305 (0.140–0.493)</w:t>
            </w:r>
          </w:p>
        </w:tc>
        <w:tc>
          <w:tcPr>
            <w:tcW w:w="1092" w:type="pct"/>
          </w:tcPr>
          <w:p w14:paraId="1AC14950"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0.00495 (0.00046–0.01009); NRI 0.327 (0.188–0.466)</w:t>
            </w:r>
          </w:p>
        </w:tc>
        <w:tc>
          <w:tcPr>
            <w:tcW w:w="1091" w:type="pct"/>
          </w:tcPr>
          <w:p w14:paraId="04263BB0"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0.00231 (-0.00267–0.00776); NRI 0.221 (0.093–0.358)</w:t>
            </w:r>
          </w:p>
        </w:tc>
      </w:tr>
      <w:tr w:rsidR="00C02685" w:rsidRPr="005F4F8D" w14:paraId="53E3F54F" w14:textId="77777777" w:rsidTr="00B95933">
        <w:tc>
          <w:tcPr>
            <w:tcW w:w="375" w:type="pct"/>
          </w:tcPr>
          <w:p w14:paraId="43DF6343"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TyG</w:t>
            </w:r>
          </w:p>
        </w:tc>
        <w:tc>
          <w:tcPr>
            <w:tcW w:w="1350" w:type="pct"/>
          </w:tcPr>
          <w:p w14:paraId="6BEFC7EC"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UA + TyG vs. base model</w:t>
            </w:r>
          </w:p>
        </w:tc>
        <w:tc>
          <w:tcPr>
            <w:tcW w:w="1092" w:type="pct"/>
          </w:tcPr>
          <w:p w14:paraId="68D5869E"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0.00064 (-0.00132–0.00268); NRI 0.186 (0.014–0.380)</w:t>
            </w:r>
          </w:p>
        </w:tc>
        <w:tc>
          <w:tcPr>
            <w:tcW w:w="1092" w:type="pct"/>
          </w:tcPr>
          <w:p w14:paraId="629A4C2A"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0.00305 (-0.00090–0.00766); NRI 0.357 (0.219–0.500)</w:t>
            </w:r>
          </w:p>
        </w:tc>
        <w:tc>
          <w:tcPr>
            <w:tcW w:w="1091" w:type="pct"/>
          </w:tcPr>
          <w:p w14:paraId="5468CF42"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0.00179 (-0.00282–0.00667); NRI 0.267 (0.132–0.407)</w:t>
            </w:r>
          </w:p>
        </w:tc>
      </w:tr>
      <w:tr w:rsidR="00C02685" w:rsidRPr="005F4F8D" w14:paraId="157DB634" w14:textId="77777777" w:rsidTr="00B95933">
        <w:tc>
          <w:tcPr>
            <w:tcW w:w="375" w:type="pct"/>
          </w:tcPr>
          <w:p w14:paraId="6B46CBD6"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TyG-BMI</w:t>
            </w:r>
          </w:p>
        </w:tc>
        <w:tc>
          <w:tcPr>
            <w:tcW w:w="1350" w:type="pct"/>
          </w:tcPr>
          <w:p w14:paraId="1606BF6A"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UA + TyG-BMI vs. base model</w:t>
            </w:r>
          </w:p>
        </w:tc>
        <w:tc>
          <w:tcPr>
            <w:tcW w:w="1092" w:type="pct"/>
          </w:tcPr>
          <w:p w14:paraId="1BEA03ED"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0.00131 (-0.00070–0.00338); NRI 0.318 (0.143–0.511)</w:t>
            </w:r>
          </w:p>
        </w:tc>
        <w:tc>
          <w:tcPr>
            <w:tcW w:w="1092" w:type="pct"/>
          </w:tcPr>
          <w:p w14:paraId="7BA55A55"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0.00355 (-0.00022–0.00782); NRI 0.323 (0.196–0.479)</w:t>
            </w:r>
          </w:p>
        </w:tc>
        <w:tc>
          <w:tcPr>
            <w:tcW w:w="1091" w:type="pct"/>
          </w:tcPr>
          <w:p w14:paraId="11877AC6"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0.00262 (-0.00221–0.00744); NRI 0.271 (0.143–0.399)</w:t>
            </w:r>
          </w:p>
        </w:tc>
      </w:tr>
      <w:tr w:rsidR="00C02685" w:rsidRPr="005F4F8D" w14:paraId="3575E54A" w14:textId="77777777" w:rsidTr="00B95933">
        <w:tc>
          <w:tcPr>
            <w:tcW w:w="375" w:type="pct"/>
          </w:tcPr>
          <w:p w14:paraId="12C3AC2E"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TyG-WC</w:t>
            </w:r>
          </w:p>
        </w:tc>
        <w:tc>
          <w:tcPr>
            <w:tcW w:w="1350" w:type="pct"/>
          </w:tcPr>
          <w:p w14:paraId="77B11888"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UA + TyG-WC vs. base model</w:t>
            </w:r>
          </w:p>
        </w:tc>
        <w:tc>
          <w:tcPr>
            <w:tcW w:w="1092" w:type="pct"/>
          </w:tcPr>
          <w:p w14:paraId="6006FF9B"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0.00144 (-0.00093–0.00371); NRI 0.371 (0.195–0.564)</w:t>
            </w:r>
          </w:p>
        </w:tc>
        <w:tc>
          <w:tcPr>
            <w:tcW w:w="1092" w:type="pct"/>
          </w:tcPr>
          <w:p w14:paraId="0788D439"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0.00395 (0.00036–0.00836); NRI 0.372 (0.236–0.520)</w:t>
            </w:r>
          </w:p>
        </w:tc>
        <w:tc>
          <w:tcPr>
            <w:tcW w:w="1091" w:type="pct"/>
          </w:tcPr>
          <w:p w14:paraId="27424C4D"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0.00240 (-0.00216–0.00747); NRI 0.302 (0.175–0.439)</w:t>
            </w:r>
          </w:p>
        </w:tc>
      </w:tr>
      <w:tr w:rsidR="00C02685" w:rsidRPr="005F4F8D" w14:paraId="38904CE2" w14:textId="77777777" w:rsidTr="00B95933">
        <w:tc>
          <w:tcPr>
            <w:tcW w:w="375" w:type="pct"/>
          </w:tcPr>
          <w:p w14:paraId="06EA0E05"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TyG-WHtR</w:t>
            </w:r>
          </w:p>
        </w:tc>
        <w:tc>
          <w:tcPr>
            <w:tcW w:w="1350" w:type="pct"/>
          </w:tcPr>
          <w:p w14:paraId="5C2889E4"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UA + TyG-WHtR vs. base model</w:t>
            </w:r>
          </w:p>
        </w:tc>
        <w:tc>
          <w:tcPr>
            <w:tcW w:w="1092" w:type="pct"/>
          </w:tcPr>
          <w:p w14:paraId="1A3ED2E3"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0.00205 (-0.00076–0.00504); NRI 0.295 (0.116–0.484)</w:t>
            </w:r>
          </w:p>
        </w:tc>
        <w:tc>
          <w:tcPr>
            <w:tcW w:w="1092" w:type="pct"/>
          </w:tcPr>
          <w:p w14:paraId="772D06E2"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0.00502 (0.00103–0.00990); NRI 0.310 (0.174–0.462)</w:t>
            </w:r>
          </w:p>
        </w:tc>
        <w:tc>
          <w:tcPr>
            <w:tcW w:w="1091" w:type="pct"/>
          </w:tcPr>
          <w:p w14:paraId="156E03B1"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0.00343 (-0.00160–0.00883); NRI 0.247 (0.118–0.381)</w:t>
            </w:r>
          </w:p>
        </w:tc>
      </w:tr>
      <w:tr w:rsidR="00C02685" w:rsidRPr="005F4F8D" w14:paraId="7EBB7384" w14:textId="77777777" w:rsidTr="00B95933">
        <w:tc>
          <w:tcPr>
            <w:tcW w:w="375" w:type="pct"/>
          </w:tcPr>
          <w:p w14:paraId="12E23AB1"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TyG-ABSI</w:t>
            </w:r>
          </w:p>
        </w:tc>
        <w:tc>
          <w:tcPr>
            <w:tcW w:w="1350" w:type="pct"/>
          </w:tcPr>
          <w:p w14:paraId="0BF261CF"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UA + TyG-ABSI vs. base model</w:t>
            </w:r>
          </w:p>
        </w:tc>
        <w:tc>
          <w:tcPr>
            <w:tcW w:w="1092" w:type="pct"/>
          </w:tcPr>
          <w:p w14:paraId="6C9EFCF1"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0.00110 (-0.00103–0.00318); NRI 0.366 (0.180–0.569)</w:t>
            </w:r>
          </w:p>
        </w:tc>
        <w:tc>
          <w:tcPr>
            <w:tcW w:w="1092" w:type="pct"/>
          </w:tcPr>
          <w:p w14:paraId="2A5A92FA"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0.00438 (0.00071–0.00919); NRI 0.333 (0.201–0.484)</w:t>
            </w:r>
          </w:p>
        </w:tc>
        <w:tc>
          <w:tcPr>
            <w:tcW w:w="1091" w:type="pct"/>
          </w:tcPr>
          <w:p w14:paraId="6FC54A2C"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0.00255 (-0.00175–0.00715); NRI 0.246 (0.117–0.390)</w:t>
            </w:r>
          </w:p>
        </w:tc>
      </w:tr>
      <w:tr w:rsidR="00C02685" w:rsidRPr="005F4F8D" w14:paraId="6AE1964F" w14:textId="77777777" w:rsidTr="00B95933">
        <w:tc>
          <w:tcPr>
            <w:tcW w:w="375" w:type="pct"/>
          </w:tcPr>
          <w:p w14:paraId="784B80C4"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TyG-BRI</w:t>
            </w:r>
          </w:p>
        </w:tc>
        <w:tc>
          <w:tcPr>
            <w:tcW w:w="1350" w:type="pct"/>
          </w:tcPr>
          <w:p w14:paraId="0397DC1D"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UA + TyG-BRI vs. base model</w:t>
            </w:r>
          </w:p>
        </w:tc>
        <w:tc>
          <w:tcPr>
            <w:tcW w:w="1092" w:type="pct"/>
          </w:tcPr>
          <w:p w14:paraId="73E3F037"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0.00231 (-0.00063–0.00564); NRI 0.291 (0.110–0.486)</w:t>
            </w:r>
          </w:p>
        </w:tc>
        <w:tc>
          <w:tcPr>
            <w:tcW w:w="1092" w:type="pct"/>
          </w:tcPr>
          <w:p w14:paraId="0A836A37"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0.00547 (0.00150–0.01043); NRI 0.289 (0.160–0.433)</w:t>
            </w:r>
          </w:p>
        </w:tc>
        <w:tc>
          <w:tcPr>
            <w:tcW w:w="1091" w:type="pct"/>
          </w:tcPr>
          <w:p w14:paraId="6E8E79BF"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0.00379 (-0.00072–0.00910); NRI 0.264 (0.141–0.396)</w:t>
            </w:r>
          </w:p>
        </w:tc>
      </w:tr>
      <w:tr w:rsidR="00C02685" w:rsidRPr="005F4F8D" w14:paraId="149F2BEF" w14:textId="77777777" w:rsidTr="00B95933">
        <w:tc>
          <w:tcPr>
            <w:tcW w:w="375" w:type="pct"/>
            <w:tcBorders>
              <w:bottom w:val="single" w:sz="12" w:space="0" w:color="auto"/>
            </w:tcBorders>
          </w:tcPr>
          <w:p w14:paraId="6B5053B3"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TyG-WWI</w:t>
            </w:r>
          </w:p>
        </w:tc>
        <w:tc>
          <w:tcPr>
            <w:tcW w:w="1350" w:type="pct"/>
            <w:tcBorders>
              <w:bottom w:val="single" w:sz="12" w:space="0" w:color="auto"/>
            </w:tcBorders>
          </w:tcPr>
          <w:p w14:paraId="03A7F5BD"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Base model + UA + TyG-WWI vs. base model</w:t>
            </w:r>
          </w:p>
        </w:tc>
        <w:tc>
          <w:tcPr>
            <w:tcW w:w="1092" w:type="pct"/>
            <w:tcBorders>
              <w:bottom w:val="single" w:sz="12" w:space="0" w:color="auto"/>
            </w:tcBorders>
          </w:tcPr>
          <w:p w14:paraId="5D8B02F0"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0.00174 (-0.00091–0.00454); NRI 0.328 (0.151–0.515)</w:t>
            </w:r>
          </w:p>
        </w:tc>
        <w:tc>
          <w:tcPr>
            <w:tcW w:w="1092" w:type="pct"/>
            <w:tcBorders>
              <w:bottom w:val="single" w:sz="12" w:space="0" w:color="auto"/>
            </w:tcBorders>
          </w:tcPr>
          <w:p w14:paraId="38FCA2A1"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0.00520 (0.00124–0.01003); NRI 0.361 (0.228–0.511)</w:t>
            </w:r>
          </w:p>
        </w:tc>
        <w:tc>
          <w:tcPr>
            <w:tcW w:w="1091" w:type="pct"/>
            <w:tcBorders>
              <w:bottom w:val="single" w:sz="12" w:space="0" w:color="auto"/>
            </w:tcBorders>
          </w:tcPr>
          <w:p w14:paraId="4EF7D47A" w14:textId="77777777" w:rsidR="00C02685" w:rsidRPr="005F4F8D" w:rsidRDefault="00C02685" w:rsidP="00C02685">
            <w:pPr>
              <w:rPr>
                <w:rFonts w:eastAsiaTheme="minorEastAsia"/>
                <w:color w:val="000000" w:themeColor="text1"/>
                <w:sz w:val="22"/>
                <w:szCs w:val="24"/>
              </w:rPr>
            </w:pPr>
            <w:r w:rsidRPr="005F4F8D">
              <w:rPr>
                <w:rFonts w:eastAsiaTheme="minorEastAsia"/>
                <w:color w:val="000000" w:themeColor="text1"/>
                <w:sz w:val="22"/>
                <w:szCs w:val="24"/>
              </w:rPr>
              <w:t>IDI 0.00337 (-0.00139–0.00855); NRI 0.276 (0.142–0.413)</w:t>
            </w:r>
          </w:p>
        </w:tc>
      </w:tr>
    </w:tbl>
    <w:p w14:paraId="7979E226" w14:textId="30CD6297" w:rsidR="00C02685" w:rsidRPr="005F4F8D" w:rsidRDefault="00B95933" w:rsidP="00A93D8A">
      <w:pPr>
        <w:rPr>
          <w:rFonts w:eastAsiaTheme="minorEastAsia"/>
          <w:color w:val="000000" w:themeColor="text1"/>
          <w:sz w:val="22"/>
          <w:szCs w:val="24"/>
        </w:rPr>
      </w:pPr>
      <w:r w:rsidRPr="005F4F8D">
        <w:rPr>
          <w:rFonts w:eastAsiaTheme="minorEastAsia"/>
          <w:color w:val="000000" w:themeColor="text1"/>
          <w:sz w:val="22"/>
          <w:szCs w:val="24"/>
        </w:rPr>
        <w:t xml:space="preserve">Cells report the integrated discrimination improvement (IDI; 95% CI) and category-free net reclassification improvement (NRI; 95% CI). Positive values favor the </w:t>
      </w:r>
      <w:r w:rsidRPr="005F4F8D">
        <w:rPr>
          <w:rFonts w:eastAsiaTheme="minorEastAsia"/>
          <w:color w:val="000000" w:themeColor="text1"/>
          <w:sz w:val="22"/>
          <w:szCs w:val="24"/>
        </w:rPr>
        <w:lastRenderedPageBreak/>
        <w:t xml:space="preserve">extended model. Event probabilities were obtained using 10-fold cross-fitting, censoring was handled using inverse-probability weighting, and confidence intervals were derived from 1,000 bootstrap resamples. </w:t>
      </w:r>
      <w:r w:rsidR="00823EB5" w:rsidRPr="005F4F8D">
        <w:rPr>
          <w:rFonts w:eastAsiaTheme="minorEastAsia"/>
          <w:color w:val="000000" w:themeColor="text1"/>
          <w:sz w:val="22"/>
          <w:szCs w:val="24"/>
        </w:rPr>
        <w:t>The base model included age, sex, smoking status, alcohol consumption, marital status, educational attainment, sleep duration, occupational posture, physical activity level, annual income, eGFR, and LDL-C.</w:t>
      </w:r>
    </w:p>
    <w:p w14:paraId="649855BD" w14:textId="77777777" w:rsidR="00FE059B" w:rsidRPr="005F4F8D" w:rsidRDefault="00FE059B" w:rsidP="00A93D8A">
      <w:pPr>
        <w:rPr>
          <w:rFonts w:eastAsiaTheme="minorEastAsia"/>
          <w:color w:val="000000" w:themeColor="text1"/>
          <w:sz w:val="22"/>
          <w:szCs w:val="24"/>
        </w:rPr>
      </w:pPr>
    </w:p>
    <w:p w14:paraId="74EFC289" w14:textId="135D43C2" w:rsidR="008118C3" w:rsidRPr="005F4F8D" w:rsidRDefault="008118C3">
      <w:pPr>
        <w:widowControl/>
        <w:jc w:val="left"/>
        <w:rPr>
          <w:rFonts w:eastAsiaTheme="minorEastAsia"/>
          <w:color w:val="000000" w:themeColor="text1"/>
          <w:sz w:val="22"/>
          <w:szCs w:val="24"/>
        </w:rPr>
      </w:pPr>
      <w:r w:rsidRPr="005F4F8D">
        <w:rPr>
          <w:rFonts w:eastAsiaTheme="minorEastAsia"/>
          <w:color w:val="000000" w:themeColor="text1"/>
          <w:sz w:val="22"/>
          <w:szCs w:val="24"/>
        </w:rPr>
        <w:br w:type="page"/>
      </w:r>
    </w:p>
    <w:p w14:paraId="3FA20309" w14:textId="21C54B3D" w:rsidR="0076590D" w:rsidRPr="005F4F8D" w:rsidRDefault="0076590D" w:rsidP="0076590D">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lastRenderedPageBreak/>
        <w:t>Table</w:t>
      </w:r>
      <w:r w:rsidRPr="005F4F8D">
        <w:rPr>
          <w:rFonts w:eastAsiaTheme="minorEastAsia" w:hint="eastAsia"/>
          <w:b/>
          <w:bCs/>
          <w:color w:val="000000" w:themeColor="text1"/>
          <w:sz w:val="22"/>
          <w:szCs w:val="24"/>
        </w:rPr>
        <w:t xml:space="preserve"> S1</w:t>
      </w:r>
      <w:r w:rsidR="00774410" w:rsidRPr="005F4F8D">
        <w:rPr>
          <w:rFonts w:eastAsiaTheme="minorEastAsia" w:hint="eastAsia"/>
          <w:b/>
          <w:bCs/>
          <w:color w:val="000000" w:themeColor="text1"/>
          <w:sz w:val="22"/>
          <w:szCs w:val="24"/>
        </w:rPr>
        <w:t>7</w:t>
      </w:r>
      <w:r w:rsidRPr="005F4F8D">
        <w:rPr>
          <w:rFonts w:eastAsiaTheme="minorEastAsia" w:hint="eastAsia"/>
          <w:b/>
          <w:bCs/>
          <w:color w:val="000000" w:themeColor="text1"/>
          <w:sz w:val="22"/>
          <w:szCs w:val="24"/>
        </w:rPr>
        <w:t xml:space="preserve"> </w:t>
      </w:r>
      <w:r w:rsidRPr="005F4F8D">
        <w:rPr>
          <w:rFonts w:eastAsiaTheme="minorEastAsia"/>
          <w:b/>
          <w:bCs/>
          <w:color w:val="000000" w:themeColor="text1"/>
          <w:sz w:val="22"/>
          <w:szCs w:val="24"/>
        </w:rPr>
        <w:t>Calibration of augmented models for incident cardiovascular disease</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52"/>
        <w:gridCol w:w="864"/>
        <w:gridCol w:w="1224"/>
        <w:gridCol w:w="1224"/>
        <w:gridCol w:w="1872"/>
        <w:gridCol w:w="1872"/>
        <w:gridCol w:w="2088"/>
        <w:gridCol w:w="2160"/>
      </w:tblGrid>
      <w:tr w:rsidR="0076590D" w:rsidRPr="005F4F8D" w14:paraId="0187CC08" w14:textId="77777777" w:rsidTr="00C13CF1">
        <w:tc>
          <w:tcPr>
            <w:tcW w:w="2952" w:type="dxa"/>
            <w:tcBorders>
              <w:top w:val="single" w:sz="12" w:space="0" w:color="auto"/>
              <w:bottom w:val="single" w:sz="6" w:space="0" w:color="auto"/>
            </w:tcBorders>
          </w:tcPr>
          <w:p w14:paraId="455B53C6"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Prediction model</w:t>
            </w:r>
          </w:p>
        </w:tc>
        <w:tc>
          <w:tcPr>
            <w:tcW w:w="864" w:type="dxa"/>
            <w:tcBorders>
              <w:top w:val="single" w:sz="12" w:space="0" w:color="auto"/>
              <w:bottom w:val="single" w:sz="6" w:space="0" w:color="auto"/>
            </w:tcBorders>
          </w:tcPr>
          <w:p w14:paraId="5BA9B529"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Time</w:t>
            </w:r>
            <w:r w:rsidRPr="005F4F8D">
              <w:rPr>
                <w:rFonts w:eastAsiaTheme="minorEastAsia"/>
                <w:b/>
                <w:color w:val="000000" w:themeColor="text1"/>
                <w:sz w:val="22"/>
                <w:szCs w:val="24"/>
              </w:rPr>
              <w:br/>
              <w:t>(years)</w:t>
            </w:r>
          </w:p>
        </w:tc>
        <w:tc>
          <w:tcPr>
            <w:tcW w:w="1224" w:type="dxa"/>
            <w:tcBorders>
              <w:top w:val="single" w:sz="12" w:space="0" w:color="auto"/>
              <w:bottom w:val="single" w:sz="6" w:space="0" w:color="auto"/>
            </w:tcBorders>
          </w:tcPr>
          <w:p w14:paraId="1897C4C2"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Predicted</w:t>
            </w:r>
            <w:r w:rsidRPr="005F4F8D">
              <w:rPr>
                <w:rFonts w:eastAsiaTheme="minorEastAsia"/>
                <w:b/>
                <w:color w:val="000000" w:themeColor="text1"/>
                <w:sz w:val="22"/>
                <w:szCs w:val="24"/>
              </w:rPr>
              <w:br/>
              <w:t>risk (%)</w:t>
            </w:r>
          </w:p>
        </w:tc>
        <w:tc>
          <w:tcPr>
            <w:tcW w:w="1224" w:type="dxa"/>
            <w:tcBorders>
              <w:top w:val="single" w:sz="12" w:space="0" w:color="auto"/>
              <w:bottom w:val="single" w:sz="6" w:space="0" w:color="auto"/>
            </w:tcBorders>
          </w:tcPr>
          <w:p w14:paraId="1163F84F"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Observed</w:t>
            </w:r>
            <w:r w:rsidRPr="005F4F8D">
              <w:rPr>
                <w:rFonts w:eastAsiaTheme="minorEastAsia"/>
                <w:b/>
                <w:color w:val="000000" w:themeColor="text1"/>
                <w:sz w:val="22"/>
                <w:szCs w:val="24"/>
              </w:rPr>
              <w:br/>
              <w:t>risk (%)</w:t>
            </w:r>
          </w:p>
        </w:tc>
        <w:tc>
          <w:tcPr>
            <w:tcW w:w="1872" w:type="dxa"/>
            <w:tcBorders>
              <w:top w:val="single" w:sz="12" w:space="0" w:color="auto"/>
              <w:bottom w:val="single" w:sz="6" w:space="0" w:color="auto"/>
            </w:tcBorders>
          </w:tcPr>
          <w:p w14:paraId="43399A28"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O/E</w:t>
            </w:r>
            <w:r w:rsidRPr="005F4F8D">
              <w:rPr>
                <w:rFonts w:eastAsiaTheme="minorEastAsia"/>
                <w:b/>
                <w:color w:val="000000" w:themeColor="text1"/>
                <w:sz w:val="22"/>
                <w:szCs w:val="24"/>
              </w:rPr>
              <w:br/>
              <w:t>(95% CI)</w:t>
            </w:r>
          </w:p>
        </w:tc>
        <w:tc>
          <w:tcPr>
            <w:tcW w:w="1872" w:type="dxa"/>
            <w:tcBorders>
              <w:top w:val="single" w:sz="12" w:space="0" w:color="auto"/>
              <w:bottom w:val="single" w:sz="6" w:space="0" w:color="auto"/>
            </w:tcBorders>
          </w:tcPr>
          <w:p w14:paraId="13DBD7DC"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Calibration slope</w:t>
            </w:r>
            <w:r w:rsidRPr="005F4F8D">
              <w:rPr>
                <w:rFonts w:eastAsiaTheme="minorEastAsia"/>
                <w:b/>
                <w:color w:val="000000" w:themeColor="text1"/>
                <w:sz w:val="22"/>
                <w:szCs w:val="24"/>
              </w:rPr>
              <w:br/>
              <w:t>(95% CI)</w:t>
            </w:r>
          </w:p>
        </w:tc>
        <w:tc>
          <w:tcPr>
            <w:tcW w:w="2088" w:type="dxa"/>
            <w:tcBorders>
              <w:top w:val="single" w:sz="12" w:space="0" w:color="auto"/>
              <w:bottom w:val="single" w:sz="6" w:space="0" w:color="auto"/>
            </w:tcBorders>
          </w:tcPr>
          <w:p w14:paraId="73F4D8E7"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ICI, percentage points</w:t>
            </w:r>
            <w:r w:rsidRPr="005F4F8D">
              <w:rPr>
                <w:rFonts w:eastAsiaTheme="minorEastAsia"/>
                <w:b/>
                <w:color w:val="000000" w:themeColor="text1"/>
                <w:sz w:val="22"/>
                <w:szCs w:val="24"/>
              </w:rPr>
              <w:br/>
              <w:t>(95% CI)</w:t>
            </w:r>
          </w:p>
        </w:tc>
        <w:tc>
          <w:tcPr>
            <w:tcW w:w="2160" w:type="dxa"/>
            <w:tcBorders>
              <w:top w:val="single" w:sz="12" w:space="0" w:color="auto"/>
              <w:bottom w:val="single" w:sz="6" w:space="0" w:color="auto"/>
            </w:tcBorders>
          </w:tcPr>
          <w:p w14:paraId="133208C9"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b/>
                <w:color w:val="000000" w:themeColor="text1"/>
                <w:sz w:val="22"/>
                <w:szCs w:val="24"/>
              </w:rPr>
              <w:t>Brier score</w:t>
            </w:r>
            <w:r w:rsidRPr="005F4F8D">
              <w:rPr>
                <w:rFonts w:eastAsiaTheme="minorEastAsia"/>
                <w:b/>
                <w:color w:val="000000" w:themeColor="text1"/>
                <w:sz w:val="22"/>
                <w:szCs w:val="24"/>
              </w:rPr>
              <w:br/>
              <w:t>(95% CI)</w:t>
            </w:r>
          </w:p>
        </w:tc>
      </w:tr>
      <w:tr w:rsidR="0076590D" w:rsidRPr="005F4F8D" w14:paraId="04248B92" w14:textId="77777777" w:rsidTr="00C13CF1">
        <w:tc>
          <w:tcPr>
            <w:tcW w:w="2952" w:type="dxa"/>
            <w:tcBorders>
              <w:top w:val="single" w:sz="6" w:space="0" w:color="auto"/>
            </w:tcBorders>
          </w:tcPr>
          <w:p w14:paraId="51AB0D8C"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w:t>
            </w:r>
          </w:p>
        </w:tc>
        <w:tc>
          <w:tcPr>
            <w:tcW w:w="864" w:type="dxa"/>
            <w:tcBorders>
              <w:top w:val="single" w:sz="6" w:space="0" w:color="auto"/>
            </w:tcBorders>
          </w:tcPr>
          <w:p w14:paraId="2A338802"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1.2</w:t>
            </w:r>
          </w:p>
        </w:tc>
        <w:tc>
          <w:tcPr>
            <w:tcW w:w="1224" w:type="dxa"/>
            <w:tcBorders>
              <w:top w:val="single" w:sz="6" w:space="0" w:color="auto"/>
            </w:tcBorders>
          </w:tcPr>
          <w:p w14:paraId="15F572FF"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0.82</w:t>
            </w:r>
          </w:p>
        </w:tc>
        <w:tc>
          <w:tcPr>
            <w:tcW w:w="1224" w:type="dxa"/>
            <w:tcBorders>
              <w:top w:val="single" w:sz="6" w:space="0" w:color="auto"/>
            </w:tcBorders>
          </w:tcPr>
          <w:p w14:paraId="044951F2"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0.82</w:t>
            </w:r>
          </w:p>
        </w:tc>
        <w:tc>
          <w:tcPr>
            <w:tcW w:w="1872" w:type="dxa"/>
            <w:tcBorders>
              <w:top w:val="single" w:sz="6" w:space="0" w:color="auto"/>
            </w:tcBorders>
          </w:tcPr>
          <w:p w14:paraId="0BD951F6"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 (0.83–1.20)</w:t>
            </w:r>
          </w:p>
        </w:tc>
        <w:tc>
          <w:tcPr>
            <w:tcW w:w="1872" w:type="dxa"/>
            <w:tcBorders>
              <w:top w:val="single" w:sz="6" w:space="0" w:color="auto"/>
            </w:tcBorders>
          </w:tcPr>
          <w:p w14:paraId="2B2A01D1"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0.91 (0.77–1.05)</w:t>
            </w:r>
          </w:p>
        </w:tc>
        <w:tc>
          <w:tcPr>
            <w:tcW w:w="2088" w:type="dxa"/>
            <w:tcBorders>
              <w:top w:val="single" w:sz="6" w:space="0" w:color="auto"/>
            </w:tcBorders>
          </w:tcPr>
          <w:p w14:paraId="0594724A"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0.126 (0.056–0.273)</w:t>
            </w:r>
          </w:p>
        </w:tc>
        <w:tc>
          <w:tcPr>
            <w:tcW w:w="2160" w:type="dxa"/>
            <w:tcBorders>
              <w:top w:val="single" w:sz="6" w:space="0" w:color="auto"/>
            </w:tcBorders>
          </w:tcPr>
          <w:p w14:paraId="2AF13FAD"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0.0081 (0.0067–0.0096)</w:t>
            </w:r>
          </w:p>
        </w:tc>
      </w:tr>
      <w:tr w:rsidR="0076590D" w:rsidRPr="005F4F8D" w14:paraId="6ED24FBC" w14:textId="77777777" w:rsidTr="00C13CF1">
        <w:tc>
          <w:tcPr>
            <w:tcW w:w="2952" w:type="dxa"/>
          </w:tcPr>
          <w:p w14:paraId="090B0A9A"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eGDR</w:t>
            </w:r>
          </w:p>
        </w:tc>
        <w:tc>
          <w:tcPr>
            <w:tcW w:w="864" w:type="dxa"/>
          </w:tcPr>
          <w:p w14:paraId="07A27005"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1.2</w:t>
            </w:r>
          </w:p>
        </w:tc>
        <w:tc>
          <w:tcPr>
            <w:tcW w:w="1224" w:type="dxa"/>
          </w:tcPr>
          <w:p w14:paraId="7DB01A86"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0.82</w:t>
            </w:r>
          </w:p>
        </w:tc>
        <w:tc>
          <w:tcPr>
            <w:tcW w:w="1224" w:type="dxa"/>
          </w:tcPr>
          <w:p w14:paraId="67F6750C"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0.82</w:t>
            </w:r>
          </w:p>
        </w:tc>
        <w:tc>
          <w:tcPr>
            <w:tcW w:w="1872" w:type="dxa"/>
          </w:tcPr>
          <w:p w14:paraId="74F53CA0"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1.01 (0.82–1.20)</w:t>
            </w:r>
          </w:p>
        </w:tc>
        <w:tc>
          <w:tcPr>
            <w:tcW w:w="1872" w:type="dxa"/>
          </w:tcPr>
          <w:p w14:paraId="7F23BC35"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0.91 (0.78–1.04)</w:t>
            </w:r>
          </w:p>
        </w:tc>
        <w:tc>
          <w:tcPr>
            <w:tcW w:w="2088" w:type="dxa"/>
          </w:tcPr>
          <w:p w14:paraId="18F847A6"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0.141 (0.057–0.283)</w:t>
            </w:r>
          </w:p>
        </w:tc>
        <w:tc>
          <w:tcPr>
            <w:tcW w:w="2160" w:type="dxa"/>
          </w:tcPr>
          <w:p w14:paraId="07E171AB"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0.0081 (0.0066–0.0096)</w:t>
            </w:r>
          </w:p>
        </w:tc>
      </w:tr>
      <w:tr w:rsidR="0076590D" w:rsidRPr="005F4F8D" w14:paraId="25664D6A" w14:textId="77777777" w:rsidTr="00C13CF1">
        <w:tc>
          <w:tcPr>
            <w:tcW w:w="2952" w:type="dxa"/>
          </w:tcPr>
          <w:p w14:paraId="1549DC5B"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eGDR</w:t>
            </w:r>
          </w:p>
        </w:tc>
        <w:tc>
          <w:tcPr>
            <w:tcW w:w="864" w:type="dxa"/>
          </w:tcPr>
          <w:p w14:paraId="4D9748AE"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1.2</w:t>
            </w:r>
          </w:p>
        </w:tc>
        <w:tc>
          <w:tcPr>
            <w:tcW w:w="1224" w:type="dxa"/>
          </w:tcPr>
          <w:p w14:paraId="3FCC08D6"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0.82</w:t>
            </w:r>
          </w:p>
        </w:tc>
        <w:tc>
          <w:tcPr>
            <w:tcW w:w="1224" w:type="dxa"/>
          </w:tcPr>
          <w:p w14:paraId="117BDA7A"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0.82</w:t>
            </w:r>
          </w:p>
        </w:tc>
        <w:tc>
          <w:tcPr>
            <w:tcW w:w="1872" w:type="dxa"/>
          </w:tcPr>
          <w:p w14:paraId="577940E7"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1.01 (0.83–1.20)</w:t>
            </w:r>
          </w:p>
        </w:tc>
        <w:tc>
          <w:tcPr>
            <w:tcW w:w="1872" w:type="dxa"/>
          </w:tcPr>
          <w:p w14:paraId="61BBBBCD"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0.91 (0.77–1.04)</w:t>
            </w:r>
          </w:p>
        </w:tc>
        <w:tc>
          <w:tcPr>
            <w:tcW w:w="2088" w:type="dxa"/>
          </w:tcPr>
          <w:p w14:paraId="7A209829"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0.134 (0.056–0.277)</w:t>
            </w:r>
          </w:p>
        </w:tc>
        <w:tc>
          <w:tcPr>
            <w:tcW w:w="2160" w:type="dxa"/>
          </w:tcPr>
          <w:p w14:paraId="4F7A644A"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0.0081 (0.0066–0.0096)</w:t>
            </w:r>
          </w:p>
        </w:tc>
      </w:tr>
      <w:tr w:rsidR="0076590D" w:rsidRPr="005F4F8D" w14:paraId="1927623C" w14:textId="77777777" w:rsidTr="00C13CF1">
        <w:tc>
          <w:tcPr>
            <w:tcW w:w="2952" w:type="dxa"/>
          </w:tcPr>
          <w:p w14:paraId="60B4AFE0"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TyG-WWI</w:t>
            </w:r>
          </w:p>
        </w:tc>
        <w:tc>
          <w:tcPr>
            <w:tcW w:w="864" w:type="dxa"/>
          </w:tcPr>
          <w:p w14:paraId="0ECC1273"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1.2</w:t>
            </w:r>
          </w:p>
        </w:tc>
        <w:tc>
          <w:tcPr>
            <w:tcW w:w="1224" w:type="dxa"/>
          </w:tcPr>
          <w:p w14:paraId="45EC72BC"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0.82</w:t>
            </w:r>
          </w:p>
        </w:tc>
        <w:tc>
          <w:tcPr>
            <w:tcW w:w="1224" w:type="dxa"/>
          </w:tcPr>
          <w:p w14:paraId="1AFA6F8A"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0.82</w:t>
            </w:r>
          </w:p>
        </w:tc>
        <w:tc>
          <w:tcPr>
            <w:tcW w:w="1872" w:type="dxa"/>
          </w:tcPr>
          <w:p w14:paraId="1495C16D"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1.01 (0.83–1.20)</w:t>
            </w:r>
          </w:p>
        </w:tc>
        <w:tc>
          <w:tcPr>
            <w:tcW w:w="1872" w:type="dxa"/>
          </w:tcPr>
          <w:p w14:paraId="502A203A"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0.90 (0.77–1.04)</w:t>
            </w:r>
          </w:p>
        </w:tc>
        <w:tc>
          <w:tcPr>
            <w:tcW w:w="2088" w:type="dxa"/>
          </w:tcPr>
          <w:p w14:paraId="7B2342A9"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0.131 (0.056–0.265)</w:t>
            </w:r>
          </w:p>
        </w:tc>
        <w:tc>
          <w:tcPr>
            <w:tcW w:w="2160" w:type="dxa"/>
          </w:tcPr>
          <w:p w14:paraId="12C13553"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0.0081 (0.0066–0.0096)</w:t>
            </w:r>
          </w:p>
        </w:tc>
      </w:tr>
      <w:tr w:rsidR="0076590D" w:rsidRPr="005F4F8D" w14:paraId="034B8014" w14:textId="77777777" w:rsidTr="00C13CF1">
        <w:tc>
          <w:tcPr>
            <w:tcW w:w="2952" w:type="dxa"/>
          </w:tcPr>
          <w:p w14:paraId="16F04A4D"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TyG-WWI</w:t>
            </w:r>
          </w:p>
        </w:tc>
        <w:tc>
          <w:tcPr>
            <w:tcW w:w="864" w:type="dxa"/>
          </w:tcPr>
          <w:p w14:paraId="1B5F2FC9"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1.2</w:t>
            </w:r>
          </w:p>
        </w:tc>
        <w:tc>
          <w:tcPr>
            <w:tcW w:w="1224" w:type="dxa"/>
          </w:tcPr>
          <w:p w14:paraId="2DB8F442"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0.82</w:t>
            </w:r>
          </w:p>
        </w:tc>
        <w:tc>
          <w:tcPr>
            <w:tcW w:w="1224" w:type="dxa"/>
          </w:tcPr>
          <w:p w14:paraId="2B7F5155"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0.82</w:t>
            </w:r>
          </w:p>
        </w:tc>
        <w:tc>
          <w:tcPr>
            <w:tcW w:w="1872" w:type="dxa"/>
          </w:tcPr>
          <w:p w14:paraId="4E5FFD0C"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1.01 (0.83–1.20)</w:t>
            </w:r>
          </w:p>
        </w:tc>
        <w:tc>
          <w:tcPr>
            <w:tcW w:w="1872" w:type="dxa"/>
          </w:tcPr>
          <w:p w14:paraId="537BA706"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0.90 (0.77–1.04)</w:t>
            </w:r>
          </w:p>
        </w:tc>
        <w:tc>
          <w:tcPr>
            <w:tcW w:w="2088" w:type="dxa"/>
          </w:tcPr>
          <w:p w14:paraId="49C38013"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0.127 (0.053–0.265)</w:t>
            </w:r>
          </w:p>
        </w:tc>
        <w:tc>
          <w:tcPr>
            <w:tcW w:w="2160" w:type="dxa"/>
          </w:tcPr>
          <w:p w14:paraId="6C152C25"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0.0081 (0.0066–0.0096)</w:t>
            </w:r>
          </w:p>
        </w:tc>
      </w:tr>
      <w:tr w:rsidR="0076590D" w:rsidRPr="005F4F8D" w14:paraId="1C2F5A97" w14:textId="77777777" w:rsidTr="00C13CF1">
        <w:tc>
          <w:tcPr>
            <w:tcW w:w="2952" w:type="dxa"/>
          </w:tcPr>
          <w:p w14:paraId="027D43D4"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w:t>
            </w:r>
          </w:p>
        </w:tc>
        <w:tc>
          <w:tcPr>
            <w:tcW w:w="864" w:type="dxa"/>
          </w:tcPr>
          <w:p w14:paraId="1A9FD737"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2.6</w:t>
            </w:r>
          </w:p>
        </w:tc>
        <w:tc>
          <w:tcPr>
            <w:tcW w:w="1224" w:type="dxa"/>
          </w:tcPr>
          <w:p w14:paraId="01101021"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1.89</w:t>
            </w:r>
          </w:p>
        </w:tc>
        <w:tc>
          <w:tcPr>
            <w:tcW w:w="1224" w:type="dxa"/>
          </w:tcPr>
          <w:p w14:paraId="604761DA"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1.88</w:t>
            </w:r>
          </w:p>
        </w:tc>
        <w:tc>
          <w:tcPr>
            <w:tcW w:w="1872" w:type="dxa"/>
          </w:tcPr>
          <w:p w14:paraId="2D81C1C2"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0.99 (0.87–1.13)</w:t>
            </w:r>
          </w:p>
        </w:tc>
        <w:tc>
          <w:tcPr>
            <w:tcW w:w="1872" w:type="dxa"/>
          </w:tcPr>
          <w:p w14:paraId="65F2E8F2"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1.07 (0.95–1.20)</w:t>
            </w:r>
          </w:p>
        </w:tc>
        <w:tc>
          <w:tcPr>
            <w:tcW w:w="2088" w:type="dxa"/>
          </w:tcPr>
          <w:p w14:paraId="32DF71F8"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0.119 (0.058–0.378)</w:t>
            </w:r>
          </w:p>
        </w:tc>
        <w:tc>
          <w:tcPr>
            <w:tcW w:w="2160" w:type="dxa"/>
          </w:tcPr>
          <w:p w14:paraId="4123F9B5"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0.0174 (0.0152–0.0198)</w:t>
            </w:r>
          </w:p>
        </w:tc>
      </w:tr>
      <w:tr w:rsidR="0076590D" w:rsidRPr="005F4F8D" w14:paraId="07A194DF" w14:textId="77777777" w:rsidTr="00C13CF1">
        <w:tc>
          <w:tcPr>
            <w:tcW w:w="2952" w:type="dxa"/>
          </w:tcPr>
          <w:p w14:paraId="5FB3116B"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eGDR</w:t>
            </w:r>
          </w:p>
        </w:tc>
        <w:tc>
          <w:tcPr>
            <w:tcW w:w="864" w:type="dxa"/>
          </w:tcPr>
          <w:p w14:paraId="73B02968"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2.6</w:t>
            </w:r>
          </w:p>
        </w:tc>
        <w:tc>
          <w:tcPr>
            <w:tcW w:w="1224" w:type="dxa"/>
          </w:tcPr>
          <w:p w14:paraId="48317E6E"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1.89</w:t>
            </w:r>
          </w:p>
        </w:tc>
        <w:tc>
          <w:tcPr>
            <w:tcW w:w="1224" w:type="dxa"/>
          </w:tcPr>
          <w:p w14:paraId="2DCC2159"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1.88</w:t>
            </w:r>
          </w:p>
        </w:tc>
        <w:tc>
          <w:tcPr>
            <w:tcW w:w="1872" w:type="dxa"/>
          </w:tcPr>
          <w:p w14:paraId="0B280F94"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0.99 (0.87–1.14)</w:t>
            </w:r>
          </w:p>
        </w:tc>
        <w:tc>
          <w:tcPr>
            <w:tcW w:w="1872" w:type="dxa"/>
          </w:tcPr>
          <w:p w14:paraId="1AEA55BE"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1.08 (0.97–1.19)</w:t>
            </w:r>
          </w:p>
        </w:tc>
        <w:tc>
          <w:tcPr>
            <w:tcW w:w="2088" w:type="dxa"/>
          </w:tcPr>
          <w:p w14:paraId="2AE81D9C"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0.146 (0.065–0.414)</w:t>
            </w:r>
          </w:p>
        </w:tc>
        <w:tc>
          <w:tcPr>
            <w:tcW w:w="2160" w:type="dxa"/>
          </w:tcPr>
          <w:p w14:paraId="25C4BD5E"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0.0173 (0.0152–0.0197)</w:t>
            </w:r>
          </w:p>
        </w:tc>
      </w:tr>
      <w:tr w:rsidR="0076590D" w:rsidRPr="005F4F8D" w14:paraId="4C425210" w14:textId="77777777" w:rsidTr="00C13CF1">
        <w:tc>
          <w:tcPr>
            <w:tcW w:w="2952" w:type="dxa"/>
          </w:tcPr>
          <w:p w14:paraId="5CD8DAB2"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eGDR</w:t>
            </w:r>
          </w:p>
        </w:tc>
        <w:tc>
          <w:tcPr>
            <w:tcW w:w="864" w:type="dxa"/>
          </w:tcPr>
          <w:p w14:paraId="064AB489"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2.6</w:t>
            </w:r>
          </w:p>
        </w:tc>
        <w:tc>
          <w:tcPr>
            <w:tcW w:w="1224" w:type="dxa"/>
          </w:tcPr>
          <w:p w14:paraId="7AFCA563"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1.90</w:t>
            </w:r>
          </w:p>
        </w:tc>
        <w:tc>
          <w:tcPr>
            <w:tcW w:w="1224" w:type="dxa"/>
          </w:tcPr>
          <w:p w14:paraId="4961BAF4"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1.88</w:t>
            </w:r>
          </w:p>
        </w:tc>
        <w:tc>
          <w:tcPr>
            <w:tcW w:w="1872" w:type="dxa"/>
          </w:tcPr>
          <w:p w14:paraId="454E0360"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0.99 (0.87–1.13)</w:t>
            </w:r>
          </w:p>
        </w:tc>
        <w:tc>
          <w:tcPr>
            <w:tcW w:w="1872" w:type="dxa"/>
          </w:tcPr>
          <w:p w14:paraId="5CE44075"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1.08 (0.96–1.19)</w:t>
            </w:r>
          </w:p>
        </w:tc>
        <w:tc>
          <w:tcPr>
            <w:tcW w:w="2088" w:type="dxa"/>
          </w:tcPr>
          <w:p w14:paraId="3B89A664"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0.136 (0.064–0.410)</w:t>
            </w:r>
          </w:p>
        </w:tc>
        <w:tc>
          <w:tcPr>
            <w:tcW w:w="2160" w:type="dxa"/>
          </w:tcPr>
          <w:p w14:paraId="2AC114A9"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0.0173 (0.0151–0.0197)</w:t>
            </w:r>
          </w:p>
        </w:tc>
      </w:tr>
      <w:tr w:rsidR="0076590D" w:rsidRPr="005F4F8D" w14:paraId="3F32F934" w14:textId="77777777" w:rsidTr="00C13CF1">
        <w:tc>
          <w:tcPr>
            <w:tcW w:w="2952" w:type="dxa"/>
          </w:tcPr>
          <w:p w14:paraId="27531245"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TyG-WWI</w:t>
            </w:r>
          </w:p>
        </w:tc>
        <w:tc>
          <w:tcPr>
            <w:tcW w:w="864" w:type="dxa"/>
          </w:tcPr>
          <w:p w14:paraId="38F0AE78"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2.6</w:t>
            </w:r>
          </w:p>
        </w:tc>
        <w:tc>
          <w:tcPr>
            <w:tcW w:w="1224" w:type="dxa"/>
          </w:tcPr>
          <w:p w14:paraId="0461FD6D"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1.88</w:t>
            </w:r>
          </w:p>
        </w:tc>
        <w:tc>
          <w:tcPr>
            <w:tcW w:w="1224" w:type="dxa"/>
          </w:tcPr>
          <w:p w14:paraId="3E43EB2E"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1.88</w:t>
            </w:r>
          </w:p>
        </w:tc>
        <w:tc>
          <w:tcPr>
            <w:tcW w:w="1872" w:type="dxa"/>
          </w:tcPr>
          <w:p w14:paraId="4EA22079"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1.00 (0.87–1.14)</w:t>
            </w:r>
          </w:p>
        </w:tc>
        <w:tc>
          <w:tcPr>
            <w:tcW w:w="1872" w:type="dxa"/>
          </w:tcPr>
          <w:p w14:paraId="3CC496DA"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1.09 (0.97–1.21)</w:t>
            </w:r>
          </w:p>
        </w:tc>
        <w:tc>
          <w:tcPr>
            <w:tcW w:w="2088" w:type="dxa"/>
          </w:tcPr>
          <w:p w14:paraId="5CDBFB51"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0.104 (0.047–0.362)</w:t>
            </w:r>
          </w:p>
        </w:tc>
        <w:tc>
          <w:tcPr>
            <w:tcW w:w="2160" w:type="dxa"/>
          </w:tcPr>
          <w:p w14:paraId="7E452F42"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0.0173 (0.0152–0.0198)</w:t>
            </w:r>
          </w:p>
        </w:tc>
      </w:tr>
      <w:tr w:rsidR="0076590D" w:rsidRPr="005F4F8D" w14:paraId="0526B293" w14:textId="77777777" w:rsidTr="00C13CF1">
        <w:tc>
          <w:tcPr>
            <w:tcW w:w="2952" w:type="dxa"/>
          </w:tcPr>
          <w:p w14:paraId="218F0E0B"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TyG-WWI</w:t>
            </w:r>
          </w:p>
        </w:tc>
        <w:tc>
          <w:tcPr>
            <w:tcW w:w="864" w:type="dxa"/>
          </w:tcPr>
          <w:p w14:paraId="081A80C9"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2.6</w:t>
            </w:r>
          </w:p>
        </w:tc>
        <w:tc>
          <w:tcPr>
            <w:tcW w:w="1224" w:type="dxa"/>
          </w:tcPr>
          <w:p w14:paraId="7BCB48C0"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1.89</w:t>
            </w:r>
          </w:p>
        </w:tc>
        <w:tc>
          <w:tcPr>
            <w:tcW w:w="1224" w:type="dxa"/>
          </w:tcPr>
          <w:p w14:paraId="40B2F49F"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1.88</w:t>
            </w:r>
          </w:p>
        </w:tc>
        <w:tc>
          <w:tcPr>
            <w:tcW w:w="1872" w:type="dxa"/>
          </w:tcPr>
          <w:p w14:paraId="2C5F4FCE"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0.99 (0.87–1.14)</w:t>
            </w:r>
          </w:p>
        </w:tc>
        <w:tc>
          <w:tcPr>
            <w:tcW w:w="1872" w:type="dxa"/>
          </w:tcPr>
          <w:p w14:paraId="5F8555B8"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1.09 (0.97–1.21)</w:t>
            </w:r>
          </w:p>
        </w:tc>
        <w:tc>
          <w:tcPr>
            <w:tcW w:w="2088" w:type="dxa"/>
          </w:tcPr>
          <w:p w14:paraId="1936636A"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0.094 (0.049–0.361)</w:t>
            </w:r>
          </w:p>
        </w:tc>
        <w:tc>
          <w:tcPr>
            <w:tcW w:w="2160" w:type="dxa"/>
          </w:tcPr>
          <w:p w14:paraId="56909EBE"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0.0173 (0.0152–0.0197)</w:t>
            </w:r>
          </w:p>
        </w:tc>
      </w:tr>
      <w:tr w:rsidR="0076590D" w:rsidRPr="005F4F8D" w14:paraId="3E825922" w14:textId="77777777" w:rsidTr="00C13CF1">
        <w:tc>
          <w:tcPr>
            <w:tcW w:w="2952" w:type="dxa"/>
          </w:tcPr>
          <w:p w14:paraId="389D52D2"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w:t>
            </w:r>
          </w:p>
        </w:tc>
        <w:tc>
          <w:tcPr>
            <w:tcW w:w="864" w:type="dxa"/>
          </w:tcPr>
          <w:p w14:paraId="067F1C95"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4.7</w:t>
            </w:r>
          </w:p>
        </w:tc>
        <w:tc>
          <w:tcPr>
            <w:tcW w:w="1224" w:type="dxa"/>
          </w:tcPr>
          <w:p w14:paraId="55782EE2"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3.21</w:t>
            </w:r>
          </w:p>
        </w:tc>
        <w:tc>
          <w:tcPr>
            <w:tcW w:w="1224" w:type="dxa"/>
          </w:tcPr>
          <w:p w14:paraId="7EAB7B20"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3.13</w:t>
            </w:r>
          </w:p>
        </w:tc>
        <w:tc>
          <w:tcPr>
            <w:tcW w:w="1872" w:type="dxa"/>
          </w:tcPr>
          <w:p w14:paraId="139F7177"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0.97 (0.85–1.10)</w:t>
            </w:r>
          </w:p>
        </w:tc>
        <w:tc>
          <w:tcPr>
            <w:tcW w:w="1872" w:type="dxa"/>
          </w:tcPr>
          <w:p w14:paraId="66D09900"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1.07 (0.95–1.21)</w:t>
            </w:r>
          </w:p>
        </w:tc>
        <w:tc>
          <w:tcPr>
            <w:tcW w:w="2088" w:type="dxa"/>
          </w:tcPr>
          <w:p w14:paraId="6B8A8CBC"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0.193 (0.091–0.576)</w:t>
            </w:r>
          </w:p>
        </w:tc>
        <w:tc>
          <w:tcPr>
            <w:tcW w:w="2160" w:type="dxa"/>
          </w:tcPr>
          <w:p w14:paraId="3D45EC2D"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0.0278 (0.0246–0.0313)</w:t>
            </w:r>
          </w:p>
        </w:tc>
      </w:tr>
      <w:tr w:rsidR="0076590D" w:rsidRPr="005F4F8D" w14:paraId="4678A77E" w14:textId="77777777" w:rsidTr="00C13CF1">
        <w:tc>
          <w:tcPr>
            <w:tcW w:w="2952" w:type="dxa"/>
          </w:tcPr>
          <w:p w14:paraId="29A23E93"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eGDR</w:t>
            </w:r>
          </w:p>
        </w:tc>
        <w:tc>
          <w:tcPr>
            <w:tcW w:w="864" w:type="dxa"/>
          </w:tcPr>
          <w:p w14:paraId="50476358"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4.7</w:t>
            </w:r>
          </w:p>
        </w:tc>
        <w:tc>
          <w:tcPr>
            <w:tcW w:w="1224" w:type="dxa"/>
          </w:tcPr>
          <w:p w14:paraId="5DBB0DEB"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3.21</w:t>
            </w:r>
          </w:p>
        </w:tc>
        <w:tc>
          <w:tcPr>
            <w:tcW w:w="1224" w:type="dxa"/>
          </w:tcPr>
          <w:p w14:paraId="6C11E03D"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3.13</w:t>
            </w:r>
          </w:p>
        </w:tc>
        <w:tc>
          <w:tcPr>
            <w:tcW w:w="1872" w:type="dxa"/>
          </w:tcPr>
          <w:p w14:paraId="04D46545"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0.97 (0.85–1.10)</w:t>
            </w:r>
          </w:p>
        </w:tc>
        <w:tc>
          <w:tcPr>
            <w:tcW w:w="1872" w:type="dxa"/>
          </w:tcPr>
          <w:p w14:paraId="633DCB20"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1.08 (0.96–1.20)</w:t>
            </w:r>
          </w:p>
        </w:tc>
        <w:tc>
          <w:tcPr>
            <w:tcW w:w="2088" w:type="dxa"/>
          </w:tcPr>
          <w:p w14:paraId="54A67A44"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0.241 (0.092–0.608)</w:t>
            </w:r>
          </w:p>
        </w:tc>
        <w:tc>
          <w:tcPr>
            <w:tcW w:w="2160" w:type="dxa"/>
          </w:tcPr>
          <w:p w14:paraId="11AD7546"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0.0278 (0.0246–0.0312)</w:t>
            </w:r>
          </w:p>
        </w:tc>
      </w:tr>
      <w:tr w:rsidR="0076590D" w:rsidRPr="005F4F8D" w14:paraId="034EECE1" w14:textId="77777777" w:rsidTr="00C13CF1">
        <w:tc>
          <w:tcPr>
            <w:tcW w:w="2952" w:type="dxa"/>
          </w:tcPr>
          <w:p w14:paraId="1DBE54EF"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lastRenderedPageBreak/>
              <w:t>Base model + UA + eGDR</w:t>
            </w:r>
          </w:p>
        </w:tc>
        <w:tc>
          <w:tcPr>
            <w:tcW w:w="864" w:type="dxa"/>
          </w:tcPr>
          <w:p w14:paraId="29CD053B"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4.7</w:t>
            </w:r>
          </w:p>
        </w:tc>
        <w:tc>
          <w:tcPr>
            <w:tcW w:w="1224" w:type="dxa"/>
          </w:tcPr>
          <w:p w14:paraId="394E68F3"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3.22</w:t>
            </w:r>
          </w:p>
        </w:tc>
        <w:tc>
          <w:tcPr>
            <w:tcW w:w="1224" w:type="dxa"/>
          </w:tcPr>
          <w:p w14:paraId="101CF4D1"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3.13</w:t>
            </w:r>
          </w:p>
        </w:tc>
        <w:tc>
          <w:tcPr>
            <w:tcW w:w="1872" w:type="dxa"/>
          </w:tcPr>
          <w:p w14:paraId="41E8B4CA"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0.97 (0.85–1.09)</w:t>
            </w:r>
          </w:p>
        </w:tc>
        <w:tc>
          <w:tcPr>
            <w:tcW w:w="1872" w:type="dxa"/>
          </w:tcPr>
          <w:p w14:paraId="176C926F"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1.08 (0.96–1.21)</w:t>
            </w:r>
          </w:p>
        </w:tc>
        <w:tc>
          <w:tcPr>
            <w:tcW w:w="2088" w:type="dxa"/>
          </w:tcPr>
          <w:p w14:paraId="3B3A7920"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0.240 (0.099–0.605)</w:t>
            </w:r>
          </w:p>
        </w:tc>
        <w:tc>
          <w:tcPr>
            <w:tcW w:w="2160" w:type="dxa"/>
          </w:tcPr>
          <w:p w14:paraId="4D45A16F"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0.0278 (0.0245–0.0312)</w:t>
            </w:r>
          </w:p>
        </w:tc>
      </w:tr>
      <w:tr w:rsidR="0076590D" w:rsidRPr="005F4F8D" w14:paraId="74776E86" w14:textId="77777777" w:rsidTr="00C13CF1">
        <w:tc>
          <w:tcPr>
            <w:tcW w:w="2952" w:type="dxa"/>
          </w:tcPr>
          <w:p w14:paraId="05E22725"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TyG-WWI</w:t>
            </w:r>
          </w:p>
        </w:tc>
        <w:tc>
          <w:tcPr>
            <w:tcW w:w="864" w:type="dxa"/>
          </w:tcPr>
          <w:p w14:paraId="50045AC9"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4.7</w:t>
            </w:r>
          </w:p>
        </w:tc>
        <w:tc>
          <w:tcPr>
            <w:tcW w:w="1224" w:type="dxa"/>
          </w:tcPr>
          <w:p w14:paraId="521B9F29"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3.19</w:t>
            </w:r>
          </w:p>
        </w:tc>
        <w:tc>
          <w:tcPr>
            <w:tcW w:w="1224" w:type="dxa"/>
          </w:tcPr>
          <w:p w14:paraId="08B5C3C3"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3.13</w:t>
            </w:r>
          </w:p>
        </w:tc>
        <w:tc>
          <w:tcPr>
            <w:tcW w:w="1872" w:type="dxa"/>
          </w:tcPr>
          <w:p w14:paraId="4023B77A"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0.98 (0.86–1.10)</w:t>
            </w:r>
          </w:p>
        </w:tc>
        <w:tc>
          <w:tcPr>
            <w:tcW w:w="1872" w:type="dxa"/>
          </w:tcPr>
          <w:p w14:paraId="3542A088"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1.08 (0.96–1.21)</w:t>
            </w:r>
          </w:p>
        </w:tc>
        <w:tc>
          <w:tcPr>
            <w:tcW w:w="2088" w:type="dxa"/>
          </w:tcPr>
          <w:p w14:paraId="581559BF"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0.186 (0.085–0.568)</w:t>
            </w:r>
          </w:p>
        </w:tc>
        <w:tc>
          <w:tcPr>
            <w:tcW w:w="2160" w:type="dxa"/>
          </w:tcPr>
          <w:p w14:paraId="4620D425"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0.0279 (0.0247–0.0313)</w:t>
            </w:r>
          </w:p>
        </w:tc>
      </w:tr>
      <w:tr w:rsidR="0076590D" w:rsidRPr="005F4F8D" w14:paraId="4BC23D7B" w14:textId="77777777" w:rsidTr="00C13CF1">
        <w:tc>
          <w:tcPr>
            <w:tcW w:w="2952" w:type="dxa"/>
            <w:tcBorders>
              <w:bottom w:val="single" w:sz="12" w:space="0" w:color="auto"/>
            </w:tcBorders>
          </w:tcPr>
          <w:p w14:paraId="24D7F7C7"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Base model + UA + TyG-WWI</w:t>
            </w:r>
          </w:p>
        </w:tc>
        <w:tc>
          <w:tcPr>
            <w:tcW w:w="864" w:type="dxa"/>
            <w:tcBorders>
              <w:bottom w:val="single" w:sz="12" w:space="0" w:color="auto"/>
            </w:tcBorders>
          </w:tcPr>
          <w:p w14:paraId="0C4952C1"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4.7</w:t>
            </w:r>
          </w:p>
        </w:tc>
        <w:tc>
          <w:tcPr>
            <w:tcW w:w="1224" w:type="dxa"/>
            <w:tcBorders>
              <w:bottom w:val="single" w:sz="12" w:space="0" w:color="auto"/>
            </w:tcBorders>
          </w:tcPr>
          <w:p w14:paraId="73F87832"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3.21</w:t>
            </w:r>
          </w:p>
        </w:tc>
        <w:tc>
          <w:tcPr>
            <w:tcW w:w="1224" w:type="dxa"/>
            <w:tcBorders>
              <w:bottom w:val="single" w:sz="12" w:space="0" w:color="auto"/>
            </w:tcBorders>
          </w:tcPr>
          <w:p w14:paraId="1E281E50"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3.13</w:t>
            </w:r>
          </w:p>
        </w:tc>
        <w:tc>
          <w:tcPr>
            <w:tcW w:w="1872" w:type="dxa"/>
            <w:tcBorders>
              <w:bottom w:val="single" w:sz="12" w:space="0" w:color="auto"/>
            </w:tcBorders>
          </w:tcPr>
          <w:p w14:paraId="041F9831"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0.97 (0.85–1.10)</w:t>
            </w:r>
          </w:p>
        </w:tc>
        <w:tc>
          <w:tcPr>
            <w:tcW w:w="1872" w:type="dxa"/>
            <w:tcBorders>
              <w:bottom w:val="single" w:sz="12" w:space="0" w:color="auto"/>
            </w:tcBorders>
          </w:tcPr>
          <w:p w14:paraId="4B1E3AF6"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1.08 (0.95–1.21)</w:t>
            </w:r>
          </w:p>
        </w:tc>
        <w:tc>
          <w:tcPr>
            <w:tcW w:w="2088" w:type="dxa"/>
            <w:tcBorders>
              <w:bottom w:val="single" w:sz="12" w:space="0" w:color="auto"/>
            </w:tcBorders>
          </w:tcPr>
          <w:p w14:paraId="61C8BAD1"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0.179 (0.087–0.568)</w:t>
            </w:r>
          </w:p>
        </w:tc>
        <w:tc>
          <w:tcPr>
            <w:tcW w:w="2160" w:type="dxa"/>
            <w:tcBorders>
              <w:bottom w:val="single" w:sz="12" w:space="0" w:color="auto"/>
            </w:tcBorders>
          </w:tcPr>
          <w:p w14:paraId="6CB3E0C1" w14:textId="77777777" w:rsidR="0076590D" w:rsidRPr="005F4F8D" w:rsidRDefault="0076590D" w:rsidP="00C13CF1">
            <w:pPr>
              <w:widowControl/>
              <w:jc w:val="left"/>
              <w:rPr>
                <w:rFonts w:eastAsiaTheme="minorEastAsia"/>
                <w:color w:val="000000" w:themeColor="text1"/>
                <w:sz w:val="22"/>
                <w:szCs w:val="24"/>
              </w:rPr>
            </w:pPr>
            <w:r w:rsidRPr="005F4F8D">
              <w:rPr>
                <w:rFonts w:eastAsiaTheme="minorEastAsia"/>
                <w:color w:val="000000" w:themeColor="text1"/>
                <w:sz w:val="22"/>
                <w:szCs w:val="24"/>
              </w:rPr>
              <w:t>0.0278 (0.0246–0.0312)</w:t>
            </w:r>
          </w:p>
        </w:tc>
      </w:tr>
    </w:tbl>
    <w:p w14:paraId="75BD6AC7" w14:textId="77777777" w:rsidR="0076590D" w:rsidRPr="005F4F8D" w:rsidRDefault="0076590D" w:rsidP="0076590D">
      <w:pPr>
        <w:widowControl/>
        <w:jc w:val="left"/>
        <w:rPr>
          <w:rFonts w:eastAsiaTheme="minorEastAsia"/>
          <w:color w:val="000000" w:themeColor="text1"/>
          <w:sz w:val="22"/>
          <w:szCs w:val="24"/>
        </w:rPr>
      </w:pPr>
      <w:r w:rsidRPr="005F4F8D">
        <w:rPr>
          <w:rFonts w:eastAsiaTheme="minorEastAsia"/>
          <w:color w:val="000000" w:themeColor="text1"/>
          <w:sz w:val="22"/>
          <w:szCs w:val="24"/>
        </w:rPr>
        <w:t>Observed risks were estimated using Kaplan–Meier methods. O/E is observed risk divided by mean predicted risk. Slopes were estimated by inverse probability of censoring weighted (IPCW) logistic regression on logit predicted risk. ICI is the mean absolute calibration error from a Cox spline smoother with three knots at the 10th, 50th, and 90th percentiles of complementary log–log predicted risk. IPCW Brier scores measure overall prediction error. Lower ICI and Brier scores are preferable.</w:t>
      </w:r>
    </w:p>
    <w:p w14:paraId="12C0F071" w14:textId="77777777" w:rsidR="0076590D" w:rsidRPr="005F4F8D" w:rsidRDefault="0076590D">
      <w:pPr>
        <w:widowControl/>
        <w:jc w:val="left"/>
        <w:rPr>
          <w:rFonts w:eastAsiaTheme="minorEastAsia"/>
          <w:color w:val="000000" w:themeColor="text1"/>
          <w:sz w:val="22"/>
          <w:szCs w:val="24"/>
        </w:rPr>
      </w:pPr>
    </w:p>
    <w:p w14:paraId="180FFA86" w14:textId="77777777" w:rsidR="0076590D" w:rsidRPr="005F4F8D" w:rsidRDefault="0076590D">
      <w:pPr>
        <w:widowControl/>
        <w:jc w:val="left"/>
        <w:rPr>
          <w:rFonts w:eastAsiaTheme="minorEastAsia"/>
          <w:color w:val="000000" w:themeColor="text1"/>
          <w:sz w:val="22"/>
          <w:szCs w:val="24"/>
        </w:rPr>
      </w:pPr>
    </w:p>
    <w:p w14:paraId="0D101C72" w14:textId="77777777" w:rsidR="0076590D" w:rsidRPr="005F4F8D" w:rsidRDefault="0076590D">
      <w:pPr>
        <w:widowControl/>
        <w:jc w:val="left"/>
        <w:rPr>
          <w:rFonts w:eastAsiaTheme="minorEastAsia"/>
          <w:color w:val="000000" w:themeColor="text1"/>
          <w:sz w:val="22"/>
          <w:szCs w:val="24"/>
        </w:rPr>
      </w:pPr>
    </w:p>
    <w:p w14:paraId="68D4F996" w14:textId="77777777" w:rsidR="0076590D" w:rsidRPr="005F4F8D" w:rsidRDefault="0076590D">
      <w:pPr>
        <w:widowControl/>
        <w:jc w:val="left"/>
        <w:rPr>
          <w:rFonts w:eastAsiaTheme="minorEastAsia"/>
          <w:color w:val="000000" w:themeColor="text1"/>
          <w:sz w:val="22"/>
          <w:szCs w:val="24"/>
        </w:rPr>
      </w:pPr>
    </w:p>
    <w:p w14:paraId="0C365CB8" w14:textId="77777777" w:rsidR="0076590D" w:rsidRPr="005F4F8D" w:rsidRDefault="0076590D">
      <w:pPr>
        <w:widowControl/>
        <w:jc w:val="left"/>
        <w:rPr>
          <w:rFonts w:eastAsiaTheme="minorEastAsia"/>
          <w:color w:val="000000" w:themeColor="text1"/>
          <w:sz w:val="22"/>
          <w:szCs w:val="24"/>
        </w:rPr>
      </w:pPr>
    </w:p>
    <w:p w14:paraId="5242683C" w14:textId="77777777" w:rsidR="0076590D" w:rsidRPr="005F4F8D" w:rsidRDefault="0076590D">
      <w:pPr>
        <w:widowControl/>
        <w:jc w:val="left"/>
        <w:rPr>
          <w:rFonts w:eastAsiaTheme="minorEastAsia"/>
          <w:color w:val="000000" w:themeColor="text1"/>
          <w:sz w:val="22"/>
          <w:szCs w:val="24"/>
        </w:rPr>
      </w:pPr>
    </w:p>
    <w:p w14:paraId="63409506" w14:textId="77777777" w:rsidR="0076590D" w:rsidRPr="005F4F8D" w:rsidRDefault="0076590D">
      <w:pPr>
        <w:widowControl/>
        <w:jc w:val="left"/>
        <w:rPr>
          <w:rFonts w:eastAsiaTheme="minorEastAsia"/>
          <w:color w:val="000000" w:themeColor="text1"/>
          <w:sz w:val="22"/>
          <w:szCs w:val="24"/>
        </w:rPr>
      </w:pPr>
    </w:p>
    <w:p w14:paraId="5E085DDB" w14:textId="77777777" w:rsidR="00A803B0" w:rsidRPr="005F4F8D" w:rsidRDefault="00A803B0">
      <w:pPr>
        <w:widowControl/>
        <w:jc w:val="left"/>
        <w:rPr>
          <w:b/>
          <w:bCs/>
          <w:color w:val="000000" w:themeColor="text1"/>
          <w:sz w:val="24"/>
          <w:szCs w:val="28"/>
        </w:rPr>
      </w:pPr>
      <w:r w:rsidRPr="005F4F8D">
        <w:rPr>
          <w:b/>
          <w:bCs/>
          <w:color w:val="000000" w:themeColor="text1"/>
          <w:sz w:val="24"/>
          <w:szCs w:val="28"/>
        </w:rPr>
        <w:br w:type="page"/>
      </w:r>
    </w:p>
    <w:p w14:paraId="381FE53B" w14:textId="2B1EF777" w:rsidR="002E5841" w:rsidRPr="005F4F8D" w:rsidRDefault="002E5841">
      <w:pPr>
        <w:rPr>
          <w:b/>
          <w:bCs/>
          <w:color w:val="000000" w:themeColor="text1"/>
          <w:sz w:val="24"/>
          <w:szCs w:val="28"/>
        </w:rPr>
      </w:pPr>
      <w:r w:rsidRPr="005F4F8D">
        <w:rPr>
          <w:b/>
          <w:bCs/>
          <w:color w:val="000000" w:themeColor="text1"/>
          <w:sz w:val="24"/>
          <w:szCs w:val="28"/>
        </w:rPr>
        <w:lastRenderedPageBreak/>
        <w:t>Table S</w:t>
      </w:r>
      <w:r w:rsidR="005226A1" w:rsidRPr="005F4F8D">
        <w:rPr>
          <w:rFonts w:eastAsiaTheme="minorEastAsia"/>
          <w:b/>
          <w:bCs/>
          <w:color w:val="000000" w:themeColor="text1"/>
          <w:sz w:val="24"/>
          <w:szCs w:val="28"/>
        </w:rPr>
        <w:t>1</w:t>
      </w:r>
      <w:r w:rsidR="0067558F" w:rsidRPr="005F4F8D">
        <w:rPr>
          <w:rFonts w:eastAsiaTheme="minorEastAsia" w:hint="eastAsia"/>
          <w:b/>
          <w:bCs/>
          <w:color w:val="000000" w:themeColor="text1"/>
          <w:sz w:val="24"/>
          <w:szCs w:val="28"/>
        </w:rPr>
        <w:t>8</w:t>
      </w:r>
      <w:r w:rsidRPr="005F4F8D">
        <w:rPr>
          <w:b/>
          <w:bCs/>
          <w:color w:val="000000" w:themeColor="text1"/>
          <w:sz w:val="24"/>
          <w:szCs w:val="28"/>
        </w:rPr>
        <w:t>. Individual associations across sensitivity analyses</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2"/>
        <w:gridCol w:w="1683"/>
        <w:gridCol w:w="895"/>
        <w:gridCol w:w="1683"/>
        <w:gridCol w:w="895"/>
        <w:gridCol w:w="1683"/>
        <w:gridCol w:w="895"/>
        <w:gridCol w:w="1683"/>
        <w:gridCol w:w="895"/>
        <w:gridCol w:w="1683"/>
        <w:gridCol w:w="895"/>
      </w:tblGrid>
      <w:tr w:rsidR="002E5841" w:rsidRPr="005F4F8D" w14:paraId="022C73F6" w14:textId="77777777" w:rsidTr="009A2A0C">
        <w:tc>
          <w:tcPr>
            <w:tcW w:w="0" w:type="auto"/>
            <w:vMerge w:val="restart"/>
            <w:tcBorders>
              <w:top w:val="single" w:sz="12" w:space="0" w:color="auto"/>
            </w:tcBorders>
          </w:tcPr>
          <w:p w14:paraId="39FDA221"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Exposure</w:t>
            </w:r>
          </w:p>
        </w:tc>
        <w:tc>
          <w:tcPr>
            <w:tcW w:w="0" w:type="auto"/>
            <w:gridSpan w:val="2"/>
            <w:tcBorders>
              <w:top w:val="single" w:sz="12" w:space="0" w:color="auto"/>
              <w:bottom w:val="single" w:sz="6" w:space="0" w:color="auto"/>
            </w:tcBorders>
          </w:tcPr>
          <w:p w14:paraId="52418EF9"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Primary analysis</w:t>
            </w:r>
          </w:p>
        </w:tc>
        <w:tc>
          <w:tcPr>
            <w:tcW w:w="0" w:type="auto"/>
            <w:gridSpan w:val="2"/>
            <w:tcBorders>
              <w:top w:val="single" w:sz="12" w:space="0" w:color="auto"/>
              <w:bottom w:val="single" w:sz="6" w:space="0" w:color="auto"/>
            </w:tcBorders>
          </w:tcPr>
          <w:p w14:paraId="3816CF22"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1-year landmark</w:t>
            </w:r>
          </w:p>
        </w:tc>
        <w:tc>
          <w:tcPr>
            <w:tcW w:w="0" w:type="auto"/>
            <w:gridSpan w:val="2"/>
            <w:tcBorders>
              <w:top w:val="single" w:sz="12" w:space="0" w:color="auto"/>
              <w:bottom w:val="single" w:sz="6" w:space="0" w:color="auto"/>
            </w:tcBorders>
          </w:tcPr>
          <w:p w14:paraId="5E151BAC"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Complete cases</w:t>
            </w:r>
          </w:p>
        </w:tc>
        <w:tc>
          <w:tcPr>
            <w:tcW w:w="0" w:type="auto"/>
            <w:gridSpan w:val="2"/>
            <w:tcBorders>
              <w:top w:val="single" w:sz="12" w:space="0" w:color="auto"/>
              <w:bottom w:val="single" w:sz="6" w:space="0" w:color="auto"/>
            </w:tcBorders>
          </w:tcPr>
          <w:p w14:paraId="6AD38AE5"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Without eGFR</w:t>
            </w:r>
          </w:p>
        </w:tc>
        <w:tc>
          <w:tcPr>
            <w:tcW w:w="0" w:type="auto"/>
            <w:gridSpan w:val="2"/>
            <w:tcBorders>
              <w:top w:val="single" w:sz="12" w:space="0" w:color="auto"/>
              <w:bottom w:val="single" w:sz="6" w:space="0" w:color="auto"/>
            </w:tcBorders>
          </w:tcPr>
          <w:p w14:paraId="5084653B"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Winsorized</w:t>
            </w:r>
          </w:p>
        </w:tc>
      </w:tr>
      <w:tr w:rsidR="002E5841" w:rsidRPr="005F4F8D" w14:paraId="7050CA70" w14:textId="77777777" w:rsidTr="009A2A0C">
        <w:tc>
          <w:tcPr>
            <w:tcW w:w="0" w:type="auto"/>
            <w:vMerge/>
            <w:tcBorders>
              <w:bottom w:val="single" w:sz="6" w:space="0" w:color="auto"/>
            </w:tcBorders>
          </w:tcPr>
          <w:p w14:paraId="7E694A94" w14:textId="77777777" w:rsidR="002E5841" w:rsidRPr="005F4F8D" w:rsidRDefault="002E5841" w:rsidP="002E5841">
            <w:pPr>
              <w:rPr>
                <w:rFonts w:eastAsiaTheme="minorEastAsia"/>
                <w:color w:val="000000" w:themeColor="text1"/>
                <w:sz w:val="22"/>
                <w:szCs w:val="24"/>
              </w:rPr>
            </w:pPr>
          </w:p>
        </w:tc>
        <w:tc>
          <w:tcPr>
            <w:tcW w:w="0" w:type="auto"/>
            <w:tcBorders>
              <w:top w:val="single" w:sz="6" w:space="0" w:color="auto"/>
              <w:bottom w:val="single" w:sz="6" w:space="0" w:color="auto"/>
            </w:tcBorders>
          </w:tcPr>
          <w:p w14:paraId="285F0209"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0" w:type="auto"/>
            <w:tcBorders>
              <w:top w:val="single" w:sz="6" w:space="0" w:color="auto"/>
              <w:bottom w:val="single" w:sz="6" w:space="0" w:color="auto"/>
            </w:tcBorders>
          </w:tcPr>
          <w:p w14:paraId="5FDDDDD2"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P value</w:t>
            </w:r>
          </w:p>
        </w:tc>
        <w:tc>
          <w:tcPr>
            <w:tcW w:w="0" w:type="auto"/>
            <w:tcBorders>
              <w:top w:val="single" w:sz="6" w:space="0" w:color="auto"/>
              <w:bottom w:val="single" w:sz="6" w:space="0" w:color="auto"/>
            </w:tcBorders>
          </w:tcPr>
          <w:p w14:paraId="5D93B73A"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0" w:type="auto"/>
            <w:tcBorders>
              <w:top w:val="single" w:sz="6" w:space="0" w:color="auto"/>
              <w:bottom w:val="single" w:sz="6" w:space="0" w:color="auto"/>
            </w:tcBorders>
          </w:tcPr>
          <w:p w14:paraId="06E9022B"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P value</w:t>
            </w:r>
          </w:p>
        </w:tc>
        <w:tc>
          <w:tcPr>
            <w:tcW w:w="0" w:type="auto"/>
            <w:tcBorders>
              <w:top w:val="single" w:sz="6" w:space="0" w:color="auto"/>
              <w:bottom w:val="single" w:sz="6" w:space="0" w:color="auto"/>
            </w:tcBorders>
          </w:tcPr>
          <w:p w14:paraId="3404D3C9"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0" w:type="auto"/>
            <w:tcBorders>
              <w:top w:val="single" w:sz="6" w:space="0" w:color="auto"/>
              <w:bottom w:val="single" w:sz="6" w:space="0" w:color="auto"/>
            </w:tcBorders>
          </w:tcPr>
          <w:p w14:paraId="383D8748"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P value</w:t>
            </w:r>
          </w:p>
        </w:tc>
        <w:tc>
          <w:tcPr>
            <w:tcW w:w="0" w:type="auto"/>
            <w:tcBorders>
              <w:top w:val="single" w:sz="6" w:space="0" w:color="auto"/>
              <w:bottom w:val="single" w:sz="6" w:space="0" w:color="auto"/>
            </w:tcBorders>
          </w:tcPr>
          <w:p w14:paraId="2B7BB704"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0" w:type="auto"/>
            <w:tcBorders>
              <w:top w:val="single" w:sz="6" w:space="0" w:color="auto"/>
              <w:bottom w:val="single" w:sz="6" w:space="0" w:color="auto"/>
            </w:tcBorders>
          </w:tcPr>
          <w:p w14:paraId="4428D079"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P value</w:t>
            </w:r>
          </w:p>
        </w:tc>
        <w:tc>
          <w:tcPr>
            <w:tcW w:w="0" w:type="auto"/>
            <w:tcBorders>
              <w:top w:val="single" w:sz="6" w:space="0" w:color="auto"/>
              <w:bottom w:val="single" w:sz="6" w:space="0" w:color="auto"/>
            </w:tcBorders>
          </w:tcPr>
          <w:p w14:paraId="6CD27863"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0" w:type="auto"/>
            <w:tcBorders>
              <w:top w:val="single" w:sz="6" w:space="0" w:color="auto"/>
              <w:bottom w:val="single" w:sz="6" w:space="0" w:color="auto"/>
            </w:tcBorders>
          </w:tcPr>
          <w:p w14:paraId="61616446" w14:textId="77777777" w:rsidR="002E5841" w:rsidRPr="005F4F8D" w:rsidRDefault="002E5841" w:rsidP="002E5841">
            <w:pPr>
              <w:rPr>
                <w:rFonts w:eastAsiaTheme="minorEastAsia"/>
                <w:color w:val="000000" w:themeColor="text1"/>
                <w:sz w:val="22"/>
                <w:szCs w:val="24"/>
              </w:rPr>
            </w:pPr>
            <w:r w:rsidRPr="005F4F8D">
              <w:rPr>
                <w:rFonts w:eastAsiaTheme="minorEastAsia"/>
                <w:b/>
                <w:color w:val="000000" w:themeColor="text1"/>
                <w:sz w:val="22"/>
                <w:szCs w:val="24"/>
              </w:rPr>
              <w:t>P value</w:t>
            </w:r>
          </w:p>
        </w:tc>
      </w:tr>
      <w:tr w:rsidR="002E5841" w:rsidRPr="005F4F8D" w14:paraId="545C3D89" w14:textId="77777777" w:rsidTr="009A2A0C">
        <w:tc>
          <w:tcPr>
            <w:tcW w:w="0" w:type="auto"/>
            <w:tcBorders>
              <w:top w:val="single" w:sz="6" w:space="0" w:color="auto"/>
            </w:tcBorders>
          </w:tcPr>
          <w:p w14:paraId="667311F0"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UA</w:t>
            </w:r>
          </w:p>
        </w:tc>
        <w:tc>
          <w:tcPr>
            <w:tcW w:w="0" w:type="auto"/>
            <w:tcBorders>
              <w:top w:val="single" w:sz="6" w:space="0" w:color="auto"/>
            </w:tcBorders>
          </w:tcPr>
          <w:p w14:paraId="678409B7"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1.29 (1.13–1.48)</w:t>
            </w:r>
          </w:p>
        </w:tc>
        <w:tc>
          <w:tcPr>
            <w:tcW w:w="0" w:type="auto"/>
            <w:tcBorders>
              <w:top w:val="single" w:sz="6" w:space="0" w:color="auto"/>
            </w:tcBorders>
          </w:tcPr>
          <w:p w14:paraId="4F75900A"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Borders>
              <w:top w:val="single" w:sz="6" w:space="0" w:color="auto"/>
            </w:tcBorders>
          </w:tcPr>
          <w:p w14:paraId="6C23B250"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1.31 (1.13–1.51)</w:t>
            </w:r>
          </w:p>
        </w:tc>
        <w:tc>
          <w:tcPr>
            <w:tcW w:w="0" w:type="auto"/>
            <w:tcBorders>
              <w:top w:val="single" w:sz="6" w:space="0" w:color="auto"/>
            </w:tcBorders>
          </w:tcPr>
          <w:p w14:paraId="307C895F"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Borders>
              <w:top w:val="single" w:sz="6" w:space="0" w:color="auto"/>
            </w:tcBorders>
          </w:tcPr>
          <w:p w14:paraId="34AEC0FA"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1.43 (1.21–1.69)</w:t>
            </w:r>
          </w:p>
        </w:tc>
        <w:tc>
          <w:tcPr>
            <w:tcW w:w="0" w:type="auto"/>
            <w:tcBorders>
              <w:top w:val="single" w:sz="6" w:space="0" w:color="auto"/>
            </w:tcBorders>
          </w:tcPr>
          <w:p w14:paraId="2F2E0AE4"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Borders>
              <w:top w:val="single" w:sz="6" w:space="0" w:color="auto"/>
            </w:tcBorders>
          </w:tcPr>
          <w:p w14:paraId="14649F07"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1.27 (1.12–1.44)</w:t>
            </w:r>
          </w:p>
        </w:tc>
        <w:tc>
          <w:tcPr>
            <w:tcW w:w="0" w:type="auto"/>
            <w:tcBorders>
              <w:top w:val="single" w:sz="6" w:space="0" w:color="auto"/>
            </w:tcBorders>
          </w:tcPr>
          <w:p w14:paraId="73358CF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Borders>
              <w:top w:val="single" w:sz="6" w:space="0" w:color="auto"/>
            </w:tcBorders>
          </w:tcPr>
          <w:p w14:paraId="686E7749"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1.28 (1.12–1.46)</w:t>
            </w:r>
          </w:p>
        </w:tc>
        <w:tc>
          <w:tcPr>
            <w:tcW w:w="0" w:type="auto"/>
            <w:tcBorders>
              <w:top w:val="single" w:sz="6" w:space="0" w:color="auto"/>
            </w:tcBorders>
          </w:tcPr>
          <w:p w14:paraId="70E32054"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r>
      <w:tr w:rsidR="002E5841" w:rsidRPr="005F4F8D" w14:paraId="4BF92109" w14:textId="77777777" w:rsidTr="009A2A0C">
        <w:tc>
          <w:tcPr>
            <w:tcW w:w="0" w:type="auto"/>
          </w:tcPr>
          <w:p w14:paraId="71B196E5"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eGDR</w:t>
            </w:r>
          </w:p>
        </w:tc>
        <w:tc>
          <w:tcPr>
            <w:tcW w:w="0" w:type="auto"/>
          </w:tcPr>
          <w:p w14:paraId="44F6BF22"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0.70 (0.62–0.79)</w:t>
            </w:r>
          </w:p>
        </w:tc>
        <w:tc>
          <w:tcPr>
            <w:tcW w:w="0" w:type="auto"/>
          </w:tcPr>
          <w:p w14:paraId="490F6394"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E6BF1A4"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0.70 (0.61–0.79)</w:t>
            </w:r>
          </w:p>
        </w:tc>
        <w:tc>
          <w:tcPr>
            <w:tcW w:w="0" w:type="auto"/>
          </w:tcPr>
          <w:p w14:paraId="3E22085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3AA75490"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0.65 (0.57–0.76)</w:t>
            </w:r>
          </w:p>
        </w:tc>
        <w:tc>
          <w:tcPr>
            <w:tcW w:w="0" w:type="auto"/>
          </w:tcPr>
          <w:p w14:paraId="4063F96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5664674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0.70 (0.62–0.79)</w:t>
            </w:r>
          </w:p>
        </w:tc>
        <w:tc>
          <w:tcPr>
            <w:tcW w:w="0" w:type="auto"/>
          </w:tcPr>
          <w:p w14:paraId="64DB97E3"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575ED207"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0.70 (0.62–0.79)</w:t>
            </w:r>
          </w:p>
        </w:tc>
        <w:tc>
          <w:tcPr>
            <w:tcW w:w="0" w:type="auto"/>
          </w:tcPr>
          <w:p w14:paraId="6BAC4C54"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r>
      <w:tr w:rsidR="002E5841" w:rsidRPr="005F4F8D" w14:paraId="53DA2673" w14:textId="77777777" w:rsidTr="009A2A0C">
        <w:tc>
          <w:tcPr>
            <w:tcW w:w="0" w:type="auto"/>
          </w:tcPr>
          <w:p w14:paraId="2F752D1D"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AIP</w:t>
            </w:r>
          </w:p>
        </w:tc>
        <w:tc>
          <w:tcPr>
            <w:tcW w:w="0" w:type="auto"/>
          </w:tcPr>
          <w:p w14:paraId="3D507904"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1.30 (1.16–1.45)</w:t>
            </w:r>
          </w:p>
        </w:tc>
        <w:tc>
          <w:tcPr>
            <w:tcW w:w="0" w:type="auto"/>
          </w:tcPr>
          <w:p w14:paraId="533F733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44348409"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1.32 (1.17–1.49)</w:t>
            </w:r>
          </w:p>
        </w:tc>
        <w:tc>
          <w:tcPr>
            <w:tcW w:w="0" w:type="auto"/>
          </w:tcPr>
          <w:p w14:paraId="2DBA32CC"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5B3B9AA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1.38 (1.20–1.59)</w:t>
            </w:r>
          </w:p>
        </w:tc>
        <w:tc>
          <w:tcPr>
            <w:tcW w:w="0" w:type="auto"/>
          </w:tcPr>
          <w:p w14:paraId="18A974CE"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37F2BEC8"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1.30 (1.16–1.45)</w:t>
            </w:r>
          </w:p>
        </w:tc>
        <w:tc>
          <w:tcPr>
            <w:tcW w:w="0" w:type="auto"/>
          </w:tcPr>
          <w:p w14:paraId="768DBE1E"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36C37F55"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1.30 (1.16–1.46)</w:t>
            </w:r>
          </w:p>
        </w:tc>
        <w:tc>
          <w:tcPr>
            <w:tcW w:w="0" w:type="auto"/>
          </w:tcPr>
          <w:p w14:paraId="04F8B23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r>
      <w:tr w:rsidR="002E5841" w:rsidRPr="005F4F8D" w14:paraId="62F6973F" w14:textId="77777777" w:rsidTr="009A2A0C">
        <w:tc>
          <w:tcPr>
            <w:tcW w:w="0" w:type="auto"/>
          </w:tcPr>
          <w:p w14:paraId="7301D946"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METS-IR</w:t>
            </w:r>
          </w:p>
        </w:tc>
        <w:tc>
          <w:tcPr>
            <w:tcW w:w="0" w:type="auto"/>
          </w:tcPr>
          <w:p w14:paraId="28F947E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1.41 (1.26–1.59)</w:t>
            </w:r>
          </w:p>
        </w:tc>
        <w:tc>
          <w:tcPr>
            <w:tcW w:w="0" w:type="auto"/>
          </w:tcPr>
          <w:p w14:paraId="7E48D503"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4B20E1B4"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1.40 (1.24–1.59)</w:t>
            </w:r>
          </w:p>
        </w:tc>
        <w:tc>
          <w:tcPr>
            <w:tcW w:w="0" w:type="auto"/>
          </w:tcPr>
          <w:p w14:paraId="477F9BE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058D64EF"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1.43 (1.23–1.65)</w:t>
            </w:r>
          </w:p>
        </w:tc>
        <w:tc>
          <w:tcPr>
            <w:tcW w:w="0" w:type="auto"/>
          </w:tcPr>
          <w:p w14:paraId="1C65E125"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0B7B0463"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1.41 (1.26–1.59)</w:t>
            </w:r>
          </w:p>
        </w:tc>
        <w:tc>
          <w:tcPr>
            <w:tcW w:w="0" w:type="auto"/>
          </w:tcPr>
          <w:p w14:paraId="0964096F"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5DCA9507"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1.43 (1.27–1.61)</w:t>
            </w:r>
          </w:p>
        </w:tc>
        <w:tc>
          <w:tcPr>
            <w:tcW w:w="0" w:type="auto"/>
          </w:tcPr>
          <w:p w14:paraId="3FC4261A"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r>
      <w:tr w:rsidR="002E5841" w:rsidRPr="005F4F8D" w14:paraId="193532DE" w14:textId="77777777" w:rsidTr="009A2A0C">
        <w:tc>
          <w:tcPr>
            <w:tcW w:w="0" w:type="auto"/>
          </w:tcPr>
          <w:p w14:paraId="291549FE"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CTI</w:t>
            </w:r>
          </w:p>
        </w:tc>
        <w:tc>
          <w:tcPr>
            <w:tcW w:w="0" w:type="auto"/>
          </w:tcPr>
          <w:p w14:paraId="30C463A6"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1.31 (1.17–1.46)</w:t>
            </w:r>
          </w:p>
        </w:tc>
        <w:tc>
          <w:tcPr>
            <w:tcW w:w="0" w:type="auto"/>
          </w:tcPr>
          <w:p w14:paraId="792FB0FE"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35A5EA5F"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1.30 (1.15–1.46)</w:t>
            </w:r>
          </w:p>
        </w:tc>
        <w:tc>
          <w:tcPr>
            <w:tcW w:w="0" w:type="auto"/>
          </w:tcPr>
          <w:p w14:paraId="391D2025"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2D66F8E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1.38 (1.20–1.58)</w:t>
            </w:r>
          </w:p>
        </w:tc>
        <w:tc>
          <w:tcPr>
            <w:tcW w:w="0" w:type="auto"/>
          </w:tcPr>
          <w:p w14:paraId="6268222A"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4FF39A72"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1.31 (1.17–1.46)</w:t>
            </w:r>
          </w:p>
        </w:tc>
        <w:tc>
          <w:tcPr>
            <w:tcW w:w="0" w:type="auto"/>
          </w:tcPr>
          <w:p w14:paraId="4F78E48D"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BE4C698"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1.29 (1.15–1.45)</w:t>
            </w:r>
          </w:p>
        </w:tc>
        <w:tc>
          <w:tcPr>
            <w:tcW w:w="0" w:type="auto"/>
          </w:tcPr>
          <w:p w14:paraId="42A39919"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r>
      <w:tr w:rsidR="002E5841" w:rsidRPr="005F4F8D" w14:paraId="2DD5E5C4" w14:textId="77777777" w:rsidTr="009A2A0C">
        <w:tc>
          <w:tcPr>
            <w:tcW w:w="0" w:type="auto"/>
          </w:tcPr>
          <w:p w14:paraId="28ED3FDF"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CHG</w:t>
            </w:r>
          </w:p>
        </w:tc>
        <w:tc>
          <w:tcPr>
            <w:tcW w:w="0" w:type="auto"/>
          </w:tcPr>
          <w:p w14:paraId="30B823F5"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1.38 (1.23–1.55)</w:t>
            </w:r>
          </w:p>
        </w:tc>
        <w:tc>
          <w:tcPr>
            <w:tcW w:w="0" w:type="auto"/>
          </w:tcPr>
          <w:p w14:paraId="23482E98"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233046BA"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1.37 (1.20–1.55)</w:t>
            </w:r>
          </w:p>
        </w:tc>
        <w:tc>
          <w:tcPr>
            <w:tcW w:w="0" w:type="auto"/>
          </w:tcPr>
          <w:p w14:paraId="0E160851"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7E49CE7C"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1.45 (1.25–1.67)</w:t>
            </w:r>
          </w:p>
        </w:tc>
        <w:tc>
          <w:tcPr>
            <w:tcW w:w="0" w:type="auto"/>
          </w:tcPr>
          <w:p w14:paraId="70835AB0"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7A3B04A6"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1.38 (1.23–1.56)</w:t>
            </w:r>
          </w:p>
        </w:tc>
        <w:tc>
          <w:tcPr>
            <w:tcW w:w="0" w:type="auto"/>
          </w:tcPr>
          <w:p w14:paraId="452E581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1DF6CAC5"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1.37 (1.21–1.55)</w:t>
            </w:r>
          </w:p>
        </w:tc>
        <w:tc>
          <w:tcPr>
            <w:tcW w:w="0" w:type="auto"/>
          </w:tcPr>
          <w:p w14:paraId="1FCD9B92"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r>
      <w:tr w:rsidR="002E5841" w:rsidRPr="005F4F8D" w14:paraId="36BA3BB3" w14:textId="77777777" w:rsidTr="009A2A0C">
        <w:tc>
          <w:tcPr>
            <w:tcW w:w="0" w:type="auto"/>
          </w:tcPr>
          <w:p w14:paraId="01DC4CC0"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TyG</w:t>
            </w:r>
          </w:p>
        </w:tc>
        <w:tc>
          <w:tcPr>
            <w:tcW w:w="0" w:type="auto"/>
          </w:tcPr>
          <w:p w14:paraId="7B790C3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1.32 (1.19–1.47)</w:t>
            </w:r>
          </w:p>
        </w:tc>
        <w:tc>
          <w:tcPr>
            <w:tcW w:w="0" w:type="auto"/>
          </w:tcPr>
          <w:p w14:paraId="6DD73343"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73D67D9C"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1.33 (1.18–1.49)</w:t>
            </w:r>
          </w:p>
        </w:tc>
        <w:tc>
          <w:tcPr>
            <w:tcW w:w="0" w:type="auto"/>
          </w:tcPr>
          <w:p w14:paraId="069DB5A6"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B4E4B0A"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1.39 (1.22–1.59)</w:t>
            </w:r>
          </w:p>
        </w:tc>
        <w:tc>
          <w:tcPr>
            <w:tcW w:w="0" w:type="auto"/>
          </w:tcPr>
          <w:p w14:paraId="35A19F24"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1463001F"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1.32 (1.19–1.47)</w:t>
            </w:r>
          </w:p>
        </w:tc>
        <w:tc>
          <w:tcPr>
            <w:tcW w:w="0" w:type="auto"/>
          </w:tcPr>
          <w:p w14:paraId="35086926"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1EB6A003"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1.31 (1.17–1.47)</w:t>
            </w:r>
          </w:p>
        </w:tc>
        <w:tc>
          <w:tcPr>
            <w:tcW w:w="0" w:type="auto"/>
          </w:tcPr>
          <w:p w14:paraId="5F255852"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r>
      <w:tr w:rsidR="002E5841" w:rsidRPr="005F4F8D" w14:paraId="748DA6F9" w14:textId="77777777" w:rsidTr="009A2A0C">
        <w:tc>
          <w:tcPr>
            <w:tcW w:w="0" w:type="auto"/>
          </w:tcPr>
          <w:p w14:paraId="219109D0"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TyG-BMI</w:t>
            </w:r>
          </w:p>
        </w:tc>
        <w:tc>
          <w:tcPr>
            <w:tcW w:w="0" w:type="auto"/>
          </w:tcPr>
          <w:p w14:paraId="5432247D"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1.39 (1.24–1.56)</w:t>
            </w:r>
          </w:p>
        </w:tc>
        <w:tc>
          <w:tcPr>
            <w:tcW w:w="0" w:type="auto"/>
          </w:tcPr>
          <w:p w14:paraId="22AEA488"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20EAB612"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1.38 (1.22–1.56)</w:t>
            </w:r>
          </w:p>
        </w:tc>
        <w:tc>
          <w:tcPr>
            <w:tcW w:w="0" w:type="auto"/>
          </w:tcPr>
          <w:p w14:paraId="6757A103"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27C8CD14"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1.40 (1.21–1.62)</w:t>
            </w:r>
          </w:p>
        </w:tc>
        <w:tc>
          <w:tcPr>
            <w:tcW w:w="0" w:type="auto"/>
          </w:tcPr>
          <w:p w14:paraId="5D703BB3"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35AF2E26"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1.39 (1.24–1.56)</w:t>
            </w:r>
          </w:p>
        </w:tc>
        <w:tc>
          <w:tcPr>
            <w:tcW w:w="0" w:type="auto"/>
          </w:tcPr>
          <w:p w14:paraId="1C8A45C4"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7FA3417F"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1.40 (1.24–1.57)</w:t>
            </w:r>
          </w:p>
        </w:tc>
        <w:tc>
          <w:tcPr>
            <w:tcW w:w="0" w:type="auto"/>
          </w:tcPr>
          <w:p w14:paraId="3514A869"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r>
      <w:tr w:rsidR="002E5841" w:rsidRPr="005F4F8D" w14:paraId="3FAF52B0" w14:textId="77777777" w:rsidTr="009A2A0C">
        <w:tc>
          <w:tcPr>
            <w:tcW w:w="0" w:type="auto"/>
          </w:tcPr>
          <w:p w14:paraId="794B8EB2"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TyG-WC</w:t>
            </w:r>
          </w:p>
        </w:tc>
        <w:tc>
          <w:tcPr>
            <w:tcW w:w="0" w:type="auto"/>
          </w:tcPr>
          <w:p w14:paraId="62AE46C3"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1.44 (1.27–1.64)</w:t>
            </w:r>
          </w:p>
        </w:tc>
        <w:tc>
          <w:tcPr>
            <w:tcW w:w="0" w:type="auto"/>
          </w:tcPr>
          <w:p w14:paraId="52DD89A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17F7555E"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1.44 (1.25–1.65)</w:t>
            </w:r>
          </w:p>
        </w:tc>
        <w:tc>
          <w:tcPr>
            <w:tcW w:w="0" w:type="auto"/>
          </w:tcPr>
          <w:p w14:paraId="0692AE60"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44384755"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1.46 (1.24–1.72)</w:t>
            </w:r>
          </w:p>
        </w:tc>
        <w:tc>
          <w:tcPr>
            <w:tcW w:w="0" w:type="auto"/>
          </w:tcPr>
          <w:p w14:paraId="3E155308"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531F3ADD"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1.44 (1.27–1.64)</w:t>
            </w:r>
          </w:p>
        </w:tc>
        <w:tc>
          <w:tcPr>
            <w:tcW w:w="0" w:type="auto"/>
          </w:tcPr>
          <w:p w14:paraId="70220BC5"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52A7C73"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1.45 (1.27–1.66)</w:t>
            </w:r>
          </w:p>
        </w:tc>
        <w:tc>
          <w:tcPr>
            <w:tcW w:w="0" w:type="auto"/>
          </w:tcPr>
          <w:p w14:paraId="29F53998"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r>
      <w:tr w:rsidR="002E5841" w:rsidRPr="005F4F8D" w14:paraId="7DB2EFB2" w14:textId="77777777" w:rsidTr="009A2A0C">
        <w:tc>
          <w:tcPr>
            <w:tcW w:w="0" w:type="auto"/>
          </w:tcPr>
          <w:p w14:paraId="4403F4F1"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TyG-WHtR</w:t>
            </w:r>
          </w:p>
        </w:tc>
        <w:tc>
          <w:tcPr>
            <w:tcW w:w="0" w:type="auto"/>
          </w:tcPr>
          <w:p w14:paraId="66D89492"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1.43 (1.27–1.61)</w:t>
            </w:r>
          </w:p>
        </w:tc>
        <w:tc>
          <w:tcPr>
            <w:tcW w:w="0" w:type="auto"/>
          </w:tcPr>
          <w:p w14:paraId="1DC888C5"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3133BE57"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1.43 (1.26–1.63)</w:t>
            </w:r>
          </w:p>
        </w:tc>
        <w:tc>
          <w:tcPr>
            <w:tcW w:w="0" w:type="auto"/>
          </w:tcPr>
          <w:p w14:paraId="2919E21A"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103D8C2"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1.46 (1.26–1.70)</w:t>
            </w:r>
          </w:p>
        </w:tc>
        <w:tc>
          <w:tcPr>
            <w:tcW w:w="0" w:type="auto"/>
          </w:tcPr>
          <w:p w14:paraId="6B9F7818"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5FCF26F4"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1.43 (1.27–1.61)</w:t>
            </w:r>
          </w:p>
        </w:tc>
        <w:tc>
          <w:tcPr>
            <w:tcW w:w="0" w:type="auto"/>
          </w:tcPr>
          <w:p w14:paraId="291650C2"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5824EE74"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1.43 (1.27–1.62)</w:t>
            </w:r>
          </w:p>
        </w:tc>
        <w:tc>
          <w:tcPr>
            <w:tcW w:w="0" w:type="auto"/>
          </w:tcPr>
          <w:p w14:paraId="1BDCB907"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r>
      <w:tr w:rsidR="002E5841" w:rsidRPr="005F4F8D" w14:paraId="7C71C394" w14:textId="77777777" w:rsidTr="009A2A0C">
        <w:tc>
          <w:tcPr>
            <w:tcW w:w="0" w:type="auto"/>
          </w:tcPr>
          <w:p w14:paraId="54A27BA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TyG-ABSI</w:t>
            </w:r>
          </w:p>
        </w:tc>
        <w:tc>
          <w:tcPr>
            <w:tcW w:w="0" w:type="auto"/>
          </w:tcPr>
          <w:p w14:paraId="786F40A2"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1.35 (1.20–1.52)</w:t>
            </w:r>
          </w:p>
        </w:tc>
        <w:tc>
          <w:tcPr>
            <w:tcW w:w="0" w:type="auto"/>
          </w:tcPr>
          <w:p w14:paraId="5F0F8E2C"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72CE099E"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1.37 (1.20–1.56)</w:t>
            </w:r>
          </w:p>
        </w:tc>
        <w:tc>
          <w:tcPr>
            <w:tcW w:w="0" w:type="auto"/>
          </w:tcPr>
          <w:p w14:paraId="6553F838"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1666611"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1.42 (1.23–1.65)</w:t>
            </w:r>
          </w:p>
        </w:tc>
        <w:tc>
          <w:tcPr>
            <w:tcW w:w="0" w:type="auto"/>
          </w:tcPr>
          <w:p w14:paraId="30667F55"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72F9B98"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1.35 (1.20–1.52)</w:t>
            </w:r>
          </w:p>
        </w:tc>
        <w:tc>
          <w:tcPr>
            <w:tcW w:w="0" w:type="auto"/>
          </w:tcPr>
          <w:p w14:paraId="28710D82"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141FEE4D"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1.36 (1.20–1.55)</w:t>
            </w:r>
          </w:p>
        </w:tc>
        <w:tc>
          <w:tcPr>
            <w:tcW w:w="0" w:type="auto"/>
          </w:tcPr>
          <w:p w14:paraId="2805AAAF"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r>
      <w:tr w:rsidR="002E5841" w:rsidRPr="005F4F8D" w14:paraId="05D6D136" w14:textId="77777777" w:rsidTr="009A2A0C">
        <w:tc>
          <w:tcPr>
            <w:tcW w:w="0" w:type="auto"/>
          </w:tcPr>
          <w:p w14:paraId="3368F3F6"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TyG-BRI</w:t>
            </w:r>
          </w:p>
        </w:tc>
        <w:tc>
          <w:tcPr>
            <w:tcW w:w="0" w:type="auto"/>
          </w:tcPr>
          <w:p w14:paraId="5C63ED1F"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1.35 (1.22–1.50)</w:t>
            </w:r>
          </w:p>
        </w:tc>
        <w:tc>
          <w:tcPr>
            <w:tcW w:w="0" w:type="auto"/>
          </w:tcPr>
          <w:p w14:paraId="008CA66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2ED8F66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1.35 (1.20–1.52)</w:t>
            </w:r>
          </w:p>
        </w:tc>
        <w:tc>
          <w:tcPr>
            <w:tcW w:w="0" w:type="auto"/>
          </w:tcPr>
          <w:p w14:paraId="54722C68"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3B1E6657"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1.35 (1.18–1.55)</w:t>
            </w:r>
          </w:p>
        </w:tc>
        <w:tc>
          <w:tcPr>
            <w:tcW w:w="0" w:type="auto"/>
          </w:tcPr>
          <w:p w14:paraId="1848DD97"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3E69B65C"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1.35 (1.22–1.50)</w:t>
            </w:r>
          </w:p>
        </w:tc>
        <w:tc>
          <w:tcPr>
            <w:tcW w:w="0" w:type="auto"/>
          </w:tcPr>
          <w:p w14:paraId="7885AC5A"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3B31FD18"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1.36 (1.21–1.52)</w:t>
            </w:r>
          </w:p>
        </w:tc>
        <w:tc>
          <w:tcPr>
            <w:tcW w:w="0" w:type="auto"/>
          </w:tcPr>
          <w:p w14:paraId="07C75A10"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r>
      <w:tr w:rsidR="002E5841" w:rsidRPr="005F4F8D" w14:paraId="077DDCEC" w14:textId="77777777" w:rsidTr="009A2A0C">
        <w:tc>
          <w:tcPr>
            <w:tcW w:w="0" w:type="auto"/>
            <w:tcBorders>
              <w:bottom w:val="single" w:sz="12" w:space="0" w:color="auto"/>
            </w:tcBorders>
          </w:tcPr>
          <w:p w14:paraId="1D24BD57"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TyG-WWI</w:t>
            </w:r>
          </w:p>
        </w:tc>
        <w:tc>
          <w:tcPr>
            <w:tcW w:w="0" w:type="auto"/>
            <w:tcBorders>
              <w:bottom w:val="single" w:sz="12" w:space="0" w:color="auto"/>
            </w:tcBorders>
          </w:tcPr>
          <w:p w14:paraId="25807957"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1.40 (1.24–1.57)</w:t>
            </w:r>
          </w:p>
        </w:tc>
        <w:tc>
          <w:tcPr>
            <w:tcW w:w="0" w:type="auto"/>
            <w:tcBorders>
              <w:bottom w:val="single" w:sz="12" w:space="0" w:color="auto"/>
            </w:tcBorders>
          </w:tcPr>
          <w:p w14:paraId="4CBBC410"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Borders>
              <w:bottom w:val="single" w:sz="12" w:space="0" w:color="auto"/>
            </w:tcBorders>
          </w:tcPr>
          <w:p w14:paraId="5A5D8243"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1.41 (1.24–1.60)</w:t>
            </w:r>
          </w:p>
        </w:tc>
        <w:tc>
          <w:tcPr>
            <w:tcW w:w="0" w:type="auto"/>
            <w:tcBorders>
              <w:bottom w:val="single" w:sz="12" w:space="0" w:color="auto"/>
            </w:tcBorders>
          </w:tcPr>
          <w:p w14:paraId="505B261F"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Borders>
              <w:bottom w:val="single" w:sz="12" w:space="0" w:color="auto"/>
            </w:tcBorders>
          </w:tcPr>
          <w:p w14:paraId="53D24EAC"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1.47 (1.26–1.70)</w:t>
            </w:r>
          </w:p>
        </w:tc>
        <w:tc>
          <w:tcPr>
            <w:tcW w:w="0" w:type="auto"/>
            <w:tcBorders>
              <w:bottom w:val="single" w:sz="12" w:space="0" w:color="auto"/>
            </w:tcBorders>
          </w:tcPr>
          <w:p w14:paraId="46210D67"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Borders>
              <w:bottom w:val="single" w:sz="12" w:space="0" w:color="auto"/>
            </w:tcBorders>
          </w:tcPr>
          <w:p w14:paraId="7D0BF7FD"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1.40 (1.24–1.57)</w:t>
            </w:r>
          </w:p>
        </w:tc>
        <w:tc>
          <w:tcPr>
            <w:tcW w:w="0" w:type="auto"/>
            <w:tcBorders>
              <w:bottom w:val="single" w:sz="12" w:space="0" w:color="auto"/>
            </w:tcBorders>
          </w:tcPr>
          <w:p w14:paraId="4F35A15E"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Borders>
              <w:bottom w:val="single" w:sz="12" w:space="0" w:color="auto"/>
            </w:tcBorders>
          </w:tcPr>
          <w:p w14:paraId="577C61BF"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1.40 (1.24–1.59)</w:t>
            </w:r>
          </w:p>
        </w:tc>
        <w:tc>
          <w:tcPr>
            <w:tcW w:w="0" w:type="auto"/>
            <w:tcBorders>
              <w:bottom w:val="single" w:sz="12" w:space="0" w:color="auto"/>
            </w:tcBorders>
          </w:tcPr>
          <w:p w14:paraId="59BECAFB" w14:textId="77777777" w:rsidR="002E5841" w:rsidRPr="005F4F8D" w:rsidRDefault="002E5841" w:rsidP="002E5841">
            <w:pPr>
              <w:rPr>
                <w:rFonts w:eastAsiaTheme="minorEastAsia"/>
                <w:color w:val="000000" w:themeColor="text1"/>
                <w:sz w:val="22"/>
                <w:szCs w:val="24"/>
              </w:rPr>
            </w:pPr>
            <w:r w:rsidRPr="005F4F8D">
              <w:rPr>
                <w:rFonts w:eastAsiaTheme="minorEastAsia"/>
                <w:color w:val="000000" w:themeColor="text1"/>
                <w:sz w:val="22"/>
                <w:szCs w:val="24"/>
              </w:rPr>
              <w:t>&lt;0.001</w:t>
            </w:r>
          </w:p>
        </w:tc>
      </w:tr>
    </w:tbl>
    <w:p w14:paraId="7BFD13BC" w14:textId="2D2C7F79" w:rsidR="00FE059B" w:rsidRPr="005F4F8D" w:rsidRDefault="005B2366" w:rsidP="00A93D8A">
      <w:pPr>
        <w:rPr>
          <w:rFonts w:eastAsiaTheme="minorEastAsia"/>
          <w:color w:val="000000" w:themeColor="text1"/>
          <w:sz w:val="22"/>
          <w:szCs w:val="24"/>
        </w:rPr>
      </w:pPr>
      <w:r w:rsidRPr="005F4F8D">
        <w:rPr>
          <w:rFonts w:eastAsiaTheme="minorEastAsia"/>
          <w:color w:val="000000" w:themeColor="text1"/>
          <w:sz w:val="22"/>
          <w:szCs w:val="24"/>
        </w:rPr>
        <w:t>All analyses were based on Model 3. The analysis excluding eGFR omitted this covariate, and the winsorized analysis replaced exposure values falling below the 1st percentile or above the 99th percentile with the respective boundary values.</w:t>
      </w:r>
    </w:p>
    <w:p w14:paraId="5D5C8813" w14:textId="77777777" w:rsidR="008A2064" w:rsidRPr="005F4F8D" w:rsidRDefault="008A2064" w:rsidP="00A93D8A">
      <w:pPr>
        <w:rPr>
          <w:rFonts w:eastAsiaTheme="minorEastAsia"/>
          <w:color w:val="000000" w:themeColor="text1"/>
          <w:sz w:val="22"/>
          <w:szCs w:val="24"/>
        </w:rPr>
      </w:pPr>
    </w:p>
    <w:p w14:paraId="4F666002" w14:textId="2A3AB2AB" w:rsidR="00E755F4" w:rsidRPr="005F4F8D" w:rsidRDefault="00E755F4">
      <w:pPr>
        <w:widowControl/>
        <w:jc w:val="left"/>
        <w:rPr>
          <w:rFonts w:eastAsiaTheme="minorEastAsia"/>
          <w:color w:val="000000" w:themeColor="text1"/>
          <w:sz w:val="22"/>
          <w:szCs w:val="24"/>
        </w:rPr>
      </w:pPr>
      <w:r w:rsidRPr="005F4F8D">
        <w:rPr>
          <w:rFonts w:eastAsiaTheme="minorEastAsia"/>
          <w:color w:val="000000" w:themeColor="text1"/>
          <w:sz w:val="22"/>
          <w:szCs w:val="24"/>
        </w:rPr>
        <w:br w:type="page"/>
      </w:r>
    </w:p>
    <w:p w14:paraId="34E6CE80" w14:textId="0FCC48FE" w:rsidR="00D06D84" w:rsidRPr="005F4F8D" w:rsidRDefault="00BB7F45">
      <w:pPr>
        <w:rPr>
          <w:rFonts w:eastAsiaTheme="minorEastAsia"/>
          <w:b/>
          <w:bCs/>
          <w:color w:val="000000" w:themeColor="text1"/>
          <w:sz w:val="24"/>
          <w:szCs w:val="28"/>
        </w:rPr>
      </w:pPr>
      <w:r w:rsidRPr="005F4F8D">
        <w:rPr>
          <w:rFonts w:eastAsiaTheme="minorEastAsia"/>
          <w:b/>
          <w:bCs/>
          <w:color w:val="000000" w:themeColor="text1"/>
          <w:sz w:val="24"/>
          <w:szCs w:val="28"/>
        </w:rPr>
        <w:lastRenderedPageBreak/>
        <w:t>Table S</w:t>
      </w:r>
      <w:r w:rsidR="00033236" w:rsidRPr="005F4F8D">
        <w:rPr>
          <w:rFonts w:eastAsiaTheme="minorEastAsia"/>
          <w:b/>
          <w:bCs/>
          <w:color w:val="000000" w:themeColor="text1"/>
          <w:sz w:val="24"/>
          <w:szCs w:val="28"/>
        </w:rPr>
        <w:t>1</w:t>
      </w:r>
      <w:r w:rsidR="00462BAC" w:rsidRPr="005F4F8D">
        <w:rPr>
          <w:rFonts w:eastAsiaTheme="minorEastAsia" w:hint="eastAsia"/>
          <w:b/>
          <w:bCs/>
          <w:color w:val="000000" w:themeColor="text1"/>
          <w:sz w:val="24"/>
          <w:szCs w:val="28"/>
        </w:rPr>
        <w:t>9</w:t>
      </w:r>
      <w:r w:rsidRPr="005F4F8D">
        <w:rPr>
          <w:rFonts w:eastAsiaTheme="minorEastAsia"/>
          <w:b/>
          <w:bCs/>
          <w:color w:val="000000" w:themeColor="text1"/>
          <w:sz w:val="24"/>
          <w:szCs w:val="28"/>
        </w:rPr>
        <w:t>. Joint associations of uric acid and insulin resistance-related indices across sensitivity analyses</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5"/>
        <w:gridCol w:w="3175"/>
        <w:gridCol w:w="1675"/>
        <w:gridCol w:w="892"/>
        <w:gridCol w:w="1675"/>
        <w:gridCol w:w="892"/>
        <w:gridCol w:w="1675"/>
        <w:gridCol w:w="892"/>
        <w:gridCol w:w="1675"/>
        <w:gridCol w:w="892"/>
      </w:tblGrid>
      <w:tr w:rsidR="004B09C7" w:rsidRPr="005F4F8D" w14:paraId="01FDA7FD" w14:textId="77777777" w:rsidTr="009F7F12">
        <w:tc>
          <w:tcPr>
            <w:tcW w:w="0" w:type="auto"/>
            <w:vMerge w:val="restart"/>
            <w:tcBorders>
              <w:top w:val="single" w:sz="12" w:space="0" w:color="auto"/>
            </w:tcBorders>
          </w:tcPr>
          <w:p w14:paraId="09A97813" w14:textId="77777777" w:rsidR="004B09C7" w:rsidRPr="005F4F8D" w:rsidRDefault="004B09C7" w:rsidP="004B09C7">
            <w:pPr>
              <w:rPr>
                <w:rFonts w:eastAsiaTheme="minorEastAsia"/>
                <w:color w:val="000000" w:themeColor="text1"/>
                <w:sz w:val="22"/>
                <w:szCs w:val="24"/>
              </w:rPr>
            </w:pPr>
            <w:r w:rsidRPr="005F4F8D">
              <w:rPr>
                <w:rFonts w:eastAsiaTheme="minorEastAsia"/>
                <w:b/>
                <w:color w:val="000000" w:themeColor="text1"/>
                <w:sz w:val="22"/>
                <w:szCs w:val="24"/>
              </w:rPr>
              <w:t>Index</w:t>
            </w:r>
          </w:p>
        </w:tc>
        <w:tc>
          <w:tcPr>
            <w:tcW w:w="0" w:type="auto"/>
            <w:vMerge w:val="restart"/>
            <w:tcBorders>
              <w:top w:val="single" w:sz="12" w:space="0" w:color="auto"/>
            </w:tcBorders>
          </w:tcPr>
          <w:p w14:paraId="457034DD" w14:textId="77777777" w:rsidR="004B09C7" w:rsidRPr="005F4F8D" w:rsidRDefault="004B09C7" w:rsidP="004B09C7">
            <w:pPr>
              <w:rPr>
                <w:rFonts w:eastAsiaTheme="minorEastAsia"/>
                <w:color w:val="000000" w:themeColor="text1"/>
                <w:sz w:val="22"/>
                <w:szCs w:val="24"/>
              </w:rPr>
            </w:pPr>
            <w:r w:rsidRPr="005F4F8D">
              <w:rPr>
                <w:rFonts w:eastAsiaTheme="minorEastAsia"/>
                <w:b/>
                <w:color w:val="000000" w:themeColor="text1"/>
                <w:sz w:val="22"/>
                <w:szCs w:val="24"/>
              </w:rPr>
              <w:t>Joint exposure group</w:t>
            </w:r>
          </w:p>
        </w:tc>
        <w:tc>
          <w:tcPr>
            <w:tcW w:w="0" w:type="auto"/>
            <w:gridSpan w:val="2"/>
            <w:tcBorders>
              <w:top w:val="single" w:sz="12" w:space="0" w:color="auto"/>
              <w:bottom w:val="single" w:sz="6" w:space="0" w:color="auto"/>
            </w:tcBorders>
          </w:tcPr>
          <w:p w14:paraId="7CA8D274" w14:textId="77777777" w:rsidR="004B09C7" w:rsidRPr="005F4F8D" w:rsidRDefault="004B09C7" w:rsidP="004B09C7">
            <w:pPr>
              <w:rPr>
                <w:rFonts w:eastAsiaTheme="minorEastAsia"/>
                <w:color w:val="000000" w:themeColor="text1"/>
                <w:sz w:val="22"/>
                <w:szCs w:val="24"/>
              </w:rPr>
            </w:pPr>
            <w:r w:rsidRPr="005F4F8D">
              <w:rPr>
                <w:rFonts w:eastAsiaTheme="minorEastAsia"/>
                <w:b/>
                <w:color w:val="000000" w:themeColor="text1"/>
                <w:sz w:val="22"/>
                <w:szCs w:val="24"/>
              </w:rPr>
              <w:t>Primary analysis</w:t>
            </w:r>
          </w:p>
        </w:tc>
        <w:tc>
          <w:tcPr>
            <w:tcW w:w="0" w:type="auto"/>
            <w:gridSpan w:val="2"/>
            <w:tcBorders>
              <w:top w:val="single" w:sz="12" w:space="0" w:color="auto"/>
              <w:bottom w:val="single" w:sz="6" w:space="0" w:color="auto"/>
            </w:tcBorders>
          </w:tcPr>
          <w:p w14:paraId="739EB9FA" w14:textId="77777777" w:rsidR="004B09C7" w:rsidRPr="005F4F8D" w:rsidRDefault="004B09C7" w:rsidP="004B09C7">
            <w:pPr>
              <w:rPr>
                <w:rFonts w:eastAsiaTheme="minorEastAsia"/>
                <w:color w:val="000000" w:themeColor="text1"/>
                <w:sz w:val="22"/>
                <w:szCs w:val="24"/>
              </w:rPr>
            </w:pPr>
            <w:r w:rsidRPr="005F4F8D">
              <w:rPr>
                <w:rFonts w:eastAsiaTheme="minorEastAsia"/>
                <w:b/>
                <w:color w:val="000000" w:themeColor="text1"/>
                <w:sz w:val="22"/>
                <w:szCs w:val="24"/>
              </w:rPr>
              <w:t>1-year landmark</w:t>
            </w:r>
          </w:p>
        </w:tc>
        <w:tc>
          <w:tcPr>
            <w:tcW w:w="0" w:type="auto"/>
            <w:gridSpan w:val="2"/>
            <w:tcBorders>
              <w:top w:val="single" w:sz="12" w:space="0" w:color="auto"/>
              <w:bottom w:val="single" w:sz="6" w:space="0" w:color="auto"/>
            </w:tcBorders>
          </w:tcPr>
          <w:p w14:paraId="2B51A62E" w14:textId="77777777" w:rsidR="004B09C7" w:rsidRPr="005F4F8D" w:rsidRDefault="004B09C7" w:rsidP="004B09C7">
            <w:pPr>
              <w:rPr>
                <w:rFonts w:eastAsiaTheme="minorEastAsia"/>
                <w:color w:val="000000" w:themeColor="text1"/>
                <w:sz w:val="22"/>
                <w:szCs w:val="24"/>
              </w:rPr>
            </w:pPr>
            <w:r w:rsidRPr="005F4F8D">
              <w:rPr>
                <w:rFonts w:eastAsiaTheme="minorEastAsia"/>
                <w:b/>
                <w:color w:val="000000" w:themeColor="text1"/>
                <w:sz w:val="22"/>
                <w:szCs w:val="24"/>
              </w:rPr>
              <w:t>Complete cases</w:t>
            </w:r>
          </w:p>
        </w:tc>
        <w:tc>
          <w:tcPr>
            <w:tcW w:w="0" w:type="auto"/>
            <w:gridSpan w:val="2"/>
            <w:tcBorders>
              <w:top w:val="single" w:sz="12" w:space="0" w:color="auto"/>
            </w:tcBorders>
          </w:tcPr>
          <w:p w14:paraId="7660FE03" w14:textId="77777777" w:rsidR="004B09C7" w:rsidRPr="005F4F8D" w:rsidRDefault="004B09C7" w:rsidP="004B09C7">
            <w:pPr>
              <w:rPr>
                <w:rFonts w:eastAsiaTheme="minorEastAsia"/>
                <w:color w:val="000000" w:themeColor="text1"/>
                <w:sz w:val="22"/>
                <w:szCs w:val="24"/>
              </w:rPr>
            </w:pPr>
            <w:r w:rsidRPr="005F4F8D">
              <w:rPr>
                <w:rFonts w:eastAsiaTheme="minorEastAsia"/>
                <w:b/>
                <w:color w:val="000000" w:themeColor="text1"/>
                <w:sz w:val="22"/>
                <w:szCs w:val="24"/>
              </w:rPr>
              <w:t>Without eGFR</w:t>
            </w:r>
          </w:p>
        </w:tc>
      </w:tr>
      <w:tr w:rsidR="004B09C7" w:rsidRPr="005F4F8D" w14:paraId="495E82A1" w14:textId="77777777" w:rsidTr="009F7F12">
        <w:tc>
          <w:tcPr>
            <w:tcW w:w="0" w:type="auto"/>
            <w:vMerge/>
            <w:tcBorders>
              <w:bottom w:val="single" w:sz="6" w:space="0" w:color="auto"/>
            </w:tcBorders>
          </w:tcPr>
          <w:p w14:paraId="7B2241CA" w14:textId="77777777" w:rsidR="004B09C7" w:rsidRPr="005F4F8D" w:rsidRDefault="004B09C7" w:rsidP="004B09C7">
            <w:pPr>
              <w:rPr>
                <w:rFonts w:eastAsiaTheme="minorEastAsia"/>
                <w:color w:val="000000" w:themeColor="text1"/>
                <w:sz w:val="22"/>
                <w:szCs w:val="24"/>
              </w:rPr>
            </w:pPr>
          </w:p>
        </w:tc>
        <w:tc>
          <w:tcPr>
            <w:tcW w:w="0" w:type="auto"/>
            <w:vMerge/>
            <w:tcBorders>
              <w:bottom w:val="single" w:sz="6" w:space="0" w:color="auto"/>
            </w:tcBorders>
          </w:tcPr>
          <w:p w14:paraId="6C42DB04" w14:textId="77777777" w:rsidR="004B09C7" w:rsidRPr="005F4F8D" w:rsidRDefault="004B09C7" w:rsidP="004B09C7">
            <w:pPr>
              <w:rPr>
                <w:rFonts w:eastAsiaTheme="minorEastAsia"/>
                <w:color w:val="000000" w:themeColor="text1"/>
                <w:sz w:val="22"/>
                <w:szCs w:val="24"/>
              </w:rPr>
            </w:pPr>
          </w:p>
        </w:tc>
        <w:tc>
          <w:tcPr>
            <w:tcW w:w="0" w:type="auto"/>
            <w:tcBorders>
              <w:top w:val="single" w:sz="6" w:space="0" w:color="auto"/>
              <w:bottom w:val="single" w:sz="6" w:space="0" w:color="auto"/>
            </w:tcBorders>
          </w:tcPr>
          <w:p w14:paraId="5BD92A4D" w14:textId="77777777" w:rsidR="004B09C7" w:rsidRPr="005F4F8D" w:rsidRDefault="004B09C7" w:rsidP="004B09C7">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0" w:type="auto"/>
            <w:tcBorders>
              <w:top w:val="single" w:sz="6" w:space="0" w:color="auto"/>
              <w:bottom w:val="single" w:sz="6" w:space="0" w:color="auto"/>
            </w:tcBorders>
          </w:tcPr>
          <w:p w14:paraId="3538C3EF" w14:textId="77777777" w:rsidR="004B09C7" w:rsidRPr="005F4F8D" w:rsidRDefault="004B09C7" w:rsidP="004B09C7">
            <w:pPr>
              <w:rPr>
                <w:rFonts w:eastAsiaTheme="minorEastAsia"/>
                <w:color w:val="000000" w:themeColor="text1"/>
                <w:sz w:val="22"/>
                <w:szCs w:val="24"/>
              </w:rPr>
            </w:pPr>
            <w:r w:rsidRPr="005F4F8D">
              <w:rPr>
                <w:rFonts w:eastAsiaTheme="minorEastAsia"/>
                <w:b/>
                <w:color w:val="000000" w:themeColor="text1"/>
                <w:sz w:val="22"/>
                <w:szCs w:val="24"/>
              </w:rPr>
              <w:t>P value</w:t>
            </w:r>
          </w:p>
        </w:tc>
        <w:tc>
          <w:tcPr>
            <w:tcW w:w="0" w:type="auto"/>
            <w:tcBorders>
              <w:top w:val="single" w:sz="6" w:space="0" w:color="auto"/>
              <w:bottom w:val="single" w:sz="6" w:space="0" w:color="auto"/>
            </w:tcBorders>
          </w:tcPr>
          <w:p w14:paraId="5DC17A3E" w14:textId="77777777" w:rsidR="004B09C7" w:rsidRPr="005F4F8D" w:rsidRDefault="004B09C7" w:rsidP="004B09C7">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0" w:type="auto"/>
            <w:tcBorders>
              <w:top w:val="single" w:sz="6" w:space="0" w:color="auto"/>
              <w:bottom w:val="single" w:sz="6" w:space="0" w:color="auto"/>
            </w:tcBorders>
          </w:tcPr>
          <w:p w14:paraId="627B953B" w14:textId="77777777" w:rsidR="004B09C7" w:rsidRPr="005F4F8D" w:rsidRDefault="004B09C7" w:rsidP="004B09C7">
            <w:pPr>
              <w:rPr>
                <w:rFonts w:eastAsiaTheme="minorEastAsia"/>
                <w:color w:val="000000" w:themeColor="text1"/>
                <w:sz w:val="22"/>
                <w:szCs w:val="24"/>
              </w:rPr>
            </w:pPr>
            <w:r w:rsidRPr="005F4F8D">
              <w:rPr>
                <w:rFonts w:eastAsiaTheme="minorEastAsia"/>
                <w:b/>
                <w:color w:val="000000" w:themeColor="text1"/>
                <w:sz w:val="22"/>
                <w:szCs w:val="24"/>
              </w:rPr>
              <w:t>P value</w:t>
            </w:r>
          </w:p>
        </w:tc>
        <w:tc>
          <w:tcPr>
            <w:tcW w:w="0" w:type="auto"/>
            <w:tcBorders>
              <w:top w:val="single" w:sz="6" w:space="0" w:color="auto"/>
              <w:bottom w:val="single" w:sz="6" w:space="0" w:color="auto"/>
            </w:tcBorders>
          </w:tcPr>
          <w:p w14:paraId="3A18EA2D" w14:textId="77777777" w:rsidR="004B09C7" w:rsidRPr="005F4F8D" w:rsidRDefault="004B09C7" w:rsidP="004B09C7">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0" w:type="auto"/>
            <w:tcBorders>
              <w:top w:val="single" w:sz="6" w:space="0" w:color="auto"/>
              <w:bottom w:val="single" w:sz="6" w:space="0" w:color="auto"/>
            </w:tcBorders>
          </w:tcPr>
          <w:p w14:paraId="68DC8FD8" w14:textId="77777777" w:rsidR="004B09C7" w:rsidRPr="005F4F8D" w:rsidRDefault="004B09C7" w:rsidP="004B09C7">
            <w:pPr>
              <w:rPr>
                <w:rFonts w:eastAsiaTheme="minorEastAsia"/>
                <w:color w:val="000000" w:themeColor="text1"/>
                <w:sz w:val="22"/>
                <w:szCs w:val="24"/>
              </w:rPr>
            </w:pPr>
            <w:r w:rsidRPr="005F4F8D">
              <w:rPr>
                <w:rFonts w:eastAsiaTheme="minorEastAsia"/>
                <w:b/>
                <w:color w:val="000000" w:themeColor="text1"/>
                <w:sz w:val="22"/>
                <w:szCs w:val="24"/>
              </w:rPr>
              <w:t>P value</w:t>
            </w:r>
          </w:p>
        </w:tc>
        <w:tc>
          <w:tcPr>
            <w:tcW w:w="0" w:type="auto"/>
            <w:tcBorders>
              <w:top w:val="single" w:sz="6" w:space="0" w:color="auto"/>
              <w:bottom w:val="single" w:sz="6" w:space="0" w:color="auto"/>
            </w:tcBorders>
          </w:tcPr>
          <w:p w14:paraId="708746F4" w14:textId="77777777" w:rsidR="004B09C7" w:rsidRPr="005F4F8D" w:rsidRDefault="004B09C7" w:rsidP="004B09C7">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0" w:type="auto"/>
            <w:tcBorders>
              <w:top w:val="single" w:sz="6" w:space="0" w:color="auto"/>
              <w:bottom w:val="single" w:sz="6" w:space="0" w:color="auto"/>
            </w:tcBorders>
          </w:tcPr>
          <w:p w14:paraId="10B9F7A7" w14:textId="77777777" w:rsidR="004B09C7" w:rsidRPr="005F4F8D" w:rsidRDefault="004B09C7" w:rsidP="004B09C7">
            <w:pPr>
              <w:rPr>
                <w:rFonts w:eastAsiaTheme="minorEastAsia"/>
                <w:color w:val="000000" w:themeColor="text1"/>
                <w:sz w:val="22"/>
                <w:szCs w:val="24"/>
              </w:rPr>
            </w:pPr>
            <w:r w:rsidRPr="005F4F8D">
              <w:rPr>
                <w:rFonts w:eastAsiaTheme="minorEastAsia"/>
                <w:b/>
                <w:color w:val="000000" w:themeColor="text1"/>
                <w:sz w:val="22"/>
                <w:szCs w:val="24"/>
              </w:rPr>
              <w:t>P value</w:t>
            </w:r>
          </w:p>
        </w:tc>
      </w:tr>
      <w:tr w:rsidR="004B09C7" w:rsidRPr="005F4F8D" w14:paraId="33055DE2" w14:textId="77777777" w:rsidTr="009F7F12">
        <w:tc>
          <w:tcPr>
            <w:tcW w:w="0" w:type="auto"/>
            <w:tcBorders>
              <w:top w:val="single" w:sz="6" w:space="0" w:color="auto"/>
            </w:tcBorders>
          </w:tcPr>
          <w:p w14:paraId="49C646D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eGDR</w:t>
            </w:r>
          </w:p>
        </w:tc>
        <w:tc>
          <w:tcPr>
            <w:tcW w:w="0" w:type="auto"/>
            <w:tcBorders>
              <w:top w:val="single" w:sz="6" w:space="0" w:color="auto"/>
            </w:tcBorders>
          </w:tcPr>
          <w:p w14:paraId="56984C3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High eGDR (Ref.)</w:t>
            </w:r>
          </w:p>
        </w:tc>
        <w:tc>
          <w:tcPr>
            <w:tcW w:w="0" w:type="auto"/>
            <w:tcBorders>
              <w:top w:val="single" w:sz="6" w:space="0" w:color="auto"/>
            </w:tcBorders>
          </w:tcPr>
          <w:p w14:paraId="2BB1D1D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Borders>
              <w:top w:val="single" w:sz="6" w:space="0" w:color="auto"/>
            </w:tcBorders>
          </w:tcPr>
          <w:p w14:paraId="5FCB435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Borders>
              <w:top w:val="single" w:sz="6" w:space="0" w:color="auto"/>
            </w:tcBorders>
          </w:tcPr>
          <w:p w14:paraId="13E29F6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Borders>
              <w:top w:val="single" w:sz="6" w:space="0" w:color="auto"/>
            </w:tcBorders>
          </w:tcPr>
          <w:p w14:paraId="780AA4A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Borders>
              <w:top w:val="single" w:sz="6" w:space="0" w:color="auto"/>
            </w:tcBorders>
          </w:tcPr>
          <w:p w14:paraId="4B5BCA9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Borders>
              <w:top w:val="single" w:sz="6" w:space="0" w:color="auto"/>
            </w:tcBorders>
          </w:tcPr>
          <w:p w14:paraId="1B783C4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Borders>
              <w:top w:val="single" w:sz="6" w:space="0" w:color="auto"/>
            </w:tcBorders>
          </w:tcPr>
          <w:p w14:paraId="6EAE455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Borders>
              <w:top w:val="single" w:sz="6" w:space="0" w:color="auto"/>
            </w:tcBorders>
          </w:tcPr>
          <w:p w14:paraId="2EA60B1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r>
      <w:tr w:rsidR="004B09C7" w:rsidRPr="005F4F8D" w14:paraId="160738DF" w14:textId="77777777" w:rsidTr="003A55F9">
        <w:tc>
          <w:tcPr>
            <w:tcW w:w="0" w:type="auto"/>
          </w:tcPr>
          <w:p w14:paraId="6FEF74BA" w14:textId="77777777" w:rsidR="004B09C7" w:rsidRPr="005F4F8D" w:rsidRDefault="004B09C7" w:rsidP="004B09C7">
            <w:pPr>
              <w:rPr>
                <w:rFonts w:eastAsiaTheme="minorEastAsia"/>
                <w:color w:val="000000" w:themeColor="text1"/>
                <w:sz w:val="22"/>
                <w:szCs w:val="24"/>
              </w:rPr>
            </w:pPr>
          </w:p>
        </w:tc>
        <w:tc>
          <w:tcPr>
            <w:tcW w:w="0" w:type="auto"/>
          </w:tcPr>
          <w:p w14:paraId="505DE44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Low eGDR</w:t>
            </w:r>
          </w:p>
        </w:tc>
        <w:tc>
          <w:tcPr>
            <w:tcW w:w="0" w:type="auto"/>
          </w:tcPr>
          <w:p w14:paraId="3D0C4AF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2.35 (1.59–3.46)</w:t>
            </w:r>
          </w:p>
        </w:tc>
        <w:tc>
          <w:tcPr>
            <w:tcW w:w="0" w:type="auto"/>
          </w:tcPr>
          <w:p w14:paraId="1BA5D72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443AD33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2.37 (1.56–3.61)</w:t>
            </w:r>
          </w:p>
        </w:tc>
        <w:tc>
          <w:tcPr>
            <w:tcW w:w="0" w:type="auto"/>
          </w:tcPr>
          <w:p w14:paraId="1FC5069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499EDF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3.15 (1.86–5.32)</w:t>
            </w:r>
          </w:p>
        </w:tc>
        <w:tc>
          <w:tcPr>
            <w:tcW w:w="0" w:type="auto"/>
          </w:tcPr>
          <w:p w14:paraId="004B489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32DA31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2.34 (1.59–3.46)</w:t>
            </w:r>
          </w:p>
        </w:tc>
        <w:tc>
          <w:tcPr>
            <w:tcW w:w="0" w:type="auto"/>
          </w:tcPr>
          <w:p w14:paraId="68D6DDC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r>
      <w:tr w:rsidR="004B09C7" w:rsidRPr="005F4F8D" w14:paraId="2A7D8E3B" w14:textId="77777777" w:rsidTr="003A55F9">
        <w:tc>
          <w:tcPr>
            <w:tcW w:w="0" w:type="auto"/>
          </w:tcPr>
          <w:p w14:paraId="2E1D761D" w14:textId="77777777" w:rsidR="004B09C7" w:rsidRPr="005F4F8D" w:rsidRDefault="004B09C7" w:rsidP="004B09C7">
            <w:pPr>
              <w:rPr>
                <w:rFonts w:eastAsiaTheme="minorEastAsia"/>
                <w:color w:val="000000" w:themeColor="text1"/>
                <w:sz w:val="22"/>
                <w:szCs w:val="24"/>
              </w:rPr>
            </w:pPr>
          </w:p>
        </w:tc>
        <w:tc>
          <w:tcPr>
            <w:tcW w:w="0" w:type="auto"/>
          </w:tcPr>
          <w:p w14:paraId="3B490BB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Low eGDR</w:t>
            </w:r>
          </w:p>
        </w:tc>
        <w:tc>
          <w:tcPr>
            <w:tcW w:w="0" w:type="auto"/>
          </w:tcPr>
          <w:p w14:paraId="7C53CC9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2.51 (1.69–3.75)</w:t>
            </w:r>
          </w:p>
        </w:tc>
        <w:tc>
          <w:tcPr>
            <w:tcW w:w="0" w:type="auto"/>
          </w:tcPr>
          <w:p w14:paraId="35DBA30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460A20F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2.54 (1.65–3.92)</w:t>
            </w:r>
          </w:p>
        </w:tc>
        <w:tc>
          <w:tcPr>
            <w:tcW w:w="0" w:type="auto"/>
          </w:tcPr>
          <w:p w14:paraId="0DA0041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4EC8D39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3.61 (2.10–6.20)</w:t>
            </w:r>
          </w:p>
        </w:tc>
        <w:tc>
          <w:tcPr>
            <w:tcW w:w="0" w:type="auto"/>
          </w:tcPr>
          <w:p w14:paraId="0969684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2BD11B6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2.48 (1.67–3.68)</w:t>
            </w:r>
          </w:p>
        </w:tc>
        <w:tc>
          <w:tcPr>
            <w:tcW w:w="0" w:type="auto"/>
          </w:tcPr>
          <w:p w14:paraId="1015AC3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r>
      <w:tr w:rsidR="004B09C7" w:rsidRPr="005F4F8D" w14:paraId="6853597E" w14:textId="77777777" w:rsidTr="003A55F9">
        <w:tc>
          <w:tcPr>
            <w:tcW w:w="0" w:type="auto"/>
          </w:tcPr>
          <w:p w14:paraId="2DC640C1" w14:textId="77777777" w:rsidR="004B09C7" w:rsidRPr="005F4F8D" w:rsidRDefault="004B09C7" w:rsidP="004B09C7">
            <w:pPr>
              <w:rPr>
                <w:rFonts w:eastAsiaTheme="minorEastAsia"/>
                <w:color w:val="000000" w:themeColor="text1"/>
                <w:sz w:val="22"/>
                <w:szCs w:val="24"/>
              </w:rPr>
            </w:pPr>
          </w:p>
        </w:tc>
        <w:tc>
          <w:tcPr>
            <w:tcW w:w="0" w:type="auto"/>
          </w:tcPr>
          <w:p w14:paraId="29AF055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High eGDR</w:t>
            </w:r>
          </w:p>
        </w:tc>
        <w:tc>
          <w:tcPr>
            <w:tcW w:w="0" w:type="auto"/>
          </w:tcPr>
          <w:p w14:paraId="3A6D345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1.77 (1.08–2.91)</w:t>
            </w:r>
          </w:p>
        </w:tc>
        <w:tc>
          <w:tcPr>
            <w:tcW w:w="0" w:type="auto"/>
          </w:tcPr>
          <w:p w14:paraId="0A7E0E5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0.024</w:t>
            </w:r>
          </w:p>
        </w:tc>
        <w:tc>
          <w:tcPr>
            <w:tcW w:w="0" w:type="auto"/>
          </w:tcPr>
          <w:p w14:paraId="20F877B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1.90 (1.11–3.24)</w:t>
            </w:r>
          </w:p>
        </w:tc>
        <w:tc>
          <w:tcPr>
            <w:tcW w:w="0" w:type="auto"/>
          </w:tcPr>
          <w:p w14:paraId="77169BF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0.019</w:t>
            </w:r>
          </w:p>
        </w:tc>
        <w:tc>
          <w:tcPr>
            <w:tcW w:w="0" w:type="auto"/>
          </w:tcPr>
          <w:p w14:paraId="396990A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2.85 (1.52–5.34)</w:t>
            </w:r>
          </w:p>
        </w:tc>
        <w:tc>
          <w:tcPr>
            <w:tcW w:w="0" w:type="auto"/>
          </w:tcPr>
          <w:p w14:paraId="21DEDBF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0.001</w:t>
            </w:r>
          </w:p>
        </w:tc>
        <w:tc>
          <w:tcPr>
            <w:tcW w:w="0" w:type="auto"/>
          </w:tcPr>
          <w:p w14:paraId="7DAA4EC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1.74 (1.06–2.85)</w:t>
            </w:r>
          </w:p>
        </w:tc>
        <w:tc>
          <w:tcPr>
            <w:tcW w:w="0" w:type="auto"/>
          </w:tcPr>
          <w:p w14:paraId="099D084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0.028</w:t>
            </w:r>
          </w:p>
        </w:tc>
      </w:tr>
      <w:tr w:rsidR="004B09C7" w:rsidRPr="005F4F8D" w14:paraId="0027745F" w14:textId="77777777" w:rsidTr="003A55F9">
        <w:tc>
          <w:tcPr>
            <w:tcW w:w="0" w:type="auto"/>
          </w:tcPr>
          <w:p w14:paraId="609D1E7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AIP</w:t>
            </w:r>
          </w:p>
        </w:tc>
        <w:tc>
          <w:tcPr>
            <w:tcW w:w="0" w:type="auto"/>
          </w:tcPr>
          <w:p w14:paraId="06A6F0C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Low AIP (Ref.)</w:t>
            </w:r>
          </w:p>
        </w:tc>
        <w:tc>
          <w:tcPr>
            <w:tcW w:w="0" w:type="auto"/>
          </w:tcPr>
          <w:p w14:paraId="4D7006E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5DC62C2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1699AD2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2093FC0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6839142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70C6F40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1B8DBFC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28026D4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r>
      <w:tr w:rsidR="004B09C7" w:rsidRPr="005F4F8D" w14:paraId="0BB7E86C" w14:textId="77777777" w:rsidTr="003A55F9">
        <w:tc>
          <w:tcPr>
            <w:tcW w:w="0" w:type="auto"/>
          </w:tcPr>
          <w:p w14:paraId="04A814BE" w14:textId="77777777" w:rsidR="004B09C7" w:rsidRPr="005F4F8D" w:rsidRDefault="004B09C7" w:rsidP="004B09C7">
            <w:pPr>
              <w:rPr>
                <w:rFonts w:eastAsiaTheme="minorEastAsia"/>
                <w:color w:val="000000" w:themeColor="text1"/>
                <w:sz w:val="22"/>
                <w:szCs w:val="24"/>
              </w:rPr>
            </w:pPr>
          </w:p>
        </w:tc>
        <w:tc>
          <w:tcPr>
            <w:tcW w:w="0" w:type="auto"/>
          </w:tcPr>
          <w:p w14:paraId="3F30614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High AIP</w:t>
            </w:r>
          </w:p>
        </w:tc>
        <w:tc>
          <w:tcPr>
            <w:tcW w:w="0" w:type="auto"/>
          </w:tcPr>
          <w:p w14:paraId="3E1138C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1.64 (1.16–2.31)</w:t>
            </w:r>
          </w:p>
        </w:tc>
        <w:tc>
          <w:tcPr>
            <w:tcW w:w="0" w:type="auto"/>
          </w:tcPr>
          <w:p w14:paraId="35BCC6C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0.005</w:t>
            </w:r>
          </w:p>
        </w:tc>
        <w:tc>
          <w:tcPr>
            <w:tcW w:w="0" w:type="auto"/>
          </w:tcPr>
          <w:p w14:paraId="26234E0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1.73 (1.19–2.50)</w:t>
            </w:r>
          </w:p>
        </w:tc>
        <w:tc>
          <w:tcPr>
            <w:tcW w:w="0" w:type="auto"/>
          </w:tcPr>
          <w:p w14:paraId="3375858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0.004</w:t>
            </w:r>
          </w:p>
        </w:tc>
        <w:tc>
          <w:tcPr>
            <w:tcW w:w="0" w:type="auto"/>
          </w:tcPr>
          <w:p w14:paraId="3E8FCF0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1.76 (1.14–2.73)</w:t>
            </w:r>
          </w:p>
        </w:tc>
        <w:tc>
          <w:tcPr>
            <w:tcW w:w="0" w:type="auto"/>
          </w:tcPr>
          <w:p w14:paraId="2E07051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0.011</w:t>
            </w:r>
          </w:p>
        </w:tc>
        <w:tc>
          <w:tcPr>
            <w:tcW w:w="0" w:type="auto"/>
          </w:tcPr>
          <w:p w14:paraId="5E5BBF6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1.64 (1.17–2.32)</w:t>
            </w:r>
          </w:p>
        </w:tc>
        <w:tc>
          <w:tcPr>
            <w:tcW w:w="0" w:type="auto"/>
          </w:tcPr>
          <w:p w14:paraId="00CB20D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0.005</w:t>
            </w:r>
          </w:p>
        </w:tc>
      </w:tr>
      <w:tr w:rsidR="004B09C7" w:rsidRPr="005F4F8D" w14:paraId="25D24354" w14:textId="77777777" w:rsidTr="003A55F9">
        <w:tc>
          <w:tcPr>
            <w:tcW w:w="0" w:type="auto"/>
          </w:tcPr>
          <w:p w14:paraId="295C2492" w14:textId="77777777" w:rsidR="004B09C7" w:rsidRPr="005F4F8D" w:rsidRDefault="004B09C7" w:rsidP="004B09C7">
            <w:pPr>
              <w:rPr>
                <w:rFonts w:eastAsiaTheme="minorEastAsia"/>
                <w:color w:val="000000" w:themeColor="text1"/>
                <w:sz w:val="22"/>
                <w:szCs w:val="24"/>
              </w:rPr>
            </w:pPr>
          </w:p>
        </w:tc>
        <w:tc>
          <w:tcPr>
            <w:tcW w:w="0" w:type="auto"/>
          </w:tcPr>
          <w:p w14:paraId="4EF3AFE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Low AIP</w:t>
            </w:r>
          </w:p>
        </w:tc>
        <w:tc>
          <w:tcPr>
            <w:tcW w:w="0" w:type="auto"/>
          </w:tcPr>
          <w:p w14:paraId="75AFC4E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1.24 (0.81–1.90)</w:t>
            </w:r>
          </w:p>
        </w:tc>
        <w:tc>
          <w:tcPr>
            <w:tcW w:w="0" w:type="auto"/>
          </w:tcPr>
          <w:p w14:paraId="73210EC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0.317</w:t>
            </w:r>
          </w:p>
        </w:tc>
        <w:tc>
          <w:tcPr>
            <w:tcW w:w="0" w:type="auto"/>
          </w:tcPr>
          <w:p w14:paraId="5640F21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1.38 (0.87–2.18)</w:t>
            </w:r>
          </w:p>
        </w:tc>
        <w:tc>
          <w:tcPr>
            <w:tcW w:w="0" w:type="auto"/>
          </w:tcPr>
          <w:p w14:paraId="1494115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0.171</w:t>
            </w:r>
          </w:p>
        </w:tc>
        <w:tc>
          <w:tcPr>
            <w:tcW w:w="0" w:type="auto"/>
          </w:tcPr>
          <w:p w14:paraId="0F69AD7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1.45 (0.83–2.52)</w:t>
            </w:r>
          </w:p>
        </w:tc>
        <w:tc>
          <w:tcPr>
            <w:tcW w:w="0" w:type="auto"/>
          </w:tcPr>
          <w:p w14:paraId="643081E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0.192</w:t>
            </w:r>
          </w:p>
        </w:tc>
        <w:tc>
          <w:tcPr>
            <w:tcW w:w="0" w:type="auto"/>
          </w:tcPr>
          <w:p w14:paraId="33F536D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1.23 (0.80–1.87)</w:t>
            </w:r>
          </w:p>
        </w:tc>
        <w:tc>
          <w:tcPr>
            <w:tcW w:w="0" w:type="auto"/>
          </w:tcPr>
          <w:p w14:paraId="6144C1F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0.344</w:t>
            </w:r>
          </w:p>
        </w:tc>
      </w:tr>
      <w:tr w:rsidR="004B09C7" w:rsidRPr="005F4F8D" w14:paraId="3B841CA0" w14:textId="77777777" w:rsidTr="003A55F9">
        <w:tc>
          <w:tcPr>
            <w:tcW w:w="0" w:type="auto"/>
          </w:tcPr>
          <w:p w14:paraId="0E6DA724" w14:textId="77777777" w:rsidR="004B09C7" w:rsidRPr="005F4F8D" w:rsidRDefault="004B09C7" w:rsidP="004B09C7">
            <w:pPr>
              <w:rPr>
                <w:rFonts w:eastAsiaTheme="minorEastAsia"/>
                <w:color w:val="000000" w:themeColor="text1"/>
                <w:sz w:val="22"/>
                <w:szCs w:val="24"/>
              </w:rPr>
            </w:pPr>
          </w:p>
        </w:tc>
        <w:tc>
          <w:tcPr>
            <w:tcW w:w="0" w:type="auto"/>
          </w:tcPr>
          <w:p w14:paraId="1FB1B75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High AIP</w:t>
            </w:r>
          </w:p>
        </w:tc>
        <w:tc>
          <w:tcPr>
            <w:tcW w:w="0" w:type="auto"/>
          </w:tcPr>
          <w:p w14:paraId="7FD3655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1.89 (1.35–2.64)</w:t>
            </w:r>
          </w:p>
        </w:tc>
        <w:tc>
          <w:tcPr>
            <w:tcW w:w="0" w:type="auto"/>
          </w:tcPr>
          <w:p w14:paraId="6BE3813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11DFEC7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1.93 (1.34–2.79)</w:t>
            </w:r>
          </w:p>
        </w:tc>
        <w:tc>
          <w:tcPr>
            <w:tcW w:w="0" w:type="auto"/>
          </w:tcPr>
          <w:p w14:paraId="567FB64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7C81615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2.27 (1.47–3.50)</w:t>
            </w:r>
          </w:p>
        </w:tc>
        <w:tc>
          <w:tcPr>
            <w:tcW w:w="0" w:type="auto"/>
          </w:tcPr>
          <w:p w14:paraId="0A81323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1970EE9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1.86 (1.33–2.60)</w:t>
            </w:r>
          </w:p>
        </w:tc>
        <w:tc>
          <w:tcPr>
            <w:tcW w:w="0" w:type="auto"/>
          </w:tcPr>
          <w:p w14:paraId="1C7E7CB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r>
      <w:tr w:rsidR="004B09C7" w:rsidRPr="005F4F8D" w14:paraId="7D4953E6" w14:textId="77777777" w:rsidTr="003A55F9">
        <w:tc>
          <w:tcPr>
            <w:tcW w:w="0" w:type="auto"/>
          </w:tcPr>
          <w:p w14:paraId="564B084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METS-IR</w:t>
            </w:r>
          </w:p>
        </w:tc>
        <w:tc>
          <w:tcPr>
            <w:tcW w:w="0" w:type="auto"/>
          </w:tcPr>
          <w:p w14:paraId="17898A0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Low METS-IR (Ref.)</w:t>
            </w:r>
          </w:p>
        </w:tc>
        <w:tc>
          <w:tcPr>
            <w:tcW w:w="0" w:type="auto"/>
          </w:tcPr>
          <w:p w14:paraId="1281CAA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1848F9E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42A90A4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9FD534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3671088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2960602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7154CA5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5CE2A10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r>
      <w:tr w:rsidR="004B09C7" w:rsidRPr="005F4F8D" w14:paraId="44BA06EB" w14:textId="77777777" w:rsidTr="003A55F9">
        <w:tc>
          <w:tcPr>
            <w:tcW w:w="0" w:type="auto"/>
          </w:tcPr>
          <w:p w14:paraId="01249924" w14:textId="77777777" w:rsidR="004B09C7" w:rsidRPr="005F4F8D" w:rsidRDefault="004B09C7" w:rsidP="004B09C7">
            <w:pPr>
              <w:rPr>
                <w:rFonts w:eastAsiaTheme="minorEastAsia"/>
                <w:color w:val="000000" w:themeColor="text1"/>
                <w:sz w:val="22"/>
                <w:szCs w:val="24"/>
              </w:rPr>
            </w:pPr>
          </w:p>
        </w:tc>
        <w:tc>
          <w:tcPr>
            <w:tcW w:w="0" w:type="auto"/>
          </w:tcPr>
          <w:p w14:paraId="7413B3D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High METS-IR</w:t>
            </w:r>
          </w:p>
        </w:tc>
        <w:tc>
          <w:tcPr>
            <w:tcW w:w="0" w:type="auto"/>
          </w:tcPr>
          <w:p w14:paraId="32E7676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1.76 (1.24–2.48)</w:t>
            </w:r>
          </w:p>
        </w:tc>
        <w:tc>
          <w:tcPr>
            <w:tcW w:w="0" w:type="auto"/>
          </w:tcPr>
          <w:p w14:paraId="727671B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0.001</w:t>
            </w:r>
          </w:p>
        </w:tc>
        <w:tc>
          <w:tcPr>
            <w:tcW w:w="0" w:type="auto"/>
          </w:tcPr>
          <w:p w14:paraId="44F58C7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1.93 (1.33–2.79)</w:t>
            </w:r>
          </w:p>
        </w:tc>
        <w:tc>
          <w:tcPr>
            <w:tcW w:w="0" w:type="auto"/>
          </w:tcPr>
          <w:p w14:paraId="1B1B7FF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0907DC9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1.75 (1.13–2.71)</w:t>
            </w:r>
          </w:p>
        </w:tc>
        <w:tc>
          <w:tcPr>
            <w:tcW w:w="0" w:type="auto"/>
          </w:tcPr>
          <w:p w14:paraId="0DA5CAB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0.013</w:t>
            </w:r>
          </w:p>
        </w:tc>
        <w:tc>
          <w:tcPr>
            <w:tcW w:w="0" w:type="auto"/>
          </w:tcPr>
          <w:p w14:paraId="2C5DD99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1.76 (1.25–2.48)</w:t>
            </w:r>
          </w:p>
        </w:tc>
        <w:tc>
          <w:tcPr>
            <w:tcW w:w="0" w:type="auto"/>
          </w:tcPr>
          <w:p w14:paraId="2771684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0.001</w:t>
            </w:r>
          </w:p>
        </w:tc>
      </w:tr>
      <w:tr w:rsidR="004B09C7" w:rsidRPr="005F4F8D" w14:paraId="73728B14" w14:textId="77777777" w:rsidTr="003A55F9">
        <w:tc>
          <w:tcPr>
            <w:tcW w:w="0" w:type="auto"/>
          </w:tcPr>
          <w:p w14:paraId="2FA835C5" w14:textId="77777777" w:rsidR="004B09C7" w:rsidRPr="005F4F8D" w:rsidRDefault="004B09C7" w:rsidP="004B09C7">
            <w:pPr>
              <w:rPr>
                <w:rFonts w:eastAsiaTheme="minorEastAsia"/>
                <w:color w:val="000000" w:themeColor="text1"/>
                <w:sz w:val="22"/>
                <w:szCs w:val="24"/>
              </w:rPr>
            </w:pPr>
          </w:p>
        </w:tc>
        <w:tc>
          <w:tcPr>
            <w:tcW w:w="0" w:type="auto"/>
          </w:tcPr>
          <w:p w14:paraId="63239C9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Low METS-IR</w:t>
            </w:r>
          </w:p>
        </w:tc>
        <w:tc>
          <w:tcPr>
            <w:tcW w:w="0" w:type="auto"/>
          </w:tcPr>
          <w:p w14:paraId="683AEE0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1.48 (0.97–2.26)</w:t>
            </w:r>
          </w:p>
        </w:tc>
        <w:tc>
          <w:tcPr>
            <w:tcW w:w="0" w:type="auto"/>
          </w:tcPr>
          <w:p w14:paraId="37CB2E1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0.070</w:t>
            </w:r>
          </w:p>
        </w:tc>
        <w:tc>
          <w:tcPr>
            <w:tcW w:w="0" w:type="auto"/>
          </w:tcPr>
          <w:p w14:paraId="08B4A34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1.71 (1.09–2.70)</w:t>
            </w:r>
          </w:p>
        </w:tc>
        <w:tc>
          <w:tcPr>
            <w:tcW w:w="0" w:type="auto"/>
          </w:tcPr>
          <w:p w14:paraId="14E933C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0.021</w:t>
            </w:r>
          </w:p>
        </w:tc>
        <w:tc>
          <w:tcPr>
            <w:tcW w:w="0" w:type="auto"/>
          </w:tcPr>
          <w:p w14:paraId="5174810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1.77 (1.04–3.02)</w:t>
            </w:r>
          </w:p>
        </w:tc>
        <w:tc>
          <w:tcPr>
            <w:tcW w:w="0" w:type="auto"/>
          </w:tcPr>
          <w:p w14:paraId="7D87EA8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0.036</w:t>
            </w:r>
          </w:p>
        </w:tc>
        <w:tc>
          <w:tcPr>
            <w:tcW w:w="0" w:type="auto"/>
          </w:tcPr>
          <w:p w14:paraId="623CFAD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1.46 (0.96–2.23)</w:t>
            </w:r>
          </w:p>
        </w:tc>
        <w:tc>
          <w:tcPr>
            <w:tcW w:w="0" w:type="auto"/>
          </w:tcPr>
          <w:p w14:paraId="58709E3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0.078</w:t>
            </w:r>
          </w:p>
        </w:tc>
      </w:tr>
      <w:tr w:rsidR="004B09C7" w:rsidRPr="005F4F8D" w14:paraId="0791BE57" w14:textId="77777777" w:rsidTr="003A55F9">
        <w:tc>
          <w:tcPr>
            <w:tcW w:w="0" w:type="auto"/>
          </w:tcPr>
          <w:p w14:paraId="0C4E7C13" w14:textId="77777777" w:rsidR="004B09C7" w:rsidRPr="005F4F8D" w:rsidRDefault="004B09C7" w:rsidP="004B09C7">
            <w:pPr>
              <w:rPr>
                <w:rFonts w:eastAsiaTheme="minorEastAsia"/>
                <w:color w:val="000000" w:themeColor="text1"/>
                <w:sz w:val="22"/>
                <w:szCs w:val="24"/>
              </w:rPr>
            </w:pPr>
          </w:p>
        </w:tc>
        <w:tc>
          <w:tcPr>
            <w:tcW w:w="0" w:type="auto"/>
          </w:tcPr>
          <w:p w14:paraId="39FA977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High METS-IR</w:t>
            </w:r>
          </w:p>
        </w:tc>
        <w:tc>
          <w:tcPr>
            <w:tcW w:w="0" w:type="auto"/>
          </w:tcPr>
          <w:p w14:paraId="5D92147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1.87 (1.33–2.62)</w:t>
            </w:r>
          </w:p>
        </w:tc>
        <w:tc>
          <w:tcPr>
            <w:tcW w:w="0" w:type="auto"/>
          </w:tcPr>
          <w:p w14:paraId="4827D75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3B7D3B1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1.95 (1.34–2.83)</w:t>
            </w:r>
          </w:p>
        </w:tc>
        <w:tc>
          <w:tcPr>
            <w:tcW w:w="0" w:type="auto"/>
          </w:tcPr>
          <w:p w14:paraId="4E4FA47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0651FE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2.13 (1.38–3.29)</w:t>
            </w:r>
          </w:p>
        </w:tc>
        <w:tc>
          <w:tcPr>
            <w:tcW w:w="0" w:type="auto"/>
          </w:tcPr>
          <w:p w14:paraId="2286B7D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2548814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1.84 (1.32–2.58)</w:t>
            </w:r>
          </w:p>
        </w:tc>
        <w:tc>
          <w:tcPr>
            <w:tcW w:w="0" w:type="auto"/>
          </w:tcPr>
          <w:p w14:paraId="6994ABD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r>
      <w:tr w:rsidR="004B09C7" w:rsidRPr="005F4F8D" w14:paraId="447FE203" w14:textId="77777777" w:rsidTr="003A55F9">
        <w:tc>
          <w:tcPr>
            <w:tcW w:w="0" w:type="auto"/>
          </w:tcPr>
          <w:p w14:paraId="7D3FB18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CTI</w:t>
            </w:r>
          </w:p>
        </w:tc>
        <w:tc>
          <w:tcPr>
            <w:tcW w:w="0" w:type="auto"/>
          </w:tcPr>
          <w:p w14:paraId="0F8B2C9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Low CTI (Ref.)</w:t>
            </w:r>
          </w:p>
        </w:tc>
        <w:tc>
          <w:tcPr>
            <w:tcW w:w="0" w:type="auto"/>
          </w:tcPr>
          <w:p w14:paraId="69396EF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5B62239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5EFB297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473D35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4A7F812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188A992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18211FF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49D326A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r>
      <w:tr w:rsidR="004B09C7" w:rsidRPr="005F4F8D" w14:paraId="3F62AE26" w14:textId="77777777" w:rsidTr="003A55F9">
        <w:tc>
          <w:tcPr>
            <w:tcW w:w="0" w:type="auto"/>
          </w:tcPr>
          <w:p w14:paraId="790E7024" w14:textId="77777777" w:rsidR="004B09C7" w:rsidRPr="005F4F8D" w:rsidRDefault="004B09C7" w:rsidP="004B09C7">
            <w:pPr>
              <w:rPr>
                <w:rFonts w:eastAsiaTheme="minorEastAsia"/>
                <w:color w:val="000000" w:themeColor="text1"/>
                <w:sz w:val="22"/>
                <w:szCs w:val="24"/>
              </w:rPr>
            </w:pPr>
          </w:p>
        </w:tc>
        <w:tc>
          <w:tcPr>
            <w:tcW w:w="0" w:type="auto"/>
          </w:tcPr>
          <w:p w14:paraId="39F11A3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High CTI</w:t>
            </w:r>
          </w:p>
        </w:tc>
        <w:tc>
          <w:tcPr>
            <w:tcW w:w="0" w:type="auto"/>
          </w:tcPr>
          <w:p w14:paraId="7187F45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1.77 (1.25–2.50)</w:t>
            </w:r>
          </w:p>
        </w:tc>
        <w:tc>
          <w:tcPr>
            <w:tcW w:w="0" w:type="auto"/>
          </w:tcPr>
          <w:p w14:paraId="07B6971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0.001</w:t>
            </w:r>
          </w:p>
        </w:tc>
        <w:tc>
          <w:tcPr>
            <w:tcW w:w="0" w:type="auto"/>
          </w:tcPr>
          <w:p w14:paraId="02CDFD4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1.66 (1.14–2.41)</w:t>
            </w:r>
          </w:p>
        </w:tc>
        <w:tc>
          <w:tcPr>
            <w:tcW w:w="0" w:type="auto"/>
          </w:tcPr>
          <w:p w14:paraId="337A7D0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0.008</w:t>
            </w:r>
          </w:p>
        </w:tc>
        <w:tc>
          <w:tcPr>
            <w:tcW w:w="0" w:type="auto"/>
          </w:tcPr>
          <w:p w14:paraId="7D1B9FD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1.91 (1.22–2.98)</w:t>
            </w:r>
          </w:p>
        </w:tc>
        <w:tc>
          <w:tcPr>
            <w:tcW w:w="0" w:type="auto"/>
          </w:tcPr>
          <w:p w14:paraId="27D0806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0.004</w:t>
            </w:r>
          </w:p>
        </w:tc>
        <w:tc>
          <w:tcPr>
            <w:tcW w:w="0" w:type="auto"/>
          </w:tcPr>
          <w:p w14:paraId="04D9F1C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1.77 (1.25–2.50)</w:t>
            </w:r>
          </w:p>
        </w:tc>
        <w:tc>
          <w:tcPr>
            <w:tcW w:w="0" w:type="auto"/>
          </w:tcPr>
          <w:p w14:paraId="381CAE9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0.001</w:t>
            </w:r>
          </w:p>
        </w:tc>
      </w:tr>
      <w:tr w:rsidR="004B09C7" w:rsidRPr="005F4F8D" w14:paraId="4327264A" w14:textId="77777777" w:rsidTr="003A55F9">
        <w:tc>
          <w:tcPr>
            <w:tcW w:w="0" w:type="auto"/>
          </w:tcPr>
          <w:p w14:paraId="47BFB2BC" w14:textId="77777777" w:rsidR="004B09C7" w:rsidRPr="005F4F8D" w:rsidRDefault="004B09C7" w:rsidP="004B09C7">
            <w:pPr>
              <w:rPr>
                <w:rFonts w:eastAsiaTheme="minorEastAsia"/>
                <w:color w:val="000000" w:themeColor="text1"/>
                <w:sz w:val="22"/>
                <w:szCs w:val="24"/>
              </w:rPr>
            </w:pPr>
          </w:p>
        </w:tc>
        <w:tc>
          <w:tcPr>
            <w:tcW w:w="0" w:type="auto"/>
          </w:tcPr>
          <w:p w14:paraId="2038A25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Low CTI</w:t>
            </w:r>
          </w:p>
        </w:tc>
        <w:tc>
          <w:tcPr>
            <w:tcW w:w="0" w:type="auto"/>
          </w:tcPr>
          <w:p w14:paraId="37B9182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1.51 (1.01–2.27)</w:t>
            </w:r>
          </w:p>
        </w:tc>
        <w:tc>
          <w:tcPr>
            <w:tcW w:w="0" w:type="auto"/>
          </w:tcPr>
          <w:p w14:paraId="52E1937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0.046</w:t>
            </w:r>
          </w:p>
        </w:tc>
        <w:tc>
          <w:tcPr>
            <w:tcW w:w="0" w:type="auto"/>
          </w:tcPr>
          <w:p w14:paraId="32E35EF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1.50 (0.97–2.33)</w:t>
            </w:r>
          </w:p>
        </w:tc>
        <w:tc>
          <w:tcPr>
            <w:tcW w:w="0" w:type="auto"/>
          </w:tcPr>
          <w:p w14:paraId="57BF646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0.070</w:t>
            </w:r>
          </w:p>
        </w:tc>
        <w:tc>
          <w:tcPr>
            <w:tcW w:w="0" w:type="auto"/>
          </w:tcPr>
          <w:p w14:paraId="647AA29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2.20 (1.33–3.65)</w:t>
            </w:r>
          </w:p>
        </w:tc>
        <w:tc>
          <w:tcPr>
            <w:tcW w:w="0" w:type="auto"/>
          </w:tcPr>
          <w:p w14:paraId="4FBD8F3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0.002</w:t>
            </w:r>
          </w:p>
        </w:tc>
        <w:tc>
          <w:tcPr>
            <w:tcW w:w="0" w:type="auto"/>
          </w:tcPr>
          <w:p w14:paraId="362D236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1.50 (1.00–2.24)</w:t>
            </w:r>
          </w:p>
        </w:tc>
        <w:tc>
          <w:tcPr>
            <w:tcW w:w="0" w:type="auto"/>
          </w:tcPr>
          <w:p w14:paraId="7CB4E7A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0.051</w:t>
            </w:r>
          </w:p>
        </w:tc>
      </w:tr>
      <w:tr w:rsidR="004B09C7" w:rsidRPr="005F4F8D" w14:paraId="310B8500" w14:textId="77777777" w:rsidTr="003A55F9">
        <w:tc>
          <w:tcPr>
            <w:tcW w:w="0" w:type="auto"/>
          </w:tcPr>
          <w:p w14:paraId="4FF4C936" w14:textId="77777777" w:rsidR="004B09C7" w:rsidRPr="005F4F8D" w:rsidRDefault="004B09C7" w:rsidP="004B09C7">
            <w:pPr>
              <w:rPr>
                <w:rFonts w:eastAsiaTheme="minorEastAsia"/>
                <w:color w:val="000000" w:themeColor="text1"/>
                <w:sz w:val="22"/>
                <w:szCs w:val="24"/>
              </w:rPr>
            </w:pPr>
          </w:p>
        </w:tc>
        <w:tc>
          <w:tcPr>
            <w:tcW w:w="0" w:type="auto"/>
          </w:tcPr>
          <w:p w14:paraId="7CD7FEC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High CTI</w:t>
            </w:r>
          </w:p>
        </w:tc>
        <w:tc>
          <w:tcPr>
            <w:tcW w:w="0" w:type="auto"/>
          </w:tcPr>
          <w:p w14:paraId="0555C9D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1.86 (1.32–2.61)</w:t>
            </w:r>
          </w:p>
        </w:tc>
        <w:tc>
          <w:tcPr>
            <w:tcW w:w="0" w:type="auto"/>
          </w:tcPr>
          <w:p w14:paraId="472C59A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0B791A4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1.80 (1.25–2.60)</w:t>
            </w:r>
          </w:p>
        </w:tc>
        <w:tc>
          <w:tcPr>
            <w:tcW w:w="0" w:type="auto"/>
          </w:tcPr>
          <w:p w14:paraId="3FF1631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0.002</w:t>
            </w:r>
          </w:p>
        </w:tc>
        <w:tc>
          <w:tcPr>
            <w:tcW w:w="0" w:type="auto"/>
          </w:tcPr>
          <w:p w14:paraId="2A725E2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2.13 (1.37–3.32)</w:t>
            </w:r>
          </w:p>
        </w:tc>
        <w:tc>
          <w:tcPr>
            <w:tcW w:w="0" w:type="auto"/>
          </w:tcPr>
          <w:p w14:paraId="0092523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0867BD6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1.84 (1.31–2.57)</w:t>
            </w:r>
          </w:p>
        </w:tc>
        <w:tc>
          <w:tcPr>
            <w:tcW w:w="0" w:type="auto"/>
          </w:tcPr>
          <w:p w14:paraId="0ED8DFB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r>
      <w:tr w:rsidR="004B09C7" w:rsidRPr="005F4F8D" w14:paraId="15E27736" w14:textId="77777777" w:rsidTr="003A55F9">
        <w:tc>
          <w:tcPr>
            <w:tcW w:w="0" w:type="auto"/>
          </w:tcPr>
          <w:p w14:paraId="21FA297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CHG</w:t>
            </w:r>
          </w:p>
        </w:tc>
        <w:tc>
          <w:tcPr>
            <w:tcW w:w="0" w:type="auto"/>
          </w:tcPr>
          <w:p w14:paraId="15151E2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Low CHG (Ref.)</w:t>
            </w:r>
          </w:p>
        </w:tc>
        <w:tc>
          <w:tcPr>
            <w:tcW w:w="0" w:type="auto"/>
          </w:tcPr>
          <w:p w14:paraId="663343B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57B93E0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788E38D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03283C5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399FCF8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42E8C2B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7683979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315B47E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r>
      <w:tr w:rsidR="004B09C7" w:rsidRPr="005F4F8D" w14:paraId="74B9D937" w14:textId="77777777" w:rsidTr="003A55F9">
        <w:tc>
          <w:tcPr>
            <w:tcW w:w="0" w:type="auto"/>
          </w:tcPr>
          <w:p w14:paraId="2C04039F" w14:textId="77777777" w:rsidR="004B09C7" w:rsidRPr="005F4F8D" w:rsidRDefault="004B09C7" w:rsidP="004B09C7">
            <w:pPr>
              <w:rPr>
                <w:rFonts w:eastAsiaTheme="minorEastAsia"/>
                <w:color w:val="000000" w:themeColor="text1"/>
                <w:sz w:val="22"/>
                <w:szCs w:val="24"/>
              </w:rPr>
            </w:pPr>
          </w:p>
        </w:tc>
        <w:tc>
          <w:tcPr>
            <w:tcW w:w="0" w:type="auto"/>
          </w:tcPr>
          <w:p w14:paraId="310BBCA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High CHG</w:t>
            </w:r>
          </w:p>
        </w:tc>
        <w:tc>
          <w:tcPr>
            <w:tcW w:w="0" w:type="auto"/>
          </w:tcPr>
          <w:p w14:paraId="2A51675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1.58 (1.10–2.28)</w:t>
            </w:r>
          </w:p>
        </w:tc>
        <w:tc>
          <w:tcPr>
            <w:tcW w:w="0" w:type="auto"/>
          </w:tcPr>
          <w:p w14:paraId="0FF5C36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0.014</w:t>
            </w:r>
          </w:p>
        </w:tc>
        <w:tc>
          <w:tcPr>
            <w:tcW w:w="0" w:type="auto"/>
          </w:tcPr>
          <w:p w14:paraId="62552D1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1.68 (1.13–2.49)</w:t>
            </w:r>
          </w:p>
        </w:tc>
        <w:tc>
          <w:tcPr>
            <w:tcW w:w="0" w:type="auto"/>
          </w:tcPr>
          <w:p w14:paraId="78B0994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0.011</w:t>
            </w:r>
          </w:p>
        </w:tc>
        <w:tc>
          <w:tcPr>
            <w:tcW w:w="0" w:type="auto"/>
          </w:tcPr>
          <w:p w14:paraId="29F65B7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1.84 (1.15–2.97)</w:t>
            </w:r>
          </w:p>
        </w:tc>
        <w:tc>
          <w:tcPr>
            <w:tcW w:w="0" w:type="auto"/>
          </w:tcPr>
          <w:p w14:paraId="6B20CAE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0.011</w:t>
            </w:r>
          </w:p>
        </w:tc>
        <w:tc>
          <w:tcPr>
            <w:tcW w:w="0" w:type="auto"/>
          </w:tcPr>
          <w:p w14:paraId="64153A3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1.58 (1.10–2.28)</w:t>
            </w:r>
          </w:p>
        </w:tc>
        <w:tc>
          <w:tcPr>
            <w:tcW w:w="0" w:type="auto"/>
          </w:tcPr>
          <w:p w14:paraId="1D6632D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0.014</w:t>
            </w:r>
          </w:p>
        </w:tc>
      </w:tr>
      <w:tr w:rsidR="004B09C7" w:rsidRPr="005F4F8D" w14:paraId="34C2B3C1" w14:textId="77777777" w:rsidTr="003A55F9">
        <w:tc>
          <w:tcPr>
            <w:tcW w:w="0" w:type="auto"/>
          </w:tcPr>
          <w:p w14:paraId="18CF1522" w14:textId="77777777" w:rsidR="004B09C7" w:rsidRPr="005F4F8D" w:rsidRDefault="004B09C7" w:rsidP="004B09C7">
            <w:pPr>
              <w:rPr>
                <w:rFonts w:eastAsiaTheme="minorEastAsia"/>
                <w:color w:val="000000" w:themeColor="text1"/>
                <w:sz w:val="22"/>
                <w:szCs w:val="24"/>
              </w:rPr>
            </w:pPr>
          </w:p>
        </w:tc>
        <w:tc>
          <w:tcPr>
            <w:tcW w:w="0" w:type="auto"/>
          </w:tcPr>
          <w:p w14:paraId="5B6A807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Low CHG</w:t>
            </w:r>
          </w:p>
        </w:tc>
        <w:tc>
          <w:tcPr>
            <w:tcW w:w="0" w:type="auto"/>
          </w:tcPr>
          <w:p w14:paraId="1FCEF0C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1.48 (0.97–2.25)</w:t>
            </w:r>
          </w:p>
        </w:tc>
        <w:tc>
          <w:tcPr>
            <w:tcW w:w="0" w:type="auto"/>
          </w:tcPr>
          <w:p w14:paraId="60F8E2A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0.067</w:t>
            </w:r>
          </w:p>
        </w:tc>
        <w:tc>
          <w:tcPr>
            <w:tcW w:w="0" w:type="auto"/>
          </w:tcPr>
          <w:p w14:paraId="471D10D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1.67 (1.06–2.64)</w:t>
            </w:r>
          </w:p>
        </w:tc>
        <w:tc>
          <w:tcPr>
            <w:tcW w:w="0" w:type="auto"/>
          </w:tcPr>
          <w:p w14:paraId="411CDE7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0.026</w:t>
            </w:r>
          </w:p>
        </w:tc>
        <w:tc>
          <w:tcPr>
            <w:tcW w:w="0" w:type="auto"/>
          </w:tcPr>
          <w:p w14:paraId="0B8EDEC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2.06 (1.20–3.55)</w:t>
            </w:r>
          </w:p>
        </w:tc>
        <w:tc>
          <w:tcPr>
            <w:tcW w:w="0" w:type="auto"/>
          </w:tcPr>
          <w:p w14:paraId="0304916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0.009</w:t>
            </w:r>
          </w:p>
        </w:tc>
        <w:tc>
          <w:tcPr>
            <w:tcW w:w="0" w:type="auto"/>
          </w:tcPr>
          <w:p w14:paraId="614B80A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1.46 (0.96–2.22)</w:t>
            </w:r>
          </w:p>
        </w:tc>
        <w:tc>
          <w:tcPr>
            <w:tcW w:w="0" w:type="auto"/>
          </w:tcPr>
          <w:p w14:paraId="289344C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0.075</w:t>
            </w:r>
          </w:p>
        </w:tc>
      </w:tr>
      <w:tr w:rsidR="004B09C7" w:rsidRPr="005F4F8D" w14:paraId="1B515CA5" w14:textId="77777777" w:rsidTr="003A55F9">
        <w:tc>
          <w:tcPr>
            <w:tcW w:w="0" w:type="auto"/>
          </w:tcPr>
          <w:p w14:paraId="2C76B9B2" w14:textId="77777777" w:rsidR="004B09C7" w:rsidRPr="005F4F8D" w:rsidRDefault="004B09C7" w:rsidP="004B09C7">
            <w:pPr>
              <w:rPr>
                <w:rFonts w:eastAsiaTheme="minorEastAsia"/>
                <w:color w:val="000000" w:themeColor="text1"/>
                <w:sz w:val="22"/>
                <w:szCs w:val="24"/>
              </w:rPr>
            </w:pPr>
          </w:p>
        </w:tc>
        <w:tc>
          <w:tcPr>
            <w:tcW w:w="0" w:type="auto"/>
          </w:tcPr>
          <w:p w14:paraId="61BEBF8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High CHG</w:t>
            </w:r>
          </w:p>
        </w:tc>
        <w:tc>
          <w:tcPr>
            <w:tcW w:w="0" w:type="auto"/>
          </w:tcPr>
          <w:p w14:paraId="6DC74E8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1.82 (1.26–2.62)</w:t>
            </w:r>
          </w:p>
        </w:tc>
        <w:tc>
          <w:tcPr>
            <w:tcW w:w="0" w:type="auto"/>
          </w:tcPr>
          <w:p w14:paraId="121D584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0.001</w:t>
            </w:r>
          </w:p>
        </w:tc>
        <w:tc>
          <w:tcPr>
            <w:tcW w:w="0" w:type="auto"/>
          </w:tcPr>
          <w:p w14:paraId="0ACF982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1.87 (1.25–2.80)</w:t>
            </w:r>
          </w:p>
        </w:tc>
        <w:tc>
          <w:tcPr>
            <w:tcW w:w="0" w:type="auto"/>
          </w:tcPr>
          <w:p w14:paraId="590C97C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0.002</w:t>
            </w:r>
          </w:p>
        </w:tc>
        <w:tc>
          <w:tcPr>
            <w:tcW w:w="0" w:type="auto"/>
          </w:tcPr>
          <w:p w14:paraId="5328CE4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2.29 (1.41–3.71)</w:t>
            </w:r>
          </w:p>
        </w:tc>
        <w:tc>
          <w:tcPr>
            <w:tcW w:w="0" w:type="auto"/>
          </w:tcPr>
          <w:p w14:paraId="5F7E006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7FE1AF3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1.80 (1.25–2.59)</w:t>
            </w:r>
          </w:p>
        </w:tc>
        <w:tc>
          <w:tcPr>
            <w:tcW w:w="0" w:type="auto"/>
          </w:tcPr>
          <w:p w14:paraId="100B448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0.002</w:t>
            </w:r>
          </w:p>
        </w:tc>
      </w:tr>
      <w:tr w:rsidR="004B09C7" w:rsidRPr="005F4F8D" w14:paraId="7869E7AA" w14:textId="77777777" w:rsidTr="003A55F9">
        <w:tc>
          <w:tcPr>
            <w:tcW w:w="0" w:type="auto"/>
          </w:tcPr>
          <w:p w14:paraId="1B5BD8B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lastRenderedPageBreak/>
              <w:t>TyG</w:t>
            </w:r>
          </w:p>
        </w:tc>
        <w:tc>
          <w:tcPr>
            <w:tcW w:w="0" w:type="auto"/>
          </w:tcPr>
          <w:p w14:paraId="2D96D0B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Low TyG (Ref.)</w:t>
            </w:r>
          </w:p>
        </w:tc>
        <w:tc>
          <w:tcPr>
            <w:tcW w:w="0" w:type="auto"/>
          </w:tcPr>
          <w:p w14:paraId="0DD187D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3A5640D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1A0349B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0B3076E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5D4E724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2583F3E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522FB48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0B2DD5A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r>
      <w:tr w:rsidR="004B09C7" w:rsidRPr="005F4F8D" w14:paraId="36B7A29E" w14:textId="77777777" w:rsidTr="003A55F9">
        <w:tc>
          <w:tcPr>
            <w:tcW w:w="0" w:type="auto"/>
          </w:tcPr>
          <w:p w14:paraId="11E964F7" w14:textId="77777777" w:rsidR="004B09C7" w:rsidRPr="005F4F8D" w:rsidRDefault="004B09C7" w:rsidP="004B09C7">
            <w:pPr>
              <w:rPr>
                <w:rFonts w:eastAsiaTheme="minorEastAsia"/>
                <w:color w:val="000000" w:themeColor="text1"/>
                <w:sz w:val="22"/>
                <w:szCs w:val="24"/>
              </w:rPr>
            </w:pPr>
          </w:p>
        </w:tc>
        <w:tc>
          <w:tcPr>
            <w:tcW w:w="0" w:type="auto"/>
          </w:tcPr>
          <w:p w14:paraId="41D3031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High TyG</w:t>
            </w:r>
          </w:p>
        </w:tc>
        <w:tc>
          <w:tcPr>
            <w:tcW w:w="0" w:type="auto"/>
          </w:tcPr>
          <w:p w14:paraId="572B4FE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1.66 (1.17–2.35)</w:t>
            </w:r>
          </w:p>
        </w:tc>
        <w:tc>
          <w:tcPr>
            <w:tcW w:w="0" w:type="auto"/>
          </w:tcPr>
          <w:p w14:paraId="33A4CE4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0.005</w:t>
            </w:r>
          </w:p>
        </w:tc>
        <w:tc>
          <w:tcPr>
            <w:tcW w:w="0" w:type="auto"/>
          </w:tcPr>
          <w:p w14:paraId="548B05B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1.75 (1.20–2.55)</w:t>
            </w:r>
          </w:p>
        </w:tc>
        <w:tc>
          <w:tcPr>
            <w:tcW w:w="0" w:type="auto"/>
          </w:tcPr>
          <w:p w14:paraId="7467EC1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0.004</w:t>
            </w:r>
          </w:p>
        </w:tc>
        <w:tc>
          <w:tcPr>
            <w:tcW w:w="0" w:type="auto"/>
          </w:tcPr>
          <w:p w14:paraId="51DA072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1.83 (1.16–2.88)</w:t>
            </w:r>
          </w:p>
        </w:tc>
        <w:tc>
          <w:tcPr>
            <w:tcW w:w="0" w:type="auto"/>
          </w:tcPr>
          <w:p w14:paraId="34521FE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0.009</w:t>
            </w:r>
          </w:p>
        </w:tc>
        <w:tc>
          <w:tcPr>
            <w:tcW w:w="0" w:type="auto"/>
          </w:tcPr>
          <w:p w14:paraId="4D9E3FC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1.65 (1.17–2.35)</w:t>
            </w:r>
          </w:p>
        </w:tc>
        <w:tc>
          <w:tcPr>
            <w:tcW w:w="0" w:type="auto"/>
          </w:tcPr>
          <w:p w14:paraId="4B026A5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0.005</w:t>
            </w:r>
          </w:p>
        </w:tc>
      </w:tr>
      <w:tr w:rsidR="004B09C7" w:rsidRPr="005F4F8D" w14:paraId="1C81A9C4" w14:textId="77777777" w:rsidTr="003A55F9">
        <w:tc>
          <w:tcPr>
            <w:tcW w:w="0" w:type="auto"/>
          </w:tcPr>
          <w:p w14:paraId="3DE654A6" w14:textId="77777777" w:rsidR="004B09C7" w:rsidRPr="005F4F8D" w:rsidRDefault="004B09C7" w:rsidP="004B09C7">
            <w:pPr>
              <w:rPr>
                <w:rFonts w:eastAsiaTheme="minorEastAsia"/>
                <w:color w:val="000000" w:themeColor="text1"/>
                <w:sz w:val="22"/>
                <w:szCs w:val="24"/>
              </w:rPr>
            </w:pPr>
          </w:p>
        </w:tc>
        <w:tc>
          <w:tcPr>
            <w:tcW w:w="0" w:type="auto"/>
          </w:tcPr>
          <w:p w14:paraId="484A488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Low TyG</w:t>
            </w:r>
          </w:p>
        </w:tc>
        <w:tc>
          <w:tcPr>
            <w:tcW w:w="0" w:type="auto"/>
          </w:tcPr>
          <w:p w14:paraId="64CE712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1.45 (0.95–2.23)</w:t>
            </w:r>
          </w:p>
        </w:tc>
        <w:tc>
          <w:tcPr>
            <w:tcW w:w="0" w:type="auto"/>
          </w:tcPr>
          <w:p w14:paraId="5ED727B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0.087</w:t>
            </w:r>
          </w:p>
        </w:tc>
        <w:tc>
          <w:tcPr>
            <w:tcW w:w="0" w:type="auto"/>
          </w:tcPr>
          <w:p w14:paraId="7F1BE68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1.55 (0.97–2.48)</w:t>
            </w:r>
          </w:p>
        </w:tc>
        <w:tc>
          <w:tcPr>
            <w:tcW w:w="0" w:type="auto"/>
          </w:tcPr>
          <w:p w14:paraId="6C66DE3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0.065</w:t>
            </w:r>
          </w:p>
        </w:tc>
        <w:tc>
          <w:tcPr>
            <w:tcW w:w="0" w:type="auto"/>
          </w:tcPr>
          <w:p w14:paraId="4166FD6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1.73 (0.99–3.04)</w:t>
            </w:r>
          </w:p>
        </w:tc>
        <w:tc>
          <w:tcPr>
            <w:tcW w:w="0" w:type="auto"/>
          </w:tcPr>
          <w:p w14:paraId="27143F2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0.056</w:t>
            </w:r>
          </w:p>
        </w:tc>
        <w:tc>
          <w:tcPr>
            <w:tcW w:w="0" w:type="auto"/>
          </w:tcPr>
          <w:p w14:paraId="4EC7496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1.43 (0.94–2.19)</w:t>
            </w:r>
          </w:p>
        </w:tc>
        <w:tc>
          <w:tcPr>
            <w:tcW w:w="0" w:type="auto"/>
          </w:tcPr>
          <w:p w14:paraId="4E57E1E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0.099</w:t>
            </w:r>
          </w:p>
        </w:tc>
      </w:tr>
      <w:tr w:rsidR="004B09C7" w:rsidRPr="005F4F8D" w14:paraId="6FA4D4AB" w14:textId="77777777" w:rsidTr="003A55F9">
        <w:tc>
          <w:tcPr>
            <w:tcW w:w="0" w:type="auto"/>
          </w:tcPr>
          <w:p w14:paraId="355A980D" w14:textId="77777777" w:rsidR="004B09C7" w:rsidRPr="005F4F8D" w:rsidRDefault="004B09C7" w:rsidP="004B09C7">
            <w:pPr>
              <w:rPr>
                <w:rFonts w:eastAsiaTheme="minorEastAsia"/>
                <w:color w:val="000000" w:themeColor="text1"/>
                <w:sz w:val="22"/>
                <w:szCs w:val="24"/>
              </w:rPr>
            </w:pPr>
          </w:p>
        </w:tc>
        <w:tc>
          <w:tcPr>
            <w:tcW w:w="0" w:type="auto"/>
          </w:tcPr>
          <w:p w14:paraId="6F87E80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High TyG</w:t>
            </w:r>
          </w:p>
        </w:tc>
        <w:tc>
          <w:tcPr>
            <w:tcW w:w="0" w:type="auto"/>
          </w:tcPr>
          <w:p w14:paraId="4BDCAB4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1.84 (1.30–2.61)</w:t>
            </w:r>
          </w:p>
        </w:tc>
        <w:tc>
          <w:tcPr>
            <w:tcW w:w="0" w:type="auto"/>
          </w:tcPr>
          <w:p w14:paraId="6BA2D9A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185550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1.91 (1.31–2.80)</w:t>
            </w:r>
          </w:p>
        </w:tc>
        <w:tc>
          <w:tcPr>
            <w:tcW w:w="0" w:type="auto"/>
          </w:tcPr>
          <w:p w14:paraId="531BDA9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E9CAB2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2.30 (1.46–3.63)</w:t>
            </w:r>
          </w:p>
        </w:tc>
        <w:tc>
          <w:tcPr>
            <w:tcW w:w="0" w:type="auto"/>
          </w:tcPr>
          <w:p w14:paraId="0B5F56D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392E47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1.81 (1.28–2.56)</w:t>
            </w:r>
          </w:p>
        </w:tc>
        <w:tc>
          <w:tcPr>
            <w:tcW w:w="0" w:type="auto"/>
          </w:tcPr>
          <w:p w14:paraId="1554C20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r>
      <w:tr w:rsidR="004B09C7" w:rsidRPr="005F4F8D" w14:paraId="618F3D05" w14:textId="77777777" w:rsidTr="003A55F9">
        <w:tc>
          <w:tcPr>
            <w:tcW w:w="0" w:type="auto"/>
          </w:tcPr>
          <w:p w14:paraId="217F989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TyG-BMI</w:t>
            </w:r>
          </w:p>
        </w:tc>
        <w:tc>
          <w:tcPr>
            <w:tcW w:w="0" w:type="auto"/>
          </w:tcPr>
          <w:p w14:paraId="370C8A4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Low TyG-BMI (Ref.)</w:t>
            </w:r>
          </w:p>
        </w:tc>
        <w:tc>
          <w:tcPr>
            <w:tcW w:w="0" w:type="auto"/>
          </w:tcPr>
          <w:p w14:paraId="7721A7F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134ED2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467B670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072B902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2D459BC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27708C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0B99679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1727811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r>
      <w:tr w:rsidR="004B09C7" w:rsidRPr="005F4F8D" w14:paraId="7283258B" w14:textId="77777777" w:rsidTr="003A55F9">
        <w:tc>
          <w:tcPr>
            <w:tcW w:w="0" w:type="auto"/>
          </w:tcPr>
          <w:p w14:paraId="4F24CC78" w14:textId="77777777" w:rsidR="004B09C7" w:rsidRPr="005F4F8D" w:rsidRDefault="004B09C7" w:rsidP="004B09C7">
            <w:pPr>
              <w:rPr>
                <w:rFonts w:eastAsiaTheme="minorEastAsia"/>
                <w:color w:val="000000" w:themeColor="text1"/>
                <w:sz w:val="22"/>
                <w:szCs w:val="24"/>
              </w:rPr>
            </w:pPr>
          </w:p>
        </w:tc>
        <w:tc>
          <w:tcPr>
            <w:tcW w:w="0" w:type="auto"/>
          </w:tcPr>
          <w:p w14:paraId="51C507C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High TyG-BMI</w:t>
            </w:r>
          </w:p>
        </w:tc>
        <w:tc>
          <w:tcPr>
            <w:tcW w:w="0" w:type="auto"/>
          </w:tcPr>
          <w:p w14:paraId="0EC79A7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1.54 (1.09–2.17)</w:t>
            </w:r>
          </w:p>
        </w:tc>
        <w:tc>
          <w:tcPr>
            <w:tcW w:w="0" w:type="auto"/>
          </w:tcPr>
          <w:p w14:paraId="1A7D537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0.013</w:t>
            </w:r>
          </w:p>
        </w:tc>
        <w:tc>
          <w:tcPr>
            <w:tcW w:w="0" w:type="auto"/>
          </w:tcPr>
          <w:p w14:paraId="54F7073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1.54 (1.07–2.22)</w:t>
            </w:r>
          </w:p>
        </w:tc>
        <w:tc>
          <w:tcPr>
            <w:tcW w:w="0" w:type="auto"/>
          </w:tcPr>
          <w:p w14:paraId="23DBC74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0.022</w:t>
            </w:r>
          </w:p>
        </w:tc>
        <w:tc>
          <w:tcPr>
            <w:tcW w:w="0" w:type="auto"/>
          </w:tcPr>
          <w:p w14:paraId="4178DEE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1.44 (0.93–2.23)</w:t>
            </w:r>
          </w:p>
        </w:tc>
        <w:tc>
          <w:tcPr>
            <w:tcW w:w="0" w:type="auto"/>
          </w:tcPr>
          <w:p w14:paraId="550B7A1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0.104</w:t>
            </w:r>
          </w:p>
        </w:tc>
        <w:tc>
          <w:tcPr>
            <w:tcW w:w="0" w:type="auto"/>
          </w:tcPr>
          <w:p w14:paraId="3458879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1.54 (1.10–2.17)</w:t>
            </w:r>
          </w:p>
        </w:tc>
        <w:tc>
          <w:tcPr>
            <w:tcW w:w="0" w:type="auto"/>
          </w:tcPr>
          <w:p w14:paraId="4356C2F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0.013</w:t>
            </w:r>
          </w:p>
        </w:tc>
      </w:tr>
      <w:tr w:rsidR="004B09C7" w:rsidRPr="005F4F8D" w14:paraId="6C3FDCFD" w14:textId="77777777" w:rsidTr="003A55F9">
        <w:tc>
          <w:tcPr>
            <w:tcW w:w="0" w:type="auto"/>
          </w:tcPr>
          <w:p w14:paraId="2C444A32" w14:textId="77777777" w:rsidR="004B09C7" w:rsidRPr="005F4F8D" w:rsidRDefault="004B09C7" w:rsidP="004B09C7">
            <w:pPr>
              <w:rPr>
                <w:rFonts w:eastAsiaTheme="minorEastAsia"/>
                <w:color w:val="000000" w:themeColor="text1"/>
                <w:sz w:val="22"/>
                <w:szCs w:val="24"/>
              </w:rPr>
            </w:pPr>
          </w:p>
        </w:tc>
        <w:tc>
          <w:tcPr>
            <w:tcW w:w="0" w:type="auto"/>
          </w:tcPr>
          <w:p w14:paraId="52DF2E0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Low TyG-BMI</w:t>
            </w:r>
          </w:p>
        </w:tc>
        <w:tc>
          <w:tcPr>
            <w:tcW w:w="0" w:type="auto"/>
          </w:tcPr>
          <w:p w14:paraId="56F51EB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1.24 (0.80–1.90)</w:t>
            </w:r>
          </w:p>
        </w:tc>
        <w:tc>
          <w:tcPr>
            <w:tcW w:w="0" w:type="auto"/>
          </w:tcPr>
          <w:p w14:paraId="14A8A62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0.339</w:t>
            </w:r>
          </w:p>
        </w:tc>
        <w:tc>
          <w:tcPr>
            <w:tcW w:w="0" w:type="auto"/>
          </w:tcPr>
          <w:p w14:paraId="24FB052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1.30 (0.82–2.08)</w:t>
            </w:r>
          </w:p>
        </w:tc>
        <w:tc>
          <w:tcPr>
            <w:tcW w:w="0" w:type="auto"/>
          </w:tcPr>
          <w:p w14:paraId="4D02757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0.266</w:t>
            </w:r>
          </w:p>
        </w:tc>
        <w:tc>
          <w:tcPr>
            <w:tcW w:w="0" w:type="auto"/>
          </w:tcPr>
          <w:p w14:paraId="726192E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1.31 (0.75–2.28)</w:t>
            </w:r>
          </w:p>
        </w:tc>
        <w:tc>
          <w:tcPr>
            <w:tcW w:w="0" w:type="auto"/>
          </w:tcPr>
          <w:p w14:paraId="244D69A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0.345</w:t>
            </w:r>
          </w:p>
        </w:tc>
        <w:tc>
          <w:tcPr>
            <w:tcW w:w="0" w:type="auto"/>
          </w:tcPr>
          <w:p w14:paraId="48DA2AD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1.22 (0.79–1.88)</w:t>
            </w:r>
          </w:p>
        </w:tc>
        <w:tc>
          <w:tcPr>
            <w:tcW w:w="0" w:type="auto"/>
          </w:tcPr>
          <w:p w14:paraId="74AB574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0.364</w:t>
            </w:r>
          </w:p>
        </w:tc>
      </w:tr>
      <w:tr w:rsidR="004B09C7" w:rsidRPr="005F4F8D" w14:paraId="226C6D12" w14:textId="77777777" w:rsidTr="003A55F9">
        <w:tc>
          <w:tcPr>
            <w:tcW w:w="0" w:type="auto"/>
          </w:tcPr>
          <w:p w14:paraId="690DB78A" w14:textId="77777777" w:rsidR="004B09C7" w:rsidRPr="005F4F8D" w:rsidRDefault="004B09C7" w:rsidP="004B09C7">
            <w:pPr>
              <w:rPr>
                <w:rFonts w:eastAsiaTheme="minorEastAsia"/>
                <w:color w:val="000000" w:themeColor="text1"/>
                <w:sz w:val="22"/>
                <w:szCs w:val="24"/>
              </w:rPr>
            </w:pPr>
          </w:p>
        </w:tc>
        <w:tc>
          <w:tcPr>
            <w:tcW w:w="0" w:type="auto"/>
          </w:tcPr>
          <w:p w14:paraId="4E471D0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High TyG-BMI</w:t>
            </w:r>
          </w:p>
        </w:tc>
        <w:tc>
          <w:tcPr>
            <w:tcW w:w="0" w:type="auto"/>
          </w:tcPr>
          <w:p w14:paraId="19322F2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1.78 (1.27–2.48)</w:t>
            </w:r>
          </w:p>
        </w:tc>
        <w:tc>
          <w:tcPr>
            <w:tcW w:w="0" w:type="auto"/>
          </w:tcPr>
          <w:p w14:paraId="3546A95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72DAD90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1.78 (1.24–2.56)</w:t>
            </w:r>
          </w:p>
        </w:tc>
        <w:tc>
          <w:tcPr>
            <w:tcW w:w="0" w:type="auto"/>
          </w:tcPr>
          <w:p w14:paraId="50C4AF6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0.002</w:t>
            </w:r>
          </w:p>
        </w:tc>
        <w:tc>
          <w:tcPr>
            <w:tcW w:w="0" w:type="auto"/>
          </w:tcPr>
          <w:p w14:paraId="2489850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2.00 (1.31–3.05)</w:t>
            </w:r>
          </w:p>
        </w:tc>
        <w:tc>
          <w:tcPr>
            <w:tcW w:w="0" w:type="auto"/>
          </w:tcPr>
          <w:p w14:paraId="4AC1B82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0.001</w:t>
            </w:r>
          </w:p>
        </w:tc>
        <w:tc>
          <w:tcPr>
            <w:tcW w:w="0" w:type="auto"/>
          </w:tcPr>
          <w:p w14:paraId="04C3BDF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1.76 (1.26–2.44)</w:t>
            </w:r>
          </w:p>
        </w:tc>
        <w:tc>
          <w:tcPr>
            <w:tcW w:w="0" w:type="auto"/>
          </w:tcPr>
          <w:p w14:paraId="645B6CD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r>
      <w:tr w:rsidR="004B09C7" w:rsidRPr="005F4F8D" w14:paraId="6DC22519" w14:textId="77777777" w:rsidTr="003A55F9">
        <w:tc>
          <w:tcPr>
            <w:tcW w:w="0" w:type="auto"/>
          </w:tcPr>
          <w:p w14:paraId="34A11F0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TyG-WC</w:t>
            </w:r>
          </w:p>
        </w:tc>
        <w:tc>
          <w:tcPr>
            <w:tcW w:w="0" w:type="auto"/>
          </w:tcPr>
          <w:p w14:paraId="242F76E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Low TyG-WC (Ref.)</w:t>
            </w:r>
          </w:p>
        </w:tc>
        <w:tc>
          <w:tcPr>
            <w:tcW w:w="0" w:type="auto"/>
          </w:tcPr>
          <w:p w14:paraId="4BF15A5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05231D4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2F26578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CF894C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176FB19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32FCC2E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25CDD19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3EF48A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r>
      <w:tr w:rsidR="004B09C7" w:rsidRPr="005F4F8D" w14:paraId="0CAD0B28" w14:textId="77777777" w:rsidTr="003A55F9">
        <w:tc>
          <w:tcPr>
            <w:tcW w:w="0" w:type="auto"/>
          </w:tcPr>
          <w:p w14:paraId="4C161D67" w14:textId="77777777" w:rsidR="004B09C7" w:rsidRPr="005F4F8D" w:rsidRDefault="004B09C7" w:rsidP="004B09C7">
            <w:pPr>
              <w:rPr>
                <w:rFonts w:eastAsiaTheme="minorEastAsia"/>
                <w:color w:val="000000" w:themeColor="text1"/>
                <w:sz w:val="22"/>
                <w:szCs w:val="24"/>
              </w:rPr>
            </w:pPr>
          </w:p>
        </w:tc>
        <w:tc>
          <w:tcPr>
            <w:tcW w:w="0" w:type="auto"/>
          </w:tcPr>
          <w:p w14:paraId="0772D2D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High TyG-WC</w:t>
            </w:r>
          </w:p>
        </w:tc>
        <w:tc>
          <w:tcPr>
            <w:tcW w:w="0" w:type="auto"/>
          </w:tcPr>
          <w:p w14:paraId="5B0FFE9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1.71 (1.20–2.45)</w:t>
            </w:r>
          </w:p>
        </w:tc>
        <w:tc>
          <w:tcPr>
            <w:tcW w:w="0" w:type="auto"/>
          </w:tcPr>
          <w:p w14:paraId="0FA7ABD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0.003</w:t>
            </w:r>
          </w:p>
        </w:tc>
        <w:tc>
          <w:tcPr>
            <w:tcW w:w="0" w:type="auto"/>
          </w:tcPr>
          <w:p w14:paraId="2E77688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1.91 (1.30–2.80)</w:t>
            </w:r>
          </w:p>
        </w:tc>
        <w:tc>
          <w:tcPr>
            <w:tcW w:w="0" w:type="auto"/>
          </w:tcPr>
          <w:p w14:paraId="35F13F8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0.001</w:t>
            </w:r>
          </w:p>
        </w:tc>
        <w:tc>
          <w:tcPr>
            <w:tcW w:w="0" w:type="auto"/>
          </w:tcPr>
          <w:p w14:paraId="031F2B5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1.72 (1.09–2.72)</w:t>
            </w:r>
          </w:p>
        </w:tc>
        <w:tc>
          <w:tcPr>
            <w:tcW w:w="0" w:type="auto"/>
          </w:tcPr>
          <w:p w14:paraId="5DCF31E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0.020</w:t>
            </w:r>
          </w:p>
        </w:tc>
        <w:tc>
          <w:tcPr>
            <w:tcW w:w="0" w:type="auto"/>
          </w:tcPr>
          <w:p w14:paraId="70BB323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1.72 (1.20–2.46)</w:t>
            </w:r>
          </w:p>
        </w:tc>
        <w:tc>
          <w:tcPr>
            <w:tcW w:w="0" w:type="auto"/>
          </w:tcPr>
          <w:p w14:paraId="5881F55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0.003</w:t>
            </w:r>
          </w:p>
        </w:tc>
      </w:tr>
      <w:tr w:rsidR="004B09C7" w:rsidRPr="005F4F8D" w14:paraId="239C01D3" w14:textId="77777777" w:rsidTr="003A55F9">
        <w:tc>
          <w:tcPr>
            <w:tcW w:w="0" w:type="auto"/>
          </w:tcPr>
          <w:p w14:paraId="6591B221" w14:textId="77777777" w:rsidR="004B09C7" w:rsidRPr="005F4F8D" w:rsidRDefault="004B09C7" w:rsidP="004B09C7">
            <w:pPr>
              <w:rPr>
                <w:rFonts w:eastAsiaTheme="minorEastAsia"/>
                <w:color w:val="000000" w:themeColor="text1"/>
                <w:sz w:val="22"/>
                <w:szCs w:val="24"/>
              </w:rPr>
            </w:pPr>
          </w:p>
        </w:tc>
        <w:tc>
          <w:tcPr>
            <w:tcW w:w="0" w:type="auto"/>
          </w:tcPr>
          <w:p w14:paraId="216B897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Low TyG-WC</w:t>
            </w:r>
          </w:p>
        </w:tc>
        <w:tc>
          <w:tcPr>
            <w:tcW w:w="0" w:type="auto"/>
          </w:tcPr>
          <w:p w14:paraId="358535C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1.16 (0.71–1.91)</w:t>
            </w:r>
          </w:p>
        </w:tc>
        <w:tc>
          <w:tcPr>
            <w:tcW w:w="0" w:type="auto"/>
          </w:tcPr>
          <w:p w14:paraId="526DF3A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0.544</w:t>
            </w:r>
          </w:p>
        </w:tc>
        <w:tc>
          <w:tcPr>
            <w:tcW w:w="0" w:type="auto"/>
          </w:tcPr>
          <w:p w14:paraId="5F2A3DD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1.40 (0.83–2.36)</w:t>
            </w:r>
          </w:p>
        </w:tc>
        <w:tc>
          <w:tcPr>
            <w:tcW w:w="0" w:type="auto"/>
          </w:tcPr>
          <w:p w14:paraId="7294377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0.210</w:t>
            </w:r>
          </w:p>
        </w:tc>
        <w:tc>
          <w:tcPr>
            <w:tcW w:w="0" w:type="auto"/>
          </w:tcPr>
          <w:p w14:paraId="3B2033C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1.77 (0.99–3.14)</w:t>
            </w:r>
          </w:p>
        </w:tc>
        <w:tc>
          <w:tcPr>
            <w:tcW w:w="0" w:type="auto"/>
          </w:tcPr>
          <w:p w14:paraId="5D6E726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0.053</w:t>
            </w:r>
          </w:p>
        </w:tc>
        <w:tc>
          <w:tcPr>
            <w:tcW w:w="0" w:type="auto"/>
          </w:tcPr>
          <w:p w14:paraId="71283DA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1.15 (0.71–1.88)</w:t>
            </w:r>
          </w:p>
        </w:tc>
        <w:tc>
          <w:tcPr>
            <w:tcW w:w="0" w:type="auto"/>
          </w:tcPr>
          <w:p w14:paraId="2FD1EDC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0.571</w:t>
            </w:r>
          </w:p>
        </w:tc>
      </w:tr>
      <w:tr w:rsidR="004B09C7" w:rsidRPr="005F4F8D" w14:paraId="07BFB379" w14:textId="77777777" w:rsidTr="003A55F9">
        <w:tc>
          <w:tcPr>
            <w:tcW w:w="0" w:type="auto"/>
          </w:tcPr>
          <w:p w14:paraId="32FED245" w14:textId="77777777" w:rsidR="004B09C7" w:rsidRPr="005F4F8D" w:rsidRDefault="004B09C7" w:rsidP="004B09C7">
            <w:pPr>
              <w:rPr>
                <w:rFonts w:eastAsiaTheme="minorEastAsia"/>
                <w:color w:val="000000" w:themeColor="text1"/>
                <w:sz w:val="22"/>
                <w:szCs w:val="24"/>
              </w:rPr>
            </w:pPr>
          </w:p>
        </w:tc>
        <w:tc>
          <w:tcPr>
            <w:tcW w:w="0" w:type="auto"/>
          </w:tcPr>
          <w:p w14:paraId="74D57A0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High TyG-WC</w:t>
            </w:r>
          </w:p>
        </w:tc>
        <w:tc>
          <w:tcPr>
            <w:tcW w:w="0" w:type="auto"/>
          </w:tcPr>
          <w:p w14:paraId="3CB6698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1.97 (1.39–2.81)</w:t>
            </w:r>
          </w:p>
        </w:tc>
        <w:tc>
          <w:tcPr>
            <w:tcW w:w="0" w:type="auto"/>
          </w:tcPr>
          <w:p w14:paraId="3CFA5E7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C07DF7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2.10 (1.42–3.08)</w:t>
            </w:r>
          </w:p>
        </w:tc>
        <w:tc>
          <w:tcPr>
            <w:tcW w:w="0" w:type="auto"/>
          </w:tcPr>
          <w:p w14:paraId="0513B97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0BE9B6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2.16 (1.38–3.40)</w:t>
            </w:r>
          </w:p>
        </w:tc>
        <w:tc>
          <w:tcPr>
            <w:tcW w:w="0" w:type="auto"/>
          </w:tcPr>
          <w:p w14:paraId="0B5C15A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6B7AF1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1.95 (1.37–2.77)</w:t>
            </w:r>
          </w:p>
        </w:tc>
        <w:tc>
          <w:tcPr>
            <w:tcW w:w="0" w:type="auto"/>
          </w:tcPr>
          <w:p w14:paraId="2FC3DB4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r>
      <w:tr w:rsidR="004B09C7" w:rsidRPr="005F4F8D" w14:paraId="0BADADA0" w14:textId="77777777" w:rsidTr="003A55F9">
        <w:tc>
          <w:tcPr>
            <w:tcW w:w="0" w:type="auto"/>
          </w:tcPr>
          <w:p w14:paraId="6054CE6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TyG-WHtR</w:t>
            </w:r>
          </w:p>
        </w:tc>
        <w:tc>
          <w:tcPr>
            <w:tcW w:w="0" w:type="auto"/>
          </w:tcPr>
          <w:p w14:paraId="307FD82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Low TyG-WHtR (Ref.)</w:t>
            </w:r>
          </w:p>
        </w:tc>
        <w:tc>
          <w:tcPr>
            <w:tcW w:w="0" w:type="auto"/>
          </w:tcPr>
          <w:p w14:paraId="3395397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7ECAABD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402F9C5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7D8CAC4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18B9623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1AF9330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6527F1C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487355C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r>
      <w:tr w:rsidR="004B09C7" w:rsidRPr="005F4F8D" w14:paraId="4F3855DA" w14:textId="77777777" w:rsidTr="003A55F9">
        <w:tc>
          <w:tcPr>
            <w:tcW w:w="0" w:type="auto"/>
          </w:tcPr>
          <w:p w14:paraId="20EA84CE" w14:textId="77777777" w:rsidR="004B09C7" w:rsidRPr="005F4F8D" w:rsidRDefault="004B09C7" w:rsidP="004B09C7">
            <w:pPr>
              <w:rPr>
                <w:rFonts w:eastAsiaTheme="minorEastAsia"/>
                <w:color w:val="000000" w:themeColor="text1"/>
                <w:sz w:val="22"/>
                <w:szCs w:val="24"/>
              </w:rPr>
            </w:pPr>
          </w:p>
        </w:tc>
        <w:tc>
          <w:tcPr>
            <w:tcW w:w="0" w:type="auto"/>
          </w:tcPr>
          <w:p w14:paraId="5FF596B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High TyG-WHtR</w:t>
            </w:r>
          </w:p>
        </w:tc>
        <w:tc>
          <w:tcPr>
            <w:tcW w:w="0" w:type="auto"/>
          </w:tcPr>
          <w:p w14:paraId="6BA4006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1.92 (1.33–2.76)</w:t>
            </w:r>
          </w:p>
        </w:tc>
        <w:tc>
          <w:tcPr>
            <w:tcW w:w="0" w:type="auto"/>
          </w:tcPr>
          <w:p w14:paraId="0DB0A7B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4D1FF79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2.08 (1.40–3.09)</w:t>
            </w:r>
          </w:p>
        </w:tc>
        <w:tc>
          <w:tcPr>
            <w:tcW w:w="0" w:type="auto"/>
          </w:tcPr>
          <w:p w14:paraId="5E6963D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0C27499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1.85 (1.16–2.94)</w:t>
            </w:r>
          </w:p>
        </w:tc>
        <w:tc>
          <w:tcPr>
            <w:tcW w:w="0" w:type="auto"/>
          </w:tcPr>
          <w:p w14:paraId="5A3E87E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0.010</w:t>
            </w:r>
          </w:p>
        </w:tc>
        <w:tc>
          <w:tcPr>
            <w:tcW w:w="0" w:type="auto"/>
          </w:tcPr>
          <w:p w14:paraId="2BEFD02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1.92 (1.33–2.76)</w:t>
            </w:r>
          </w:p>
        </w:tc>
        <w:tc>
          <w:tcPr>
            <w:tcW w:w="0" w:type="auto"/>
          </w:tcPr>
          <w:p w14:paraId="2A10527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r>
      <w:tr w:rsidR="004B09C7" w:rsidRPr="005F4F8D" w14:paraId="0DEFD76D" w14:textId="77777777" w:rsidTr="003A55F9">
        <w:tc>
          <w:tcPr>
            <w:tcW w:w="0" w:type="auto"/>
          </w:tcPr>
          <w:p w14:paraId="3F4275FF" w14:textId="77777777" w:rsidR="004B09C7" w:rsidRPr="005F4F8D" w:rsidRDefault="004B09C7" w:rsidP="004B09C7">
            <w:pPr>
              <w:rPr>
                <w:rFonts w:eastAsiaTheme="minorEastAsia"/>
                <w:color w:val="000000" w:themeColor="text1"/>
                <w:sz w:val="22"/>
                <w:szCs w:val="24"/>
              </w:rPr>
            </w:pPr>
          </w:p>
        </w:tc>
        <w:tc>
          <w:tcPr>
            <w:tcW w:w="0" w:type="auto"/>
          </w:tcPr>
          <w:p w14:paraId="73B57D6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Low TyG-WHtR</w:t>
            </w:r>
          </w:p>
        </w:tc>
        <w:tc>
          <w:tcPr>
            <w:tcW w:w="0" w:type="auto"/>
          </w:tcPr>
          <w:p w14:paraId="149869A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1.19 (0.71–1.98)</w:t>
            </w:r>
          </w:p>
        </w:tc>
        <w:tc>
          <w:tcPr>
            <w:tcW w:w="0" w:type="auto"/>
          </w:tcPr>
          <w:p w14:paraId="3619FD1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0.513</w:t>
            </w:r>
          </w:p>
        </w:tc>
        <w:tc>
          <w:tcPr>
            <w:tcW w:w="0" w:type="auto"/>
          </w:tcPr>
          <w:p w14:paraId="1E102C6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1.29 (0.74–2.26)</w:t>
            </w:r>
          </w:p>
        </w:tc>
        <w:tc>
          <w:tcPr>
            <w:tcW w:w="0" w:type="auto"/>
          </w:tcPr>
          <w:p w14:paraId="6D83863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0.375</w:t>
            </w:r>
          </w:p>
        </w:tc>
        <w:tc>
          <w:tcPr>
            <w:tcW w:w="0" w:type="auto"/>
          </w:tcPr>
          <w:p w14:paraId="69BFD06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1.60 (0.87–2.95)</w:t>
            </w:r>
          </w:p>
        </w:tc>
        <w:tc>
          <w:tcPr>
            <w:tcW w:w="0" w:type="auto"/>
          </w:tcPr>
          <w:p w14:paraId="7EABE28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0.130</w:t>
            </w:r>
          </w:p>
        </w:tc>
        <w:tc>
          <w:tcPr>
            <w:tcW w:w="0" w:type="auto"/>
          </w:tcPr>
          <w:p w14:paraId="231D40D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1.17 (0.70–1.95)</w:t>
            </w:r>
          </w:p>
        </w:tc>
        <w:tc>
          <w:tcPr>
            <w:tcW w:w="0" w:type="auto"/>
          </w:tcPr>
          <w:p w14:paraId="344D20C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0.539</w:t>
            </w:r>
          </w:p>
        </w:tc>
      </w:tr>
      <w:tr w:rsidR="004B09C7" w:rsidRPr="005F4F8D" w14:paraId="061C4EDA" w14:textId="77777777" w:rsidTr="003A55F9">
        <w:tc>
          <w:tcPr>
            <w:tcW w:w="0" w:type="auto"/>
          </w:tcPr>
          <w:p w14:paraId="4528359B" w14:textId="77777777" w:rsidR="004B09C7" w:rsidRPr="005F4F8D" w:rsidRDefault="004B09C7" w:rsidP="004B09C7">
            <w:pPr>
              <w:rPr>
                <w:rFonts w:eastAsiaTheme="minorEastAsia"/>
                <w:color w:val="000000" w:themeColor="text1"/>
                <w:sz w:val="22"/>
                <w:szCs w:val="24"/>
              </w:rPr>
            </w:pPr>
          </w:p>
        </w:tc>
        <w:tc>
          <w:tcPr>
            <w:tcW w:w="0" w:type="auto"/>
          </w:tcPr>
          <w:p w14:paraId="329D605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High TyG-WHtR</w:t>
            </w:r>
          </w:p>
        </w:tc>
        <w:tc>
          <w:tcPr>
            <w:tcW w:w="0" w:type="auto"/>
          </w:tcPr>
          <w:p w14:paraId="5A84B13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2.13 (1.48–3.06)</w:t>
            </w:r>
          </w:p>
        </w:tc>
        <w:tc>
          <w:tcPr>
            <w:tcW w:w="0" w:type="auto"/>
          </w:tcPr>
          <w:p w14:paraId="2F8F176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1F82438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2.28 (1.53–3.39)</w:t>
            </w:r>
          </w:p>
        </w:tc>
        <w:tc>
          <w:tcPr>
            <w:tcW w:w="0" w:type="auto"/>
          </w:tcPr>
          <w:p w14:paraId="636676B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CE4A23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2.34 (1.48–3.72)</w:t>
            </w:r>
          </w:p>
        </w:tc>
        <w:tc>
          <w:tcPr>
            <w:tcW w:w="0" w:type="auto"/>
          </w:tcPr>
          <w:p w14:paraId="1A310FF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73E893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2.11 (1.47–3.03)</w:t>
            </w:r>
          </w:p>
        </w:tc>
        <w:tc>
          <w:tcPr>
            <w:tcW w:w="0" w:type="auto"/>
          </w:tcPr>
          <w:p w14:paraId="6522E0F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r>
      <w:tr w:rsidR="004B09C7" w:rsidRPr="005F4F8D" w14:paraId="7776EAA2" w14:textId="77777777" w:rsidTr="003A55F9">
        <w:tc>
          <w:tcPr>
            <w:tcW w:w="0" w:type="auto"/>
          </w:tcPr>
          <w:p w14:paraId="0709B7B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TyG-ABSI</w:t>
            </w:r>
          </w:p>
        </w:tc>
        <w:tc>
          <w:tcPr>
            <w:tcW w:w="0" w:type="auto"/>
          </w:tcPr>
          <w:p w14:paraId="1ADAD6D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Low TyG-ABSI (Ref.)</w:t>
            </w:r>
          </w:p>
        </w:tc>
        <w:tc>
          <w:tcPr>
            <w:tcW w:w="0" w:type="auto"/>
          </w:tcPr>
          <w:p w14:paraId="5871597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0F80FB4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6234813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134F3F6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6240336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53FFC55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1643524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2FB96C2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r>
      <w:tr w:rsidR="004B09C7" w:rsidRPr="005F4F8D" w14:paraId="42C280D7" w14:textId="77777777" w:rsidTr="003A55F9">
        <w:tc>
          <w:tcPr>
            <w:tcW w:w="0" w:type="auto"/>
          </w:tcPr>
          <w:p w14:paraId="28143A38" w14:textId="77777777" w:rsidR="004B09C7" w:rsidRPr="005F4F8D" w:rsidRDefault="004B09C7" w:rsidP="004B09C7">
            <w:pPr>
              <w:rPr>
                <w:rFonts w:eastAsiaTheme="minorEastAsia"/>
                <w:color w:val="000000" w:themeColor="text1"/>
                <w:sz w:val="22"/>
                <w:szCs w:val="24"/>
              </w:rPr>
            </w:pPr>
          </w:p>
        </w:tc>
        <w:tc>
          <w:tcPr>
            <w:tcW w:w="0" w:type="auto"/>
          </w:tcPr>
          <w:p w14:paraId="2B0A497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High TyG-ABSI</w:t>
            </w:r>
          </w:p>
        </w:tc>
        <w:tc>
          <w:tcPr>
            <w:tcW w:w="0" w:type="auto"/>
          </w:tcPr>
          <w:p w14:paraId="44B0386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2.18 (1.48–3.20)</w:t>
            </w:r>
          </w:p>
        </w:tc>
        <w:tc>
          <w:tcPr>
            <w:tcW w:w="0" w:type="auto"/>
          </w:tcPr>
          <w:p w14:paraId="376FFA9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5DEE524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2.40 (1.58–3.64)</w:t>
            </w:r>
          </w:p>
        </w:tc>
        <w:tc>
          <w:tcPr>
            <w:tcW w:w="0" w:type="auto"/>
          </w:tcPr>
          <w:p w14:paraId="1AD6F6D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43C92EF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2.27 (1.38–3.73)</w:t>
            </w:r>
          </w:p>
        </w:tc>
        <w:tc>
          <w:tcPr>
            <w:tcW w:w="0" w:type="auto"/>
          </w:tcPr>
          <w:p w14:paraId="181A7EF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0.001</w:t>
            </w:r>
          </w:p>
        </w:tc>
        <w:tc>
          <w:tcPr>
            <w:tcW w:w="0" w:type="auto"/>
          </w:tcPr>
          <w:p w14:paraId="4B84772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2.18 (1.49–3.21)</w:t>
            </w:r>
          </w:p>
        </w:tc>
        <w:tc>
          <w:tcPr>
            <w:tcW w:w="0" w:type="auto"/>
          </w:tcPr>
          <w:p w14:paraId="33DD102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r>
      <w:tr w:rsidR="004B09C7" w:rsidRPr="005F4F8D" w14:paraId="25F34DF2" w14:textId="77777777" w:rsidTr="003A55F9">
        <w:tc>
          <w:tcPr>
            <w:tcW w:w="0" w:type="auto"/>
          </w:tcPr>
          <w:p w14:paraId="3AD58090" w14:textId="77777777" w:rsidR="004B09C7" w:rsidRPr="005F4F8D" w:rsidRDefault="004B09C7" w:rsidP="004B09C7">
            <w:pPr>
              <w:rPr>
                <w:rFonts w:eastAsiaTheme="minorEastAsia"/>
                <w:color w:val="000000" w:themeColor="text1"/>
                <w:sz w:val="22"/>
                <w:szCs w:val="24"/>
              </w:rPr>
            </w:pPr>
          </w:p>
        </w:tc>
        <w:tc>
          <w:tcPr>
            <w:tcW w:w="0" w:type="auto"/>
          </w:tcPr>
          <w:p w14:paraId="2BB1E09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Low TyG-ABSI</w:t>
            </w:r>
          </w:p>
        </w:tc>
        <w:tc>
          <w:tcPr>
            <w:tcW w:w="0" w:type="auto"/>
          </w:tcPr>
          <w:p w14:paraId="6201D73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1.48 (0.89–2.47)</w:t>
            </w:r>
          </w:p>
        </w:tc>
        <w:tc>
          <w:tcPr>
            <w:tcW w:w="0" w:type="auto"/>
          </w:tcPr>
          <w:p w14:paraId="7BAB764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0.135</w:t>
            </w:r>
          </w:p>
        </w:tc>
        <w:tc>
          <w:tcPr>
            <w:tcW w:w="0" w:type="auto"/>
          </w:tcPr>
          <w:p w14:paraId="7BE5A5A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1.67 (0.95–2.92)</w:t>
            </w:r>
          </w:p>
        </w:tc>
        <w:tc>
          <w:tcPr>
            <w:tcW w:w="0" w:type="auto"/>
          </w:tcPr>
          <w:p w14:paraId="341127D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0.073</w:t>
            </w:r>
          </w:p>
        </w:tc>
        <w:tc>
          <w:tcPr>
            <w:tcW w:w="0" w:type="auto"/>
          </w:tcPr>
          <w:p w14:paraId="1131A4F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2.04 (1.07–3.88)</w:t>
            </w:r>
          </w:p>
        </w:tc>
        <w:tc>
          <w:tcPr>
            <w:tcW w:w="0" w:type="auto"/>
          </w:tcPr>
          <w:p w14:paraId="389367D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0.030</w:t>
            </w:r>
          </w:p>
        </w:tc>
        <w:tc>
          <w:tcPr>
            <w:tcW w:w="0" w:type="auto"/>
          </w:tcPr>
          <w:p w14:paraId="0A04369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1.46 (0.88–2.43)</w:t>
            </w:r>
          </w:p>
        </w:tc>
        <w:tc>
          <w:tcPr>
            <w:tcW w:w="0" w:type="auto"/>
          </w:tcPr>
          <w:p w14:paraId="5EB0211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0.147</w:t>
            </w:r>
          </w:p>
        </w:tc>
      </w:tr>
      <w:tr w:rsidR="004B09C7" w:rsidRPr="005F4F8D" w14:paraId="0E271545" w14:textId="77777777" w:rsidTr="003A55F9">
        <w:tc>
          <w:tcPr>
            <w:tcW w:w="0" w:type="auto"/>
          </w:tcPr>
          <w:p w14:paraId="020212C9" w14:textId="77777777" w:rsidR="004B09C7" w:rsidRPr="005F4F8D" w:rsidRDefault="004B09C7" w:rsidP="004B09C7">
            <w:pPr>
              <w:rPr>
                <w:rFonts w:eastAsiaTheme="minorEastAsia"/>
                <w:color w:val="000000" w:themeColor="text1"/>
                <w:sz w:val="22"/>
                <w:szCs w:val="24"/>
              </w:rPr>
            </w:pPr>
          </w:p>
        </w:tc>
        <w:tc>
          <w:tcPr>
            <w:tcW w:w="0" w:type="auto"/>
          </w:tcPr>
          <w:p w14:paraId="249762A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High TyG-ABSI</w:t>
            </w:r>
          </w:p>
        </w:tc>
        <w:tc>
          <w:tcPr>
            <w:tcW w:w="0" w:type="auto"/>
          </w:tcPr>
          <w:p w14:paraId="5EAFFB3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2.45 (1.65–3.63)</w:t>
            </w:r>
          </w:p>
        </w:tc>
        <w:tc>
          <w:tcPr>
            <w:tcW w:w="0" w:type="auto"/>
          </w:tcPr>
          <w:p w14:paraId="2044F1A1"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0FF66B0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2.64 (1.71–4.07)</w:t>
            </w:r>
          </w:p>
        </w:tc>
        <w:tc>
          <w:tcPr>
            <w:tcW w:w="0" w:type="auto"/>
          </w:tcPr>
          <w:p w14:paraId="7B73E41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2801772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2.84 (1.71–4.73)</w:t>
            </w:r>
          </w:p>
        </w:tc>
        <w:tc>
          <w:tcPr>
            <w:tcW w:w="0" w:type="auto"/>
          </w:tcPr>
          <w:p w14:paraId="5B4513A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041074A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2.42 (1.63–3.58)</w:t>
            </w:r>
          </w:p>
        </w:tc>
        <w:tc>
          <w:tcPr>
            <w:tcW w:w="0" w:type="auto"/>
          </w:tcPr>
          <w:p w14:paraId="06588D0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r>
      <w:tr w:rsidR="004B09C7" w:rsidRPr="005F4F8D" w14:paraId="7FAF5019" w14:textId="77777777" w:rsidTr="003A55F9">
        <w:tc>
          <w:tcPr>
            <w:tcW w:w="0" w:type="auto"/>
          </w:tcPr>
          <w:p w14:paraId="0C67B5B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TyG-BRI</w:t>
            </w:r>
          </w:p>
        </w:tc>
        <w:tc>
          <w:tcPr>
            <w:tcW w:w="0" w:type="auto"/>
          </w:tcPr>
          <w:p w14:paraId="01B3B39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Low TyG-BRI (Ref.)</w:t>
            </w:r>
          </w:p>
        </w:tc>
        <w:tc>
          <w:tcPr>
            <w:tcW w:w="0" w:type="auto"/>
          </w:tcPr>
          <w:p w14:paraId="65FD1D2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3A53C8E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3B4EC95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588FDC4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2201CA4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39B9309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108A49A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24377C7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r>
      <w:tr w:rsidR="004B09C7" w:rsidRPr="005F4F8D" w14:paraId="6627FBD4" w14:textId="77777777" w:rsidTr="003A55F9">
        <w:tc>
          <w:tcPr>
            <w:tcW w:w="0" w:type="auto"/>
          </w:tcPr>
          <w:p w14:paraId="03A0D1FC" w14:textId="77777777" w:rsidR="004B09C7" w:rsidRPr="005F4F8D" w:rsidRDefault="004B09C7" w:rsidP="004B09C7">
            <w:pPr>
              <w:rPr>
                <w:rFonts w:eastAsiaTheme="minorEastAsia"/>
                <w:color w:val="000000" w:themeColor="text1"/>
                <w:sz w:val="22"/>
                <w:szCs w:val="24"/>
              </w:rPr>
            </w:pPr>
          </w:p>
        </w:tc>
        <w:tc>
          <w:tcPr>
            <w:tcW w:w="0" w:type="auto"/>
          </w:tcPr>
          <w:p w14:paraId="4BA4709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High TyG-BRI</w:t>
            </w:r>
          </w:p>
        </w:tc>
        <w:tc>
          <w:tcPr>
            <w:tcW w:w="0" w:type="auto"/>
          </w:tcPr>
          <w:p w14:paraId="7E80F61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1.74 (1.21–2.49)</w:t>
            </w:r>
          </w:p>
        </w:tc>
        <w:tc>
          <w:tcPr>
            <w:tcW w:w="0" w:type="auto"/>
          </w:tcPr>
          <w:p w14:paraId="346F013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0.003</w:t>
            </w:r>
          </w:p>
        </w:tc>
        <w:tc>
          <w:tcPr>
            <w:tcW w:w="0" w:type="auto"/>
          </w:tcPr>
          <w:p w14:paraId="218E81D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1.86 (1.26–2.75)</w:t>
            </w:r>
          </w:p>
        </w:tc>
        <w:tc>
          <w:tcPr>
            <w:tcW w:w="0" w:type="auto"/>
          </w:tcPr>
          <w:p w14:paraId="7318977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0.002</w:t>
            </w:r>
          </w:p>
        </w:tc>
        <w:tc>
          <w:tcPr>
            <w:tcW w:w="0" w:type="auto"/>
          </w:tcPr>
          <w:p w14:paraId="117748B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1.70 (1.07–2.69)</w:t>
            </w:r>
          </w:p>
        </w:tc>
        <w:tc>
          <w:tcPr>
            <w:tcW w:w="0" w:type="auto"/>
          </w:tcPr>
          <w:p w14:paraId="282E170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0.025</w:t>
            </w:r>
          </w:p>
        </w:tc>
        <w:tc>
          <w:tcPr>
            <w:tcW w:w="0" w:type="auto"/>
          </w:tcPr>
          <w:p w14:paraId="0B376E3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1.74 (1.22–2.50)</w:t>
            </w:r>
          </w:p>
        </w:tc>
        <w:tc>
          <w:tcPr>
            <w:tcW w:w="0" w:type="auto"/>
          </w:tcPr>
          <w:p w14:paraId="688C370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0.003</w:t>
            </w:r>
          </w:p>
        </w:tc>
      </w:tr>
      <w:tr w:rsidR="004B09C7" w:rsidRPr="005F4F8D" w14:paraId="7C1EA79A" w14:textId="77777777" w:rsidTr="003A55F9">
        <w:tc>
          <w:tcPr>
            <w:tcW w:w="0" w:type="auto"/>
          </w:tcPr>
          <w:p w14:paraId="26F4F0A0" w14:textId="77777777" w:rsidR="004B09C7" w:rsidRPr="005F4F8D" w:rsidRDefault="004B09C7" w:rsidP="004B09C7">
            <w:pPr>
              <w:rPr>
                <w:rFonts w:eastAsiaTheme="minorEastAsia"/>
                <w:color w:val="000000" w:themeColor="text1"/>
                <w:sz w:val="22"/>
                <w:szCs w:val="24"/>
              </w:rPr>
            </w:pPr>
          </w:p>
        </w:tc>
        <w:tc>
          <w:tcPr>
            <w:tcW w:w="0" w:type="auto"/>
          </w:tcPr>
          <w:p w14:paraId="1DBFE03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Low TyG-BRI</w:t>
            </w:r>
          </w:p>
        </w:tc>
        <w:tc>
          <w:tcPr>
            <w:tcW w:w="0" w:type="auto"/>
          </w:tcPr>
          <w:p w14:paraId="6509CA1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1.25 (0.77–2.04)</w:t>
            </w:r>
          </w:p>
        </w:tc>
        <w:tc>
          <w:tcPr>
            <w:tcW w:w="0" w:type="auto"/>
          </w:tcPr>
          <w:p w14:paraId="439AB6F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0.371</w:t>
            </w:r>
          </w:p>
        </w:tc>
        <w:tc>
          <w:tcPr>
            <w:tcW w:w="0" w:type="auto"/>
          </w:tcPr>
          <w:p w14:paraId="2169D6B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1.37 (0.80–2.35)</w:t>
            </w:r>
          </w:p>
        </w:tc>
        <w:tc>
          <w:tcPr>
            <w:tcW w:w="0" w:type="auto"/>
          </w:tcPr>
          <w:p w14:paraId="745EA15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0.245</w:t>
            </w:r>
          </w:p>
        </w:tc>
        <w:tc>
          <w:tcPr>
            <w:tcW w:w="0" w:type="auto"/>
          </w:tcPr>
          <w:p w14:paraId="6D605A4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1.73 (0.96–3.10)</w:t>
            </w:r>
          </w:p>
        </w:tc>
        <w:tc>
          <w:tcPr>
            <w:tcW w:w="0" w:type="auto"/>
          </w:tcPr>
          <w:p w14:paraId="247511C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0.067</w:t>
            </w:r>
          </w:p>
        </w:tc>
        <w:tc>
          <w:tcPr>
            <w:tcW w:w="0" w:type="auto"/>
          </w:tcPr>
          <w:p w14:paraId="3A37654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1.24 (0.76–2.02)</w:t>
            </w:r>
          </w:p>
        </w:tc>
        <w:tc>
          <w:tcPr>
            <w:tcW w:w="0" w:type="auto"/>
          </w:tcPr>
          <w:p w14:paraId="7A35C6F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0.394</w:t>
            </w:r>
          </w:p>
        </w:tc>
      </w:tr>
      <w:tr w:rsidR="004B09C7" w:rsidRPr="005F4F8D" w14:paraId="4592FC7E" w14:textId="77777777" w:rsidTr="003A55F9">
        <w:tc>
          <w:tcPr>
            <w:tcW w:w="0" w:type="auto"/>
          </w:tcPr>
          <w:p w14:paraId="3F10AFDD" w14:textId="77777777" w:rsidR="004B09C7" w:rsidRPr="005F4F8D" w:rsidRDefault="004B09C7" w:rsidP="004B09C7">
            <w:pPr>
              <w:rPr>
                <w:rFonts w:eastAsiaTheme="minorEastAsia"/>
                <w:color w:val="000000" w:themeColor="text1"/>
                <w:sz w:val="22"/>
                <w:szCs w:val="24"/>
              </w:rPr>
            </w:pPr>
          </w:p>
        </w:tc>
        <w:tc>
          <w:tcPr>
            <w:tcW w:w="0" w:type="auto"/>
          </w:tcPr>
          <w:p w14:paraId="7E3780E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High TyG-BRI</w:t>
            </w:r>
          </w:p>
        </w:tc>
        <w:tc>
          <w:tcPr>
            <w:tcW w:w="0" w:type="auto"/>
          </w:tcPr>
          <w:p w14:paraId="325A2DE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1.97 (1.38–2.82)</w:t>
            </w:r>
          </w:p>
        </w:tc>
        <w:tc>
          <w:tcPr>
            <w:tcW w:w="0" w:type="auto"/>
          </w:tcPr>
          <w:p w14:paraId="489F280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1CCF1765"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2.08 (1.40–3.08)</w:t>
            </w:r>
          </w:p>
        </w:tc>
        <w:tc>
          <w:tcPr>
            <w:tcW w:w="0" w:type="auto"/>
          </w:tcPr>
          <w:p w14:paraId="4FC12D6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40F856C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2.18 (1.37–3.45)</w:t>
            </w:r>
          </w:p>
        </w:tc>
        <w:tc>
          <w:tcPr>
            <w:tcW w:w="0" w:type="auto"/>
          </w:tcPr>
          <w:p w14:paraId="1225381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38E61F4D"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1.95 (1.37–2.79)</w:t>
            </w:r>
          </w:p>
        </w:tc>
        <w:tc>
          <w:tcPr>
            <w:tcW w:w="0" w:type="auto"/>
          </w:tcPr>
          <w:p w14:paraId="6F4BAF5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r>
      <w:tr w:rsidR="004B09C7" w:rsidRPr="005F4F8D" w14:paraId="07FA1CA1" w14:textId="77777777" w:rsidTr="003A55F9">
        <w:tc>
          <w:tcPr>
            <w:tcW w:w="0" w:type="auto"/>
          </w:tcPr>
          <w:p w14:paraId="32ED3DB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TyG-WWI</w:t>
            </w:r>
          </w:p>
        </w:tc>
        <w:tc>
          <w:tcPr>
            <w:tcW w:w="0" w:type="auto"/>
          </w:tcPr>
          <w:p w14:paraId="5265B4C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Low TyG-WWI (Ref.)</w:t>
            </w:r>
          </w:p>
        </w:tc>
        <w:tc>
          <w:tcPr>
            <w:tcW w:w="0" w:type="auto"/>
          </w:tcPr>
          <w:p w14:paraId="22D5169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63CFEEE6"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3B0CE42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789A0DB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490C823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7FEB568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c>
          <w:tcPr>
            <w:tcW w:w="0" w:type="auto"/>
          </w:tcPr>
          <w:p w14:paraId="0262A8B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1.00 (Reference)</w:t>
            </w:r>
          </w:p>
        </w:tc>
        <w:tc>
          <w:tcPr>
            <w:tcW w:w="0" w:type="auto"/>
          </w:tcPr>
          <w:p w14:paraId="1DEF7F7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w:t>
            </w:r>
          </w:p>
        </w:tc>
      </w:tr>
      <w:tr w:rsidR="004B09C7" w:rsidRPr="005F4F8D" w14:paraId="444FF185" w14:textId="77777777" w:rsidTr="003A55F9">
        <w:tc>
          <w:tcPr>
            <w:tcW w:w="0" w:type="auto"/>
          </w:tcPr>
          <w:p w14:paraId="21290489" w14:textId="77777777" w:rsidR="004B09C7" w:rsidRPr="005F4F8D" w:rsidRDefault="004B09C7" w:rsidP="004B09C7">
            <w:pPr>
              <w:rPr>
                <w:rFonts w:eastAsiaTheme="minorEastAsia"/>
                <w:color w:val="000000" w:themeColor="text1"/>
                <w:sz w:val="22"/>
                <w:szCs w:val="24"/>
              </w:rPr>
            </w:pPr>
          </w:p>
        </w:tc>
        <w:tc>
          <w:tcPr>
            <w:tcW w:w="0" w:type="auto"/>
          </w:tcPr>
          <w:p w14:paraId="3D9FD08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Low UA + High TyG-WWI</w:t>
            </w:r>
          </w:p>
        </w:tc>
        <w:tc>
          <w:tcPr>
            <w:tcW w:w="0" w:type="auto"/>
          </w:tcPr>
          <w:p w14:paraId="370F1C2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2.18 (1.48–3.21)</w:t>
            </w:r>
          </w:p>
        </w:tc>
        <w:tc>
          <w:tcPr>
            <w:tcW w:w="0" w:type="auto"/>
          </w:tcPr>
          <w:p w14:paraId="59B74FC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687CF9D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2.32 (1.52–3.55)</w:t>
            </w:r>
          </w:p>
        </w:tc>
        <w:tc>
          <w:tcPr>
            <w:tcW w:w="0" w:type="auto"/>
          </w:tcPr>
          <w:p w14:paraId="1D8A41F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5C1180C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2.42 (1.45–4.03)</w:t>
            </w:r>
          </w:p>
        </w:tc>
        <w:tc>
          <w:tcPr>
            <w:tcW w:w="0" w:type="auto"/>
          </w:tcPr>
          <w:p w14:paraId="268699F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Pr>
          <w:p w14:paraId="14CDE86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2.18 (1.48–3.22)</w:t>
            </w:r>
          </w:p>
        </w:tc>
        <w:tc>
          <w:tcPr>
            <w:tcW w:w="0" w:type="auto"/>
          </w:tcPr>
          <w:p w14:paraId="3A5AB14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r>
      <w:tr w:rsidR="004B09C7" w:rsidRPr="005F4F8D" w14:paraId="04389E6E" w14:textId="77777777" w:rsidTr="003A55F9">
        <w:tc>
          <w:tcPr>
            <w:tcW w:w="0" w:type="auto"/>
          </w:tcPr>
          <w:p w14:paraId="49F15767" w14:textId="77777777" w:rsidR="004B09C7" w:rsidRPr="005F4F8D" w:rsidRDefault="004B09C7" w:rsidP="004B09C7">
            <w:pPr>
              <w:rPr>
                <w:rFonts w:eastAsiaTheme="minorEastAsia"/>
                <w:color w:val="000000" w:themeColor="text1"/>
                <w:sz w:val="22"/>
                <w:szCs w:val="24"/>
              </w:rPr>
            </w:pPr>
          </w:p>
        </w:tc>
        <w:tc>
          <w:tcPr>
            <w:tcW w:w="0" w:type="auto"/>
          </w:tcPr>
          <w:p w14:paraId="4AB2ED5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Low TyG-WWI</w:t>
            </w:r>
          </w:p>
        </w:tc>
        <w:tc>
          <w:tcPr>
            <w:tcW w:w="0" w:type="auto"/>
          </w:tcPr>
          <w:p w14:paraId="4D475A00"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1.36 (0.80–2.31)</w:t>
            </w:r>
          </w:p>
        </w:tc>
        <w:tc>
          <w:tcPr>
            <w:tcW w:w="0" w:type="auto"/>
          </w:tcPr>
          <w:p w14:paraId="45548B7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0.260</w:t>
            </w:r>
          </w:p>
        </w:tc>
        <w:tc>
          <w:tcPr>
            <w:tcW w:w="0" w:type="auto"/>
          </w:tcPr>
          <w:p w14:paraId="5777296C"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1.41 (0.78–2.55)</w:t>
            </w:r>
          </w:p>
        </w:tc>
        <w:tc>
          <w:tcPr>
            <w:tcW w:w="0" w:type="auto"/>
          </w:tcPr>
          <w:p w14:paraId="117D023B"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0.257</w:t>
            </w:r>
          </w:p>
        </w:tc>
        <w:tc>
          <w:tcPr>
            <w:tcW w:w="0" w:type="auto"/>
          </w:tcPr>
          <w:p w14:paraId="03CB5DCA"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1.97 (1.02–3.83)</w:t>
            </w:r>
          </w:p>
        </w:tc>
        <w:tc>
          <w:tcPr>
            <w:tcW w:w="0" w:type="auto"/>
          </w:tcPr>
          <w:p w14:paraId="2BD9C56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0.044</w:t>
            </w:r>
          </w:p>
        </w:tc>
        <w:tc>
          <w:tcPr>
            <w:tcW w:w="0" w:type="auto"/>
          </w:tcPr>
          <w:p w14:paraId="5C760084"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1.34 (0.79–2.28)</w:t>
            </w:r>
          </w:p>
        </w:tc>
        <w:tc>
          <w:tcPr>
            <w:tcW w:w="0" w:type="auto"/>
          </w:tcPr>
          <w:p w14:paraId="35FE9F78"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0.276</w:t>
            </w:r>
          </w:p>
        </w:tc>
      </w:tr>
      <w:tr w:rsidR="004B09C7" w:rsidRPr="005F4F8D" w14:paraId="547FCE0D" w14:textId="77777777" w:rsidTr="003A55F9">
        <w:tc>
          <w:tcPr>
            <w:tcW w:w="0" w:type="auto"/>
            <w:tcBorders>
              <w:bottom w:val="single" w:sz="12" w:space="0" w:color="auto"/>
            </w:tcBorders>
          </w:tcPr>
          <w:p w14:paraId="0B22A1A7" w14:textId="77777777" w:rsidR="004B09C7" w:rsidRPr="005F4F8D" w:rsidRDefault="004B09C7" w:rsidP="004B09C7">
            <w:pPr>
              <w:rPr>
                <w:rFonts w:eastAsiaTheme="minorEastAsia"/>
                <w:color w:val="000000" w:themeColor="text1"/>
                <w:sz w:val="22"/>
                <w:szCs w:val="24"/>
              </w:rPr>
            </w:pPr>
          </w:p>
        </w:tc>
        <w:tc>
          <w:tcPr>
            <w:tcW w:w="0" w:type="auto"/>
            <w:tcBorders>
              <w:bottom w:val="single" w:sz="12" w:space="0" w:color="auto"/>
            </w:tcBorders>
          </w:tcPr>
          <w:p w14:paraId="4AA0464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High UA + High TyG-WWI</w:t>
            </w:r>
          </w:p>
        </w:tc>
        <w:tc>
          <w:tcPr>
            <w:tcW w:w="0" w:type="auto"/>
            <w:tcBorders>
              <w:bottom w:val="single" w:sz="12" w:space="0" w:color="auto"/>
            </w:tcBorders>
          </w:tcPr>
          <w:p w14:paraId="01B4FDFE"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2.41 (1.63–3.57)</w:t>
            </w:r>
          </w:p>
        </w:tc>
        <w:tc>
          <w:tcPr>
            <w:tcW w:w="0" w:type="auto"/>
            <w:tcBorders>
              <w:bottom w:val="single" w:sz="12" w:space="0" w:color="auto"/>
            </w:tcBorders>
          </w:tcPr>
          <w:p w14:paraId="1780B7D7"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Borders>
              <w:bottom w:val="single" w:sz="12" w:space="0" w:color="auto"/>
            </w:tcBorders>
          </w:tcPr>
          <w:p w14:paraId="4019804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2.56 (1.67–3.94)</w:t>
            </w:r>
          </w:p>
        </w:tc>
        <w:tc>
          <w:tcPr>
            <w:tcW w:w="0" w:type="auto"/>
            <w:tcBorders>
              <w:bottom w:val="single" w:sz="12" w:space="0" w:color="auto"/>
            </w:tcBorders>
          </w:tcPr>
          <w:p w14:paraId="2D5B3E72"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Borders>
              <w:bottom w:val="single" w:sz="12" w:space="0" w:color="auto"/>
            </w:tcBorders>
          </w:tcPr>
          <w:p w14:paraId="207771A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2.97 (1.77–4.98)</w:t>
            </w:r>
          </w:p>
        </w:tc>
        <w:tc>
          <w:tcPr>
            <w:tcW w:w="0" w:type="auto"/>
            <w:tcBorders>
              <w:bottom w:val="single" w:sz="12" w:space="0" w:color="auto"/>
            </w:tcBorders>
          </w:tcPr>
          <w:p w14:paraId="2150167F"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c>
          <w:tcPr>
            <w:tcW w:w="0" w:type="auto"/>
            <w:tcBorders>
              <w:bottom w:val="single" w:sz="12" w:space="0" w:color="auto"/>
            </w:tcBorders>
          </w:tcPr>
          <w:p w14:paraId="187BBF29"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2.39 (1.61–3.53)</w:t>
            </w:r>
          </w:p>
        </w:tc>
        <w:tc>
          <w:tcPr>
            <w:tcW w:w="0" w:type="auto"/>
            <w:tcBorders>
              <w:bottom w:val="single" w:sz="12" w:space="0" w:color="auto"/>
            </w:tcBorders>
          </w:tcPr>
          <w:p w14:paraId="5E614423" w14:textId="77777777" w:rsidR="004B09C7" w:rsidRPr="005F4F8D" w:rsidRDefault="004B09C7" w:rsidP="004B09C7">
            <w:pPr>
              <w:rPr>
                <w:rFonts w:eastAsiaTheme="minorEastAsia"/>
                <w:color w:val="000000" w:themeColor="text1"/>
                <w:sz w:val="22"/>
                <w:szCs w:val="24"/>
              </w:rPr>
            </w:pPr>
            <w:r w:rsidRPr="005F4F8D">
              <w:rPr>
                <w:rFonts w:eastAsiaTheme="minorEastAsia"/>
                <w:color w:val="000000" w:themeColor="text1"/>
                <w:sz w:val="22"/>
                <w:szCs w:val="24"/>
              </w:rPr>
              <w:t>&lt;0.001</w:t>
            </w:r>
          </w:p>
        </w:tc>
      </w:tr>
    </w:tbl>
    <w:p w14:paraId="18ED0848" w14:textId="42ECA779" w:rsidR="00760D83" w:rsidRPr="005F4F8D" w:rsidRDefault="004E47CB" w:rsidP="00A93D8A">
      <w:pPr>
        <w:rPr>
          <w:rFonts w:eastAsiaTheme="minorEastAsia"/>
          <w:color w:val="000000" w:themeColor="text1"/>
          <w:sz w:val="22"/>
          <w:szCs w:val="24"/>
        </w:rPr>
      </w:pPr>
      <w:r w:rsidRPr="005F4F8D">
        <w:rPr>
          <w:rFonts w:eastAsiaTheme="minorEastAsia"/>
          <w:color w:val="000000" w:themeColor="text1"/>
          <w:sz w:val="22"/>
          <w:szCs w:val="24"/>
        </w:rPr>
        <w:t>For the eGDR analysis, the reference category was low UA with high eGDR; for all other indices, the reference was low UA with low index.</w:t>
      </w:r>
    </w:p>
    <w:p w14:paraId="391FBAE4" w14:textId="44E10BFE" w:rsidR="00F7289A" w:rsidRPr="005F4F8D" w:rsidRDefault="00F7289A">
      <w:pPr>
        <w:widowControl/>
        <w:jc w:val="left"/>
        <w:rPr>
          <w:rFonts w:eastAsiaTheme="minorEastAsia"/>
          <w:color w:val="000000" w:themeColor="text1"/>
          <w:sz w:val="22"/>
          <w:szCs w:val="24"/>
        </w:rPr>
      </w:pPr>
      <w:r w:rsidRPr="005F4F8D">
        <w:rPr>
          <w:rFonts w:eastAsiaTheme="minorEastAsia"/>
          <w:color w:val="000000" w:themeColor="text1"/>
          <w:sz w:val="22"/>
          <w:szCs w:val="24"/>
        </w:rPr>
        <w:br w:type="page"/>
      </w:r>
    </w:p>
    <w:p w14:paraId="0895F840" w14:textId="7216B0A4" w:rsidR="006F6E4E" w:rsidRPr="005F4F8D" w:rsidRDefault="00033236" w:rsidP="00A93D8A">
      <w:pPr>
        <w:rPr>
          <w:rFonts w:eastAsiaTheme="minorEastAsia"/>
          <w:b/>
          <w:bCs/>
          <w:color w:val="000000" w:themeColor="text1"/>
          <w:sz w:val="24"/>
          <w:szCs w:val="28"/>
        </w:rPr>
      </w:pPr>
      <w:r w:rsidRPr="005F4F8D">
        <w:rPr>
          <w:rFonts w:eastAsiaTheme="minorEastAsia"/>
          <w:b/>
          <w:bCs/>
          <w:color w:val="000000" w:themeColor="text1"/>
          <w:sz w:val="24"/>
          <w:szCs w:val="28"/>
        </w:rPr>
        <w:lastRenderedPageBreak/>
        <w:t>Table S</w:t>
      </w:r>
      <w:r w:rsidR="00A14750" w:rsidRPr="005F4F8D">
        <w:rPr>
          <w:rFonts w:eastAsiaTheme="minorEastAsia" w:hint="eastAsia"/>
          <w:b/>
          <w:bCs/>
          <w:color w:val="000000" w:themeColor="text1"/>
          <w:sz w:val="24"/>
          <w:szCs w:val="28"/>
        </w:rPr>
        <w:t>20</w:t>
      </w:r>
      <w:r w:rsidRPr="005F4F8D">
        <w:rPr>
          <w:rFonts w:eastAsiaTheme="minorEastAsia"/>
          <w:b/>
          <w:bCs/>
          <w:color w:val="000000" w:themeColor="text1"/>
          <w:sz w:val="24"/>
          <w:szCs w:val="28"/>
        </w:rPr>
        <w:t>. Stage-specific associations under the extended CKM definition</w:t>
      </w:r>
    </w:p>
    <w:tbl>
      <w:tblPr>
        <w:tblStyle w:val="af4"/>
        <w:tblW w:w="418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303"/>
        <w:gridCol w:w="1224"/>
        <w:gridCol w:w="2303"/>
        <w:gridCol w:w="1224"/>
        <w:gridCol w:w="2303"/>
        <w:gridCol w:w="1221"/>
      </w:tblGrid>
      <w:tr w:rsidR="00C80C5B" w:rsidRPr="005F4F8D" w14:paraId="39C4B676" w14:textId="77777777" w:rsidTr="00C80C5B">
        <w:tc>
          <w:tcPr>
            <w:tcW w:w="696" w:type="pct"/>
            <w:vMerge w:val="restart"/>
            <w:tcBorders>
              <w:top w:val="single" w:sz="12" w:space="0" w:color="auto"/>
            </w:tcBorders>
          </w:tcPr>
          <w:p w14:paraId="442C2625" w14:textId="77777777" w:rsidR="00C80C5B" w:rsidRPr="005F4F8D" w:rsidRDefault="00C80C5B" w:rsidP="00877D45">
            <w:pPr>
              <w:rPr>
                <w:rFonts w:eastAsiaTheme="minorEastAsia"/>
                <w:color w:val="000000" w:themeColor="text1"/>
                <w:sz w:val="22"/>
                <w:szCs w:val="24"/>
              </w:rPr>
            </w:pPr>
            <w:r w:rsidRPr="005F4F8D">
              <w:rPr>
                <w:rFonts w:eastAsiaTheme="minorEastAsia"/>
                <w:b/>
                <w:color w:val="000000" w:themeColor="text1"/>
                <w:sz w:val="22"/>
                <w:szCs w:val="24"/>
              </w:rPr>
              <w:t>Exposure</w:t>
            </w:r>
          </w:p>
        </w:tc>
        <w:tc>
          <w:tcPr>
            <w:tcW w:w="1435" w:type="pct"/>
            <w:gridSpan w:val="2"/>
            <w:tcBorders>
              <w:top w:val="single" w:sz="12" w:space="0" w:color="auto"/>
              <w:bottom w:val="single" w:sz="6" w:space="0" w:color="auto"/>
            </w:tcBorders>
          </w:tcPr>
          <w:p w14:paraId="6CC0244B" w14:textId="77777777" w:rsidR="00C80C5B" w:rsidRPr="005F4F8D" w:rsidRDefault="00C80C5B" w:rsidP="00877D45">
            <w:pPr>
              <w:rPr>
                <w:rFonts w:eastAsiaTheme="minorEastAsia"/>
                <w:color w:val="000000" w:themeColor="text1"/>
                <w:sz w:val="22"/>
                <w:szCs w:val="24"/>
              </w:rPr>
            </w:pPr>
            <w:r w:rsidRPr="005F4F8D">
              <w:rPr>
                <w:rFonts w:eastAsiaTheme="minorEastAsia"/>
                <w:b/>
                <w:color w:val="000000" w:themeColor="text1"/>
                <w:sz w:val="22"/>
                <w:szCs w:val="24"/>
              </w:rPr>
              <w:t>CKM 0–1</w:t>
            </w:r>
          </w:p>
        </w:tc>
        <w:tc>
          <w:tcPr>
            <w:tcW w:w="1435" w:type="pct"/>
            <w:gridSpan w:val="2"/>
            <w:tcBorders>
              <w:top w:val="single" w:sz="12" w:space="0" w:color="auto"/>
              <w:bottom w:val="single" w:sz="6" w:space="0" w:color="auto"/>
            </w:tcBorders>
          </w:tcPr>
          <w:p w14:paraId="223D3CB2" w14:textId="77777777" w:rsidR="00C80C5B" w:rsidRPr="005F4F8D" w:rsidRDefault="00C80C5B" w:rsidP="00877D45">
            <w:pPr>
              <w:rPr>
                <w:rFonts w:eastAsiaTheme="minorEastAsia"/>
                <w:color w:val="000000" w:themeColor="text1"/>
                <w:sz w:val="22"/>
                <w:szCs w:val="24"/>
              </w:rPr>
            </w:pPr>
            <w:r w:rsidRPr="005F4F8D">
              <w:rPr>
                <w:rFonts w:eastAsiaTheme="minorEastAsia"/>
                <w:b/>
                <w:color w:val="000000" w:themeColor="text1"/>
                <w:sz w:val="22"/>
                <w:szCs w:val="24"/>
              </w:rPr>
              <w:t>CKM 2</w:t>
            </w:r>
          </w:p>
        </w:tc>
        <w:tc>
          <w:tcPr>
            <w:tcW w:w="1435" w:type="pct"/>
            <w:gridSpan w:val="2"/>
            <w:tcBorders>
              <w:top w:val="single" w:sz="12" w:space="0" w:color="auto"/>
              <w:bottom w:val="single" w:sz="6" w:space="0" w:color="auto"/>
            </w:tcBorders>
          </w:tcPr>
          <w:p w14:paraId="224E3E6D" w14:textId="77777777" w:rsidR="00C80C5B" w:rsidRPr="005F4F8D" w:rsidRDefault="00C80C5B" w:rsidP="00877D45">
            <w:pPr>
              <w:rPr>
                <w:rFonts w:eastAsiaTheme="minorEastAsia"/>
                <w:color w:val="000000" w:themeColor="text1"/>
                <w:sz w:val="22"/>
                <w:szCs w:val="24"/>
              </w:rPr>
            </w:pPr>
            <w:r w:rsidRPr="005F4F8D">
              <w:rPr>
                <w:rFonts w:eastAsiaTheme="minorEastAsia"/>
                <w:b/>
                <w:color w:val="000000" w:themeColor="text1"/>
                <w:sz w:val="22"/>
                <w:szCs w:val="24"/>
              </w:rPr>
              <w:t>CKM 3</w:t>
            </w:r>
          </w:p>
        </w:tc>
      </w:tr>
      <w:tr w:rsidR="00C80C5B" w:rsidRPr="005F4F8D" w14:paraId="6B8221F7" w14:textId="77777777" w:rsidTr="00C80C5B">
        <w:tc>
          <w:tcPr>
            <w:tcW w:w="696" w:type="pct"/>
            <w:vMerge/>
            <w:tcBorders>
              <w:bottom w:val="single" w:sz="6" w:space="0" w:color="auto"/>
            </w:tcBorders>
          </w:tcPr>
          <w:p w14:paraId="4A98A9C7" w14:textId="77777777" w:rsidR="00C80C5B" w:rsidRPr="005F4F8D" w:rsidRDefault="00C80C5B" w:rsidP="00877D45">
            <w:pPr>
              <w:rPr>
                <w:rFonts w:eastAsiaTheme="minorEastAsia"/>
                <w:color w:val="000000" w:themeColor="text1"/>
                <w:sz w:val="22"/>
                <w:szCs w:val="24"/>
              </w:rPr>
            </w:pPr>
          </w:p>
        </w:tc>
        <w:tc>
          <w:tcPr>
            <w:tcW w:w="937" w:type="pct"/>
            <w:tcBorders>
              <w:top w:val="single" w:sz="6" w:space="0" w:color="auto"/>
              <w:bottom w:val="single" w:sz="6" w:space="0" w:color="auto"/>
            </w:tcBorders>
          </w:tcPr>
          <w:p w14:paraId="5DB61A1F" w14:textId="77777777" w:rsidR="00C80C5B" w:rsidRPr="005F4F8D" w:rsidRDefault="00C80C5B" w:rsidP="00877D45">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498" w:type="pct"/>
            <w:tcBorders>
              <w:top w:val="single" w:sz="6" w:space="0" w:color="auto"/>
              <w:bottom w:val="single" w:sz="6" w:space="0" w:color="auto"/>
            </w:tcBorders>
          </w:tcPr>
          <w:p w14:paraId="2E150781" w14:textId="77777777" w:rsidR="00C80C5B" w:rsidRPr="005F4F8D" w:rsidRDefault="00C80C5B" w:rsidP="00877D45">
            <w:pPr>
              <w:rPr>
                <w:rFonts w:eastAsiaTheme="minorEastAsia"/>
                <w:color w:val="000000" w:themeColor="text1"/>
                <w:sz w:val="22"/>
                <w:szCs w:val="24"/>
              </w:rPr>
            </w:pPr>
            <w:r w:rsidRPr="005F4F8D">
              <w:rPr>
                <w:rFonts w:eastAsiaTheme="minorEastAsia"/>
                <w:b/>
                <w:color w:val="000000" w:themeColor="text1"/>
                <w:sz w:val="22"/>
                <w:szCs w:val="24"/>
              </w:rPr>
              <w:t>P value</w:t>
            </w:r>
          </w:p>
        </w:tc>
        <w:tc>
          <w:tcPr>
            <w:tcW w:w="937" w:type="pct"/>
            <w:tcBorders>
              <w:top w:val="single" w:sz="6" w:space="0" w:color="auto"/>
              <w:bottom w:val="single" w:sz="6" w:space="0" w:color="auto"/>
            </w:tcBorders>
          </w:tcPr>
          <w:p w14:paraId="77CDBD72" w14:textId="77777777" w:rsidR="00C80C5B" w:rsidRPr="005F4F8D" w:rsidRDefault="00C80C5B" w:rsidP="00877D45">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498" w:type="pct"/>
            <w:tcBorders>
              <w:top w:val="single" w:sz="6" w:space="0" w:color="auto"/>
              <w:bottom w:val="single" w:sz="6" w:space="0" w:color="auto"/>
            </w:tcBorders>
          </w:tcPr>
          <w:p w14:paraId="2AE9B999" w14:textId="77777777" w:rsidR="00C80C5B" w:rsidRPr="005F4F8D" w:rsidRDefault="00C80C5B" w:rsidP="00877D45">
            <w:pPr>
              <w:rPr>
                <w:rFonts w:eastAsiaTheme="minorEastAsia"/>
                <w:color w:val="000000" w:themeColor="text1"/>
                <w:sz w:val="22"/>
                <w:szCs w:val="24"/>
              </w:rPr>
            </w:pPr>
            <w:r w:rsidRPr="005F4F8D">
              <w:rPr>
                <w:rFonts w:eastAsiaTheme="minorEastAsia"/>
                <w:b/>
                <w:color w:val="000000" w:themeColor="text1"/>
                <w:sz w:val="22"/>
                <w:szCs w:val="24"/>
              </w:rPr>
              <w:t>P value</w:t>
            </w:r>
          </w:p>
        </w:tc>
        <w:tc>
          <w:tcPr>
            <w:tcW w:w="937" w:type="pct"/>
            <w:tcBorders>
              <w:bottom w:val="single" w:sz="6" w:space="0" w:color="auto"/>
            </w:tcBorders>
          </w:tcPr>
          <w:p w14:paraId="6381EDBC" w14:textId="77777777" w:rsidR="00C80C5B" w:rsidRPr="005F4F8D" w:rsidRDefault="00C80C5B" w:rsidP="00877D45">
            <w:pPr>
              <w:rPr>
                <w:rFonts w:eastAsiaTheme="minorEastAsia"/>
                <w:color w:val="000000" w:themeColor="text1"/>
                <w:sz w:val="22"/>
                <w:szCs w:val="24"/>
              </w:rPr>
            </w:pPr>
            <w:r w:rsidRPr="005F4F8D">
              <w:rPr>
                <w:rFonts w:eastAsiaTheme="minorEastAsia"/>
                <w:b/>
                <w:color w:val="000000" w:themeColor="text1"/>
                <w:sz w:val="22"/>
                <w:szCs w:val="24"/>
              </w:rPr>
              <w:t>HR (95% CI)</w:t>
            </w:r>
          </w:p>
        </w:tc>
        <w:tc>
          <w:tcPr>
            <w:tcW w:w="498" w:type="pct"/>
            <w:tcBorders>
              <w:bottom w:val="single" w:sz="6" w:space="0" w:color="auto"/>
            </w:tcBorders>
          </w:tcPr>
          <w:p w14:paraId="0A8A2642" w14:textId="77777777" w:rsidR="00C80C5B" w:rsidRPr="005F4F8D" w:rsidRDefault="00C80C5B" w:rsidP="00877D45">
            <w:pPr>
              <w:rPr>
                <w:rFonts w:eastAsiaTheme="minorEastAsia"/>
                <w:color w:val="000000" w:themeColor="text1"/>
                <w:sz w:val="22"/>
                <w:szCs w:val="24"/>
              </w:rPr>
            </w:pPr>
            <w:r w:rsidRPr="005F4F8D">
              <w:rPr>
                <w:rFonts w:eastAsiaTheme="minorEastAsia"/>
                <w:b/>
                <w:color w:val="000000" w:themeColor="text1"/>
                <w:sz w:val="22"/>
                <w:szCs w:val="24"/>
              </w:rPr>
              <w:t>P value</w:t>
            </w:r>
          </w:p>
        </w:tc>
      </w:tr>
      <w:tr w:rsidR="00C80C5B" w:rsidRPr="005F4F8D" w14:paraId="7543A573" w14:textId="77777777" w:rsidTr="00C80C5B">
        <w:tc>
          <w:tcPr>
            <w:tcW w:w="696" w:type="pct"/>
            <w:tcBorders>
              <w:top w:val="single" w:sz="6" w:space="0" w:color="auto"/>
            </w:tcBorders>
          </w:tcPr>
          <w:p w14:paraId="7A5DF28B"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UA</w:t>
            </w:r>
          </w:p>
        </w:tc>
        <w:tc>
          <w:tcPr>
            <w:tcW w:w="937" w:type="pct"/>
            <w:tcBorders>
              <w:top w:val="single" w:sz="6" w:space="0" w:color="auto"/>
            </w:tcBorders>
          </w:tcPr>
          <w:p w14:paraId="012EBB68"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1.27 (0.94–1.72)</w:t>
            </w:r>
          </w:p>
        </w:tc>
        <w:tc>
          <w:tcPr>
            <w:tcW w:w="498" w:type="pct"/>
            <w:tcBorders>
              <w:top w:val="single" w:sz="6" w:space="0" w:color="auto"/>
            </w:tcBorders>
          </w:tcPr>
          <w:p w14:paraId="78D83076"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0.115</w:t>
            </w:r>
          </w:p>
        </w:tc>
        <w:tc>
          <w:tcPr>
            <w:tcW w:w="937" w:type="pct"/>
            <w:tcBorders>
              <w:top w:val="single" w:sz="6" w:space="0" w:color="auto"/>
            </w:tcBorders>
          </w:tcPr>
          <w:p w14:paraId="18C81B1A"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1.16 (0.98–1.38)</w:t>
            </w:r>
          </w:p>
        </w:tc>
        <w:tc>
          <w:tcPr>
            <w:tcW w:w="498" w:type="pct"/>
            <w:tcBorders>
              <w:top w:val="single" w:sz="6" w:space="0" w:color="auto"/>
            </w:tcBorders>
          </w:tcPr>
          <w:p w14:paraId="4FC4799A"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0.077</w:t>
            </w:r>
          </w:p>
        </w:tc>
        <w:tc>
          <w:tcPr>
            <w:tcW w:w="937" w:type="pct"/>
            <w:tcBorders>
              <w:top w:val="single" w:sz="6" w:space="0" w:color="auto"/>
            </w:tcBorders>
          </w:tcPr>
          <w:p w14:paraId="3F79FBE3"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1.30 (0.97–1.74)</w:t>
            </w:r>
          </w:p>
        </w:tc>
        <w:tc>
          <w:tcPr>
            <w:tcW w:w="498" w:type="pct"/>
            <w:tcBorders>
              <w:top w:val="single" w:sz="6" w:space="0" w:color="auto"/>
            </w:tcBorders>
          </w:tcPr>
          <w:p w14:paraId="45C0FF5E"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0.084</w:t>
            </w:r>
          </w:p>
        </w:tc>
      </w:tr>
      <w:tr w:rsidR="00C80C5B" w:rsidRPr="005F4F8D" w14:paraId="4F8A45D4" w14:textId="77777777" w:rsidTr="00C80C5B">
        <w:tc>
          <w:tcPr>
            <w:tcW w:w="696" w:type="pct"/>
          </w:tcPr>
          <w:p w14:paraId="3F2F2869"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eGDR</w:t>
            </w:r>
          </w:p>
        </w:tc>
        <w:tc>
          <w:tcPr>
            <w:tcW w:w="937" w:type="pct"/>
          </w:tcPr>
          <w:p w14:paraId="0F2E12E6"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0.97 (0.72–1.29)</w:t>
            </w:r>
          </w:p>
        </w:tc>
        <w:tc>
          <w:tcPr>
            <w:tcW w:w="498" w:type="pct"/>
          </w:tcPr>
          <w:p w14:paraId="7597B15B"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0.811</w:t>
            </w:r>
          </w:p>
        </w:tc>
        <w:tc>
          <w:tcPr>
            <w:tcW w:w="937" w:type="pct"/>
          </w:tcPr>
          <w:p w14:paraId="577BEBEA"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0.76 (0.65–0.89)</w:t>
            </w:r>
          </w:p>
        </w:tc>
        <w:tc>
          <w:tcPr>
            <w:tcW w:w="498" w:type="pct"/>
          </w:tcPr>
          <w:p w14:paraId="48165396"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&lt;0.001</w:t>
            </w:r>
          </w:p>
        </w:tc>
        <w:tc>
          <w:tcPr>
            <w:tcW w:w="937" w:type="pct"/>
          </w:tcPr>
          <w:p w14:paraId="1B918AB2"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0.72 (0.53–0.96)</w:t>
            </w:r>
          </w:p>
        </w:tc>
        <w:tc>
          <w:tcPr>
            <w:tcW w:w="498" w:type="pct"/>
          </w:tcPr>
          <w:p w14:paraId="3982830A"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0.028</w:t>
            </w:r>
          </w:p>
        </w:tc>
      </w:tr>
      <w:tr w:rsidR="00C80C5B" w:rsidRPr="005F4F8D" w14:paraId="0CEC959B" w14:textId="77777777" w:rsidTr="00C80C5B">
        <w:tc>
          <w:tcPr>
            <w:tcW w:w="696" w:type="pct"/>
          </w:tcPr>
          <w:p w14:paraId="06A5A8BE"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AIP</w:t>
            </w:r>
          </w:p>
        </w:tc>
        <w:tc>
          <w:tcPr>
            <w:tcW w:w="937" w:type="pct"/>
          </w:tcPr>
          <w:p w14:paraId="1C472285"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1.34 (1.02–1.75)</w:t>
            </w:r>
          </w:p>
        </w:tc>
        <w:tc>
          <w:tcPr>
            <w:tcW w:w="498" w:type="pct"/>
          </w:tcPr>
          <w:p w14:paraId="70040335"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0.033</w:t>
            </w:r>
          </w:p>
        </w:tc>
        <w:tc>
          <w:tcPr>
            <w:tcW w:w="937" w:type="pct"/>
          </w:tcPr>
          <w:p w14:paraId="64FBFF9D"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1.13 (0.98–1.31)</w:t>
            </w:r>
          </w:p>
        </w:tc>
        <w:tc>
          <w:tcPr>
            <w:tcW w:w="498" w:type="pct"/>
          </w:tcPr>
          <w:p w14:paraId="328A1183"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0.086</w:t>
            </w:r>
          </w:p>
        </w:tc>
        <w:tc>
          <w:tcPr>
            <w:tcW w:w="937" w:type="pct"/>
          </w:tcPr>
          <w:p w14:paraId="75CEA282"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1.15 (0.88–1.51)</w:t>
            </w:r>
          </w:p>
        </w:tc>
        <w:tc>
          <w:tcPr>
            <w:tcW w:w="498" w:type="pct"/>
          </w:tcPr>
          <w:p w14:paraId="133D3FDA"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0.297</w:t>
            </w:r>
          </w:p>
        </w:tc>
      </w:tr>
      <w:tr w:rsidR="00C80C5B" w:rsidRPr="005F4F8D" w14:paraId="67C45408" w14:textId="77777777" w:rsidTr="00C80C5B">
        <w:tc>
          <w:tcPr>
            <w:tcW w:w="696" w:type="pct"/>
          </w:tcPr>
          <w:p w14:paraId="6B34063D"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METS-IR</w:t>
            </w:r>
          </w:p>
        </w:tc>
        <w:tc>
          <w:tcPr>
            <w:tcW w:w="937" w:type="pct"/>
          </w:tcPr>
          <w:p w14:paraId="45E0556F"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1.07 (0.84–1.38)</w:t>
            </w:r>
          </w:p>
        </w:tc>
        <w:tc>
          <w:tcPr>
            <w:tcW w:w="498" w:type="pct"/>
          </w:tcPr>
          <w:p w14:paraId="4A3A6628"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0.577</w:t>
            </w:r>
          </w:p>
        </w:tc>
        <w:tc>
          <w:tcPr>
            <w:tcW w:w="937" w:type="pct"/>
          </w:tcPr>
          <w:p w14:paraId="3D6DD669"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1.31 (1.13–1.52)</w:t>
            </w:r>
          </w:p>
        </w:tc>
        <w:tc>
          <w:tcPr>
            <w:tcW w:w="498" w:type="pct"/>
          </w:tcPr>
          <w:p w14:paraId="39C757BB"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&lt;0.001</w:t>
            </w:r>
          </w:p>
        </w:tc>
        <w:tc>
          <w:tcPr>
            <w:tcW w:w="937" w:type="pct"/>
          </w:tcPr>
          <w:p w14:paraId="2F7D75C1"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1.39 (1.06–1.81)</w:t>
            </w:r>
          </w:p>
        </w:tc>
        <w:tc>
          <w:tcPr>
            <w:tcW w:w="498" w:type="pct"/>
          </w:tcPr>
          <w:p w14:paraId="7B1B3843"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0.016</w:t>
            </w:r>
          </w:p>
        </w:tc>
      </w:tr>
      <w:tr w:rsidR="00C80C5B" w:rsidRPr="005F4F8D" w14:paraId="44A4C1A1" w14:textId="77777777" w:rsidTr="00C80C5B">
        <w:tc>
          <w:tcPr>
            <w:tcW w:w="696" w:type="pct"/>
          </w:tcPr>
          <w:p w14:paraId="71D8965D"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CTI</w:t>
            </w:r>
          </w:p>
        </w:tc>
        <w:tc>
          <w:tcPr>
            <w:tcW w:w="937" w:type="pct"/>
          </w:tcPr>
          <w:p w14:paraId="1D0D575D"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1.28 (1.00–1.65)</w:t>
            </w:r>
          </w:p>
        </w:tc>
        <w:tc>
          <w:tcPr>
            <w:tcW w:w="498" w:type="pct"/>
          </w:tcPr>
          <w:p w14:paraId="23DD3BB7"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0.054</w:t>
            </w:r>
          </w:p>
        </w:tc>
        <w:tc>
          <w:tcPr>
            <w:tcW w:w="937" w:type="pct"/>
          </w:tcPr>
          <w:p w14:paraId="7948A668"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1.15 (1.00–1.32)</w:t>
            </w:r>
          </w:p>
        </w:tc>
        <w:tc>
          <w:tcPr>
            <w:tcW w:w="498" w:type="pct"/>
          </w:tcPr>
          <w:p w14:paraId="7324D632"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0.055</w:t>
            </w:r>
          </w:p>
        </w:tc>
        <w:tc>
          <w:tcPr>
            <w:tcW w:w="937" w:type="pct"/>
          </w:tcPr>
          <w:p w14:paraId="673A2416"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1.25 (0.96–1.63)</w:t>
            </w:r>
          </w:p>
        </w:tc>
        <w:tc>
          <w:tcPr>
            <w:tcW w:w="498" w:type="pct"/>
          </w:tcPr>
          <w:p w14:paraId="3C875DCC"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0.098</w:t>
            </w:r>
          </w:p>
        </w:tc>
      </w:tr>
      <w:tr w:rsidR="00C80C5B" w:rsidRPr="005F4F8D" w14:paraId="0A2A25EC" w14:textId="77777777" w:rsidTr="00C80C5B">
        <w:tc>
          <w:tcPr>
            <w:tcW w:w="696" w:type="pct"/>
          </w:tcPr>
          <w:p w14:paraId="7FA52616"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CHG</w:t>
            </w:r>
          </w:p>
        </w:tc>
        <w:tc>
          <w:tcPr>
            <w:tcW w:w="937" w:type="pct"/>
          </w:tcPr>
          <w:p w14:paraId="7DB309B5"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1.18 (0.85–1.63)</w:t>
            </w:r>
          </w:p>
        </w:tc>
        <w:tc>
          <w:tcPr>
            <w:tcW w:w="498" w:type="pct"/>
          </w:tcPr>
          <w:p w14:paraId="58885E5D"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0.314</w:t>
            </w:r>
          </w:p>
        </w:tc>
        <w:tc>
          <w:tcPr>
            <w:tcW w:w="937" w:type="pct"/>
          </w:tcPr>
          <w:p w14:paraId="0298E823"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1.31 (1.14–1.52)</w:t>
            </w:r>
          </w:p>
        </w:tc>
        <w:tc>
          <w:tcPr>
            <w:tcW w:w="498" w:type="pct"/>
          </w:tcPr>
          <w:p w14:paraId="3F0E2BBB"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&lt;0.001</w:t>
            </w:r>
          </w:p>
        </w:tc>
        <w:tc>
          <w:tcPr>
            <w:tcW w:w="937" w:type="pct"/>
          </w:tcPr>
          <w:p w14:paraId="1DB07470"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1.10 (0.83–1.46)</w:t>
            </w:r>
          </w:p>
        </w:tc>
        <w:tc>
          <w:tcPr>
            <w:tcW w:w="498" w:type="pct"/>
          </w:tcPr>
          <w:p w14:paraId="156FAC74"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0.510</w:t>
            </w:r>
          </w:p>
        </w:tc>
      </w:tr>
      <w:tr w:rsidR="00C80C5B" w:rsidRPr="005F4F8D" w14:paraId="4BCEE042" w14:textId="77777777" w:rsidTr="00C80C5B">
        <w:tc>
          <w:tcPr>
            <w:tcW w:w="696" w:type="pct"/>
          </w:tcPr>
          <w:p w14:paraId="0DFD8DC1"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TyG</w:t>
            </w:r>
          </w:p>
        </w:tc>
        <w:tc>
          <w:tcPr>
            <w:tcW w:w="937" w:type="pct"/>
          </w:tcPr>
          <w:p w14:paraId="5333CF5F"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1.46 (1.10–1.93)</w:t>
            </w:r>
          </w:p>
        </w:tc>
        <w:tc>
          <w:tcPr>
            <w:tcW w:w="498" w:type="pct"/>
          </w:tcPr>
          <w:p w14:paraId="05A75A70"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0.008</w:t>
            </w:r>
          </w:p>
        </w:tc>
        <w:tc>
          <w:tcPr>
            <w:tcW w:w="937" w:type="pct"/>
          </w:tcPr>
          <w:p w14:paraId="004535E3"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1.17 (1.02–1.35)</w:t>
            </w:r>
          </w:p>
        </w:tc>
        <w:tc>
          <w:tcPr>
            <w:tcW w:w="498" w:type="pct"/>
          </w:tcPr>
          <w:p w14:paraId="7A30E59B"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0.024</w:t>
            </w:r>
          </w:p>
        </w:tc>
        <w:tc>
          <w:tcPr>
            <w:tcW w:w="937" w:type="pct"/>
          </w:tcPr>
          <w:p w14:paraId="40E56897"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1.15 (0.88–1.50)</w:t>
            </w:r>
          </w:p>
        </w:tc>
        <w:tc>
          <w:tcPr>
            <w:tcW w:w="498" w:type="pct"/>
          </w:tcPr>
          <w:p w14:paraId="3BEA45B1"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0.315</w:t>
            </w:r>
          </w:p>
        </w:tc>
      </w:tr>
      <w:tr w:rsidR="00C80C5B" w:rsidRPr="005F4F8D" w14:paraId="358141C5" w14:textId="77777777" w:rsidTr="00C80C5B">
        <w:tc>
          <w:tcPr>
            <w:tcW w:w="696" w:type="pct"/>
          </w:tcPr>
          <w:p w14:paraId="5A7E2130"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TyG-BMI</w:t>
            </w:r>
          </w:p>
        </w:tc>
        <w:tc>
          <w:tcPr>
            <w:tcW w:w="937" w:type="pct"/>
          </w:tcPr>
          <w:p w14:paraId="33CC06C7"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1.11 (0.86–1.42)</w:t>
            </w:r>
          </w:p>
        </w:tc>
        <w:tc>
          <w:tcPr>
            <w:tcW w:w="498" w:type="pct"/>
          </w:tcPr>
          <w:p w14:paraId="352CE00D"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0.425</w:t>
            </w:r>
          </w:p>
        </w:tc>
        <w:tc>
          <w:tcPr>
            <w:tcW w:w="937" w:type="pct"/>
          </w:tcPr>
          <w:p w14:paraId="159C31CF"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1.26 (1.08–1.45)</w:t>
            </w:r>
          </w:p>
        </w:tc>
        <w:tc>
          <w:tcPr>
            <w:tcW w:w="498" w:type="pct"/>
          </w:tcPr>
          <w:p w14:paraId="242F98EF"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0.002</w:t>
            </w:r>
          </w:p>
        </w:tc>
        <w:tc>
          <w:tcPr>
            <w:tcW w:w="937" w:type="pct"/>
          </w:tcPr>
          <w:p w14:paraId="510ACE48"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1.41 (1.08–1.84)</w:t>
            </w:r>
          </w:p>
        </w:tc>
        <w:tc>
          <w:tcPr>
            <w:tcW w:w="498" w:type="pct"/>
          </w:tcPr>
          <w:p w14:paraId="2698889C"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0.013</w:t>
            </w:r>
          </w:p>
        </w:tc>
      </w:tr>
      <w:tr w:rsidR="00C80C5B" w:rsidRPr="005F4F8D" w14:paraId="07062314" w14:textId="77777777" w:rsidTr="00C80C5B">
        <w:tc>
          <w:tcPr>
            <w:tcW w:w="696" w:type="pct"/>
          </w:tcPr>
          <w:p w14:paraId="3AC4ED1F"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TyG-WC</w:t>
            </w:r>
          </w:p>
        </w:tc>
        <w:tc>
          <w:tcPr>
            <w:tcW w:w="937" w:type="pct"/>
          </w:tcPr>
          <w:p w14:paraId="2FC98DD6"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1.16 (0.87–1.55)</w:t>
            </w:r>
          </w:p>
        </w:tc>
        <w:tc>
          <w:tcPr>
            <w:tcW w:w="498" w:type="pct"/>
          </w:tcPr>
          <w:p w14:paraId="625320D5"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0.308</w:t>
            </w:r>
          </w:p>
        </w:tc>
        <w:tc>
          <w:tcPr>
            <w:tcW w:w="937" w:type="pct"/>
          </w:tcPr>
          <w:p w14:paraId="2A1F8045"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1.29 (1.10–1.51)</w:t>
            </w:r>
          </w:p>
        </w:tc>
        <w:tc>
          <w:tcPr>
            <w:tcW w:w="498" w:type="pct"/>
          </w:tcPr>
          <w:p w14:paraId="15889855"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0.002</w:t>
            </w:r>
          </w:p>
        </w:tc>
        <w:tc>
          <w:tcPr>
            <w:tcW w:w="937" w:type="pct"/>
          </w:tcPr>
          <w:p w14:paraId="3448B05F"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1.32 (1.00–1.73)</w:t>
            </w:r>
          </w:p>
        </w:tc>
        <w:tc>
          <w:tcPr>
            <w:tcW w:w="498" w:type="pct"/>
          </w:tcPr>
          <w:p w14:paraId="63A30EE4"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0.049</w:t>
            </w:r>
          </w:p>
        </w:tc>
      </w:tr>
      <w:tr w:rsidR="00C80C5B" w:rsidRPr="005F4F8D" w14:paraId="5675D3AD" w14:textId="77777777" w:rsidTr="00C80C5B">
        <w:tc>
          <w:tcPr>
            <w:tcW w:w="696" w:type="pct"/>
          </w:tcPr>
          <w:p w14:paraId="117C627A"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TyG-WHtR</w:t>
            </w:r>
          </w:p>
        </w:tc>
        <w:tc>
          <w:tcPr>
            <w:tcW w:w="937" w:type="pct"/>
          </w:tcPr>
          <w:p w14:paraId="6BDAA7BD"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1.14 (0.88–1.49)</w:t>
            </w:r>
          </w:p>
        </w:tc>
        <w:tc>
          <w:tcPr>
            <w:tcW w:w="498" w:type="pct"/>
          </w:tcPr>
          <w:p w14:paraId="3E61F5CF"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0.320</w:t>
            </w:r>
          </w:p>
        </w:tc>
        <w:tc>
          <w:tcPr>
            <w:tcW w:w="937" w:type="pct"/>
          </w:tcPr>
          <w:p w14:paraId="4F1FD6E5"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1.29 (1.11–1.50)</w:t>
            </w:r>
          </w:p>
        </w:tc>
        <w:tc>
          <w:tcPr>
            <w:tcW w:w="498" w:type="pct"/>
          </w:tcPr>
          <w:p w14:paraId="13840116"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&lt;0.001</w:t>
            </w:r>
          </w:p>
        </w:tc>
        <w:tc>
          <w:tcPr>
            <w:tcW w:w="937" w:type="pct"/>
          </w:tcPr>
          <w:p w14:paraId="4A2A6010"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1.39 (1.07–1.80)</w:t>
            </w:r>
          </w:p>
        </w:tc>
        <w:tc>
          <w:tcPr>
            <w:tcW w:w="498" w:type="pct"/>
          </w:tcPr>
          <w:p w14:paraId="56B4330F"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0.014</w:t>
            </w:r>
          </w:p>
        </w:tc>
      </w:tr>
      <w:tr w:rsidR="00C80C5B" w:rsidRPr="005F4F8D" w14:paraId="0D7FCE9C" w14:textId="77777777" w:rsidTr="00C80C5B">
        <w:tc>
          <w:tcPr>
            <w:tcW w:w="696" w:type="pct"/>
          </w:tcPr>
          <w:p w14:paraId="01467662"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TyG-ABSI</w:t>
            </w:r>
          </w:p>
        </w:tc>
        <w:tc>
          <w:tcPr>
            <w:tcW w:w="937" w:type="pct"/>
          </w:tcPr>
          <w:p w14:paraId="07383B9D"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1.27 (0.96–1.68)</w:t>
            </w:r>
          </w:p>
        </w:tc>
        <w:tc>
          <w:tcPr>
            <w:tcW w:w="498" w:type="pct"/>
          </w:tcPr>
          <w:p w14:paraId="13539762"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0.099</w:t>
            </w:r>
          </w:p>
        </w:tc>
        <w:tc>
          <w:tcPr>
            <w:tcW w:w="937" w:type="pct"/>
          </w:tcPr>
          <w:p w14:paraId="08E34310"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1.22 (1.05–1.41)</w:t>
            </w:r>
          </w:p>
        </w:tc>
        <w:tc>
          <w:tcPr>
            <w:tcW w:w="498" w:type="pct"/>
          </w:tcPr>
          <w:p w14:paraId="11907E57"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0.009</w:t>
            </w:r>
          </w:p>
        </w:tc>
        <w:tc>
          <w:tcPr>
            <w:tcW w:w="937" w:type="pct"/>
          </w:tcPr>
          <w:p w14:paraId="6F4B904E"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1.17 (0.88–1.55)</w:t>
            </w:r>
          </w:p>
        </w:tc>
        <w:tc>
          <w:tcPr>
            <w:tcW w:w="498" w:type="pct"/>
          </w:tcPr>
          <w:p w14:paraId="40EBE77A"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0.274</w:t>
            </w:r>
          </w:p>
        </w:tc>
      </w:tr>
      <w:tr w:rsidR="00C80C5B" w:rsidRPr="005F4F8D" w14:paraId="6D3D6D15" w14:textId="77777777" w:rsidTr="00C80C5B">
        <w:tc>
          <w:tcPr>
            <w:tcW w:w="696" w:type="pct"/>
          </w:tcPr>
          <w:p w14:paraId="7B25E14E"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TyG-BRI</w:t>
            </w:r>
          </w:p>
        </w:tc>
        <w:tc>
          <w:tcPr>
            <w:tcW w:w="937" w:type="pct"/>
          </w:tcPr>
          <w:p w14:paraId="774154BC"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1.06 (0.83–1.35)</w:t>
            </w:r>
          </w:p>
        </w:tc>
        <w:tc>
          <w:tcPr>
            <w:tcW w:w="498" w:type="pct"/>
          </w:tcPr>
          <w:p w14:paraId="205CA39D"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0.651</w:t>
            </w:r>
          </w:p>
        </w:tc>
        <w:tc>
          <w:tcPr>
            <w:tcW w:w="937" w:type="pct"/>
          </w:tcPr>
          <w:p w14:paraId="1CFD867E"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1.26 (1.10–1.45)</w:t>
            </w:r>
          </w:p>
        </w:tc>
        <w:tc>
          <w:tcPr>
            <w:tcW w:w="498" w:type="pct"/>
          </w:tcPr>
          <w:p w14:paraId="451D5C0D"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&lt;0.001</w:t>
            </w:r>
          </w:p>
        </w:tc>
        <w:tc>
          <w:tcPr>
            <w:tcW w:w="937" w:type="pct"/>
          </w:tcPr>
          <w:p w14:paraId="1261351E"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1.40 (1.09–1.80)</w:t>
            </w:r>
          </w:p>
        </w:tc>
        <w:tc>
          <w:tcPr>
            <w:tcW w:w="498" w:type="pct"/>
          </w:tcPr>
          <w:p w14:paraId="363F83EF"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0.008</w:t>
            </w:r>
          </w:p>
        </w:tc>
      </w:tr>
      <w:tr w:rsidR="00C80C5B" w:rsidRPr="005F4F8D" w14:paraId="0AB797A3" w14:textId="77777777" w:rsidTr="00C80C5B">
        <w:tc>
          <w:tcPr>
            <w:tcW w:w="696" w:type="pct"/>
            <w:tcBorders>
              <w:bottom w:val="single" w:sz="12" w:space="0" w:color="auto"/>
            </w:tcBorders>
          </w:tcPr>
          <w:p w14:paraId="688EB949"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TyG-WWI</w:t>
            </w:r>
          </w:p>
        </w:tc>
        <w:tc>
          <w:tcPr>
            <w:tcW w:w="937" w:type="pct"/>
            <w:tcBorders>
              <w:bottom w:val="single" w:sz="12" w:space="0" w:color="auto"/>
            </w:tcBorders>
          </w:tcPr>
          <w:p w14:paraId="46670CB2"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1.23 (0.94–1.62)</w:t>
            </w:r>
          </w:p>
        </w:tc>
        <w:tc>
          <w:tcPr>
            <w:tcW w:w="498" w:type="pct"/>
            <w:tcBorders>
              <w:bottom w:val="single" w:sz="12" w:space="0" w:color="auto"/>
            </w:tcBorders>
          </w:tcPr>
          <w:p w14:paraId="7A5EE712"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0.134</w:t>
            </w:r>
          </w:p>
        </w:tc>
        <w:tc>
          <w:tcPr>
            <w:tcW w:w="937" w:type="pct"/>
            <w:tcBorders>
              <w:bottom w:val="single" w:sz="12" w:space="0" w:color="auto"/>
            </w:tcBorders>
          </w:tcPr>
          <w:p w14:paraId="25D398A6"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1.26 (1.09–1.46)</w:t>
            </w:r>
          </w:p>
        </w:tc>
        <w:tc>
          <w:tcPr>
            <w:tcW w:w="498" w:type="pct"/>
            <w:tcBorders>
              <w:bottom w:val="single" w:sz="12" w:space="0" w:color="auto"/>
            </w:tcBorders>
          </w:tcPr>
          <w:p w14:paraId="4193DC91"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0.002</w:t>
            </w:r>
          </w:p>
        </w:tc>
        <w:tc>
          <w:tcPr>
            <w:tcW w:w="937" w:type="pct"/>
            <w:tcBorders>
              <w:bottom w:val="single" w:sz="12" w:space="0" w:color="auto"/>
            </w:tcBorders>
          </w:tcPr>
          <w:p w14:paraId="60816C5C"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1.30 (0.99–1.70)</w:t>
            </w:r>
          </w:p>
        </w:tc>
        <w:tc>
          <w:tcPr>
            <w:tcW w:w="498" w:type="pct"/>
            <w:tcBorders>
              <w:bottom w:val="single" w:sz="12" w:space="0" w:color="auto"/>
            </w:tcBorders>
          </w:tcPr>
          <w:p w14:paraId="6026DC69" w14:textId="77777777" w:rsidR="00C80C5B" w:rsidRPr="005F4F8D" w:rsidRDefault="00C80C5B" w:rsidP="00877D45">
            <w:pPr>
              <w:rPr>
                <w:rFonts w:eastAsiaTheme="minorEastAsia"/>
                <w:color w:val="000000" w:themeColor="text1"/>
                <w:sz w:val="22"/>
                <w:szCs w:val="24"/>
              </w:rPr>
            </w:pPr>
            <w:r w:rsidRPr="005F4F8D">
              <w:rPr>
                <w:rFonts w:eastAsiaTheme="minorEastAsia"/>
                <w:color w:val="000000" w:themeColor="text1"/>
                <w:sz w:val="22"/>
                <w:szCs w:val="24"/>
              </w:rPr>
              <w:t>0.061</w:t>
            </w:r>
          </w:p>
        </w:tc>
      </w:tr>
    </w:tbl>
    <w:p w14:paraId="625EFD2D" w14:textId="5C4584C7" w:rsidR="004A4AEE" w:rsidRPr="005F4F8D" w:rsidRDefault="004A4AEE" w:rsidP="00A93D8A">
      <w:pPr>
        <w:rPr>
          <w:rFonts w:eastAsiaTheme="minorEastAsia"/>
          <w:color w:val="000000" w:themeColor="text1"/>
          <w:sz w:val="22"/>
          <w:szCs w:val="24"/>
        </w:rPr>
      </w:pPr>
    </w:p>
    <w:p w14:paraId="7203B40F" w14:textId="77777777" w:rsidR="004A4AEE" w:rsidRPr="005F4F8D" w:rsidRDefault="004A4AEE">
      <w:pPr>
        <w:widowControl/>
        <w:jc w:val="left"/>
        <w:rPr>
          <w:rFonts w:eastAsiaTheme="minorEastAsia"/>
          <w:color w:val="000000" w:themeColor="text1"/>
          <w:sz w:val="22"/>
          <w:szCs w:val="24"/>
        </w:rPr>
      </w:pPr>
      <w:r w:rsidRPr="005F4F8D">
        <w:rPr>
          <w:rFonts w:eastAsiaTheme="minorEastAsia"/>
          <w:color w:val="000000" w:themeColor="text1"/>
          <w:sz w:val="22"/>
          <w:szCs w:val="24"/>
        </w:rPr>
        <w:br w:type="page"/>
      </w:r>
    </w:p>
    <w:p w14:paraId="113C254F" w14:textId="7B5B5189" w:rsidR="00696147" w:rsidRPr="005F4F8D" w:rsidRDefault="00696147">
      <w:pPr>
        <w:widowControl/>
        <w:jc w:val="left"/>
        <w:rPr>
          <w:rFonts w:eastAsiaTheme="minorEastAsia"/>
          <w:color w:val="000000" w:themeColor="text1"/>
          <w:sz w:val="22"/>
          <w:szCs w:val="24"/>
        </w:rPr>
        <w:sectPr w:rsidR="00696147" w:rsidRPr="005F4F8D" w:rsidSect="00857ED7">
          <w:pgSz w:w="16838" w:h="11906" w:orient="landscape"/>
          <w:pgMar w:top="1440" w:right="1080" w:bottom="1440" w:left="1080" w:header="851" w:footer="992" w:gutter="0"/>
          <w:cols w:space="425"/>
          <w:docGrid w:type="lines" w:linePitch="312"/>
        </w:sectPr>
      </w:pPr>
    </w:p>
    <w:p w14:paraId="70F53242" w14:textId="539EC050" w:rsidR="003F7749" w:rsidRPr="005F4F8D" w:rsidRDefault="00725139" w:rsidP="00725139">
      <w:pPr>
        <w:widowControl/>
        <w:jc w:val="left"/>
        <w:rPr>
          <w:rFonts w:eastAsiaTheme="minorEastAsia"/>
          <w:color w:val="000000" w:themeColor="text1"/>
          <w:sz w:val="22"/>
          <w:szCs w:val="24"/>
        </w:rPr>
      </w:pPr>
      <w:r w:rsidRPr="005F4F8D">
        <w:rPr>
          <w:rFonts w:eastAsiaTheme="minorEastAsia"/>
          <w:noProof/>
          <w:color w:val="000000" w:themeColor="text1"/>
          <w:sz w:val="22"/>
          <w:szCs w:val="24"/>
        </w:rPr>
        <w:lastRenderedPageBreak/>
        <w:drawing>
          <wp:inline distT="0" distB="0" distL="0" distR="0" wp14:anchorId="5C93E880" wp14:editId="04070461">
            <wp:extent cx="5731510" cy="4737100"/>
            <wp:effectExtent l="0" t="0" r="2540" b="6350"/>
            <wp:docPr id="20719708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4737100"/>
                    </a:xfrm>
                    <a:prstGeom prst="rect">
                      <a:avLst/>
                    </a:prstGeom>
                    <a:noFill/>
                    <a:ln>
                      <a:noFill/>
                    </a:ln>
                  </pic:spPr>
                </pic:pic>
              </a:graphicData>
            </a:graphic>
          </wp:inline>
        </w:drawing>
      </w:r>
    </w:p>
    <w:p w14:paraId="572A1CE8" w14:textId="51EF62C8" w:rsidR="005B3D40" w:rsidRPr="005F4F8D" w:rsidRDefault="00C66D61" w:rsidP="00C66D61">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t xml:space="preserve">Fig. S1 </w:t>
      </w:r>
      <w:r w:rsidR="0026662F" w:rsidRPr="005F4F8D">
        <w:rPr>
          <w:rFonts w:eastAsiaTheme="minorEastAsia"/>
          <w:b/>
          <w:bCs/>
          <w:color w:val="000000" w:themeColor="text1"/>
          <w:sz w:val="22"/>
          <w:szCs w:val="24"/>
        </w:rPr>
        <w:t>Flowchart of participant selection</w:t>
      </w:r>
    </w:p>
    <w:p w14:paraId="6A5AB0F2" w14:textId="675C9FED" w:rsidR="0014471A" w:rsidRPr="005F4F8D" w:rsidRDefault="0014471A">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br w:type="page"/>
      </w:r>
    </w:p>
    <w:p w14:paraId="67704294" w14:textId="77777777" w:rsidR="00FA0EB2" w:rsidRPr="005F4F8D" w:rsidRDefault="00FA0EB2" w:rsidP="00C66D61">
      <w:pPr>
        <w:widowControl/>
        <w:jc w:val="left"/>
        <w:rPr>
          <w:rFonts w:eastAsiaTheme="minorEastAsia"/>
          <w:b/>
          <w:bCs/>
          <w:color w:val="000000" w:themeColor="text1"/>
          <w:sz w:val="22"/>
          <w:szCs w:val="24"/>
        </w:rPr>
      </w:pPr>
    </w:p>
    <w:p w14:paraId="01BF5239" w14:textId="333756D8" w:rsidR="0014471A" w:rsidRPr="005F4F8D" w:rsidRDefault="00835802" w:rsidP="00C66D61">
      <w:pPr>
        <w:widowControl/>
        <w:jc w:val="left"/>
        <w:rPr>
          <w:rFonts w:eastAsiaTheme="minorEastAsia"/>
          <w:b/>
          <w:bCs/>
          <w:color w:val="000000" w:themeColor="text1"/>
          <w:sz w:val="22"/>
          <w:szCs w:val="24"/>
        </w:rPr>
      </w:pPr>
      <w:r w:rsidRPr="005F4F8D">
        <w:rPr>
          <w:rFonts w:eastAsiaTheme="minorEastAsia"/>
          <w:b/>
          <w:bCs/>
          <w:noProof/>
          <w:color w:val="000000" w:themeColor="text1"/>
          <w:sz w:val="22"/>
          <w:szCs w:val="24"/>
        </w:rPr>
        <w:drawing>
          <wp:inline distT="0" distB="0" distL="0" distR="0" wp14:anchorId="166F1B2C" wp14:editId="660D9C70">
            <wp:extent cx="5715000" cy="3916680"/>
            <wp:effectExtent l="0" t="0" r="0" b="7620"/>
            <wp:docPr id="18747726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3916680"/>
                    </a:xfrm>
                    <a:prstGeom prst="rect">
                      <a:avLst/>
                    </a:prstGeom>
                    <a:noFill/>
                    <a:ln>
                      <a:noFill/>
                    </a:ln>
                  </pic:spPr>
                </pic:pic>
              </a:graphicData>
            </a:graphic>
          </wp:inline>
        </w:drawing>
      </w:r>
    </w:p>
    <w:p w14:paraId="2CEE9804" w14:textId="5D40118A" w:rsidR="00E53624" w:rsidRPr="005F4F8D" w:rsidRDefault="00E53624" w:rsidP="00E53624">
      <w:pPr>
        <w:widowControl/>
        <w:jc w:val="left"/>
        <w:rPr>
          <w:rFonts w:eastAsiaTheme="minorEastAsia"/>
          <w:b/>
          <w:bCs/>
          <w:color w:val="000000" w:themeColor="text1"/>
          <w:sz w:val="22"/>
          <w:szCs w:val="24"/>
        </w:rPr>
      </w:pPr>
      <w:r w:rsidRPr="005F4F8D">
        <w:rPr>
          <w:rFonts w:eastAsiaTheme="minorEastAsia"/>
          <w:b/>
          <w:bCs/>
          <w:color w:val="000000" w:themeColor="text1"/>
          <w:sz w:val="22"/>
          <w:szCs w:val="24"/>
        </w:rPr>
        <w:t>Fig</w:t>
      </w:r>
      <w:r w:rsidRPr="005F4F8D">
        <w:rPr>
          <w:rFonts w:eastAsiaTheme="minorEastAsia" w:hint="eastAsia"/>
          <w:b/>
          <w:bCs/>
          <w:color w:val="000000" w:themeColor="text1"/>
          <w:sz w:val="22"/>
          <w:szCs w:val="24"/>
        </w:rPr>
        <w:t>. S2</w:t>
      </w:r>
      <w:r w:rsidRPr="005F4F8D">
        <w:rPr>
          <w:rFonts w:eastAsiaTheme="minorEastAsia"/>
          <w:b/>
          <w:bCs/>
          <w:color w:val="000000" w:themeColor="text1"/>
          <w:sz w:val="22"/>
          <w:szCs w:val="24"/>
        </w:rPr>
        <w:t xml:space="preserve"> Calibration of CVD prediction models at 1.2, 2.6, and 4.7 years</w:t>
      </w:r>
    </w:p>
    <w:p w14:paraId="2A48460A" w14:textId="425F6C14" w:rsidR="00E53624" w:rsidRPr="005F4F8D" w:rsidRDefault="00E53624" w:rsidP="00E53624">
      <w:pPr>
        <w:widowControl/>
        <w:jc w:val="left"/>
        <w:rPr>
          <w:rFonts w:eastAsiaTheme="minorEastAsia"/>
          <w:color w:val="000000" w:themeColor="text1"/>
          <w:sz w:val="22"/>
          <w:szCs w:val="24"/>
        </w:rPr>
      </w:pPr>
      <w:r w:rsidRPr="005F4F8D">
        <w:rPr>
          <w:rFonts w:eastAsiaTheme="minorEastAsia"/>
          <w:color w:val="000000" w:themeColor="text1"/>
          <w:sz w:val="22"/>
          <w:szCs w:val="24"/>
        </w:rPr>
        <w:t>Panels A–C show the base model supplemented with UA, eGDR, or both; panels D–F show the base model supplemented with UA, TyG-WWI, or both. Curves compare smoothed observed risks with out-of-fold predicted risks. Shaded areas indicate pointwise 95% bootstrap confidence intervals, and dashed diagonal lines represent ideal calibration. Insets show enlarged views of the low-risk range.</w:t>
      </w:r>
    </w:p>
    <w:sectPr w:rsidR="00E53624" w:rsidRPr="005F4F8D" w:rsidSect="00725139">
      <w:pgSz w:w="11906" w:h="16838"/>
      <w:pgMar w:top="1080" w:right="1440" w:bottom="108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D7417" w14:textId="77777777" w:rsidR="00125BB8" w:rsidRDefault="00125BB8" w:rsidP="0024033A">
      <w:r>
        <w:separator/>
      </w:r>
    </w:p>
  </w:endnote>
  <w:endnote w:type="continuationSeparator" w:id="0">
    <w:p w14:paraId="62586345" w14:textId="77777777" w:rsidR="00125BB8" w:rsidRDefault="00125BB8" w:rsidP="00240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02B10" w14:textId="77777777" w:rsidR="00125BB8" w:rsidRDefault="00125BB8" w:rsidP="0024033A">
      <w:r>
        <w:separator/>
      </w:r>
    </w:p>
  </w:footnote>
  <w:footnote w:type="continuationSeparator" w:id="0">
    <w:p w14:paraId="324B3B09" w14:textId="77777777" w:rsidR="00125BB8" w:rsidRDefault="00125BB8" w:rsidP="002403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B36F4"/>
    <w:multiLevelType w:val="hybridMultilevel"/>
    <w:tmpl w:val="1CB465AA"/>
    <w:lvl w:ilvl="0" w:tplc="F926DFA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595F538C"/>
    <w:multiLevelType w:val="hybridMultilevel"/>
    <w:tmpl w:val="3E5A902C"/>
    <w:lvl w:ilvl="0" w:tplc="DD66317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750541273">
    <w:abstractNumId w:val="0"/>
  </w:num>
  <w:num w:numId="2" w16cid:durableId="1846817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6B3"/>
    <w:rsid w:val="0000038A"/>
    <w:rsid w:val="00001EED"/>
    <w:rsid w:val="000119C8"/>
    <w:rsid w:val="000137FF"/>
    <w:rsid w:val="000147BE"/>
    <w:rsid w:val="00014A7F"/>
    <w:rsid w:val="00014C0C"/>
    <w:rsid w:val="00020317"/>
    <w:rsid w:val="00033236"/>
    <w:rsid w:val="00034FD2"/>
    <w:rsid w:val="000430C1"/>
    <w:rsid w:val="00054C7F"/>
    <w:rsid w:val="00061BC7"/>
    <w:rsid w:val="00063301"/>
    <w:rsid w:val="00065121"/>
    <w:rsid w:val="00070CEA"/>
    <w:rsid w:val="0007775A"/>
    <w:rsid w:val="000807F6"/>
    <w:rsid w:val="00080E71"/>
    <w:rsid w:val="000942C2"/>
    <w:rsid w:val="000A3216"/>
    <w:rsid w:val="000A62F0"/>
    <w:rsid w:val="000A72A3"/>
    <w:rsid w:val="000A7EC1"/>
    <w:rsid w:val="000B6A70"/>
    <w:rsid w:val="000B7418"/>
    <w:rsid w:val="000D1FDA"/>
    <w:rsid w:val="000D71DD"/>
    <w:rsid w:val="000D7E53"/>
    <w:rsid w:val="000E0D70"/>
    <w:rsid w:val="000E276E"/>
    <w:rsid w:val="000E2F05"/>
    <w:rsid w:val="000E3FEC"/>
    <w:rsid w:val="000F380F"/>
    <w:rsid w:val="000F4B95"/>
    <w:rsid w:val="000F6350"/>
    <w:rsid w:val="000F7B8B"/>
    <w:rsid w:val="00101BB7"/>
    <w:rsid w:val="00103A75"/>
    <w:rsid w:val="0011059C"/>
    <w:rsid w:val="0011188A"/>
    <w:rsid w:val="00114F90"/>
    <w:rsid w:val="00115E81"/>
    <w:rsid w:val="001209AC"/>
    <w:rsid w:val="001210F4"/>
    <w:rsid w:val="00125BB8"/>
    <w:rsid w:val="0012798F"/>
    <w:rsid w:val="0013048B"/>
    <w:rsid w:val="00131B91"/>
    <w:rsid w:val="00135A9B"/>
    <w:rsid w:val="00137D1A"/>
    <w:rsid w:val="00140120"/>
    <w:rsid w:val="001408C4"/>
    <w:rsid w:val="0014471A"/>
    <w:rsid w:val="00150150"/>
    <w:rsid w:val="001504EC"/>
    <w:rsid w:val="001536B5"/>
    <w:rsid w:val="00162783"/>
    <w:rsid w:val="00164CFF"/>
    <w:rsid w:val="00172C48"/>
    <w:rsid w:val="001760A8"/>
    <w:rsid w:val="00176EC3"/>
    <w:rsid w:val="00177C55"/>
    <w:rsid w:val="00177DFB"/>
    <w:rsid w:val="00190F24"/>
    <w:rsid w:val="00195589"/>
    <w:rsid w:val="001A655A"/>
    <w:rsid w:val="001B1F30"/>
    <w:rsid w:val="001E2EA8"/>
    <w:rsid w:val="001E646C"/>
    <w:rsid w:val="001F0D92"/>
    <w:rsid w:val="001F231B"/>
    <w:rsid w:val="00203884"/>
    <w:rsid w:val="00204083"/>
    <w:rsid w:val="002125F0"/>
    <w:rsid w:val="00217EAF"/>
    <w:rsid w:val="002223E8"/>
    <w:rsid w:val="00225014"/>
    <w:rsid w:val="00225DFA"/>
    <w:rsid w:val="00227C1A"/>
    <w:rsid w:val="00233F21"/>
    <w:rsid w:val="00236CF0"/>
    <w:rsid w:val="0024033A"/>
    <w:rsid w:val="00240ABE"/>
    <w:rsid w:val="00241E8A"/>
    <w:rsid w:val="00242083"/>
    <w:rsid w:val="00243CF7"/>
    <w:rsid w:val="00244B35"/>
    <w:rsid w:val="00245AC7"/>
    <w:rsid w:val="00254812"/>
    <w:rsid w:val="00254F93"/>
    <w:rsid w:val="00262431"/>
    <w:rsid w:val="0026662F"/>
    <w:rsid w:val="00281564"/>
    <w:rsid w:val="002A0250"/>
    <w:rsid w:val="002A259D"/>
    <w:rsid w:val="002A46E6"/>
    <w:rsid w:val="002A56C1"/>
    <w:rsid w:val="002B6EBF"/>
    <w:rsid w:val="002C18FB"/>
    <w:rsid w:val="002C1EC4"/>
    <w:rsid w:val="002D55E5"/>
    <w:rsid w:val="002E25A4"/>
    <w:rsid w:val="002E48F2"/>
    <w:rsid w:val="002E5841"/>
    <w:rsid w:val="002F3B61"/>
    <w:rsid w:val="002F4843"/>
    <w:rsid w:val="002F4C68"/>
    <w:rsid w:val="003071B0"/>
    <w:rsid w:val="00312ABA"/>
    <w:rsid w:val="003144A9"/>
    <w:rsid w:val="003207B6"/>
    <w:rsid w:val="00323051"/>
    <w:rsid w:val="0033474A"/>
    <w:rsid w:val="003470E3"/>
    <w:rsid w:val="0035099B"/>
    <w:rsid w:val="00354577"/>
    <w:rsid w:val="00356DEB"/>
    <w:rsid w:val="003643E6"/>
    <w:rsid w:val="00366290"/>
    <w:rsid w:val="003A55F9"/>
    <w:rsid w:val="003A7ABA"/>
    <w:rsid w:val="003A7CB2"/>
    <w:rsid w:val="003B06CE"/>
    <w:rsid w:val="003C3119"/>
    <w:rsid w:val="003C3D6F"/>
    <w:rsid w:val="003D4169"/>
    <w:rsid w:val="003D728C"/>
    <w:rsid w:val="003F585E"/>
    <w:rsid w:val="003F7749"/>
    <w:rsid w:val="0040751D"/>
    <w:rsid w:val="00412A54"/>
    <w:rsid w:val="00414276"/>
    <w:rsid w:val="00417976"/>
    <w:rsid w:val="004429DA"/>
    <w:rsid w:val="004456AF"/>
    <w:rsid w:val="00446E04"/>
    <w:rsid w:val="0045219A"/>
    <w:rsid w:val="00462BAC"/>
    <w:rsid w:val="00465738"/>
    <w:rsid w:val="00472C56"/>
    <w:rsid w:val="00474609"/>
    <w:rsid w:val="00485983"/>
    <w:rsid w:val="004900BF"/>
    <w:rsid w:val="00494AB9"/>
    <w:rsid w:val="004A19D6"/>
    <w:rsid w:val="004A4AEE"/>
    <w:rsid w:val="004A5F14"/>
    <w:rsid w:val="004B09C7"/>
    <w:rsid w:val="004B544C"/>
    <w:rsid w:val="004B7CF7"/>
    <w:rsid w:val="004C3490"/>
    <w:rsid w:val="004C4FB3"/>
    <w:rsid w:val="004D03EA"/>
    <w:rsid w:val="004D0A9D"/>
    <w:rsid w:val="004D2CB7"/>
    <w:rsid w:val="004D7772"/>
    <w:rsid w:val="004E47CB"/>
    <w:rsid w:val="004E4D47"/>
    <w:rsid w:val="004F0C9A"/>
    <w:rsid w:val="004F5A75"/>
    <w:rsid w:val="004F6E19"/>
    <w:rsid w:val="00503C98"/>
    <w:rsid w:val="00504F00"/>
    <w:rsid w:val="00513CAE"/>
    <w:rsid w:val="00521D5E"/>
    <w:rsid w:val="005226A1"/>
    <w:rsid w:val="00524F49"/>
    <w:rsid w:val="00532A32"/>
    <w:rsid w:val="00541A5E"/>
    <w:rsid w:val="005511CC"/>
    <w:rsid w:val="00555A94"/>
    <w:rsid w:val="0055737E"/>
    <w:rsid w:val="00564D5E"/>
    <w:rsid w:val="00572526"/>
    <w:rsid w:val="00572C4C"/>
    <w:rsid w:val="00584473"/>
    <w:rsid w:val="00593736"/>
    <w:rsid w:val="005A0BD6"/>
    <w:rsid w:val="005A6E26"/>
    <w:rsid w:val="005B2366"/>
    <w:rsid w:val="005B3D40"/>
    <w:rsid w:val="005B4999"/>
    <w:rsid w:val="005B5ED3"/>
    <w:rsid w:val="005C1D24"/>
    <w:rsid w:val="005C7A41"/>
    <w:rsid w:val="005F031C"/>
    <w:rsid w:val="005F0712"/>
    <w:rsid w:val="005F4F8D"/>
    <w:rsid w:val="006231E7"/>
    <w:rsid w:val="00625CDB"/>
    <w:rsid w:val="00626A17"/>
    <w:rsid w:val="0065011F"/>
    <w:rsid w:val="0065207B"/>
    <w:rsid w:val="006641DF"/>
    <w:rsid w:val="006676AF"/>
    <w:rsid w:val="00667E09"/>
    <w:rsid w:val="0067558F"/>
    <w:rsid w:val="006804F1"/>
    <w:rsid w:val="00683104"/>
    <w:rsid w:val="006877A1"/>
    <w:rsid w:val="00696147"/>
    <w:rsid w:val="006A6096"/>
    <w:rsid w:val="006B0FDA"/>
    <w:rsid w:val="006C34D9"/>
    <w:rsid w:val="006D3BCD"/>
    <w:rsid w:val="006D3CC3"/>
    <w:rsid w:val="006E7409"/>
    <w:rsid w:val="006F0899"/>
    <w:rsid w:val="006F6E4E"/>
    <w:rsid w:val="007042C9"/>
    <w:rsid w:val="007047BF"/>
    <w:rsid w:val="0070653A"/>
    <w:rsid w:val="00710D88"/>
    <w:rsid w:val="007166F8"/>
    <w:rsid w:val="00725139"/>
    <w:rsid w:val="007255A0"/>
    <w:rsid w:val="00730267"/>
    <w:rsid w:val="00733265"/>
    <w:rsid w:val="00733CEA"/>
    <w:rsid w:val="00733DAC"/>
    <w:rsid w:val="00745D88"/>
    <w:rsid w:val="007468E4"/>
    <w:rsid w:val="00747831"/>
    <w:rsid w:val="00750A35"/>
    <w:rsid w:val="00750D46"/>
    <w:rsid w:val="0075389C"/>
    <w:rsid w:val="00753C48"/>
    <w:rsid w:val="00754ECC"/>
    <w:rsid w:val="007568DE"/>
    <w:rsid w:val="00760D83"/>
    <w:rsid w:val="00761693"/>
    <w:rsid w:val="0076590D"/>
    <w:rsid w:val="00767D1B"/>
    <w:rsid w:val="00772D1A"/>
    <w:rsid w:val="00774410"/>
    <w:rsid w:val="00777BA3"/>
    <w:rsid w:val="007953B1"/>
    <w:rsid w:val="007A7F60"/>
    <w:rsid w:val="007B15B2"/>
    <w:rsid w:val="007B27AA"/>
    <w:rsid w:val="007C2955"/>
    <w:rsid w:val="007C29B4"/>
    <w:rsid w:val="007E3ECD"/>
    <w:rsid w:val="007E4153"/>
    <w:rsid w:val="007E6985"/>
    <w:rsid w:val="007F0CFA"/>
    <w:rsid w:val="007F2F19"/>
    <w:rsid w:val="007F6F2D"/>
    <w:rsid w:val="007F74CB"/>
    <w:rsid w:val="008026B3"/>
    <w:rsid w:val="008118C3"/>
    <w:rsid w:val="00823EB5"/>
    <w:rsid w:val="00825CFC"/>
    <w:rsid w:val="0083063F"/>
    <w:rsid w:val="00835802"/>
    <w:rsid w:val="008500B4"/>
    <w:rsid w:val="00853B36"/>
    <w:rsid w:val="00857ED7"/>
    <w:rsid w:val="008647E2"/>
    <w:rsid w:val="00872628"/>
    <w:rsid w:val="008764FA"/>
    <w:rsid w:val="00876D10"/>
    <w:rsid w:val="00877D45"/>
    <w:rsid w:val="00895224"/>
    <w:rsid w:val="008A0EDE"/>
    <w:rsid w:val="008A2064"/>
    <w:rsid w:val="008B5622"/>
    <w:rsid w:val="008B745D"/>
    <w:rsid w:val="008D03F3"/>
    <w:rsid w:val="008D33D1"/>
    <w:rsid w:val="008D72F2"/>
    <w:rsid w:val="008E5226"/>
    <w:rsid w:val="008E56F7"/>
    <w:rsid w:val="008E77D8"/>
    <w:rsid w:val="00901A76"/>
    <w:rsid w:val="0091207F"/>
    <w:rsid w:val="00915D72"/>
    <w:rsid w:val="00917B63"/>
    <w:rsid w:val="00920A44"/>
    <w:rsid w:val="00930AEA"/>
    <w:rsid w:val="00933BD9"/>
    <w:rsid w:val="009428E1"/>
    <w:rsid w:val="00950D70"/>
    <w:rsid w:val="00953BCB"/>
    <w:rsid w:val="00960E13"/>
    <w:rsid w:val="009641E4"/>
    <w:rsid w:val="009711C5"/>
    <w:rsid w:val="009A2A0C"/>
    <w:rsid w:val="009A3C19"/>
    <w:rsid w:val="009B2DE4"/>
    <w:rsid w:val="009C255C"/>
    <w:rsid w:val="009D1B52"/>
    <w:rsid w:val="009D607A"/>
    <w:rsid w:val="009E1D17"/>
    <w:rsid w:val="009E314C"/>
    <w:rsid w:val="009E3867"/>
    <w:rsid w:val="009F226A"/>
    <w:rsid w:val="009F7F12"/>
    <w:rsid w:val="00A10449"/>
    <w:rsid w:val="00A1280E"/>
    <w:rsid w:val="00A14750"/>
    <w:rsid w:val="00A15752"/>
    <w:rsid w:val="00A24559"/>
    <w:rsid w:val="00A32295"/>
    <w:rsid w:val="00A404FB"/>
    <w:rsid w:val="00A477C9"/>
    <w:rsid w:val="00A53CDE"/>
    <w:rsid w:val="00A574A5"/>
    <w:rsid w:val="00A60D70"/>
    <w:rsid w:val="00A629E2"/>
    <w:rsid w:val="00A720E8"/>
    <w:rsid w:val="00A75E5A"/>
    <w:rsid w:val="00A803B0"/>
    <w:rsid w:val="00A856E0"/>
    <w:rsid w:val="00A8720E"/>
    <w:rsid w:val="00A93D8A"/>
    <w:rsid w:val="00A93D94"/>
    <w:rsid w:val="00AA0191"/>
    <w:rsid w:val="00AC0524"/>
    <w:rsid w:val="00AC18ED"/>
    <w:rsid w:val="00AD0E7A"/>
    <w:rsid w:val="00AD26CC"/>
    <w:rsid w:val="00AD5F72"/>
    <w:rsid w:val="00B10C55"/>
    <w:rsid w:val="00B24C22"/>
    <w:rsid w:val="00B35359"/>
    <w:rsid w:val="00B53F40"/>
    <w:rsid w:val="00B55DDE"/>
    <w:rsid w:val="00B61DDD"/>
    <w:rsid w:val="00B72645"/>
    <w:rsid w:val="00B74383"/>
    <w:rsid w:val="00B75FB7"/>
    <w:rsid w:val="00B90F78"/>
    <w:rsid w:val="00B95933"/>
    <w:rsid w:val="00B96846"/>
    <w:rsid w:val="00BA162E"/>
    <w:rsid w:val="00BA5065"/>
    <w:rsid w:val="00BA61E7"/>
    <w:rsid w:val="00BA6AEF"/>
    <w:rsid w:val="00BA6C7F"/>
    <w:rsid w:val="00BB7F45"/>
    <w:rsid w:val="00BC0A05"/>
    <w:rsid w:val="00BC5D2F"/>
    <w:rsid w:val="00BC72FC"/>
    <w:rsid w:val="00BD0FBE"/>
    <w:rsid w:val="00BE4248"/>
    <w:rsid w:val="00BF47F9"/>
    <w:rsid w:val="00BF4FEA"/>
    <w:rsid w:val="00C02685"/>
    <w:rsid w:val="00C0540A"/>
    <w:rsid w:val="00C06419"/>
    <w:rsid w:val="00C1022E"/>
    <w:rsid w:val="00C115E1"/>
    <w:rsid w:val="00C121AF"/>
    <w:rsid w:val="00C27D23"/>
    <w:rsid w:val="00C331D6"/>
    <w:rsid w:val="00C34402"/>
    <w:rsid w:val="00C40DFB"/>
    <w:rsid w:val="00C55573"/>
    <w:rsid w:val="00C55FB0"/>
    <w:rsid w:val="00C66D2E"/>
    <w:rsid w:val="00C66D61"/>
    <w:rsid w:val="00C72C50"/>
    <w:rsid w:val="00C76447"/>
    <w:rsid w:val="00C7777B"/>
    <w:rsid w:val="00C8039A"/>
    <w:rsid w:val="00C80C5B"/>
    <w:rsid w:val="00C87942"/>
    <w:rsid w:val="00C91267"/>
    <w:rsid w:val="00CB030C"/>
    <w:rsid w:val="00CC2116"/>
    <w:rsid w:val="00CC2BF6"/>
    <w:rsid w:val="00CC5949"/>
    <w:rsid w:val="00CC5F63"/>
    <w:rsid w:val="00CD3B91"/>
    <w:rsid w:val="00CD7021"/>
    <w:rsid w:val="00CE19AE"/>
    <w:rsid w:val="00CE2149"/>
    <w:rsid w:val="00CE2772"/>
    <w:rsid w:val="00CE4165"/>
    <w:rsid w:val="00CE66B4"/>
    <w:rsid w:val="00CE72BB"/>
    <w:rsid w:val="00CF0F2F"/>
    <w:rsid w:val="00D04FF0"/>
    <w:rsid w:val="00D06D84"/>
    <w:rsid w:val="00D07AD4"/>
    <w:rsid w:val="00D17A01"/>
    <w:rsid w:val="00D31504"/>
    <w:rsid w:val="00D33C42"/>
    <w:rsid w:val="00D4527D"/>
    <w:rsid w:val="00D45C87"/>
    <w:rsid w:val="00D55021"/>
    <w:rsid w:val="00D62CBD"/>
    <w:rsid w:val="00D65B51"/>
    <w:rsid w:val="00D7039C"/>
    <w:rsid w:val="00D83844"/>
    <w:rsid w:val="00D92715"/>
    <w:rsid w:val="00D93504"/>
    <w:rsid w:val="00D95043"/>
    <w:rsid w:val="00D970E8"/>
    <w:rsid w:val="00DA0A98"/>
    <w:rsid w:val="00DA3562"/>
    <w:rsid w:val="00DC03EC"/>
    <w:rsid w:val="00DC073F"/>
    <w:rsid w:val="00DC1453"/>
    <w:rsid w:val="00DC3783"/>
    <w:rsid w:val="00DD4850"/>
    <w:rsid w:val="00DE5C83"/>
    <w:rsid w:val="00DE7253"/>
    <w:rsid w:val="00E01A3B"/>
    <w:rsid w:val="00E03E94"/>
    <w:rsid w:val="00E17F55"/>
    <w:rsid w:val="00E20007"/>
    <w:rsid w:val="00E26732"/>
    <w:rsid w:val="00E31F03"/>
    <w:rsid w:val="00E44092"/>
    <w:rsid w:val="00E451F8"/>
    <w:rsid w:val="00E53624"/>
    <w:rsid w:val="00E5658E"/>
    <w:rsid w:val="00E571CE"/>
    <w:rsid w:val="00E6047D"/>
    <w:rsid w:val="00E727EA"/>
    <w:rsid w:val="00E747FA"/>
    <w:rsid w:val="00E755F4"/>
    <w:rsid w:val="00E77E90"/>
    <w:rsid w:val="00EA3E40"/>
    <w:rsid w:val="00EA4A0F"/>
    <w:rsid w:val="00EB75F9"/>
    <w:rsid w:val="00EC54D5"/>
    <w:rsid w:val="00EC6CD9"/>
    <w:rsid w:val="00EC7130"/>
    <w:rsid w:val="00ED1058"/>
    <w:rsid w:val="00ED2D72"/>
    <w:rsid w:val="00ED7626"/>
    <w:rsid w:val="00ED7786"/>
    <w:rsid w:val="00ED79E8"/>
    <w:rsid w:val="00EE125C"/>
    <w:rsid w:val="00EE1462"/>
    <w:rsid w:val="00EE2253"/>
    <w:rsid w:val="00EF52FD"/>
    <w:rsid w:val="00F009A7"/>
    <w:rsid w:val="00F00ECC"/>
    <w:rsid w:val="00F065D0"/>
    <w:rsid w:val="00F178E0"/>
    <w:rsid w:val="00F21176"/>
    <w:rsid w:val="00F22085"/>
    <w:rsid w:val="00F232B3"/>
    <w:rsid w:val="00F271E2"/>
    <w:rsid w:val="00F342FD"/>
    <w:rsid w:val="00F34676"/>
    <w:rsid w:val="00F4426D"/>
    <w:rsid w:val="00F45A67"/>
    <w:rsid w:val="00F521FF"/>
    <w:rsid w:val="00F5639C"/>
    <w:rsid w:val="00F7289A"/>
    <w:rsid w:val="00F74931"/>
    <w:rsid w:val="00F7513B"/>
    <w:rsid w:val="00F81625"/>
    <w:rsid w:val="00F903B4"/>
    <w:rsid w:val="00F96577"/>
    <w:rsid w:val="00F97D82"/>
    <w:rsid w:val="00FA0EB2"/>
    <w:rsid w:val="00FA3129"/>
    <w:rsid w:val="00FB2394"/>
    <w:rsid w:val="00FB58D9"/>
    <w:rsid w:val="00FC356D"/>
    <w:rsid w:val="00FC7818"/>
    <w:rsid w:val="00FE059B"/>
    <w:rsid w:val="00FE17E4"/>
    <w:rsid w:val="00FE73A4"/>
    <w:rsid w:val="00FF1946"/>
    <w:rsid w:val="00FF7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63FEC0"/>
  <w15:chartTrackingRefBased/>
  <w15:docId w15:val="{D13ED0D1-7593-4632-AE5D-F5B763F1E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033A"/>
    <w:pPr>
      <w:widowControl w:val="0"/>
      <w:jc w:val="both"/>
    </w:pPr>
    <w:rPr>
      <w:rFonts w:ascii="Times New Roman" w:eastAsia="Times New Roman" w:hAnsi="Times New Roman" w:cs="Times New Roman"/>
    </w:rPr>
  </w:style>
  <w:style w:type="paragraph" w:styleId="1">
    <w:name w:val="heading 1"/>
    <w:basedOn w:val="a"/>
    <w:next w:val="a"/>
    <w:link w:val="10"/>
    <w:uiPriority w:val="9"/>
    <w:qFormat/>
    <w:rsid w:val="008026B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026B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026B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026B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026B3"/>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8026B3"/>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026B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026B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026B3"/>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026B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026B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026B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026B3"/>
    <w:rPr>
      <w:rFonts w:cstheme="majorBidi"/>
      <w:color w:val="0F4761" w:themeColor="accent1" w:themeShade="BF"/>
      <w:sz w:val="28"/>
      <w:szCs w:val="28"/>
    </w:rPr>
  </w:style>
  <w:style w:type="character" w:customStyle="1" w:styleId="50">
    <w:name w:val="标题 5 字符"/>
    <w:basedOn w:val="a0"/>
    <w:link w:val="5"/>
    <w:uiPriority w:val="9"/>
    <w:semiHidden/>
    <w:rsid w:val="008026B3"/>
    <w:rPr>
      <w:rFonts w:cstheme="majorBidi"/>
      <w:color w:val="0F4761" w:themeColor="accent1" w:themeShade="BF"/>
      <w:sz w:val="24"/>
      <w:szCs w:val="24"/>
    </w:rPr>
  </w:style>
  <w:style w:type="character" w:customStyle="1" w:styleId="60">
    <w:name w:val="标题 6 字符"/>
    <w:basedOn w:val="a0"/>
    <w:link w:val="6"/>
    <w:uiPriority w:val="9"/>
    <w:semiHidden/>
    <w:rsid w:val="008026B3"/>
    <w:rPr>
      <w:rFonts w:cstheme="majorBidi"/>
      <w:b/>
      <w:bCs/>
      <w:color w:val="0F4761" w:themeColor="accent1" w:themeShade="BF"/>
    </w:rPr>
  </w:style>
  <w:style w:type="character" w:customStyle="1" w:styleId="70">
    <w:name w:val="标题 7 字符"/>
    <w:basedOn w:val="a0"/>
    <w:link w:val="7"/>
    <w:uiPriority w:val="9"/>
    <w:semiHidden/>
    <w:rsid w:val="008026B3"/>
    <w:rPr>
      <w:rFonts w:cstheme="majorBidi"/>
      <w:b/>
      <w:bCs/>
      <w:color w:val="595959" w:themeColor="text1" w:themeTint="A6"/>
    </w:rPr>
  </w:style>
  <w:style w:type="character" w:customStyle="1" w:styleId="80">
    <w:name w:val="标题 8 字符"/>
    <w:basedOn w:val="a0"/>
    <w:link w:val="8"/>
    <w:uiPriority w:val="9"/>
    <w:semiHidden/>
    <w:rsid w:val="008026B3"/>
    <w:rPr>
      <w:rFonts w:cstheme="majorBidi"/>
      <w:color w:val="595959" w:themeColor="text1" w:themeTint="A6"/>
    </w:rPr>
  </w:style>
  <w:style w:type="character" w:customStyle="1" w:styleId="90">
    <w:name w:val="标题 9 字符"/>
    <w:basedOn w:val="a0"/>
    <w:link w:val="9"/>
    <w:uiPriority w:val="9"/>
    <w:semiHidden/>
    <w:rsid w:val="008026B3"/>
    <w:rPr>
      <w:rFonts w:eastAsiaTheme="majorEastAsia" w:cstheme="majorBidi"/>
      <w:color w:val="595959" w:themeColor="text1" w:themeTint="A6"/>
    </w:rPr>
  </w:style>
  <w:style w:type="paragraph" w:styleId="a3">
    <w:name w:val="Title"/>
    <w:basedOn w:val="a"/>
    <w:next w:val="a"/>
    <w:link w:val="a4"/>
    <w:uiPriority w:val="10"/>
    <w:qFormat/>
    <w:rsid w:val="008026B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026B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26B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026B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026B3"/>
    <w:pPr>
      <w:spacing w:before="160" w:after="160"/>
      <w:jc w:val="center"/>
    </w:pPr>
    <w:rPr>
      <w:i/>
      <w:iCs/>
      <w:color w:val="404040" w:themeColor="text1" w:themeTint="BF"/>
    </w:rPr>
  </w:style>
  <w:style w:type="character" w:customStyle="1" w:styleId="a8">
    <w:name w:val="引用 字符"/>
    <w:basedOn w:val="a0"/>
    <w:link w:val="a7"/>
    <w:uiPriority w:val="29"/>
    <w:rsid w:val="008026B3"/>
    <w:rPr>
      <w:i/>
      <w:iCs/>
      <w:color w:val="404040" w:themeColor="text1" w:themeTint="BF"/>
    </w:rPr>
  </w:style>
  <w:style w:type="paragraph" w:styleId="a9">
    <w:name w:val="List Paragraph"/>
    <w:basedOn w:val="a"/>
    <w:uiPriority w:val="34"/>
    <w:qFormat/>
    <w:rsid w:val="008026B3"/>
    <w:pPr>
      <w:ind w:left="720"/>
      <w:contextualSpacing/>
    </w:pPr>
  </w:style>
  <w:style w:type="character" w:styleId="aa">
    <w:name w:val="Intense Emphasis"/>
    <w:basedOn w:val="a0"/>
    <w:uiPriority w:val="21"/>
    <w:qFormat/>
    <w:rsid w:val="008026B3"/>
    <w:rPr>
      <w:i/>
      <w:iCs/>
      <w:color w:val="0F4761" w:themeColor="accent1" w:themeShade="BF"/>
    </w:rPr>
  </w:style>
  <w:style w:type="paragraph" w:styleId="ab">
    <w:name w:val="Intense Quote"/>
    <w:basedOn w:val="a"/>
    <w:next w:val="a"/>
    <w:link w:val="ac"/>
    <w:uiPriority w:val="30"/>
    <w:qFormat/>
    <w:rsid w:val="008026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026B3"/>
    <w:rPr>
      <w:i/>
      <w:iCs/>
      <w:color w:val="0F4761" w:themeColor="accent1" w:themeShade="BF"/>
    </w:rPr>
  </w:style>
  <w:style w:type="character" w:styleId="ad">
    <w:name w:val="Intense Reference"/>
    <w:basedOn w:val="a0"/>
    <w:uiPriority w:val="32"/>
    <w:qFormat/>
    <w:rsid w:val="008026B3"/>
    <w:rPr>
      <w:b/>
      <w:bCs/>
      <w:smallCaps/>
      <w:color w:val="0F4761" w:themeColor="accent1" w:themeShade="BF"/>
      <w:spacing w:val="5"/>
    </w:rPr>
  </w:style>
  <w:style w:type="paragraph" w:styleId="ae">
    <w:name w:val="header"/>
    <w:basedOn w:val="a"/>
    <w:link w:val="af"/>
    <w:uiPriority w:val="99"/>
    <w:unhideWhenUsed/>
    <w:rsid w:val="0024033A"/>
    <w:pPr>
      <w:tabs>
        <w:tab w:val="center" w:pos="4153"/>
        <w:tab w:val="right" w:pos="8306"/>
      </w:tabs>
      <w:snapToGrid w:val="0"/>
      <w:jc w:val="center"/>
    </w:pPr>
    <w:rPr>
      <w:sz w:val="18"/>
      <w:szCs w:val="18"/>
    </w:rPr>
  </w:style>
  <w:style w:type="character" w:customStyle="1" w:styleId="af">
    <w:name w:val="页眉 字符"/>
    <w:basedOn w:val="a0"/>
    <w:link w:val="ae"/>
    <w:uiPriority w:val="99"/>
    <w:rsid w:val="0024033A"/>
    <w:rPr>
      <w:sz w:val="18"/>
      <w:szCs w:val="18"/>
    </w:rPr>
  </w:style>
  <w:style w:type="paragraph" w:styleId="af0">
    <w:name w:val="footer"/>
    <w:basedOn w:val="a"/>
    <w:link w:val="af1"/>
    <w:uiPriority w:val="99"/>
    <w:unhideWhenUsed/>
    <w:rsid w:val="0024033A"/>
    <w:pPr>
      <w:tabs>
        <w:tab w:val="center" w:pos="4153"/>
        <w:tab w:val="right" w:pos="8306"/>
      </w:tabs>
      <w:snapToGrid w:val="0"/>
      <w:jc w:val="left"/>
    </w:pPr>
    <w:rPr>
      <w:sz w:val="18"/>
      <w:szCs w:val="18"/>
    </w:rPr>
  </w:style>
  <w:style w:type="character" w:customStyle="1" w:styleId="af1">
    <w:name w:val="页脚 字符"/>
    <w:basedOn w:val="a0"/>
    <w:link w:val="af0"/>
    <w:uiPriority w:val="99"/>
    <w:rsid w:val="0024033A"/>
    <w:rPr>
      <w:sz w:val="18"/>
      <w:szCs w:val="18"/>
    </w:rPr>
  </w:style>
  <w:style w:type="character" w:styleId="af2">
    <w:name w:val="Placeholder Text"/>
    <w:basedOn w:val="a0"/>
    <w:uiPriority w:val="99"/>
    <w:semiHidden/>
    <w:rsid w:val="007F74CB"/>
    <w:rPr>
      <w:color w:val="666666"/>
    </w:rPr>
  </w:style>
  <w:style w:type="paragraph" w:styleId="af3">
    <w:name w:val="Bibliography"/>
    <w:basedOn w:val="a"/>
    <w:next w:val="a"/>
    <w:uiPriority w:val="37"/>
    <w:unhideWhenUsed/>
    <w:rsid w:val="00203884"/>
    <w:pPr>
      <w:spacing w:after="240"/>
    </w:pPr>
  </w:style>
  <w:style w:type="table" w:styleId="af4">
    <w:name w:val="Table Grid"/>
    <w:basedOn w:val="a1"/>
    <w:uiPriority w:val="39"/>
    <w:rsid w:val="004B7C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338</TotalTime>
  <Pages>46</Pages>
  <Words>11106</Words>
  <Characters>63309</Characters>
  <Application>Microsoft Office Word</Application>
  <DocSecurity>0</DocSecurity>
  <Lines>527</Lines>
  <Paragraphs>148</Paragraphs>
  <ScaleCrop>false</ScaleCrop>
  <Company/>
  <LinksUpToDate>false</LinksUpToDate>
  <CharactersWithSpaces>74267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海锋 张</dc:creator>
  <cp:keywords/>
  <dc:description/>
  <cp:lastModifiedBy>海锋 张</cp:lastModifiedBy>
  <cp:revision>567</cp:revision>
  <dcterms:created xsi:type="dcterms:W3CDTF">2026-08-25T10:49:00Z</dcterms:created>
  <dcterms:modified xsi:type="dcterms:W3CDTF">2026-10-05T05:38:00Z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id="1PWAPKy9"/&gt;&lt;style id="http://www.zotero.org/styles/cardiovascular-diabetology" hasBibliography="1" bibliographyStyleHasBeenSet="1"/&gt;&lt;prefs&gt;&lt;pref name="fieldType" value="Field"/&gt;&lt;/prefs&gt;&lt;/data&gt;</vt:lpwstr>
  </property>
</Properties>
</file>