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423A5" w14:textId="77777777" w:rsidR="00167FD5" w:rsidRPr="00167FD5" w:rsidRDefault="00167FD5" w:rsidP="00575EED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ascii="Times New Roman" w:hAnsi="Times New Roman" w:cs="Times New Roman"/>
          <w:b/>
        </w:rPr>
      </w:pPr>
      <w:r w:rsidRPr="00167FD5">
        <w:rPr>
          <w:rFonts w:ascii="Times New Roman" w:hAnsi="Times New Roman" w:cs="Times New Roman"/>
          <w:b/>
        </w:rPr>
        <w:t>Supplementary Materials for</w:t>
      </w:r>
    </w:p>
    <w:p w14:paraId="329FE9FB" w14:textId="77777777" w:rsidR="00340BE1" w:rsidRPr="000A1C20" w:rsidRDefault="00340BE1" w:rsidP="00575EED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D</w:t>
      </w:r>
      <w:r w:rsidRPr="000A1C20">
        <w:rPr>
          <w:rFonts w:ascii="Times New Roman" w:eastAsia="Times New Roman" w:hAnsi="Times New Roman" w:cs="Times New Roman"/>
          <w:b/>
          <w:bCs/>
          <w:color w:val="000000"/>
        </w:rPr>
        <w:t>issecting microbial community structure and methane-producing</w:t>
      </w:r>
      <w:r w:rsidRPr="000A1C20">
        <w:rPr>
          <w:rFonts w:ascii="Times New Roman" w:hAnsi="Times New Roman" w:cs="Times New Roman"/>
        </w:rPr>
        <w:t xml:space="preserve"> </w:t>
      </w:r>
      <w:r w:rsidRPr="000A1C20">
        <w:rPr>
          <w:rFonts w:ascii="Times New Roman" w:eastAsia="Times New Roman" w:hAnsi="Times New Roman" w:cs="Times New Roman"/>
          <w:b/>
          <w:bCs/>
          <w:color w:val="000000"/>
        </w:rPr>
        <w:t xml:space="preserve">pathways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through metagenomic sequencing </w:t>
      </w:r>
      <w:r w:rsidRPr="000A1C20">
        <w:rPr>
          <w:rFonts w:ascii="Times New Roman" w:eastAsia="Times New Roman" w:hAnsi="Times New Roman" w:cs="Times New Roman"/>
          <w:b/>
          <w:bCs/>
          <w:color w:val="000000"/>
        </w:rPr>
        <w:t xml:space="preserve">in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 </w:t>
      </w:r>
      <w:r w:rsidRPr="000A1C20">
        <w:rPr>
          <w:rFonts w:ascii="Times New Roman" w:eastAsia="Times New Roman" w:hAnsi="Times New Roman" w:cs="Times New Roman"/>
          <w:b/>
          <w:bCs/>
          <w:color w:val="000000"/>
        </w:rPr>
        <w:t xml:space="preserve">full-scale anaerobic digester </w:t>
      </w:r>
    </w:p>
    <w:p w14:paraId="1BDCEF2E" w14:textId="27A06423" w:rsidR="00340BE1" w:rsidRPr="0047436F" w:rsidRDefault="0096129F" w:rsidP="00340BE1">
      <w:pPr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Jianhua Guo</w:t>
      </w:r>
      <w:r w:rsidR="00394AFE" w:rsidRPr="00394AFE">
        <w:rPr>
          <w:rFonts w:ascii="Times New Roman" w:hAnsi="Times New Roman" w:cs="Times New Roman"/>
          <w:vertAlign w:val="superscript"/>
          <w:lang w:eastAsia="zh-CN"/>
        </w:rPr>
        <w:t>1,2</w:t>
      </w:r>
      <w:r w:rsidR="00CD3B97">
        <w:rPr>
          <w:rFonts w:ascii="Times New Roman" w:hAnsi="Times New Roman" w:cs="Times New Roman"/>
          <w:vertAlign w:val="superscript"/>
          <w:lang w:eastAsia="zh-CN"/>
        </w:rPr>
        <w:t>*</w:t>
      </w:r>
      <w:r>
        <w:rPr>
          <w:rFonts w:ascii="Times New Roman" w:hAnsi="Times New Roman" w:cs="Times New Roman"/>
          <w:lang w:eastAsia="zh-CN"/>
        </w:rPr>
        <w:t>, Yongzhen Peng</w:t>
      </w:r>
      <w:r w:rsidR="00394AFE" w:rsidRPr="00394AFE">
        <w:rPr>
          <w:rFonts w:ascii="Times New Roman" w:hAnsi="Times New Roman" w:cs="Times New Roman"/>
          <w:vertAlign w:val="superscript"/>
          <w:lang w:eastAsia="zh-CN"/>
        </w:rPr>
        <w:t>1</w:t>
      </w:r>
      <w:r>
        <w:rPr>
          <w:rFonts w:ascii="Times New Roman" w:hAnsi="Times New Roman" w:cs="Times New Roman"/>
          <w:lang w:eastAsia="zh-CN"/>
        </w:rPr>
        <w:t>, Bing-Jie Ni</w:t>
      </w:r>
      <w:r w:rsidR="00394AFE" w:rsidRPr="00394AFE">
        <w:rPr>
          <w:rFonts w:ascii="Times New Roman" w:hAnsi="Times New Roman" w:cs="Times New Roman"/>
          <w:vertAlign w:val="superscript"/>
          <w:lang w:eastAsia="zh-CN"/>
        </w:rPr>
        <w:t>2</w:t>
      </w:r>
      <w:r>
        <w:rPr>
          <w:rFonts w:ascii="Times New Roman" w:hAnsi="Times New Roman" w:cs="Times New Roman"/>
          <w:lang w:eastAsia="zh-CN"/>
        </w:rPr>
        <w:t>, Xiaoyu Han</w:t>
      </w:r>
      <w:r w:rsidR="00394AFE" w:rsidRPr="00394AFE">
        <w:rPr>
          <w:rFonts w:ascii="Times New Roman" w:hAnsi="Times New Roman" w:cs="Times New Roman"/>
          <w:vertAlign w:val="superscript"/>
          <w:lang w:eastAsia="zh-CN"/>
        </w:rPr>
        <w:t>1</w:t>
      </w:r>
      <w:r>
        <w:rPr>
          <w:rFonts w:ascii="Times New Roman" w:hAnsi="Times New Roman" w:cs="Times New Roman"/>
          <w:lang w:eastAsia="zh-CN"/>
        </w:rPr>
        <w:t>, Lu Fan</w:t>
      </w:r>
      <w:r w:rsidR="00394AFE" w:rsidRPr="00394AFE">
        <w:rPr>
          <w:rFonts w:ascii="Times New Roman" w:hAnsi="Times New Roman" w:cs="Times New Roman"/>
          <w:vertAlign w:val="superscript"/>
          <w:lang w:eastAsia="zh-CN"/>
        </w:rPr>
        <w:t>2</w:t>
      </w:r>
      <w:r>
        <w:rPr>
          <w:rFonts w:ascii="Times New Roman" w:hAnsi="Times New Roman" w:cs="Times New Roman"/>
          <w:lang w:eastAsia="zh-CN"/>
        </w:rPr>
        <w:t>, Zhiguo Yuan</w:t>
      </w:r>
      <w:r w:rsidR="00394AFE" w:rsidRPr="00394AFE">
        <w:rPr>
          <w:rFonts w:ascii="Times New Roman" w:hAnsi="Times New Roman" w:cs="Times New Roman"/>
          <w:vertAlign w:val="superscript"/>
          <w:lang w:eastAsia="zh-CN"/>
        </w:rPr>
        <w:t>2</w:t>
      </w:r>
    </w:p>
    <w:p w14:paraId="05D06A37" w14:textId="77777777" w:rsidR="00340BE1" w:rsidRPr="0047436F" w:rsidRDefault="00340BE1" w:rsidP="00340BE1">
      <w:pPr>
        <w:jc w:val="both"/>
        <w:rPr>
          <w:rFonts w:ascii="Times New Roman" w:hAnsi="Times New Roman" w:cs="Times New Roman"/>
          <w:lang w:eastAsia="zh-CN"/>
        </w:rPr>
      </w:pPr>
      <w:r w:rsidRPr="0047436F">
        <w:rPr>
          <w:rFonts w:ascii="Times New Roman" w:hAnsi="Times New Roman" w:cs="Times New Roman"/>
          <w:vertAlign w:val="superscript"/>
          <w:lang w:eastAsia="zh-CN"/>
        </w:rPr>
        <w:t xml:space="preserve">1 </w:t>
      </w:r>
      <w:r w:rsidRPr="0047436F">
        <w:rPr>
          <w:rFonts w:ascii="Times New Roman" w:hAnsi="Times New Roman" w:cs="Times New Roman"/>
          <w:lang w:eastAsia="zh-CN"/>
        </w:rPr>
        <w:t>Key Laboratory of Beijing for Water Quality Science and Water Environmental Recovery Engineering, Engineering Research Center of Beijing, Beijing University of Technology, Beijing 100124, PR China</w:t>
      </w:r>
      <w:bookmarkStart w:id="0" w:name="_GoBack"/>
      <w:bookmarkEnd w:id="0"/>
    </w:p>
    <w:p w14:paraId="278783CB" w14:textId="77777777" w:rsidR="00340BE1" w:rsidRPr="0047436F" w:rsidRDefault="00340BE1" w:rsidP="00340BE1">
      <w:pPr>
        <w:jc w:val="both"/>
        <w:rPr>
          <w:rFonts w:ascii="Times New Roman" w:hAnsi="Times New Roman" w:cs="Times New Roman"/>
          <w:lang w:eastAsia="zh-CN"/>
        </w:rPr>
      </w:pPr>
      <w:r w:rsidRPr="0047436F">
        <w:rPr>
          <w:rFonts w:ascii="Times New Roman" w:hAnsi="Times New Roman" w:cs="Times New Roman"/>
          <w:vertAlign w:val="superscript"/>
          <w:lang w:eastAsia="zh-CN"/>
        </w:rPr>
        <w:t xml:space="preserve">2 </w:t>
      </w:r>
      <w:r w:rsidRPr="0047436F">
        <w:rPr>
          <w:rFonts w:ascii="Times New Roman" w:hAnsi="Times New Roman" w:cs="Times New Roman"/>
          <w:lang w:eastAsia="zh-CN"/>
        </w:rPr>
        <w:t>Advanced Water Management Centre (AWMC), The University of Queensland, St Lucia, Brisbane, QLD 4072, Australia</w:t>
      </w:r>
    </w:p>
    <w:p w14:paraId="14D7C4FC" w14:textId="77777777" w:rsidR="00340BE1" w:rsidRDefault="00340BE1" w:rsidP="00340BE1">
      <w:pPr>
        <w:rPr>
          <w:rFonts w:eastAsia="Times New Roman" w:cs="Times New Roman"/>
        </w:rPr>
      </w:pPr>
    </w:p>
    <w:p w14:paraId="34ACC0E7" w14:textId="77777777" w:rsidR="00340BE1" w:rsidRPr="00D223F9" w:rsidRDefault="00340BE1" w:rsidP="00340BE1">
      <w:pPr>
        <w:spacing w:line="480" w:lineRule="auto"/>
      </w:pPr>
    </w:p>
    <w:p w14:paraId="62713116" w14:textId="77777777" w:rsidR="00340BE1" w:rsidRDefault="00340BE1" w:rsidP="00340BE1">
      <w:pPr>
        <w:spacing w:line="480" w:lineRule="auto"/>
        <w:rPr>
          <w:rFonts w:ascii="Times New Roman" w:hAnsi="Times New Roman" w:cs="Times New Roman"/>
        </w:rPr>
      </w:pPr>
      <w:r w:rsidRPr="00FA60EC">
        <w:rPr>
          <w:rFonts w:ascii="Times New Roman" w:hAnsi="Times New Roman" w:cs="Times New Roman"/>
        </w:rPr>
        <w:t xml:space="preserve">*Corresponding authors: Jianhua Guo, </w:t>
      </w:r>
      <w:r w:rsidRPr="00FA60EC">
        <w:rPr>
          <w:rFonts w:ascii="Times New Roman" w:eastAsia="Times New Roman" w:hAnsi="Times New Roman" w:cs="Times New Roman"/>
          <w:color w:val="000000"/>
          <w:shd w:val="clear" w:color="auto" w:fill="FFFFFF"/>
        </w:rPr>
        <w:t>Phone: +61 (0)7 3346 3215;</w:t>
      </w:r>
      <w:r w:rsidRPr="00FA60EC">
        <w:rPr>
          <w:rFonts w:ascii="Times New Roman" w:eastAsia="Times New Roman" w:hAnsi="Times New Roman" w:cs="Times New Roman"/>
          <w:color w:val="000000"/>
        </w:rPr>
        <w:t xml:space="preserve"> </w:t>
      </w:r>
      <w:r w:rsidRPr="00FA60EC">
        <w:rPr>
          <w:rFonts w:ascii="Times New Roman" w:eastAsia="Times New Roman" w:hAnsi="Times New Roman" w:cs="Times New Roman"/>
          <w:color w:val="000000"/>
          <w:shd w:val="clear" w:color="auto" w:fill="FFFFFF"/>
        </w:rPr>
        <w:t>Fax: +61 (0)7 3365 4726</w:t>
      </w:r>
      <w:r w:rsidRPr="00FA60EC">
        <w:rPr>
          <w:rFonts w:ascii="Times New Roman" w:hAnsi="Times New Roman" w:cs="Times New Roman"/>
        </w:rPr>
        <w:t xml:space="preserve">; </w:t>
      </w:r>
    </w:p>
    <w:p w14:paraId="2B750AA9" w14:textId="27ED691C" w:rsidR="00340BE1" w:rsidRPr="00FA60EC" w:rsidRDefault="00340BE1" w:rsidP="00340BE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FA60EC">
        <w:rPr>
          <w:rFonts w:ascii="Times New Roman" w:hAnsi="Times New Roman" w:cs="Times New Roman"/>
        </w:rPr>
        <w:t xml:space="preserve">-mail: </w:t>
      </w:r>
      <w:hyperlink r:id="rId7" w:history="1">
        <w:r w:rsidR="00815081" w:rsidRPr="003E68D1">
          <w:rPr>
            <w:rStyle w:val="Hyperlink"/>
            <w:rFonts w:ascii="Times New Roman" w:hAnsi="Times New Roman" w:cs="Times New Roman"/>
          </w:rPr>
          <w:t>gjh@bjut.edu.cn</w:t>
        </w:r>
      </w:hyperlink>
      <w:r w:rsidR="00612337">
        <w:rPr>
          <w:rFonts w:ascii="Times New Roman" w:hAnsi="Times New Roman" w:cs="Times New Roman"/>
        </w:rPr>
        <w:t xml:space="preserve">; </w:t>
      </w:r>
      <w:hyperlink r:id="rId8" w:history="1">
        <w:r w:rsidR="00612337" w:rsidRPr="003E68D1">
          <w:rPr>
            <w:rStyle w:val="Hyperlink"/>
            <w:rFonts w:ascii="Times New Roman" w:hAnsi="Times New Roman" w:cs="Times New Roman"/>
          </w:rPr>
          <w:t>j.guo@awmc.uq.edu.au</w:t>
        </w:r>
      </w:hyperlink>
    </w:p>
    <w:p w14:paraId="7EDA9D66" w14:textId="77777777" w:rsidR="00EF2CCC" w:rsidRDefault="00EF2CCC">
      <w:pPr>
        <w:rPr>
          <w:rFonts w:ascii="Times New Roman" w:hAnsi="Times New Roman" w:cs="Times New Roman"/>
        </w:rPr>
      </w:pPr>
    </w:p>
    <w:p w14:paraId="1A03CE3B" w14:textId="77777777" w:rsidR="00786CF4" w:rsidRDefault="00786CF4" w:rsidP="00167FD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1F0B7285" w14:textId="77777777" w:rsidR="00786CF4" w:rsidRDefault="00786CF4" w:rsidP="00167FD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37628A4F" w14:textId="77777777" w:rsidR="00167FD5" w:rsidRDefault="00167FD5" w:rsidP="00167FD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167FD5">
        <w:rPr>
          <w:rFonts w:ascii="Times New Roman" w:hAnsi="Times New Roman" w:cs="Times New Roman"/>
          <w:b/>
          <w:bCs/>
        </w:rPr>
        <w:t>List of tables</w:t>
      </w:r>
    </w:p>
    <w:p w14:paraId="0EF3FEE2" w14:textId="5C06BDDB" w:rsidR="00167FD5" w:rsidRDefault="00DC6AA6" w:rsidP="00786CF4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Table S1.</w:t>
      </w:r>
      <w:r w:rsidR="00786CF4" w:rsidRPr="00786CF4">
        <w:rPr>
          <w:rFonts w:ascii="Times New Roman" w:hAnsi="Times New Roman" w:cs="Times New Roman"/>
        </w:rPr>
        <w:t xml:space="preserve"> </w:t>
      </w:r>
      <w:r w:rsidR="00786CF4" w:rsidRPr="00336BC0">
        <w:rPr>
          <w:rFonts w:ascii="Times New Roman" w:hAnsi="Times New Roman" w:cs="Times New Roman"/>
        </w:rPr>
        <w:t xml:space="preserve">Operation condition and performance of </w:t>
      </w:r>
      <w:r w:rsidR="00786CF4">
        <w:rPr>
          <w:rFonts w:ascii="Times New Roman" w:hAnsi="Times New Roman" w:cs="Times New Roman"/>
        </w:rPr>
        <w:t xml:space="preserve">the second-stage </w:t>
      </w:r>
      <w:r w:rsidR="00786CF4" w:rsidRPr="00336BC0">
        <w:rPr>
          <w:rFonts w:ascii="Times New Roman" w:hAnsi="Times New Roman" w:cs="Times New Roman"/>
        </w:rPr>
        <w:t xml:space="preserve">anaerobic digester in </w:t>
      </w:r>
      <w:r w:rsidR="00786CF4">
        <w:rPr>
          <w:rFonts w:ascii="Times New Roman" w:hAnsi="Times New Roman" w:cs="Times New Roman"/>
        </w:rPr>
        <w:t>a full-scale</w:t>
      </w:r>
      <w:r w:rsidR="00786CF4" w:rsidRPr="00336BC0">
        <w:rPr>
          <w:rFonts w:ascii="Times New Roman" w:hAnsi="Times New Roman" w:cs="Times New Roman"/>
        </w:rPr>
        <w:t xml:space="preserve"> </w:t>
      </w:r>
      <w:r w:rsidR="00786CF4">
        <w:rPr>
          <w:rFonts w:ascii="Times New Roman" w:hAnsi="Times New Roman" w:cs="Times New Roman"/>
        </w:rPr>
        <w:t>WWTP</w:t>
      </w:r>
    </w:p>
    <w:p w14:paraId="4BA309DC" w14:textId="285D347A" w:rsidR="00786CF4" w:rsidRPr="00BF63CA" w:rsidRDefault="00786CF4" w:rsidP="00786CF4">
      <w:pPr>
        <w:widowControl w:val="0"/>
        <w:autoSpaceDE w:val="0"/>
        <w:autoSpaceDN w:val="0"/>
        <w:adjustRightInd w:val="0"/>
        <w:spacing w:after="120"/>
        <w:rPr>
          <w:rFonts w:ascii="Times" w:hAnsi="Times" w:cs="Times"/>
        </w:rPr>
      </w:pPr>
      <w:r w:rsidRPr="00BF63CA">
        <w:rPr>
          <w:rFonts w:ascii="Times New Roman" w:hAnsi="Times New Roman" w:cs="Times New Roman"/>
          <w:b/>
          <w:lang w:eastAsia="zh-CN"/>
        </w:rPr>
        <w:t>Table</w:t>
      </w:r>
      <w:r w:rsidRPr="00BF63CA">
        <w:rPr>
          <w:rFonts w:ascii="Times New Roman" w:hAnsi="Times New Roman" w:cs="Times New Roman" w:hint="eastAsia"/>
          <w:b/>
          <w:lang w:eastAsia="zh-CN"/>
        </w:rPr>
        <w:t xml:space="preserve"> S</w:t>
      </w:r>
      <w:r>
        <w:rPr>
          <w:rFonts w:ascii="Times New Roman" w:hAnsi="Times New Roman" w:cs="Times New Roman"/>
          <w:b/>
          <w:lang w:eastAsia="zh-CN"/>
        </w:rPr>
        <w:t>2</w:t>
      </w:r>
      <w:r>
        <w:rPr>
          <w:rFonts w:ascii="Times New Roman" w:hAnsi="Times New Roman" w:cs="Times New Roman" w:hint="eastAsia"/>
          <w:lang w:eastAsia="zh-CN"/>
        </w:rPr>
        <w:t>.</w:t>
      </w:r>
      <w:r w:rsidRPr="00BF63CA">
        <w:rPr>
          <w:rFonts w:ascii="Times" w:hAnsi="Times" w:cs="Times"/>
          <w:sz w:val="32"/>
          <w:szCs w:val="32"/>
        </w:rPr>
        <w:t xml:space="preserve"> </w:t>
      </w:r>
      <w:r w:rsidRPr="00786CF4">
        <w:rPr>
          <w:rFonts w:ascii="Times" w:hAnsi="Times" w:cs="Times"/>
        </w:rPr>
        <w:t>Percentage</w:t>
      </w:r>
      <w:r w:rsidRPr="00BF63CA">
        <w:rPr>
          <w:rFonts w:ascii="Times New Roman" w:hAnsi="Times New Roman" w:cs="Times New Roman"/>
          <w:lang w:eastAsia="zh-CN"/>
        </w:rPr>
        <w:t xml:space="preserve"> of </w:t>
      </w:r>
      <w:r>
        <w:rPr>
          <w:rFonts w:ascii="Times New Roman" w:hAnsi="Times New Roman" w:cs="Times New Roman"/>
          <w:lang w:eastAsia="zh-CN"/>
        </w:rPr>
        <w:t xml:space="preserve">dominant </w:t>
      </w:r>
      <w:r w:rsidRPr="00BF63CA">
        <w:rPr>
          <w:rFonts w:ascii="Times New Roman" w:hAnsi="Times New Roman" w:cs="Times New Roman"/>
          <w:lang w:eastAsia="zh-CN"/>
        </w:rPr>
        <w:t>class in major phylum from Bacteria and Archaea</w:t>
      </w:r>
    </w:p>
    <w:p w14:paraId="322CB6D2" w14:textId="7AA6FD0F" w:rsidR="00786CF4" w:rsidRDefault="00786CF4" w:rsidP="00786CF4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lang w:eastAsia="zh-CN"/>
        </w:rPr>
      </w:pPr>
      <w:r w:rsidRPr="00BF63CA">
        <w:rPr>
          <w:rFonts w:ascii="Times New Roman" w:hAnsi="Times New Roman" w:cs="Times New Roman"/>
          <w:b/>
          <w:lang w:eastAsia="zh-CN"/>
        </w:rPr>
        <w:t>Table</w:t>
      </w:r>
      <w:r w:rsidRPr="00BF63CA">
        <w:rPr>
          <w:rFonts w:ascii="Times New Roman" w:hAnsi="Times New Roman" w:cs="Times New Roman" w:hint="eastAsia"/>
          <w:b/>
          <w:lang w:eastAsia="zh-CN"/>
        </w:rPr>
        <w:t xml:space="preserve"> S</w:t>
      </w:r>
      <w:r>
        <w:rPr>
          <w:rFonts w:ascii="Times New Roman" w:hAnsi="Times New Roman" w:cs="Times New Roman"/>
          <w:b/>
          <w:lang w:eastAsia="zh-CN"/>
        </w:rPr>
        <w:t>3</w:t>
      </w:r>
      <w:r>
        <w:rPr>
          <w:rFonts w:ascii="Times New Roman" w:hAnsi="Times New Roman" w:cs="Times New Roman" w:hint="eastAsia"/>
          <w:lang w:eastAsia="zh-CN"/>
        </w:rPr>
        <w:t>.</w:t>
      </w:r>
      <w:r w:rsidRPr="00BF63CA">
        <w:rPr>
          <w:rFonts w:ascii="Times" w:hAnsi="Times" w:cs="Times"/>
          <w:sz w:val="32"/>
          <w:szCs w:val="32"/>
        </w:rPr>
        <w:t xml:space="preserve"> </w:t>
      </w:r>
      <w:r w:rsidRPr="0025026E">
        <w:rPr>
          <w:rFonts w:ascii="Times New Roman" w:hAnsi="Times New Roman" w:cs="Times New Roman"/>
          <w:lang w:eastAsia="zh-CN"/>
        </w:rPr>
        <w:t>Abundances of</w:t>
      </w:r>
      <w:r w:rsidRPr="00BF63CA"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 xml:space="preserve">Top 50 genera in </w:t>
      </w:r>
      <w:r w:rsidR="007069EC">
        <w:rPr>
          <w:rFonts w:ascii="Times New Roman" w:hAnsi="Times New Roman" w:cs="Times New Roman"/>
        </w:rPr>
        <w:t>the ADS sample</w:t>
      </w:r>
      <w:r>
        <w:rPr>
          <w:rFonts w:ascii="Times New Roman" w:hAnsi="Times New Roman" w:cs="Times New Roman"/>
          <w:lang w:eastAsia="zh-CN"/>
        </w:rPr>
        <w:t xml:space="preserve">. </w:t>
      </w:r>
      <w:r w:rsidRPr="004631DE">
        <w:rPr>
          <w:rFonts w:ascii="Times New Roman" w:hAnsi="Times New Roman" w:cs="Times New Roman"/>
          <w:lang w:eastAsia="zh-CN"/>
        </w:rPr>
        <w:t xml:space="preserve">The abundance is presented in terms of percentages of the total sequences in </w:t>
      </w:r>
      <w:r w:rsidR="007069EC">
        <w:rPr>
          <w:rFonts w:ascii="Times New Roman" w:hAnsi="Times New Roman" w:cs="Times New Roman"/>
          <w:lang w:eastAsia="zh-CN"/>
        </w:rPr>
        <w:t>the</w:t>
      </w:r>
      <w:r w:rsidRPr="004631DE">
        <w:rPr>
          <w:rFonts w:ascii="Times New Roman" w:hAnsi="Times New Roman" w:cs="Times New Roman"/>
          <w:lang w:eastAsia="zh-CN"/>
        </w:rPr>
        <w:t xml:space="preserve"> sample</w:t>
      </w:r>
    </w:p>
    <w:p w14:paraId="2C96DB5C" w14:textId="6677C592" w:rsidR="00786CF4" w:rsidRPr="00EF2CCC" w:rsidRDefault="00786CF4" w:rsidP="00786CF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EF2CCC">
        <w:rPr>
          <w:rFonts w:ascii="Times New Roman" w:hAnsi="Times New Roman" w:cs="Times New Roman"/>
          <w:b/>
        </w:rPr>
        <w:t>Table S</w:t>
      </w:r>
      <w:r>
        <w:rPr>
          <w:rFonts w:ascii="Times New Roman" w:hAnsi="Times New Roman" w:cs="Times New Roman"/>
          <w:b/>
          <w:lang w:eastAsia="zh-CN"/>
        </w:rPr>
        <w:t>4</w:t>
      </w:r>
      <w:r>
        <w:rPr>
          <w:rFonts w:ascii="Times New Roman" w:hAnsi="Times New Roman" w:cs="Times New Roman"/>
        </w:rPr>
        <w:t>.</w:t>
      </w:r>
      <w:r w:rsidRPr="00EF2CCC">
        <w:rPr>
          <w:rFonts w:ascii="Times New Roman" w:hAnsi="Times New Roman" w:cs="Times New Roman"/>
        </w:rPr>
        <w:t xml:space="preserve"> Level 1 subsystems in </w:t>
      </w:r>
      <w:r w:rsidR="007069EC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</w:t>
      </w:r>
      <w:r w:rsidR="007069EC">
        <w:rPr>
          <w:rFonts w:ascii="Times New Roman" w:hAnsi="Times New Roman" w:cs="Times New Roman"/>
        </w:rPr>
        <w:t>ADS sample</w:t>
      </w:r>
      <w:r w:rsidRPr="00EF2CCC">
        <w:rPr>
          <w:rFonts w:ascii="Times New Roman" w:hAnsi="Times New Roman" w:cs="Times New Roman"/>
        </w:rPr>
        <w:t>, annotated by SEED sub-systems databases with E-value cutoff of 1e-</w:t>
      </w:r>
      <w:r>
        <w:rPr>
          <w:rFonts w:ascii="Times New Roman" w:hAnsi="Times New Roman" w:cs="Times New Roman"/>
        </w:rPr>
        <w:t>5</w:t>
      </w:r>
      <w:r w:rsidRPr="00EF2CCC">
        <w:rPr>
          <w:rFonts w:ascii="Times New Roman" w:hAnsi="Times New Roman" w:cs="Times New Roman"/>
        </w:rPr>
        <w:t xml:space="preserve"> and minimum alignment length of 17 aa</w:t>
      </w:r>
    </w:p>
    <w:p w14:paraId="493C6260" w14:textId="77777777" w:rsidR="00786CF4" w:rsidRPr="0046590E" w:rsidRDefault="00786CF4" w:rsidP="00786CF4">
      <w:pPr>
        <w:widowControl w:val="0"/>
        <w:autoSpaceDE w:val="0"/>
        <w:autoSpaceDN w:val="0"/>
        <w:adjustRightInd w:val="0"/>
        <w:spacing w:after="120"/>
        <w:rPr>
          <w:rFonts w:ascii="Times" w:hAnsi="Times" w:cs="Times"/>
        </w:rPr>
      </w:pPr>
    </w:p>
    <w:p w14:paraId="3865C1BD" w14:textId="793A462C" w:rsidR="00DC6AA6" w:rsidRPr="00167FD5" w:rsidRDefault="00DC6AA6" w:rsidP="00167FD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eastAsia="zh-CN"/>
        </w:rPr>
      </w:pPr>
    </w:p>
    <w:p w14:paraId="128274F8" w14:textId="03389894" w:rsidR="00AD346E" w:rsidRDefault="00167FD5" w:rsidP="00786C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eastAsia="zh-CN"/>
        </w:rPr>
      </w:pPr>
      <w:r w:rsidRPr="00167FD5">
        <w:rPr>
          <w:rFonts w:ascii="Times New Roman" w:hAnsi="Times New Roman" w:cs="Times New Roman"/>
          <w:b/>
          <w:bCs/>
        </w:rPr>
        <w:t>List of figure</w:t>
      </w:r>
    </w:p>
    <w:p w14:paraId="2D4224B5" w14:textId="77777777" w:rsidR="00786CF4" w:rsidRDefault="00786CF4" w:rsidP="00786C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eastAsia="zh-CN"/>
        </w:rPr>
      </w:pPr>
    </w:p>
    <w:p w14:paraId="5FFB8038" w14:textId="37549E53" w:rsidR="00FC0C7C" w:rsidRDefault="00306946" w:rsidP="0030694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eastAsia="zh-CN"/>
        </w:rPr>
      </w:pPr>
      <w:r w:rsidRPr="009C1D7A">
        <w:rPr>
          <w:rFonts w:ascii="Times New Roman" w:hAnsi="Times New Roman" w:cs="Times New Roman"/>
          <w:b/>
          <w:lang w:eastAsia="zh-CN"/>
        </w:rPr>
        <w:t>Figure S</w:t>
      </w:r>
      <w:r>
        <w:rPr>
          <w:rFonts w:ascii="Times New Roman" w:hAnsi="Times New Roman" w:cs="Times New Roman"/>
          <w:b/>
          <w:lang w:eastAsia="zh-CN"/>
        </w:rPr>
        <w:t>1</w:t>
      </w:r>
      <w:r w:rsidR="00FC0C7C">
        <w:rPr>
          <w:rFonts w:ascii="Times New Roman" w:hAnsi="Times New Roman" w:cs="Times New Roman"/>
          <w:b/>
          <w:lang w:eastAsia="zh-CN"/>
        </w:rPr>
        <w:t xml:space="preserve">. </w:t>
      </w:r>
      <w:r w:rsidR="00FC0C7C" w:rsidRPr="000A6987">
        <w:rPr>
          <w:rFonts w:ascii="Times New Roman" w:hAnsi="Times New Roman" w:cs="Times New Roman"/>
          <w:lang w:eastAsia="zh-CN"/>
        </w:rPr>
        <w:t>The interactive Krona chart of the full taxonomy</w:t>
      </w:r>
    </w:p>
    <w:p w14:paraId="340196C9" w14:textId="1DC494A8" w:rsidR="00306946" w:rsidRDefault="00FC0C7C" w:rsidP="0030694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eastAsia="zh-CN"/>
        </w:rPr>
      </w:pPr>
      <w:r w:rsidRPr="009C1D7A">
        <w:rPr>
          <w:rFonts w:ascii="Times New Roman" w:hAnsi="Times New Roman" w:cs="Times New Roman"/>
          <w:b/>
          <w:lang w:eastAsia="zh-CN"/>
        </w:rPr>
        <w:t>Figure S</w:t>
      </w:r>
      <w:r>
        <w:rPr>
          <w:rFonts w:ascii="Times New Roman" w:hAnsi="Times New Roman" w:cs="Times New Roman"/>
          <w:b/>
          <w:lang w:eastAsia="zh-CN"/>
        </w:rPr>
        <w:t>2</w:t>
      </w:r>
      <w:r>
        <w:rPr>
          <w:rFonts w:ascii="Times New Roman" w:hAnsi="Times New Roman" w:cs="Times New Roman"/>
          <w:lang w:eastAsia="zh-CN"/>
        </w:rPr>
        <w:t xml:space="preserve">. </w:t>
      </w:r>
      <w:r w:rsidR="00306946">
        <w:rPr>
          <w:rFonts w:ascii="Times New Roman" w:hAnsi="Times New Roman" w:cs="Times New Roman"/>
          <w:lang w:eastAsia="zh-CN"/>
        </w:rPr>
        <w:t>KEGG mapper for the anaerobic digestion sample</w:t>
      </w:r>
    </w:p>
    <w:p w14:paraId="4A658D13" w14:textId="07599763" w:rsidR="003171CF" w:rsidRDefault="003171CF" w:rsidP="003171C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eastAsia="zh-CN"/>
        </w:rPr>
      </w:pPr>
      <w:r w:rsidRPr="00832C37">
        <w:rPr>
          <w:rFonts w:ascii="Times New Roman" w:hAnsi="Times New Roman" w:cs="Times New Roman"/>
          <w:b/>
        </w:rPr>
        <w:t>Figure S</w:t>
      </w:r>
      <w:r w:rsidR="00FC0C7C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  <w:lang w:eastAsia="zh-CN"/>
        </w:rPr>
        <w:t>.</w:t>
      </w:r>
      <w:r>
        <w:rPr>
          <w:rFonts w:ascii="Times New Roman" w:hAnsi="Times New Roman" w:cs="Times New Roman"/>
        </w:rPr>
        <w:t xml:space="preserve"> </w:t>
      </w:r>
      <w:r w:rsidRPr="00832C37">
        <w:rPr>
          <w:rFonts w:ascii="Times New Roman" w:hAnsi="Times New Roman" w:cs="Times New Roman"/>
        </w:rPr>
        <w:t>Schem</w:t>
      </w:r>
      <w:r w:rsidRPr="00832C37">
        <w:rPr>
          <w:rFonts w:ascii="Times New Roman" w:hAnsi="Times New Roman" w:cs="Times New Roman"/>
          <w:lang w:eastAsia="zh-CN"/>
        </w:rPr>
        <w:t>atic</w:t>
      </w:r>
      <w:r w:rsidRPr="00832C37">
        <w:rPr>
          <w:rFonts w:ascii="Times New Roman" w:hAnsi="Times New Roman" w:cs="Times New Roman"/>
        </w:rPr>
        <w:t xml:space="preserve"> diagram</w:t>
      </w:r>
      <w:r>
        <w:rPr>
          <w:rFonts w:ascii="Times New Roman" w:hAnsi="Times New Roman" w:cs="Times New Roman"/>
          <w:lang w:eastAsia="zh-CN"/>
        </w:rPr>
        <w:t xml:space="preserve"> of the full-scale</w:t>
      </w:r>
      <w:r w:rsidRPr="00832C37">
        <w:rPr>
          <w:rFonts w:ascii="Times New Roman" w:hAnsi="Times New Roman" w:cs="Times New Roman"/>
        </w:rPr>
        <w:t xml:space="preserve"> </w:t>
      </w:r>
      <w:r w:rsidRPr="00832C37">
        <w:rPr>
          <w:rFonts w:ascii="Times New Roman" w:hAnsi="Times New Roman" w:cs="Times New Roman"/>
          <w:color w:val="101010"/>
        </w:rPr>
        <w:t xml:space="preserve">wastewater </w:t>
      </w:r>
      <w:r w:rsidRPr="00306946">
        <w:rPr>
          <w:rFonts w:ascii="Times" w:hAnsi="Times" w:cs="Times"/>
          <w:lang w:eastAsia="zh-CN"/>
        </w:rPr>
        <w:t>treatment</w:t>
      </w:r>
      <w:r w:rsidRPr="00832C37">
        <w:rPr>
          <w:rFonts w:ascii="Times New Roman" w:hAnsi="Times New Roman" w:cs="Times New Roman"/>
          <w:color w:val="101010"/>
        </w:rPr>
        <w:t xml:space="preserve"> plant and </w:t>
      </w:r>
      <w:r>
        <w:rPr>
          <w:rFonts w:ascii="Times New Roman" w:hAnsi="Times New Roman" w:cs="Times New Roman"/>
          <w:color w:val="101010"/>
        </w:rPr>
        <w:t>the sampling point</w:t>
      </w:r>
      <w:r w:rsidRPr="00832C37">
        <w:rPr>
          <w:rFonts w:ascii="Times New Roman" w:hAnsi="Times New Roman" w:cs="Times New Roman"/>
          <w:color w:val="101010"/>
          <w:lang w:eastAsia="zh-CN"/>
        </w:rPr>
        <w:t xml:space="preserve"> (</w:t>
      </w:r>
      <w:r>
        <w:rPr>
          <w:rFonts w:ascii="Times New Roman" w:hAnsi="Times New Roman" w:cs="Times New Roman"/>
          <w:color w:val="101010"/>
        </w:rPr>
        <w:t>sampling point</w:t>
      </w:r>
      <w:r>
        <w:rPr>
          <w:rFonts w:ascii="Times New Roman" w:hAnsi="Times New Roman" w:cs="Times New Roman"/>
          <w:color w:val="101010"/>
          <w:lang w:eastAsia="zh-CN"/>
        </w:rPr>
        <w:t xml:space="preserve"> as shown by a red star</w:t>
      </w:r>
      <w:r w:rsidRPr="00832C37">
        <w:rPr>
          <w:rFonts w:ascii="Times New Roman" w:hAnsi="Times New Roman" w:cs="Times New Roman"/>
          <w:color w:val="101010"/>
          <w:lang w:eastAsia="zh-CN"/>
        </w:rPr>
        <w:t>)</w:t>
      </w:r>
    </w:p>
    <w:p w14:paraId="1EB484D5" w14:textId="77777777" w:rsidR="00786CF4" w:rsidRDefault="00786CF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E5C5A6C" w14:textId="5D86FD69" w:rsidR="003D3137" w:rsidRDefault="003D3137" w:rsidP="003D3137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336BC0">
        <w:rPr>
          <w:rFonts w:ascii="Times New Roman" w:hAnsi="Times New Roman" w:cs="Times New Roman"/>
          <w:b/>
          <w:bCs/>
        </w:rPr>
        <w:lastRenderedPageBreak/>
        <w:t>Table S</w:t>
      </w:r>
      <w:r w:rsidR="00786CF4">
        <w:rPr>
          <w:rFonts w:ascii="Times New Roman" w:hAnsi="Times New Roman" w:cs="Times New Roman"/>
          <w:b/>
          <w:bCs/>
          <w:lang w:eastAsia="zh-CN"/>
        </w:rPr>
        <w:t>1</w:t>
      </w:r>
      <w:r w:rsidRPr="00336BC0">
        <w:rPr>
          <w:rFonts w:ascii="Times New Roman" w:hAnsi="Times New Roman" w:cs="Times New Roman"/>
          <w:b/>
          <w:bCs/>
        </w:rPr>
        <w:t xml:space="preserve"> </w:t>
      </w:r>
      <w:r w:rsidRPr="00336BC0">
        <w:rPr>
          <w:rFonts w:ascii="Times New Roman" w:hAnsi="Times New Roman" w:cs="Times New Roman"/>
        </w:rPr>
        <w:t xml:space="preserve">Operation condition and performance of </w:t>
      </w:r>
      <w:r>
        <w:rPr>
          <w:rFonts w:ascii="Times New Roman" w:hAnsi="Times New Roman" w:cs="Times New Roman"/>
        </w:rPr>
        <w:t xml:space="preserve">the second-stage </w:t>
      </w:r>
      <w:r w:rsidRPr="00336BC0">
        <w:rPr>
          <w:rFonts w:ascii="Times New Roman" w:hAnsi="Times New Roman" w:cs="Times New Roman"/>
        </w:rPr>
        <w:t xml:space="preserve">anaerobic digester in Gaobeidian </w:t>
      </w:r>
      <w:r>
        <w:rPr>
          <w:rFonts w:ascii="Times New Roman" w:hAnsi="Times New Roman" w:cs="Times New Roman"/>
        </w:rPr>
        <w:t>WWTP</w:t>
      </w:r>
      <w:r w:rsidRPr="00336BC0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"/>
        <w:gridCol w:w="982"/>
        <w:gridCol w:w="1238"/>
        <w:gridCol w:w="696"/>
        <w:gridCol w:w="1216"/>
        <w:gridCol w:w="1512"/>
        <w:gridCol w:w="777"/>
        <w:gridCol w:w="787"/>
        <w:gridCol w:w="833"/>
        <w:gridCol w:w="833"/>
      </w:tblGrid>
      <w:tr w:rsidR="0031562A" w:rsidRPr="0031562A" w14:paraId="6560A83B" w14:textId="77777777" w:rsidTr="004D6544">
        <w:tc>
          <w:tcPr>
            <w:tcW w:w="104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14:paraId="48E2DE6F" w14:textId="77777777" w:rsidR="0031562A" w:rsidRPr="0031562A" w:rsidRDefault="0031562A" w:rsidP="00B54E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14:paraId="0D805FC9" w14:textId="06CE93A4" w:rsid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Volume</w:t>
            </w:r>
          </w:p>
          <w:p w14:paraId="427C1CEB" w14:textId="10E75DBE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(m</w:t>
            </w:r>
            <w:r w:rsidRPr="003156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14:paraId="1703EC96" w14:textId="3E02B3D3" w:rsid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Temperature</w:t>
            </w:r>
          </w:p>
          <w:p w14:paraId="2E6E3FFC" w14:textId="0C97F091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</w:t>
            </w:r>
            <w:r w:rsidRPr="0031562A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o</w:t>
            </w:r>
            <w:r w:rsidRPr="0031562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C)</w:t>
            </w:r>
          </w:p>
        </w:tc>
        <w:tc>
          <w:tcPr>
            <w:tcW w:w="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14:paraId="29401AC5" w14:textId="480381C4" w:rsid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14:paraId="3113BEF9" w14:textId="77777777" w:rsid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Retention time</w:t>
            </w:r>
          </w:p>
          <w:p w14:paraId="0F6F30AF" w14:textId="3BF49563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(d)</w:t>
            </w:r>
          </w:p>
        </w:tc>
        <w:tc>
          <w:tcPr>
            <w:tcW w:w="21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14:paraId="49C722A3" w14:textId="77777777" w:rsid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Sludge feeding volume</w:t>
            </w:r>
          </w:p>
          <w:p w14:paraId="4563CBB6" w14:textId="51BC6F0E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(m</w:t>
            </w:r>
            <w:r w:rsidRPr="003156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14:paraId="5FF0FCC6" w14:textId="77777777" w:rsid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VS</w:t>
            </w:r>
          </w:p>
          <w:p w14:paraId="570AC83A" w14:textId="0A68577D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14:paraId="0E89F18E" w14:textId="77777777" w:rsid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1562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  <w:p w14:paraId="53B03528" w14:textId="0B9C843E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14:paraId="46251462" w14:textId="77777777" w:rsid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31562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  <w:p w14:paraId="29F42270" w14:textId="178BD47D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14:paraId="036F2953" w14:textId="77777777" w:rsid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31562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  <w:p w14:paraId="15D9F38A" w14:textId="5A90F9DE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</w:tr>
      <w:tr w:rsidR="0031562A" w:rsidRPr="0031562A" w14:paraId="0582F746" w14:textId="77777777" w:rsidTr="004D6544">
        <w:tc>
          <w:tcPr>
            <w:tcW w:w="1047" w:type="dxa"/>
            <w:tcBorders>
              <w:top w:val="single" w:sz="4" w:space="0" w:color="auto"/>
            </w:tcBorders>
          </w:tcPr>
          <w:p w14:paraId="4822DAFD" w14:textId="5D047C72" w:rsidR="0031562A" w:rsidRPr="0031562A" w:rsidRDefault="0031562A" w:rsidP="00B54E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7C3809E7" w14:textId="05C90DB9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softHyphen/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--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14:paraId="0CE0D5A3" w14:textId="612DAAA5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--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6012F519" w14:textId="499609E7" w:rsid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7.3-7.8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3EF8F77" w14:textId="3241AD06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--</w:t>
            </w:r>
          </w:p>
        </w:tc>
        <w:tc>
          <w:tcPr>
            <w:tcW w:w="2143" w:type="dxa"/>
            <w:tcBorders>
              <w:top w:val="single" w:sz="4" w:space="0" w:color="auto"/>
            </w:tcBorders>
          </w:tcPr>
          <w:p w14:paraId="0BB1E201" w14:textId="3E6B0A10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--</w:t>
            </w: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7FB62EC3" w14:textId="36951BAB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22-87</w:t>
            </w: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0B2CE89A" w14:textId="0417C1A1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0.1-0.4</w:t>
            </w: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54E415DD" w14:textId="0B862810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53.8-74.2</w:t>
            </w: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4D27A8C9" w14:textId="13139052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17.6-30.8</w:t>
            </w:r>
          </w:p>
        </w:tc>
      </w:tr>
      <w:tr w:rsidR="0031562A" w:rsidRPr="0031562A" w14:paraId="6426233E" w14:textId="77777777" w:rsidTr="004D6544">
        <w:tc>
          <w:tcPr>
            <w:tcW w:w="1047" w:type="dxa"/>
          </w:tcPr>
          <w:p w14:paraId="0C54DA27" w14:textId="0E07CE3F" w:rsidR="0031562A" w:rsidRPr="0031562A" w:rsidRDefault="0031562A" w:rsidP="00B54E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Average</w:t>
            </w:r>
          </w:p>
        </w:tc>
        <w:tc>
          <w:tcPr>
            <w:tcW w:w="1091" w:type="dxa"/>
          </w:tcPr>
          <w:p w14:paraId="2E41B39B" w14:textId="61840765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7080</w:t>
            </w:r>
          </w:p>
        </w:tc>
        <w:tc>
          <w:tcPr>
            <w:tcW w:w="1238" w:type="dxa"/>
          </w:tcPr>
          <w:p w14:paraId="299405F2" w14:textId="211CA7AD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43" w:type="dxa"/>
          </w:tcPr>
          <w:p w14:paraId="2290019F" w14:textId="3FAEDC2E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--</w:t>
            </w:r>
          </w:p>
        </w:tc>
        <w:tc>
          <w:tcPr>
            <w:tcW w:w="1418" w:type="dxa"/>
          </w:tcPr>
          <w:p w14:paraId="662A319C" w14:textId="2B421A59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43" w:type="dxa"/>
          </w:tcPr>
          <w:p w14:paraId="7A38B241" w14:textId="6C117E17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014" w:type="dxa"/>
          </w:tcPr>
          <w:p w14:paraId="6AABDCA6" w14:textId="44030CF4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14" w:type="dxa"/>
          </w:tcPr>
          <w:p w14:paraId="5E3CC9F5" w14:textId="1E6BF876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014" w:type="dxa"/>
          </w:tcPr>
          <w:p w14:paraId="5D1CAD4B" w14:textId="34BB99CC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70.8</w:t>
            </w:r>
          </w:p>
        </w:tc>
        <w:tc>
          <w:tcPr>
            <w:tcW w:w="1014" w:type="dxa"/>
          </w:tcPr>
          <w:p w14:paraId="303108AA" w14:textId="70944FCF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</w:p>
        </w:tc>
      </w:tr>
      <w:tr w:rsidR="0031562A" w:rsidRPr="0031562A" w14:paraId="18C10014" w14:textId="77777777" w:rsidTr="004D6544">
        <w:tc>
          <w:tcPr>
            <w:tcW w:w="1047" w:type="dxa"/>
            <w:tcBorders>
              <w:bottom w:val="nil"/>
            </w:tcBorders>
          </w:tcPr>
          <w:p w14:paraId="2622F849" w14:textId="5C801184" w:rsidR="0031562A" w:rsidRPr="0031562A" w:rsidRDefault="0031562A" w:rsidP="00B54E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STD</w:t>
            </w:r>
          </w:p>
        </w:tc>
        <w:tc>
          <w:tcPr>
            <w:tcW w:w="1091" w:type="dxa"/>
            <w:tcBorders>
              <w:bottom w:val="nil"/>
            </w:tcBorders>
          </w:tcPr>
          <w:p w14:paraId="269BDE8A" w14:textId="239D8FE8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--</w:t>
            </w:r>
          </w:p>
        </w:tc>
        <w:tc>
          <w:tcPr>
            <w:tcW w:w="1238" w:type="dxa"/>
            <w:tcBorders>
              <w:bottom w:val="nil"/>
            </w:tcBorders>
          </w:tcPr>
          <w:p w14:paraId="44B51BB0" w14:textId="2FF8691D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--</w:t>
            </w:r>
          </w:p>
        </w:tc>
        <w:tc>
          <w:tcPr>
            <w:tcW w:w="843" w:type="dxa"/>
            <w:tcBorders>
              <w:bottom w:val="nil"/>
            </w:tcBorders>
          </w:tcPr>
          <w:p w14:paraId="16B9E3C2" w14:textId="625346B2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--</w:t>
            </w:r>
          </w:p>
        </w:tc>
        <w:tc>
          <w:tcPr>
            <w:tcW w:w="1418" w:type="dxa"/>
            <w:tcBorders>
              <w:bottom w:val="nil"/>
            </w:tcBorders>
          </w:tcPr>
          <w:p w14:paraId="44C87789" w14:textId="1C9790A1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--</w:t>
            </w:r>
          </w:p>
        </w:tc>
        <w:tc>
          <w:tcPr>
            <w:tcW w:w="2143" w:type="dxa"/>
            <w:tcBorders>
              <w:bottom w:val="nil"/>
            </w:tcBorders>
          </w:tcPr>
          <w:p w14:paraId="7053E6B9" w14:textId="77777777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nil"/>
            </w:tcBorders>
          </w:tcPr>
          <w:p w14:paraId="19B08D0F" w14:textId="69D04838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14" w:type="dxa"/>
            <w:tcBorders>
              <w:bottom w:val="nil"/>
            </w:tcBorders>
          </w:tcPr>
          <w:p w14:paraId="25203811" w14:textId="2F277879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014" w:type="dxa"/>
            <w:tcBorders>
              <w:bottom w:val="nil"/>
            </w:tcBorders>
          </w:tcPr>
          <w:p w14:paraId="60139FD1" w14:textId="1C0800DE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014" w:type="dxa"/>
            <w:tcBorders>
              <w:bottom w:val="nil"/>
            </w:tcBorders>
          </w:tcPr>
          <w:p w14:paraId="6BE7053E" w14:textId="04C6B6FB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</w:tr>
      <w:tr w:rsidR="0031562A" w:rsidRPr="0031562A" w14:paraId="54455EAA" w14:textId="77777777" w:rsidTr="004D6544">
        <w:tc>
          <w:tcPr>
            <w:tcW w:w="1047" w:type="dxa"/>
            <w:tcBorders>
              <w:top w:val="nil"/>
              <w:bottom w:val="single" w:sz="12" w:space="0" w:color="auto"/>
            </w:tcBorders>
          </w:tcPr>
          <w:p w14:paraId="3F2CD01D" w14:textId="2987991C" w:rsidR="0031562A" w:rsidRPr="0031562A" w:rsidRDefault="0031562A" w:rsidP="00B54E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No.</w:t>
            </w:r>
          </w:p>
        </w:tc>
        <w:tc>
          <w:tcPr>
            <w:tcW w:w="1091" w:type="dxa"/>
            <w:tcBorders>
              <w:top w:val="nil"/>
              <w:bottom w:val="single" w:sz="12" w:space="0" w:color="auto"/>
            </w:tcBorders>
          </w:tcPr>
          <w:p w14:paraId="3538C200" w14:textId="6EA676E5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--</w:t>
            </w:r>
          </w:p>
        </w:tc>
        <w:tc>
          <w:tcPr>
            <w:tcW w:w="1238" w:type="dxa"/>
            <w:tcBorders>
              <w:top w:val="nil"/>
              <w:bottom w:val="single" w:sz="12" w:space="0" w:color="auto"/>
            </w:tcBorders>
          </w:tcPr>
          <w:p w14:paraId="5D774F31" w14:textId="67E549F6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--</w:t>
            </w:r>
          </w:p>
        </w:tc>
        <w:tc>
          <w:tcPr>
            <w:tcW w:w="843" w:type="dxa"/>
            <w:tcBorders>
              <w:top w:val="nil"/>
              <w:bottom w:val="single" w:sz="12" w:space="0" w:color="auto"/>
            </w:tcBorders>
          </w:tcPr>
          <w:p w14:paraId="1DCD1253" w14:textId="2FCBFCD2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--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14:paraId="3740C372" w14:textId="7D9434F8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--</w:t>
            </w:r>
          </w:p>
        </w:tc>
        <w:tc>
          <w:tcPr>
            <w:tcW w:w="2143" w:type="dxa"/>
            <w:tcBorders>
              <w:top w:val="nil"/>
              <w:bottom w:val="single" w:sz="12" w:space="0" w:color="auto"/>
            </w:tcBorders>
          </w:tcPr>
          <w:p w14:paraId="41EB8ECE" w14:textId="39C10F0C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--</w:t>
            </w:r>
          </w:p>
        </w:tc>
        <w:tc>
          <w:tcPr>
            <w:tcW w:w="1014" w:type="dxa"/>
            <w:tcBorders>
              <w:top w:val="nil"/>
              <w:bottom w:val="single" w:sz="12" w:space="0" w:color="auto"/>
            </w:tcBorders>
          </w:tcPr>
          <w:p w14:paraId="5CC67676" w14:textId="2D678B73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14" w:type="dxa"/>
            <w:tcBorders>
              <w:top w:val="nil"/>
              <w:bottom w:val="single" w:sz="12" w:space="0" w:color="auto"/>
            </w:tcBorders>
          </w:tcPr>
          <w:p w14:paraId="44BB6A3A" w14:textId="184576E0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14" w:type="dxa"/>
            <w:tcBorders>
              <w:top w:val="nil"/>
              <w:bottom w:val="single" w:sz="12" w:space="0" w:color="auto"/>
            </w:tcBorders>
          </w:tcPr>
          <w:p w14:paraId="64E71958" w14:textId="7A16001A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14" w:type="dxa"/>
            <w:tcBorders>
              <w:top w:val="nil"/>
              <w:bottom w:val="single" w:sz="12" w:space="0" w:color="auto"/>
            </w:tcBorders>
          </w:tcPr>
          <w:p w14:paraId="10C442DA" w14:textId="56667B8C" w:rsidR="0031562A" w:rsidRPr="0031562A" w:rsidRDefault="0031562A" w:rsidP="00315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562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</w:tbl>
    <w:p w14:paraId="6BA92D0F" w14:textId="57485B93" w:rsidR="00786CF4" w:rsidRDefault="00786CF4" w:rsidP="003D3137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0DEDE7DA" w14:textId="77777777" w:rsidR="00786CF4" w:rsidRDefault="00786C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186B12F" w14:textId="77777777" w:rsidR="003D3137" w:rsidRPr="00336BC0" w:rsidRDefault="003D3137" w:rsidP="003D3137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754D5C68" w14:textId="262FE0B9" w:rsidR="00AE70EE" w:rsidRPr="00BF63CA" w:rsidRDefault="00AE70EE" w:rsidP="00AE70EE">
      <w:pPr>
        <w:widowControl w:val="0"/>
        <w:autoSpaceDE w:val="0"/>
        <w:autoSpaceDN w:val="0"/>
        <w:adjustRightInd w:val="0"/>
        <w:spacing w:after="120"/>
        <w:rPr>
          <w:rFonts w:ascii="Times" w:hAnsi="Times" w:cs="Times"/>
        </w:rPr>
      </w:pPr>
      <w:r w:rsidRPr="00BF63CA">
        <w:rPr>
          <w:rFonts w:ascii="Times New Roman" w:hAnsi="Times New Roman" w:cs="Times New Roman"/>
          <w:b/>
          <w:lang w:eastAsia="zh-CN"/>
        </w:rPr>
        <w:t>Table</w:t>
      </w:r>
      <w:r w:rsidRPr="00BF63CA">
        <w:rPr>
          <w:rFonts w:ascii="Times New Roman" w:hAnsi="Times New Roman" w:cs="Times New Roman" w:hint="eastAsia"/>
          <w:b/>
          <w:lang w:eastAsia="zh-CN"/>
        </w:rPr>
        <w:t xml:space="preserve"> S</w:t>
      </w:r>
      <w:r w:rsidR="00786CF4">
        <w:rPr>
          <w:rFonts w:ascii="Times New Roman" w:hAnsi="Times New Roman" w:cs="Times New Roman"/>
          <w:b/>
          <w:lang w:eastAsia="zh-CN"/>
        </w:rPr>
        <w:t>2</w:t>
      </w:r>
      <w:r>
        <w:rPr>
          <w:rFonts w:ascii="Times New Roman" w:hAnsi="Times New Roman" w:cs="Times New Roman" w:hint="eastAsia"/>
          <w:lang w:eastAsia="zh-CN"/>
        </w:rPr>
        <w:t>.</w:t>
      </w:r>
      <w:r w:rsidRPr="00BF63CA">
        <w:rPr>
          <w:rFonts w:ascii="Times" w:hAnsi="Times" w:cs="Times"/>
          <w:sz w:val="32"/>
          <w:szCs w:val="32"/>
        </w:rPr>
        <w:t xml:space="preserve"> </w:t>
      </w:r>
      <w:r w:rsidRPr="00BF63CA">
        <w:rPr>
          <w:rFonts w:ascii="Times New Roman" w:hAnsi="Times New Roman" w:cs="Times New Roman"/>
          <w:lang w:eastAsia="zh-CN"/>
        </w:rPr>
        <w:t xml:space="preserve">Percentage of </w:t>
      </w:r>
      <w:r>
        <w:rPr>
          <w:rFonts w:ascii="Times New Roman" w:hAnsi="Times New Roman" w:cs="Times New Roman"/>
          <w:lang w:eastAsia="zh-CN"/>
        </w:rPr>
        <w:t xml:space="preserve">dominant </w:t>
      </w:r>
      <w:r w:rsidRPr="00BF63CA">
        <w:rPr>
          <w:rFonts w:ascii="Times New Roman" w:hAnsi="Times New Roman" w:cs="Times New Roman"/>
          <w:lang w:eastAsia="zh-CN"/>
        </w:rPr>
        <w:t>class in major phylum from Bacteria and Archaea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3"/>
        <w:gridCol w:w="2758"/>
        <w:gridCol w:w="2552"/>
      </w:tblGrid>
      <w:tr w:rsidR="00786CF4" w:rsidRPr="00AE70EE" w14:paraId="2A150279" w14:textId="77777777" w:rsidTr="00786CF4">
        <w:trPr>
          <w:jc w:val="center"/>
        </w:trPr>
        <w:tc>
          <w:tcPr>
            <w:tcW w:w="2453" w:type="dxa"/>
            <w:tcBorders>
              <w:top w:val="single" w:sz="12" w:space="0" w:color="auto"/>
            </w:tcBorders>
            <w:shd w:val="clear" w:color="auto" w:fill="B3B3B3"/>
            <w:vAlign w:val="center"/>
          </w:tcPr>
          <w:p w14:paraId="33DF0907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Phylum</w:t>
            </w:r>
          </w:p>
        </w:tc>
        <w:tc>
          <w:tcPr>
            <w:tcW w:w="2758" w:type="dxa"/>
            <w:tcBorders>
              <w:top w:val="single" w:sz="12" w:space="0" w:color="auto"/>
            </w:tcBorders>
            <w:shd w:val="clear" w:color="auto" w:fill="B3B3B3"/>
            <w:vAlign w:val="center"/>
          </w:tcPr>
          <w:p w14:paraId="0E6A2624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Class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B3B3B3"/>
          </w:tcPr>
          <w:p w14:paraId="1945E954" w14:textId="1284550F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Abundance percentage (%)</w:t>
            </w:r>
          </w:p>
        </w:tc>
      </w:tr>
      <w:tr w:rsidR="00786CF4" w:rsidRPr="00AE70EE" w14:paraId="60ED4008" w14:textId="77777777" w:rsidTr="00786CF4">
        <w:trPr>
          <w:jc w:val="center"/>
        </w:trPr>
        <w:tc>
          <w:tcPr>
            <w:tcW w:w="2453" w:type="dxa"/>
            <w:vMerge w:val="restart"/>
            <w:tcBorders>
              <w:top w:val="single" w:sz="4" w:space="0" w:color="auto"/>
            </w:tcBorders>
            <w:vAlign w:val="center"/>
          </w:tcPr>
          <w:p w14:paraId="1B86E3A5" w14:textId="77777777" w:rsidR="00786CF4" w:rsidRPr="00AE70EE" w:rsidRDefault="00786CF4" w:rsidP="00936443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  <w:r w:rsidRPr="00AE70E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758" w:type="dxa"/>
            <w:tcBorders>
              <w:top w:val="single" w:sz="4" w:space="0" w:color="auto"/>
            </w:tcBorders>
            <w:vAlign w:val="bottom"/>
          </w:tcPr>
          <w:p w14:paraId="20D7F880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Betaproteobacteria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14:paraId="7785BE95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24.32</w:t>
            </w:r>
          </w:p>
        </w:tc>
      </w:tr>
      <w:tr w:rsidR="00786CF4" w:rsidRPr="00AE70EE" w14:paraId="1DFF458A" w14:textId="77777777" w:rsidTr="00786CF4">
        <w:trPr>
          <w:jc w:val="center"/>
        </w:trPr>
        <w:tc>
          <w:tcPr>
            <w:tcW w:w="2453" w:type="dxa"/>
            <w:vMerge/>
            <w:vAlign w:val="center"/>
          </w:tcPr>
          <w:p w14:paraId="08BE4DF3" w14:textId="77777777" w:rsidR="00786CF4" w:rsidRPr="00AE70EE" w:rsidRDefault="00786CF4" w:rsidP="00936443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vAlign w:val="bottom"/>
          </w:tcPr>
          <w:p w14:paraId="07C10AFE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Deltaproteobacteria </w:t>
            </w:r>
          </w:p>
        </w:tc>
        <w:tc>
          <w:tcPr>
            <w:tcW w:w="2552" w:type="dxa"/>
            <w:vAlign w:val="bottom"/>
          </w:tcPr>
          <w:p w14:paraId="180BF694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20.94</w:t>
            </w:r>
          </w:p>
        </w:tc>
      </w:tr>
      <w:tr w:rsidR="00786CF4" w:rsidRPr="00AE70EE" w14:paraId="10CCFD9F" w14:textId="77777777" w:rsidTr="00786CF4">
        <w:trPr>
          <w:jc w:val="center"/>
        </w:trPr>
        <w:tc>
          <w:tcPr>
            <w:tcW w:w="2453" w:type="dxa"/>
            <w:vMerge/>
            <w:vAlign w:val="center"/>
          </w:tcPr>
          <w:p w14:paraId="651B7454" w14:textId="77777777" w:rsidR="00786CF4" w:rsidRPr="00AE70EE" w:rsidRDefault="00786CF4" w:rsidP="00936443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vAlign w:val="bottom"/>
          </w:tcPr>
          <w:p w14:paraId="694AB95E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Alphaproteobacteria </w:t>
            </w:r>
          </w:p>
        </w:tc>
        <w:tc>
          <w:tcPr>
            <w:tcW w:w="2552" w:type="dxa"/>
            <w:vAlign w:val="bottom"/>
          </w:tcPr>
          <w:p w14:paraId="53AF8D4F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36.43</w:t>
            </w:r>
          </w:p>
        </w:tc>
      </w:tr>
      <w:tr w:rsidR="00786CF4" w:rsidRPr="00AE70EE" w14:paraId="776B8CAF" w14:textId="77777777" w:rsidTr="00786CF4">
        <w:trPr>
          <w:jc w:val="center"/>
        </w:trPr>
        <w:tc>
          <w:tcPr>
            <w:tcW w:w="2453" w:type="dxa"/>
            <w:vMerge/>
            <w:vAlign w:val="center"/>
          </w:tcPr>
          <w:p w14:paraId="232A8226" w14:textId="77777777" w:rsidR="00786CF4" w:rsidRPr="00AE70EE" w:rsidRDefault="00786CF4" w:rsidP="00936443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vAlign w:val="bottom"/>
          </w:tcPr>
          <w:p w14:paraId="30CFA6ED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Gammaproteobacteria </w:t>
            </w:r>
          </w:p>
        </w:tc>
        <w:tc>
          <w:tcPr>
            <w:tcW w:w="2552" w:type="dxa"/>
            <w:vAlign w:val="bottom"/>
          </w:tcPr>
          <w:p w14:paraId="2036F541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16.47</w:t>
            </w:r>
          </w:p>
        </w:tc>
      </w:tr>
      <w:tr w:rsidR="00786CF4" w:rsidRPr="00AE70EE" w14:paraId="0DA0FA2E" w14:textId="77777777" w:rsidTr="00786CF4">
        <w:trPr>
          <w:jc w:val="center"/>
        </w:trPr>
        <w:tc>
          <w:tcPr>
            <w:tcW w:w="2453" w:type="dxa"/>
            <w:vMerge/>
            <w:vAlign w:val="center"/>
          </w:tcPr>
          <w:p w14:paraId="7401201D" w14:textId="77777777" w:rsidR="00786CF4" w:rsidRPr="00AE70EE" w:rsidRDefault="00786CF4" w:rsidP="00936443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vAlign w:val="bottom"/>
          </w:tcPr>
          <w:p w14:paraId="6A39F331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Epsilonproteobacteria </w:t>
            </w:r>
          </w:p>
        </w:tc>
        <w:tc>
          <w:tcPr>
            <w:tcW w:w="2552" w:type="dxa"/>
            <w:vAlign w:val="bottom"/>
          </w:tcPr>
          <w:p w14:paraId="6FA7A63A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786CF4" w:rsidRPr="00AE70EE" w14:paraId="267A7632" w14:textId="77777777" w:rsidTr="00786CF4">
        <w:trPr>
          <w:jc w:val="center"/>
        </w:trPr>
        <w:tc>
          <w:tcPr>
            <w:tcW w:w="2453" w:type="dxa"/>
            <w:vMerge/>
            <w:tcBorders>
              <w:bottom w:val="single" w:sz="4" w:space="0" w:color="auto"/>
            </w:tcBorders>
            <w:vAlign w:val="center"/>
          </w:tcPr>
          <w:p w14:paraId="73AA7AF8" w14:textId="77777777" w:rsidR="00786CF4" w:rsidRPr="00AE70EE" w:rsidRDefault="00786CF4" w:rsidP="00936443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  <w:vAlign w:val="bottom"/>
          </w:tcPr>
          <w:p w14:paraId="6E3C6823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63D2BBC6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</w:tr>
      <w:tr w:rsidR="00786CF4" w:rsidRPr="00AE70EE" w14:paraId="2CF7B2C2" w14:textId="77777777" w:rsidTr="00786CF4">
        <w:trPr>
          <w:jc w:val="center"/>
        </w:trPr>
        <w:tc>
          <w:tcPr>
            <w:tcW w:w="2453" w:type="dxa"/>
            <w:vMerge w:val="restart"/>
            <w:tcBorders>
              <w:top w:val="single" w:sz="4" w:space="0" w:color="auto"/>
            </w:tcBorders>
            <w:vAlign w:val="center"/>
          </w:tcPr>
          <w:p w14:paraId="431518C8" w14:textId="77777777" w:rsidR="00786CF4" w:rsidRPr="00AE70EE" w:rsidRDefault="00786CF4" w:rsidP="00936443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  <w:r w:rsidRPr="00AE70E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Firmicutes</w:t>
            </w:r>
          </w:p>
        </w:tc>
        <w:tc>
          <w:tcPr>
            <w:tcW w:w="2758" w:type="dxa"/>
            <w:tcBorders>
              <w:top w:val="single" w:sz="4" w:space="0" w:color="auto"/>
            </w:tcBorders>
            <w:vAlign w:val="bottom"/>
          </w:tcPr>
          <w:p w14:paraId="1B64887A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Clostridia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14:paraId="4058E28B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72.50</w:t>
            </w:r>
          </w:p>
        </w:tc>
      </w:tr>
      <w:tr w:rsidR="00786CF4" w:rsidRPr="00AE70EE" w14:paraId="03484F92" w14:textId="77777777" w:rsidTr="00786CF4">
        <w:trPr>
          <w:jc w:val="center"/>
        </w:trPr>
        <w:tc>
          <w:tcPr>
            <w:tcW w:w="2453" w:type="dxa"/>
            <w:vMerge/>
            <w:vAlign w:val="center"/>
          </w:tcPr>
          <w:p w14:paraId="35918229" w14:textId="77777777" w:rsidR="00786CF4" w:rsidRPr="00AE70EE" w:rsidRDefault="00786CF4" w:rsidP="00936443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vAlign w:val="bottom"/>
          </w:tcPr>
          <w:p w14:paraId="2A3B35E3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Bacilli </w:t>
            </w:r>
          </w:p>
        </w:tc>
        <w:tc>
          <w:tcPr>
            <w:tcW w:w="2552" w:type="dxa"/>
            <w:vAlign w:val="bottom"/>
          </w:tcPr>
          <w:p w14:paraId="59072CA3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22.56</w:t>
            </w:r>
          </w:p>
        </w:tc>
      </w:tr>
      <w:tr w:rsidR="00786CF4" w:rsidRPr="00AE70EE" w14:paraId="05623117" w14:textId="77777777" w:rsidTr="00786CF4">
        <w:trPr>
          <w:jc w:val="center"/>
        </w:trPr>
        <w:tc>
          <w:tcPr>
            <w:tcW w:w="2453" w:type="dxa"/>
            <w:vMerge/>
            <w:vAlign w:val="center"/>
          </w:tcPr>
          <w:p w14:paraId="08214C2A" w14:textId="77777777" w:rsidR="00786CF4" w:rsidRPr="00AE70EE" w:rsidRDefault="00786CF4" w:rsidP="00936443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vAlign w:val="bottom"/>
          </w:tcPr>
          <w:p w14:paraId="00739C9D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Erysipelotrichi </w:t>
            </w:r>
          </w:p>
        </w:tc>
        <w:tc>
          <w:tcPr>
            <w:tcW w:w="2552" w:type="dxa"/>
            <w:vAlign w:val="bottom"/>
          </w:tcPr>
          <w:p w14:paraId="706C4A10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1.62</w:t>
            </w:r>
          </w:p>
        </w:tc>
      </w:tr>
      <w:tr w:rsidR="00786CF4" w:rsidRPr="00AE70EE" w14:paraId="79586EB4" w14:textId="77777777" w:rsidTr="00786CF4">
        <w:trPr>
          <w:jc w:val="center"/>
        </w:trPr>
        <w:tc>
          <w:tcPr>
            <w:tcW w:w="2453" w:type="dxa"/>
            <w:vMerge/>
            <w:tcBorders>
              <w:bottom w:val="single" w:sz="4" w:space="0" w:color="auto"/>
            </w:tcBorders>
            <w:vAlign w:val="center"/>
          </w:tcPr>
          <w:p w14:paraId="2301FAC7" w14:textId="77777777" w:rsidR="00786CF4" w:rsidRPr="00AE70EE" w:rsidRDefault="00786CF4" w:rsidP="00936443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  <w:vAlign w:val="bottom"/>
          </w:tcPr>
          <w:p w14:paraId="1DFE5958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Negativicutes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0A159742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3.32</w:t>
            </w:r>
          </w:p>
        </w:tc>
      </w:tr>
      <w:tr w:rsidR="00786CF4" w:rsidRPr="00AE70EE" w14:paraId="432A0926" w14:textId="77777777" w:rsidTr="00786CF4">
        <w:trPr>
          <w:jc w:val="center"/>
        </w:trPr>
        <w:tc>
          <w:tcPr>
            <w:tcW w:w="2453" w:type="dxa"/>
            <w:vMerge w:val="restart"/>
            <w:tcBorders>
              <w:top w:val="single" w:sz="4" w:space="0" w:color="auto"/>
            </w:tcBorders>
            <w:vAlign w:val="center"/>
          </w:tcPr>
          <w:p w14:paraId="509BE447" w14:textId="77777777" w:rsidR="00786CF4" w:rsidRPr="00AE70EE" w:rsidRDefault="00786CF4" w:rsidP="00936443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  <w:r w:rsidRPr="00AE70E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Bacteroidetes</w:t>
            </w:r>
          </w:p>
        </w:tc>
        <w:tc>
          <w:tcPr>
            <w:tcW w:w="2758" w:type="dxa"/>
            <w:tcBorders>
              <w:top w:val="single" w:sz="4" w:space="0" w:color="auto"/>
            </w:tcBorders>
            <w:vAlign w:val="bottom"/>
          </w:tcPr>
          <w:p w14:paraId="07915F6C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Bacteroidia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14:paraId="64AC5AF3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52.44</w:t>
            </w:r>
          </w:p>
        </w:tc>
      </w:tr>
      <w:tr w:rsidR="00786CF4" w:rsidRPr="00AE70EE" w14:paraId="17CD3917" w14:textId="77777777" w:rsidTr="00786CF4">
        <w:trPr>
          <w:jc w:val="center"/>
        </w:trPr>
        <w:tc>
          <w:tcPr>
            <w:tcW w:w="2453" w:type="dxa"/>
            <w:vMerge/>
            <w:vAlign w:val="center"/>
          </w:tcPr>
          <w:p w14:paraId="3EADCDB9" w14:textId="77777777" w:rsidR="00786CF4" w:rsidRPr="00AE70EE" w:rsidRDefault="00786CF4" w:rsidP="00936443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vAlign w:val="bottom"/>
          </w:tcPr>
          <w:p w14:paraId="2CBA00A9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Cytophagia </w:t>
            </w:r>
          </w:p>
        </w:tc>
        <w:tc>
          <w:tcPr>
            <w:tcW w:w="2552" w:type="dxa"/>
            <w:vAlign w:val="bottom"/>
          </w:tcPr>
          <w:p w14:paraId="0DF1FEEB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12.54</w:t>
            </w:r>
          </w:p>
        </w:tc>
      </w:tr>
      <w:tr w:rsidR="00786CF4" w:rsidRPr="00AE70EE" w14:paraId="7EA049AE" w14:textId="77777777" w:rsidTr="00786CF4">
        <w:trPr>
          <w:jc w:val="center"/>
        </w:trPr>
        <w:tc>
          <w:tcPr>
            <w:tcW w:w="2453" w:type="dxa"/>
            <w:vMerge/>
            <w:vAlign w:val="center"/>
          </w:tcPr>
          <w:p w14:paraId="3713F847" w14:textId="77777777" w:rsidR="00786CF4" w:rsidRPr="00AE70EE" w:rsidRDefault="00786CF4" w:rsidP="00936443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vAlign w:val="bottom"/>
          </w:tcPr>
          <w:p w14:paraId="14289C3B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Flavobacteriia </w:t>
            </w:r>
          </w:p>
        </w:tc>
        <w:tc>
          <w:tcPr>
            <w:tcW w:w="2552" w:type="dxa"/>
            <w:vAlign w:val="bottom"/>
          </w:tcPr>
          <w:p w14:paraId="563D0972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19.76</w:t>
            </w:r>
          </w:p>
        </w:tc>
      </w:tr>
      <w:tr w:rsidR="00786CF4" w:rsidRPr="00AE70EE" w14:paraId="257E902A" w14:textId="77777777" w:rsidTr="00786CF4">
        <w:trPr>
          <w:jc w:val="center"/>
        </w:trPr>
        <w:tc>
          <w:tcPr>
            <w:tcW w:w="2453" w:type="dxa"/>
            <w:vMerge/>
            <w:vAlign w:val="center"/>
          </w:tcPr>
          <w:p w14:paraId="66378E4C" w14:textId="77777777" w:rsidR="00786CF4" w:rsidRPr="00AE70EE" w:rsidRDefault="00786CF4" w:rsidP="00936443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vAlign w:val="bottom"/>
          </w:tcPr>
          <w:p w14:paraId="7C5ADDA3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Sphingobacteriia </w:t>
            </w:r>
          </w:p>
        </w:tc>
        <w:tc>
          <w:tcPr>
            <w:tcW w:w="2552" w:type="dxa"/>
            <w:vAlign w:val="bottom"/>
          </w:tcPr>
          <w:p w14:paraId="1E75BA73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10.25</w:t>
            </w:r>
          </w:p>
        </w:tc>
      </w:tr>
      <w:tr w:rsidR="00786CF4" w:rsidRPr="00AE70EE" w14:paraId="1D115C91" w14:textId="77777777" w:rsidTr="00786CF4">
        <w:trPr>
          <w:jc w:val="center"/>
        </w:trPr>
        <w:tc>
          <w:tcPr>
            <w:tcW w:w="2453" w:type="dxa"/>
            <w:vMerge/>
            <w:tcBorders>
              <w:bottom w:val="single" w:sz="4" w:space="0" w:color="auto"/>
            </w:tcBorders>
            <w:vAlign w:val="center"/>
          </w:tcPr>
          <w:p w14:paraId="036D728E" w14:textId="77777777" w:rsidR="00786CF4" w:rsidRPr="00AE70EE" w:rsidRDefault="00786CF4" w:rsidP="00936443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  <w:vAlign w:val="bottom"/>
          </w:tcPr>
          <w:p w14:paraId="18D05627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2A446632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5.01</w:t>
            </w:r>
          </w:p>
        </w:tc>
      </w:tr>
      <w:tr w:rsidR="00786CF4" w:rsidRPr="00AE70EE" w14:paraId="00B931CC" w14:textId="77777777" w:rsidTr="00786CF4">
        <w:trPr>
          <w:jc w:val="center"/>
        </w:trPr>
        <w:tc>
          <w:tcPr>
            <w:tcW w:w="2453" w:type="dxa"/>
            <w:vMerge w:val="restart"/>
            <w:tcBorders>
              <w:top w:val="single" w:sz="4" w:space="0" w:color="auto"/>
            </w:tcBorders>
            <w:vAlign w:val="center"/>
          </w:tcPr>
          <w:p w14:paraId="3E18D655" w14:textId="77777777" w:rsidR="00786CF4" w:rsidRPr="00AE70EE" w:rsidRDefault="00786CF4" w:rsidP="00936443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  <w:r w:rsidRPr="00AE70E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Euryarchaeota</w:t>
            </w:r>
          </w:p>
        </w:tc>
        <w:tc>
          <w:tcPr>
            <w:tcW w:w="2758" w:type="dxa"/>
            <w:tcBorders>
              <w:top w:val="single" w:sz="4" w:space="0" w:color="auto"/>
            </w:tcBorders>
            <w:vAlign w:val="bottom"/>
          </w:tcPr>
          <w:p w14:paraId="59E3426F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Methanomicrobia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14:paraId="7108FC05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85.41</w:t>
            </w:r>
          </w:p>
        </w:tc>
      </w:tr>
      <w:tr w:rsidR="00786CF4" w:rsidRPr="00AE70EE" w14:paraId="0007A919" w14:textId="77777777" w:rsidTr="00786CF4">
        <w:trPr>
          <w:jc w:val="center"/>
        </w:trPr>
        <w:tc>
          <w:tcPr>
            <w:tcW w:w="2453" w:type="dxa"/>
            <w:vMerge/>
          </w:tcPr>
          <w:p w14:paraId="5BB81AD3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vAlign w:val="bottom"/>
          </w:tcPr>
          <w:p w14:paraId="40EA07F1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Thermoplasmata </w:t>
            </w:r>
          </w:p>
        </w:tc>
        <w:tc>
          <w:tcPr>
            <w:tcW w:w="2552" w:type="dxa"/>
            <w:vAlign w:val="bottom"/>
          </w:tcPr>
          <w:p w14:paraId="356F0B0C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</w:tr>
      <w:tr w:rsidR="00786CF4" w:rsidRPr="00AE70EE" w14:paraId="58403874" w14:textId="77777777" w:rsidTr="00786CF4">
        <w:trPr>
          <w:jc w:val="center"/>
        </w:trPr>
        <w:tc>
          <w:tcPr>
            <w:tcW w:w="2453" w:type="dxa"/>
            <w:vMerge/>
          </w:tcPr>
          <w:p w14:paraId="40EEE079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vAlign w:val="bottom"/>
          </w:tcPr>
          <w:p w14:paraId="27266B3C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Methanobacteria </w:t>
            </w:r>
          </w:p>
        </w:tc>
        <w:tc>
          <w:tcPr>
            <w:tcW w:w="2552" w:type="dxa"/>
            <w:vAlign w:val="bottom"/>
          </w:tcPr>
          <w:p w14:paraId="1CA099FD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6.04</w:t>
            </w:r>
          </w:p>
        </w:tc>
      </w:tr>
      <w:tr w:rsidR="00786CF4" w:rsidRPr="00AE70EE" w14:paraId="00735A07" w14:textId="77777777" w:rsidTr="00786CF4">
        <w:trPr>
          <w:jc w:val="center"/>
        </w:trPr>
        <w:tc>
          <w:tcPr>
            <w:tcW w:w="2453" w:type="dxa"/>
            <w:vMerge/>
          </w:tcPr>
          <w:p w14:paraId="32C2A72A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vAlign w:val="bottom"/>
          </w:tcPr>
          <w:p w14:paraId="7093B4BF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Halobacteria </w:t>
            </w:r>
          </w:p>
        </w:tc>
        <w:tc>
          <w:tcPr>
            <w:tcW w:w="2552" w:type="dxa"/>
            <w:vAlign w:val="bottom"/>
          </w:tcPr>
          <w:p w14:paraId="5FC76B7C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2.98</w:t>
            </w:r>
          </w:p>
        </w:tc>
      </w:tr>
      <w:tr w:rsidR="00786CF4" w:rsidRPr="00AE70EE" w14:paraId="41636446" w14:textId="77777777" w:rsidTr="00786CF4">
        <w:trPr>
          <w:jc w:val="center"/>
        </w:trPr>
        <w:tc>
          <w:tcPr>
            <w:tcW w:w="2453" w:type="dxa"/>
            <w:vMerge/>
            <w:tcBorders>
              <w:bottom w:val="single" w:sz="12" w:space="0" w:color="auto"/>
            </w:tcBorders>
          </w:tcPr>
          <w:p w14:paraId="64517A2F" w14:textId="77777777" w:rsidR="00786CF4" w:rsidRPr="00AE70EE" w:rsidRDefault="00786CF4" w:rsidP="0093644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tcBorders>
              <w:bottom w:val="single" w:sz="12" w:space="0" w:color="auto"/>
            </w:tcBorders>
            <w:vAlign w:val="bottom"/>
          </w:tcPr>
          <w:p w14:paraId="24C94D65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Others 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bottom"/>
          </w:tcPr>
          <w:p w14:paraId="0C2D5004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4.44</w:t>
            </w:r>
          </w:p>
        </w:tc>
      </w:tr>
    </w:tbl>
    <w:p w14:paraId="1D0A9B76" w14:textId="77777777" w:rsidR="00AE70EE" w:rsidRDefault="00AE70EE" w:rsidP="00AE70EE">
      <w:pPr>
        <w:rPr>
          <w:rFonts w:ascii="Times New Roman" w:hAnsi="Times New Roman" w:cs="Times New Roman"/>
          <w:lang w:eastAsia="zh-CN"/>
        </w:rPr>
      </w:pPr>
    </w:p>
    <w:p w14:paraId="598D0913" w14:textId="77777777" w:rsidR="0046590E" w:rsidRDefault="0046590E">
      <w:pPr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/>
          <w:b/>
          <w:lang w:eastAsia="zh-CN"/>
        </w:rPr>
        <w:br w:type="page"/>
      </w:r>
    </w:p>
    <w:p w14:paraId="699DCFB4" w14:textId="35FBB01F" w:rsidR="00936443" w:rsidRPr="0046590E" w:rsidRDefault="0046590E" w:rsidP="0046590E">
      <w:pPr>
        <w:widowControl w:val="0"/>
        <w:autoSpaceDE w:val="0"/>
        <w:autoSpaceDN w:val="0"/>
        <w:adjustRightInd w:val="0"/>
        <w:spacing w:after="120"/>
        <w:rPr>
          <w:rFonts w:ascii="Times" w:hAnsi="Times" w:cs="Times"/>
        </w:rPr>
      </w:pPr>
      <w:r w:rsidRPr="00BF63CA">
        <w:rPr>
          <w:rFonts w:ascii="Times New Roman" w:hAnsi="Times New Roman" w:cs="Times New Roman"/>
          <w:b/>
          <w:lang w:eastAsia="zh-CN"/>
        </w:rPr>
        <w:lastRenderedPageBreak/>
        <w:t>Table</w:t>
      </w:r>
      <w:r w:rsidRPr="00BF63CA">
        <w:rPr>
          <w:rFonts w:ascii="Times New Roman" w:hAnsi="Times New Roman" w:cs="Times New Roman" w:hint="eastAsia"/>
          <w:b/>
          <w:lang w:eastAsia="zh-CN"/>
        </w:rPr>
        <w:t xml:space="preserve"> S</w:t>
      </w:r>
      <w:r w:rsidR="00786CF4">
        <w:rPr>
          <w:rFonts w:ascii="Times New Roman" w:hAnsi="Times New Roman" w:cs="Times New Roman"/>
          <w:b/>
          <w:lang w:eastAsia="zh-CN"/>
        </w:rPr>
        <w:t>3</w:t>
      </w:r>
      <w:r>
        <w:rPr>
          <w:rFonts w:ascii="Times New Roman" w:hAnsi="Times New Roman" w:cs="Times New Roman" w:hint="eastAsia"/>
          <w:lang w:eastAsia="zh-CN"/>
        </w:rPr>
        <w:t>.</w:t>
      </w:r>
      <w:r w:rsidRPr="00BF63CA">
        <w:rPr>
          <w:rFonts w:ascii="Times" w:hAnsi="Times" w:cs="Times"/>
          <w:sz w:val="32"/>
          <w:szCs w:val="32"/>
        </w:rPr>
        <w:t xml:space="preserve"> </w:t>
      </w:r>
      <w:r w:rsidR="0025026E" w:rsidRPr="0025026E">
        <w:rPr>
          <w:rFonts w:ascii="Times New Roman" w:hAnsi="Times New Roman" w:cs="Times New Roman"/>
          <w:lang w:eastAsia="zh-CN"/>
        </w:rPr>
        <w:t>Abundances of</w:t>
      </w:r>
      <w:r w:rsidRPr="00BF63CA"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 xml:space="preserve">Top 50 genera in </w:t>
      </w:r>
      <w:r w:rsidR="007069EC">
        <w:rPr>
          <w:rFonts w:ascii="Times New Roman" w:hAnsi="Times New Roman" w:cs="Times New Roman"/>
        </w:rPr>
        <w:t>the ADS sample</w:t>
      </w:r>
      <w:r w:rsidR="004631DE">
        <w:rPr>
          <w:rFonts w:ascii="Times New Roman" w:hAnsi="Times New Roman" w:cs="Times New Roman"/>
          <w:lang w:eastAsia="zh-CN"/>
        </w:rPr>
        <w:t xml:space="preserve">. </w:t>
      </w:r>
      <w:r w:rsidR="004631DE" w:rsidRPr="004631DE">
        <w:rPr>
          <w:rFonts w:ascii="Times New Roman" w:hAnsi="Times New Roman" w:cs="Times New Roman"/>
          <w:lang w:eastAsia="zh-CN"/>
        </w:rPr>
        <w:t xml:space="preserve">The abundance is presented in terms of percentages of the total sequences in </w:t>
      </w:r>
      <w:r w:rsidR="007069EC">
        <w:rPr>
          <w:rFonts w:ascii="Times New Roman" w:hAnsi="Times New Roman" w:cs="Times New Roman"/>
          <w:lang w:eastAsia="zh-CN"/>
        </w:rPr>
        <w:t>the</w:t>
      </w:r>
      <w:r w:rsidR="004631DE" w:rsidRPr="004631DE">
        <w:rPr>
          <w:rFonts w:ascii="Times New Roman" w:hAnsi="Times New Roman" w:cs="Times New Roman"/>
          <w:lang w:eastAsia="zh-CN"/>
        </w:rPr>
        <w:t xml:space="preserve"> sample</w:t>
      </w:r>
    </w:p>
    <w:tbl>
      <w:tblPr>
        <w:tblW w:w="8241" w:type="dxa"/>
        <w:jc w:val="center"/>
        <w:tblInd w:w="-2165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1"/>
        <w:gridCol w:w="2972"/>
        <w:gridCol w:w="2278"/>
      </w:tblGrid>
      <w:tr w:rsidR="00340BE1" w:rsidRPr="0046590E" w14:paraId="6DC26E2B" w14:textId="77777777" w:rsidTr="00340BE1">
        <w:trPr>
          <w:trHeight w:val="300"/>
          <w:jc w:val="center"/>
        </w:trPr>
        <w:tc>
          <w:tcPr>
            <w:tcW w:w="2991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84380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ADS</w:t>
            </w:r>
          </w:p>
        </w:tc>
        <w:tc>
          <w:tcPr>
            <w:tcW w:w="29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248F1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ADS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4FBF3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ADS</w:t>
            </w:r>
          </w:p>
        </w:tc>
      </w:tr>
      <w:tr w:rsidR="00340BE1" w:rsidRPr="0046590E" w14:paraId="5F5F4C04" w14:textId="77777777" w:rsidTr="00340BE1">
        <w:trPr>
          <w:trHeight w:val="300"/>
          <w:jc w:val="center"/>
        </w:trPr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DD5D7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Phylum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14FF3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Genus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51BFB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Percentage (%)</w:t>
            </w:r>
          </w:p>
        </w:tc>
      </w:tr>
      <w:tr w:rsidR="00340BE1" w:rsidRPr="0046590E" w14:paraId="0142CFC0" w14:textId="77777777" w:rsidTr="00340BE1">
        <w:trPr>
          <w:trHeight w:val="300"/>
          <w:jc w:val="center"/>
        </w:trPr>
        <w:tc>
          <w:tcPr>
            <w:tcW w:w="2991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C311E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unclassified Bacteria</w:t>
            </w:r>
          </w:p>
        </w:tc>
        <w:tc>
          <w:tcPr>
            <w:tcW w:w="2972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51913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Candidatus </w:t>
            </w: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Cloacamonas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FCB31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5.40</w:t>
            </w:r>
          </w:p>
        </w:tc>
      </w:tr>
      <w:tr w:rsidR="00340BE1" w:rsidRPr="0046590E" w14:paraId="779097F1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619B0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Bacteroidetes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42412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Bacteroides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6883AE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2.48</w:t>
            </w:r>
          </w:p>
        </w:tc>
      </w:tr>
      <w:tr w:rsidR="00340BE1" w:rsidRPr="0046590E" w14:paraId="35890E84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3BC2A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Firmicutes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66CF9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Clostridium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AF84DE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2.22</w:t>
            </w:r>
          </w:p>
        </w:tc>
      </w:tr>
      <w:tr w:rsidR="00340BE1" w:rsidRPr="0046590E" w14:paraId="4770C7F0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01B44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Chloroflexi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2E48E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Anaerolinea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270828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</w:tr>
      <w:tr w:rsidR="00340BE1" w:rsidRPr="0046590E" w14:paraId="053C7F70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9C8D87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EE3681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Rhodobacter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DD11F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1.70</w:t>
            </w:r>
          </w:p>
        </w:tc>
      </w:tr>
      <w:tr w:rsidR="00340BE1" w:rsidRPr="0046590E" w14:paraId="452217DB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CC6353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B664F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Acidovorax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0A18A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</w:tr>
      <w:tr w:rsidR="00340BE1" w:rsidRPr="0046590E" w14:paraId="4146659C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5ADE2C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A1F51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Syntrophus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03E65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1.53</w:t>
            </w:r>
          </w:p>
        </w:tc>
      </w:tr>
      <w:tr w:rsidR="00340BE1" w:rsidRPr="0046590E" w14:paraId="28005A86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5D7BB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41F947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Geobacter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4D230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</w:tr>
      <w:tr w:rsidR="00340BE1" w:rsidRPr="0046590E" w14:paraId="45115DEC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4627E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Euryarchaeota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3572F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Methanosaeta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496FD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</w:tr>
      <w:tr w:rsidR="00340BE1" w:rsidRPr="0046590E" w14:paraId="36AACD3E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B8F31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11894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Rhodopseudomonas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8AE12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</w:tr>
      <w:tr w:rsidR="00340BE1" w:rsidRPr="0046590E" w14:paraId="454F0036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AC0365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0B0A3E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Dechloromonas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94AA1D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</w:tr>
      <w:tr w:rsidR="00340BE1" w:rsidRPr="0046590E" w14:paraId="3F04C161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17460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BA7565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Desulfovibrio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367A75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</w:tr>
      <w:tr w:rsidR="00340BE1" w:rsidRPr="0046590E" w14:paraId="0015858E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D54BF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91B32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Bradyrhizobium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53817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</w:tr>
      <w:tr w:rsidR="00340BE1" w:rsidRPr="0046590E" w14:paraId="6EAFEB1D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28C10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Firmicutes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412A9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Bacillus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CB6DD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340BE1" w:rsidRPr="0046590E" w14:paraId="2EB0FB8A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5D38E4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Bacteroidetes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C5639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Parabacteroides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4A8EB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</w:tr>
      <w:tr w:rsidR="00340BE1" w:rsidRPr="0046590E" w14:paraId="79FF6B49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177AA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8750D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Burkholderia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F215A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</w:tr>
      <w:tr w:rsidR="00340BE1" w:rsidRPr="0046590E" w14:paraId="6688CFD5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0E157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Planctomycetes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1973B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Planctomyces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376FE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</w:tr>
      <w:tr w:rsidR="00340BE1" w:rsidRPr="0046590E" w14:paraId="799A8D48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E2EA1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AFB580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Xanthomonas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2AF44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340BE1" w:rsidRPr="0046590E" w14:paraId="3ADF6D25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1B4FF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497C33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Pseudomonas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2E50D1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</w:tr>
      <w:tr w:rsidR="00340BE1" w:rsidRPr="0046590E" w14:paraId="1B874C99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29D1C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203A2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Syntrophobacter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203C3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</w:tr>
      <w:tr w:rsidR="00340BE1" w:rsidRPr="0046590E" w14:paraId="27D2E105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6B1FB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Bacteroidetes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26D4BB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Prevotella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BEF29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</w:tr>
      <w:tr w:rsidR="00340BE1" w:rsidRPr="0046590E" w14:paraId="7777F1E1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FCC74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Chloroflexi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380F8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Roseiflexus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76344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</w:tr>
      <w:tr w:rsidR="00340BE1" w:rsidRPr="0046590E" w14:paraId="38620887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313F2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Thermotogae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12772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Fervidobacterium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B3160E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340BE1" w:rsidRPr="0046590E" w14:paraId="7491AB22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AFCE7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24EE8E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Polaromonas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07FC0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</w:tr>
      <w:tr w:rsidR="00340BE1" w:rsidRPr="0046590E" w14:paraId="4FF3FCCF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E0460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Euryarchaeota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A815B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Methanospirillum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17FE2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340BE1" w:rsidRPr="0046590E" w14:paraId="3DC39393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99771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Bacteroidetes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39B33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Paludibacter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5C282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340BE1" w:rsidRPr="0046590E" w14:paraId="0FE6108C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980DE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Euryarchaeota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18F0D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Methanosarcina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9CDBA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340BE1" w:rsidRPr="0046590E" w14:paraId="2F3365C7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F72A2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Planctomycetes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D9A80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Rhodopirellula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CFEAF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340BE1" w:rsidRPr="0046590E" w14:paraId="21D8AD6A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4C41E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4B3B4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Pelobacter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EBD15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340BE1" w:rsidRPr="0046590E" w14:paraId="4ABD9C40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75A706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54BEC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Thauera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E8628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</w:tr>
      <w:tr w:rsidR="00340BE1" w:rsidRPr="0046590E" w14:paraId="7C54C1BE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4E300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B56FA2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Ruegeria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8849F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</w:tr>
      <w:tr w:rsidR="00340BE1" w:rsidRPr="0046590E" w14:paraId="336AFFF5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0869E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Actinobacteria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917A4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Streptomyces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CC9EB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340BE1" w:rsidRPr="0046590E" w14:paraId="4CB61BB1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74E44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Acidobacteria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26DA7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Candidatus </w:t>
            </w: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Solibacter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58FAF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340BE1" w:rsidRPr="0046590E" w14:paraId="24E8F63A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32988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Planctomycetes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CD32D4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Pirellula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23C27D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340BE1" w:rsidRPr="0046590E" w14:paraId="3E4F9157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384B3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Spirochaetes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6C881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Treponema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6D1E7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</w:tr>
      <w:tr w:rsidR="00340BE1" w:rsidRPr="0046590E" w14:paraId="5523B906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CD00B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Euryarchaeota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5E4AD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Methanoculleus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2A0E8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</w:tr>
      <w:tr w:rsidR="00340BE1" w:rsidRPr="0046590E" w14:paraId="73E627EB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7C9E9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9F611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Mesorhizobium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61BEEB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340BE1" w:rsidRPr="0046590E" w14:paraId="4907A398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600F7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Planctomycetes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7FB256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Blastopirellula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96655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340BE1" w:rsidRPr="0046590E" w14:paraId="217A56A8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6B3262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Spirochaetes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78A7C1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Spirochaeta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85BE7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340BE1" w:rsidRPr="0046590E" w14:paraId="1185D1E2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B51436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D51AA1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Rhizobium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6B897A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</w:tr>
      <w:tr w:rsidR="00340BE1" w:rsidRPr="0046590E" w14:paraId="7C5DF49B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89960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Bacteroidetes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80D889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Chlorobium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FBF62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</w:tr>
      <w:tr w:rsidR="00340BE1" w:rsidRPr="0046590E" w14:paraId="192E5534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5EB11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7A2A0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Nitrobacter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46977C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</w:tr>
      <w:tr w:rsidR="00340BE1" w:rsidRPr="0046590E" w14:paraId="3C71C9BA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09F26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Thermotogae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635C4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Thermotoga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98C8D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</w:tr>
      <w:tr w:rsidR="00340BE1" w:rsidRPr="0046590E" w14:paraId="61ABACFA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97307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Bacteroidetes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E933B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Pedobacter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32768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340BE1" w:rsidRPr="0046590E" w14:paraId="6E3B6B9B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1A0E9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B6E649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Roseobacter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D379D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</w:tr>
      <w:tr w:rsidR="00340BE1" w:rsidRPr="0046590E" w14:paraId="63208B10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7B607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1EF732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Sinorhizobium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E0C09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</w:tr>
      <w:tr w:rsidR="00340BE1" w:rsidRPr="0046590E" w14:paraId="4317EC39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12DA80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Firmicutes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554EDF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Desulfotomaculum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F89D9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</w:tr>
      <w:tr w:rsidR="00340BE1" w:rsidRPr="0046590E" w14:paraId="24E3BD50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F51510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Actinobacteria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5E48C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Mycobacterium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DB19E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</w:tr>
      <w:tr w:rsidR="00340BE1" w:rsidRPr="0046590E" w14:paraId="59E2B6F0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7B096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E441C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Paracoccus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7A2F1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  <w:tr w:rsidR="00340BE1" w:rsidRPr="0046590E" w14:paraId="70D814F4" w14:textId="77777777" w:rsidTr="00340BE1">
        <w:trPr>
          <w:trHeight w:val="300"/>
          <w:jc w:val="center"/>
        </w:trPr>
        <w:tc>
          <w:tcPr>
            <w:tcW w:w="29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78428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5DC7C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Caulobacter</w:t>
            </w:r>
          </w:p>
        </w:tc>
        <w:tc>
          <w:tcPr>
            <w:tcW w:w="22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82E60" w14:textId="77777777" w:rsidR="00786CF4" w:rsidRPr="0046590E" w:rsidRDefault="00786CF4" w:rsidP="002502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</w:tbl>
    <w:p w14:paraId="66362B9E" w14:textId="77777777" w:rsidR="00936443" w:rsidRDefault="00936443" w:rsidP="00AE70EE">
      <w:pPr>
        <w:rPr>
          <w:rFonts w:ascii="Times New Roman" w:hAnsi="Times New Roman" w:cs="Times New Roman"/>
          <w:lang w:eastAsia="zh-CN"/>
        </w:rPr>
      </w:pPr>
    </w:p>
    <w:p w14:paraId="3AFAC307" w14:textId="414E3B5C" w:rsidR="00AE70EE" w:rsidRDefault="00AE70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147FEB4" w14:textId="77777777" w:rsidR="00AE70EE" w:rsidRPr="00EF2CCC" w:rsidRDefault="00AE70EE" w:rsidP="00AE70EE">
      <w:pPr>
        <w:rPr>
          <w:rFonts w:ascii="Times New Roman" w:hAnsi="Times New Roman" w:cs="Times New Roman"/>
        </w:rPr>
      </w:pPr>
    </w:p>
    <w:p w14:paraId="4118B01F" w14:textId="37FB802A" w:rsidR="00AE70EE" w:rsidRPr="00EF2CCC" w:rsidRDefault="00AE70EE" w:rsidP="00AE70EE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EF2CCC">
        <w:rPr>
          <w:rFonts w:ascii="Times New Roman" w:hAnsi="Times New Roman" w:cs="Times New Roman"/>
          <w:b/>
        </w:rPr>
        <w:t>Table S</w:t>
      </w:r>
      <w:r w:rsidR="00936443">
        <w:rPr>
          <w:rFonts w:ascii="Times New Roman" w:hAnsi="Times New Roman" w:cs="Times New Roman"/>
          <w:b/>
          <w:lang w:eastAsia="zh-CN"/>
        </w:rPr>
        <w:t>4</w:t>
      </w:r>
      <w:r>
        <w:rPr>
          <w:rFonts w:ascii="Times New Roman" w:hAnsi="Times New Roman" w:cs="Times New Roman"/>
        </w:rPr>
        <w:t>.</w:t>
      </w:r>
      <w:r w:rsidRPr="00EF2CCC">
        <w:rPr>
          <w:rFonts w:ascii="Times New Roman" w:hAnsi="Times New Roman" w:cs="Times New Roman"/>
        </w:rPr>
        <w:t xml:space="preserve"> Level 1 subsystems in </w:t>
      </w:r>
      <w:r w:rsidR="00340BE1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</w:t>
      </w:r>
      <w:r w:rsidR="00340BE1">
        <w:rPr>
          <w:rFonts w:ascii="Times New Roman" w:hAnsi="Times New Roman" w:cs="Times New Roman"/>
        </w:rPr>
        <w:t>ADS sample</w:t>
      </w:r>
      <w:r w:rsidRPr="00EF2CCC">
        <w:rPr>
          <w:rFonts w:ascii="Times New Roman" w:hAnsi="Times New Roman" w:cs="Times New Roman"/>
        </w:rPr>
        <w:t>, annotated by SEED sub-systems databases with E-value cutoff of 1e-</w:t>
      </w:r>
      <w:r>
        <w:rPr>
          <w:rFonts w:ascii="Times New Roman" w:hAnsi="Times New Roman" w:cs="Times New Roman"/>
        </w:rPr>
        <w:t>5</w:t>
      </w:r>
      <w:r w:rsidRPr="00EF2CCC">
        <w:rPr>
          <w:rFonts w:ascii="Times New Roman" w:hAnsi="Times New Roman" w:cs="Times New Roman"/>
        </w:rPr>
        <w:t xml:space="preserve"> and minimum alignment length of 17 aa</w:t>
      </w:r>
    </w:p>
    <w:tbl>
      <w:tblPr>
        <w:tblStyle w:val="TableGrid"/>
        <w:tblW w:w="717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8"/>
        <w:gridCol w:w="1748"/>
      </w:tblGrid>
      <w:tr w:rsidR="00786CF4" w:rsidRPr="00AE70EE" w14:paraId="57A00AA0" w14:textId="77777777" w:rsidTr="00786CF4">
        <w:trPr>
          <w:trHeight w:val="312"/>
          <w:jc w:val="center"/>
        </w:trPr>
        <w:tc>
          <w:tcPr>
            <w:tcW w:w="5428" w:type="dxa"/>
            <w:tcBorders>
              <w:top w:val="single" w:sz="12" w:space="0" w:color="auto"/>
              <w:bottom w:val="nil"/>
            </w:tcBorders>
            <w:shd w:val="clear" w:color="auto" w:fill="B3B3B3"/>
            <w:vAlign w:val="center"/>
          </w:tcPr>
          <w:p w14:paraId="6B296129" w14:textId="77777777" w:rsidR="00786CF4" w:rsidRPr="00AE70EE" w:rsidRDefault="00786CF4" w:rsidP="009364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0EE">
              <w:rPr>
                <w:rFonts w:ascii="Times New Roman" w:hAnsi="Times New Roman" w:cs="Times New Roman"/>
                <w:b/>
                <w:sz w:val="20"/>
                <w:szCs w:val="20"/>
              </w:rPr>
              <w:t>Level 1</w:t>
            </w:r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D81622C" w14:textId="6C731CC2" w:rsidR="00786CF4" w:rsidRPr="00AE70EE" w:rsidRDefault="00786CF4" w:rsidP="009364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0EE">
              <w:rPr>
                <w:rFonts w:ascii="Times New Roman" w:hAnsi="Times New Roman" w:cs="Times New Roman"/>
                <w:b/>
                <w:sz w:val="20"/>
                <w:szCs w:val="20"/>
              </w:rPr>
              <w:t>Abundance/%</w:t>
            </w:r>
          </w:p>
        </w:tc>
      </w:tr>
      <w:tr w:rsidR="00786CF4" w:rsidRPr="00AE70EE" w14:paraId="3738DF5C" w14:textId="77777777" w:rsidTr="00786CF4">
        <w:trPr>
          <w:jc w:val="center"/>
        </w:trPr>
        <w:tc>
          <w:tcPr>
            <w:tcW w:w="5428" w:type="dxa"/>
            <w:tcBorders>
              <w:top w:val="single" w:sz="4" w:space="0" w:color="auto"/>
            </w:tcBorders>
            <w:vAlign w:val="center"/>
          </w:tcPr>
          <w:p w14:paraId="1B3BACD8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Amino Acids and Derivatives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vAlign w:val="center"/>
          </w:tcPr>
          <w:p w14:paraId="713C73F1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8.53</w:t>
            </w:r>
          </w:p>
        </w:tc>
      </w:tr>
      <w:tr w:rsidR="00786CF4" w:rsidRPr="00AE70EE" w14:paraId="508074E6" w14:textId="77777777" w:rsidTr="00786CF4">
        <w:trPr>
          <w:jc w:val="center"/>
        </w:trPr>
        <w:tc>
          <w:tcPr>
            <w:tcW w:w="5428" w:type="dxa"/>
            <w:vAlign w:val="center"/>
          </w:tcPr>
          <w:p w14:paraId="1BDD9B2D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Carbohydrates</w:t>
            </w:r>
          </w:p>
        </w:tc>
        <w:tc>
          <w:tcPr>
            <w:tcW w:w="1748" w:type="dxa"/>
            <w:vAlign w:val="center"/>
          </w:tcPr>
          <w:p w14:paraId="74E356A9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9.95</w:t>
            </w:r>
          </w:p>
        </w:tc>
      </w:tr>
      <w:tr w:rsidR="00786CF4" w:rsidRPr="00AE70EE" w14:paraId="00E34507" w14:textId="77777777" w:rsidTr="00786CF4">
        <w:trPr>
          <w:jc w:val="center"/>
        </w:trPr>
        <w:tc>
          <w:tcPr>
            <w:tcW w:w="5428" w:type="dxa"/>
            <w:vAlign w:val="center"/>
          </w:tcPr>
          <w:p w14:paraId="6B117DC9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 Division and Cell Cycle</w:t>
            </w:r>
          </w:p>
        </w:tc>
        <w:tc>
          <w:tcPr>
            <w:tcW w:w="1748" w:type="dxa"/>
            <w:vAlign w:val="center"/>
          </w:tcPr>
          <w:p w14:paraId="185E9E15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1.57</w:t>
            </w:r>
          </w:p>
        </w:tc>
      </w:tr>
      <w:tr w:rsidR="00786CF4" w:rsidRPr="00AE70EE" w14:paraId="4E7A6327" w14:textId="77777777" w:rsidTr="00786CF4">
        <w:trPr>
          <w:jc w:val="center"/>
        </w:trPr>
        <w:tc>
          <w:tcPr>
            <w:tcW w:w="5428" w:type="dxa"/>
            <w:vAlign w:val="center"/>
          </w:tcPr>
          <w:p w14:paraId="29DBD644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 Wall and Capsule</w:t>
            </w:r>
          </w:p>
        </w:tc>
        <w:tc>
          <w:tcPr>
            <w:tcW w:w="1748" w:type="dxa"/>
            <w:vAlign w:val="center"/>
          </w:tcPr>
          <w:p w14:paraId="2FB85AA6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3.32</w:t>
            </w:r>
          </w:p>
        </w:tc>
      </w:tr>
      <w:tr w:rsidR="00786CF4" w:rsidRPr="00AE70EE" w14:paraId="678487A0" w14:textId="77777777" w:rsidTr="00786CF4">
        <w:trPr>
          <w:jc w:val="center"/>
        </w:trPr>
        <w:tc>
          <w:tcPr>
            <w:tcW w:w="5428" w:type="dxa"/>
            <w:vAlign w:val="center"/>
          </w:tcPr>
          <w:p w14:paraId="483AA8A2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Clustering-based subsystems</w:t>
            </w:r>
          </w:p>
        </w:tc>
        <w:tc>
          <w:tcPr>
            <w:tcW w:w="1748" w:type="dxa"/>
            <w:vAlign w:val="center"/>
          </w:tcPr>
          <w:p w14:paraId="55C7A7FD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15.16</w:t>
            </w:r>
          </w:p>
        </w:tc>
      </w:tr>
      <w:tr w:rsidR="00786CF4" w:rsidRPr="00AE70EE" w14:paraId="3C9947F4" w14:textId="77777777" w:rsidTr="00786CF4">
        <w:trPr>
          <w:jc w:val="center"/>
        </w:trPr>
        <w:tc>
          <w:tcPr>
            <w:tcW w:w="5428" w:type="dxa"/>
            <w:vAlign w:val="center"/>
          </w:tcPr>
          <w:p w14:paraId="6253E27C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Cofactors, Vitamins, Prosthetic Groups, Pigments</w:t>
            </w:r>
          </w:p>
        </w:tc>
        <w:tc>
          <w:tcPr>
            <w:tcW w:w="1748" w:type="dxa"/>
            <w:vAlign w:val="center"/>
          </w:tcPr>
          <w:p w14:paraId="618168AB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6.12</w:t>
            </w:r>
          </w:p>
        </w:tc>
      </w:tr>
      <w:tr w:rsidR="00786CF4" w:rsidRPr="00AE70EE" w14:paraId="1F00700E" w14:textId="77777777" w:rsidTr="00786CF4">
        <w:trPr>
          <w:jc w:val="center"/>
        </w:trPr>
        <w:tc>
          <w:tcPr>
            <w:tcW w:w="5428" w:type="dxa"/>
            <w:vAlign w:val="center"/>
          </w:tcPr>
          <w:p w14:paraId="5F6A41B1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DNA Metabolism</w:t>
            </w:r>
          </w:p>
        </w:tc>
        <w:tc>
          <w:tcPr>
            <w:tcW w:w="1748" w:type="dxa"/>
            <w:vAlign w:val="center"/>
          </w:tcPr>
          <w:p w14:paraId="2E4EC5A1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5.34</w:t>
            </w:r>
          </w:p>
        </w:tc>
      </w:tr>
      <w:tr w:rsidR="00786CF4" w:rsidRPr="00AE70EE" w14:paraId="2FA57FD5" w14:textId="77777777" w:rsidTr="00786CF4">
        <w:trPr>
          <w:jc w:val="center"/>
        </w:trPr>
        <w:tc>
          <w:tcPr>
            <w:tcW w:w="5428" w:type="dxa"/>
            <w:vAlign w:val="center"/>
          </w:tcPr>
          <w:p w14:paraId="6ED79642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Dormancy and Sporulation</w:t>
            </w:r>
          </w:p>
        </w:tc>
        <w:tc>
          <w:tcPr>
            <w:tcW w:w="1748" w:type="dxa"/>
            <w:vAlign w:val="center"/>
          </w:tcPr>
          <w:p w14:paraId="73C38A82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</w:tr>
      <w:tr w:rsidR="00786CF4" w:rsidRPr="00AE70EE" w14:paraId="237A8891" w14:textId="77777777" w:rsidTr="00786CF4">
        <w:trPr>
          <w:jc w:val="center"/>
        </w:trPr>
        <w:tc>
          <w:tcPr>
            <w:tcW w:w="5428" w:type="dxa"/>
            <w:vAlign w:val="center"/>
          </w:tcPr>
          <w:p w14:paraId="7B25E9B7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Fatty Acids, Lipids, and Isoprenoids</w:t>
            </w:r>
          </w:p>
        </w:tc>
        <w:tc>
          <w:tcPr>
            <w:tcW w:w="1748" w:type="dxa"/>
            <w:vAlign w:val="center"/>
          </w:tcPr>
          <w:p w14:paraId="7A517ECD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2.52</w:t>
            </w:r>
          </w:p>
        </w:tc>
      </w:tr>
      <w:tr w:rsidR="00786CF4" w:rsidRPr="00AE70EE" w14:paraId="32A8B1D9" w14:textId="77777777" w:rsidTr="00786CF4">
        <w:trPr>
          <w:jc w:val="center"/>
        </w:trPr>
        <w:tc>
          <w:tcPr>
            <w:tcW w:w="5428" w:type="dxa"/>
            <w:vAlign w:val="center"/>
          </w:tcPr>
          <w:p w14:paraId="2ED5F386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acquisition and metabolism</w:t>
            </w:r>
          </w:p>
        </w:tc>
        <w:tc>
          <w:tcPr>
            <w:tcW w:w="1748" w:type="dxa"/>
            <w:vAlign w:val="center"/>
          </w:tcPr>
          <w:p w14:paraId="60BFA1A2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</w:tr>
      <w:tr w:rsidR="00786CF4" w:rsidRPr="00AE70EE" w14:paraId="71119175" w14:textId="77777777" w:rsidTr="00786CF4">
        <w:trPr>
          <w:jc w:val="center"/>
        </w:trPr>
        <w:tc>
          <w:tcPr>
            <w:tcW w:w="5428" w:type="dxa"/>
            <w:vAlign w:val="center"/>
          </w:tcPr>
          <w:p w14:paraId="0CBB9E30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Membrane Transport</w:t>
            </w:r>
          </w:p>
        </w:tc>
        <w:tc>
          <w:tcPr>
            <w:tcW w:w="1748" w:type="dxa"/>
            <w:vAlign w:val="center"/>
          </w:tcPr>
          <w:p w14:paraId="4ABDDE9A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3.11</w:t>
            </w:r>
          </w:p>
        </w:tc>
      </w:tr>
      <w:tr w:rsidR="00786CF4" w:rsidRPr="00AE70EE" w14:paraId="58902A65" w14:textId="77777777" w:rsidTr="00786CF4">
        <w:trPr>
          <w:jc w:val="center"/>
        </w:trPr>
        <w:tc>
          <w:tcPr>
            <w:tcW w:w="5428" w:type="dxa"/>
            <w:vAlign w:val="center"/>
          </w:tcPr>
          <w:p w14:paraId="4A063BB3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Metabolism of Aromatic Compounds</w:t>
            </w:r>
          </w:p>
        </w:tc>
        <w:tc>
          <w:tcPr>
            <w:tcW w:w="1748" w:type="dxa"/>
            <w:vAlign w:val="center"/>
          </w:tcPr>
          <w:p w14:paraId="1B6A501D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</w:tr>
      <w:tr w:rsidR="00786CF4" w:rsidRPr="00AE70EE" w14:paraId="2BC1E8FF" w14:textId="77777777" w:rsidTr="00786CF4">
        <w:trPr>
          <w:jc w:val="center"/>
        </w:trPr>
        <w:tc>
          <w:tcPr>
            <w:tcW w:w="5428" w:type="dxa"/>
            <w:vAlign w:val="center"/>
          </w:tcPr>
          <w:p w14:paraId="2DB757EF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Miscellaneous</w:t>
            </w:r>
          </w:p>
        </w:tc>
        <w:tc>
          <w:tcPr>
            <w:tcW w:w="1748" w:type="dxa"/>
            <w:vAlign w:val="center"/>
          </w:tcPr>
          <w:p w14:paraId="5A954697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7.77</w:t>
            </w:r>
          </w:p>
        </w:tc>
      </w:tr>
      <w:tr w:rsidR="00786CF4" w:rsidRPr="00AE70EE" w14:paraId="1806437F" w14:textId="77777777" w:rsidTr="00786CF4">
        <w:trPr>
          <w:jc w:val="center"/>
        </w:trPr>
        <w:tc>
          <w:tcPr>
            <w:tcW w:w="5428" w:type="dxa"/>
            <w:vAlign w:val="center"/>
          </w:tcPr>
          <w:p w14:paraId="491445D2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Motility and Chemotaxis</w:t>
            </w:r>
          </w:p>
        </w:tc>
        <w:tc>
          <w:tcPr>
            <w:tcW w:w="1748" w:type="dxa"/>
            <w:vAlign w:val="center"/>
          </w:tcPr>
          <w:p w14:paraId="5EA917E3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</w:tr>
      <w:tr w:rsidR="00786CF4" w:rsidRPr="00AE70EE" w14:paraId="64A9E38F" w14:textId="77777777" w:rsidTr="00786CF4">
        <w:trPr>
          <w:jc w:val="center"/>
        </w:trPr>
        <w:tc>
          <w:tcPr>
            <w:tcW w:w="5428" w:type="dxa"/>
            <w:vAlign w:val="center"/>
          </w:tcPr>
          <w:p w14:paraId="4358256B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Nitrogen Metabolism</w:t>
            </w:r>
          </w:p>
        </w:tc>
        <w:tc>
          <w:tcPr>
            <w:tcW w:w="1748" w:type="dxa"/>
            <w:vAlign w:val="center"/>
          </w:tcPr>
          <w:p w14:paraId="4EE5E5B3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</w:tr>
      <w:tr w:rsidR="00786CF4" w:rsidRPr="00AE70EE" w14:paraId="19C6B2FD" w14:textId="77777777" w:rsidTr="00786CF4">
        <w:trPr>
          <w:jc w:val="center"/>
        </w:trPr>
        <w:tc>
          <w:tcPr>
            <w:tcW w:w="5428" w:type="dxa"/>
            <w:vAlign w:val="center"/>
          </w:tcPr>
          <w:p w14:paraId="648BD57D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Nucleosides and Nucleotides</w:t>
            </w:r>
          </w:p>
        </w:tc>
        <w:tc>
          <w:tcPr>
            <w:tcW w:w="1748" w:type="dxa"/>
            <w:vAlign w:val="center"/>
          </w:tcPr>
          <w:p w14:paraId="4375D059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3.32</w:t>
            </w:r>
          </w:p>
        </w:tc>
      </w:tr>
      <w:tr w:rsidR="00786CF4" w:rsidRPr="00AE70EE" w14:paraId="4FD7B58C" w14:textId="77777777" w:rsidTr="00786CF4">
        <w:trPr>
          <w:jc w:val="center"/>
        </w:trPr>
        <w:tc>
          <w:tcPr>
            <w:tcW w:w="5428" w:type="dxa"/>
            <w:vAlign w:val="center"/>
          </w:tcPr>
          <w:p w14:paraId="76CD406A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Phages, Prophages, Transposable elements, Plasmids</w:t>
            </w:r>
          </w:p>
        </w:tc>
        <w:tc>
          <w:tcPr>
            <w:tcW w:w="1748" w:type="dxa"/>
            <w:vAlign w:val="center"/>
          </w:tcPr>
          <w:p w14:paraId="4CFE38D9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1.96</w:t>
            </w:r>
          </w:p>
        </w:tc>
      </w:tr>
      <w:tr w:rsidR="00786CF4" w:rsidRPr="00AE70EE" w14:paraId="020306AA" w14:textId="77777777" w:rsidTr="00786CF4">
        <w:trPr>
          <w:jc w:val="center"/>
        </w:trPr>
        <w:tc>
          <w:tcPr>
            <w:tcW w:w="5428" w:type="dxa"/>
            <w:vAlign w:val="center"/>
          </w:tcPr>
          <w:p w14:paraId="215C9819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Phosphorus Metabolism</w:t>
            </w:r>
          </w:p>
        </w:tc>
        <w:tc>
          <w:tcPr>
            <w:tcW w:w="1748" w:type="dxa"/>
            <w:vAlign w:val="center"/>
          </w:tcPr>
          <w:p w14:paraId="5A6579EB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</w:tr>
      <w:tr w:rsidR="00786CF4" w:rsidRPr="00AE70EE" w14:paraId="19439F5F" w14:textId="77777777" w:rsidTr="00786CF4">
        <w:trPr>
          <w:jc w:val="center"/>
        </w:trPr>
        <w:tc>
          <w:tcPr>
            <w:tcW w:w="5428" w:type="dxa"/>
            <w:vAlign w:val="center"/>
          </w:tcPr>
          <w:p w14:paraId="49235683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Photosynthesis</w:t>
            </w:r>
          </w:p>
        </w:tc>
        <w:tc>
          <w:tcPr>
            <w:tcW w:w="1748" w:type="dxa"/>
            <w:vAlign w:val="center"/>
          </w:tcPr>
          <w:p w14:paraId="776282DF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786CF4" w:rsidRPr="00AE70EE" w14:paraId="60B20305" w14:textId="77777777" w:rsidTr="00786CF4">
        <w:trPr>
          <w:jc w:val="center"/>
        </w:trPr>
        <w:tc>
          <w:tcPr>
            <w:tcW w:w="5428" w:type="dxa"/>
            <w:vAlign w:val="center"/>
          </w:tcPr>
          <w:p w14:paraId="5245CAD0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Potassium metabolism</w:t>
            </w:r>
          </w:p>
        </w:tc>
        <w:tc>
          <w:tcPr>
            <w:tcW w:w="1748" w:type="dxa"/>
            <w:vAlign w:val="center"/>
          </w:tcPr>
          <w:p w14:paraId="5AED67BF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786CF4" w:rsidRPr="00AE70EE" w14:paraId="5CDCBCB5" w14:textId="77777777" w:rsidTr="00786CF4">
        <w:trPr>
          <w:jc w:val="center"/>
        </w:trPr>
        <w:tc>
          <w:tcPr>
            <w:tcW w:w="5428" w:type="dxa"/>
            <w:vAlign w:val="center"/>
          </w:tcPr>
          <w:p w14:paraId="282AC197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Metabolism</w:t>
            </w:r>
          </w:p>
        </w:tc>
        <w:tc>
          <w:tcPr>
            <w:tcW w:w="1748" w:type="dxa"/>
            <w:vAlign w:val="center"/>
          </w:tcPr>
          <w:p w14:paraId="5346C412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10.71</w:t>
            </w:r>
          </w:p>
        </w:tc>
      </w:tr>
      <w:tr w:rsidR="00786CF4" w:rsidRPr="00AE70EE" w14:paraId="51CB2BCF" w14:textId="77777777" w:rsidTr="00786CF4">
        <w:trPr>
          <w:jc w:val="center"/>
        </w:trPr>
        <w:tc>
          <w:tcPr>
            <w:tcW w:w="5428" w:type="dxa"/>
            <w:vAlign w:val="center"/>
          </w:tcPr>
          <w:p w14:paraId="1B404140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RNA Metabolism</w:t>
            </w:r>
          </w:p>
        </w:tc>
        <w:tc>
          <w:tcPr>
            <w:tcW w:w="1748" w:type="dxa"/>
            <w:vAlign w:val="center"/>
          </w:tcPr>
          <w:p w14:paraId="17206B90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4.45</w:t>
            </w:r>
          </w:p>
        </w:tc>
      </w:tr>
      <w:tr w:rsidR="00786CF4" w:rsidRPr="00AE70EE" w14:paraId="0E229D57" w14:textId="77777777" w:rsidTr="00786CF4">
        <w:trPr>
          <w:jc w:val="center"/>
        </w:trPr>
        <w:tc>
          <w:tcPr>
            <w:tcW w:w="5428" w:type="dxa"/>
            <w:vAlign w:val="center"/>
          </w:tcPr>
          <w:p w14:paraId="7A5C7C63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Regulation and Cell signaling</w:t>
            </w:r>
          </w:p>
        </w:tc>
        <w:tc>
          <w:tcPr>
            <w:tcW w:w="1748" w:type="dxa"/>
            <w:vAlign w:val="center"/>
          </w:tcPr>
          <w:p w14:paraId="72E9CB21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</w:tc>
      </w:tr>
      <w:tr w:rsidR="00786CF4" w:rsidRPr="00AE70EE" w14:paraId="20AB5E53" w14:textId="77777777" w:rsidTr="00786CF4">
        <w:trPr>
          <w:jc w:val="center"/>
        </w:trPr>
        <w:tc>
          <w:tcPr>
            <w:tcW w:w="5428" w:type="dxa"/>
            <w:vAlign w:val="center"/>
          </w:tcPr>
          <w:p w14:paraId="60FAB8E4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Respiration</w:t>
            </w:r>
          </w:p>
        </w:tc>
        <w:tc>
          <w:tcPr>
            <w:tcW w:w="1748" w:type="dxa"/>
            <w:vAlign w:val="center"/>
          </w:tcPr>
          <w:p w14:paraId="0139C79C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3.46</w:t>
            </w:r>
          </w:p>
        </w:tc>
      </w:tr>
      <w:tr w:rsidR="00786CF4" w:rsidRPr="00AE70EE" w14:paraId="1D9313F2" w14:textId="77777777" w:rsidTr="00786CF4">
        <w:trPr>
          <w:jc w:val="center"/>
        </w:trPr>
        <w:tc>
          <w:tcPr>
            <w:tcW w:w="5428" w:type="dxa"/>
            <w:vAlign w:val="center"/>
          </w:tcPr>
          <w:p w14:paraId="694E67E6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 Metabolism</w:t>
            </w:r>
          </w:p>
        </w:tc>
        <w:tc>
          <w:tcPr>
            <w:tcW w:w="1748" w:type="dxa"/>
            <w:vAlign w:val="center"/>
          </w:tcPr>
          <w:p w14:paraId="6D9F9138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786CF4" w:rsidRPr="00AE70EE" w14:paraId="605C3201" w14:textId="77777777" w:rsidTr="00786CF4">
        <w:trPr>
          <w:jc w:val="center"/>
        </w:trPr>
        <w:tc>
          <w:tcPr>
            <w:tcW w:w="5428" w:type="dxa"/>
            <w:vAlign w:val="center"/>
          </w:tcPr>
          <w:p w14:paraId="2E70F578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Stress Response</w:t>
            </w:r>
          </w:p>
        </w:tc>
        <w:tc>
          <w:tcPr>
            <w:tcW w:w="1748" w:type="dxa"/>
            <w:vAlign w:val="center"/>
          </w:tcPr>
          <w:p w14:paraId="2DF663B7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2.49</w:t>
            </w:r>
          </w:p>
        </w:tc>
      </w:tr>
      <w:tr w:rsidR="00786CF4" w:rsidRPr="00AE70EE" w14:paraId="02AF53EE" w14:textId="77777777" w:rsidTr="00786CF4">
        <w:trPr>
          <w:jc w:val="center"/>
        </w:trPr>
        <w:tc>
          <w:tcPr>
            <w:tcW w:w="5428" w:type="dxa"/>
            <w:tcBorders>
              <w:bottom w:val="nil"/>
            </w:tcBorders>
            <w:vAlign w:val="center"/>
          </w:tcPr>
          <w:p w14:paraId="4BF737FD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Sulfur Metabolism</w:t>
            </w:r>
          </w:p>
        </w:tc>
        <w:tc>
          <w:tcPr>
            <w:tcW w:w="1748" w:type="dxa"/>
            <w:tcBorders>
              <w:bottom w:val="nil"/>
            </w:tcBorders>
            <w:vAlign w:val="center"/>
          </w:tcPr>
          <w:p w14:paraId="38752F96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</w:tr>
      <w:tr w:rsidR="00786CF4" w:rsidRPr="00AE70EE" w14:paraId="3FF371D2" w14:textId="77777777" w:rsidTr="00786CF4">
        <w:trPr>
          <w:jc w:val="center"/>
        </w:trPr>
        <w:tc>
          <w:tcPr>
            <w:tcW w:w="5428" w:type="dxa"/>
            <w:tcBorders>
              <w:top w:val="nil"/>
              <w:bottom w:val="single" w:sz="12" w:space="0" w:color="auto"/>
            </w:tcBorders>
            <w:vAlign w:val="center"/>
          </w:tcPr>
          <w:p w14:paraId="1B337B0C" w14:textId="77777777" w:rsidR="00786CF4" w:rsidRPr="00AE70EE" w:rsidRDefault="00786CF4" w:rsidP="009364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Virulence, Disease and Defense</w:t>
            </w:r>
          </w:p>
        </w:tc>
        <w:tc>
          <w:tcPr>
            <w:tcW w:w="1748" w:type="dxa"/>
            <w:tcBorders>
              <w:top w:val="nil"/>
              <w:bottom w:val="single" w:sz="12" w:space="0" w:color="auto"/>
            </w:tcBorders>
            <w:vAlign w:val="center"/>
          </w:tcPr>
          <w:p w14:paraId="3D2E9ABF" w14:textId="77777777" w:rsidR="00786CF4" w:rsidRPr="00AE70EE" w:rsidRDefault="00786CF4" w:rsidP="00936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</w:tr>
    </w:tbl>
    <w:p w14:paraId="7962565C" w14:textId="6DB6267E" w:rsidR="00AE70EE" w:rsidRDefault="00AE70EE" w:rsidP="00AE70EE">
      <w:pPr>
        <w:rPr>
          <w:rFonts w:ascii="Times New Roman" w:hAnsi="Times New Roman" w:cs="Times New Roman"/>
        </w:rPr>
      </w:pPr>
    </w:p>
    <w:p w14:paraId="018BDD51" w14:textId="77777777" w:rsidR="00AE70EE" w:rsidRDefault="00AE70EE" w:rsidP="00AE70EE">
      <w:pPr>
        <w:rPr>
          <w:rFonts w:ascii="Times New Roman" w:hAnsi="Times New Roman" w:cs="Times New Roman"/>
        </w:rPr>
      </w:pPr>
    </w:p>
    <w:p w14:paraId="01C01765" w14:textId="77777777" w:rsidR="00AE70EE" w:rsidRDefault="00AE70EE" w:rsidP="00AE70EE">
      <w:pPr>
        <w:rPr>
          <w:rFonts w:ascii="Times New Roman" w:hAnsi="Times New Roman" w:cs="Times New Roman"/>
          <w:lang w:eastAsia="zh-CN"/>
        </w:rPr>
      </w:pPr>
    </w:p>
    <w:p w14:paraId="7FEE73C9" w14:textId="7F0CE40E" w:rsidR="003171CF" w:rsidRDefault="003171CF" w:rsidP="00306946">
      <w:pPr>
        <w:rPr>
          <w:rFonts w:ascii="Times" w:hAnsi="Times" w:cs="Times"/>
          <w:lang w:eastAsia="zh-CN"/>
        </w:rPr>
      </w:pPr>
      <w:r>
        <w:rPr>
          <w:rFonts w:ascii="Times New Roman" w:hAnsi="Times New Roman" w:cs="Times New Roman"/>
          <w:lang w:eastAsia="zh-CN"/>
        </w:rPr>
        <w:br w:type="page"/>
      </w:r>
    </w:p>
    <w:p w14:paraId="407FBFD0" w14:textId="77777777" w:rsidR="003171CF" w:rsidRDefault="003171CF">
      <w:pPr>
        <w:rPr>
          <w:rFonts w:ascii="Times New Roman" w:hAnsi="Times New Roman" w:cs="Times New Roman"/>
          <w:lang w:eastAsia="zh-CN"/>
        </w:rPr>
        <w:sectPr w:rsidR="003171CF" w:rsidSect="00936443">
          <w:footerReference w:type="even" r:id="rId9"/>
          <w:footerReference w:type="default" r:id="rId10"/>
          <w:pgSz w:w="11900" w:h="16840"/>
          <w:pgMar w:top="1440" w:right="1134" w:bottom="1440" w:left="1134" w:header="708" w:footer="708" w:gutter="0"/>
          <w:cols w:space="708"/>
          <w:docGrid w:linePitch="360"/>
        </w:sectPr>
      </w:pPr>
    </w:p>
    <w:p w14:paraId="76479664" w14:textId="3DE5C24F" w:rsidR="000A6987" w:rsidRDefault="000A6987" w:rsidP="009C1D7A">
      <w:pPr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325C231F" wp14:editId="1470DC39">
            <wp:extent cx="8864600" cy="54832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9-04 at 9.54.44 A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548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D45D5" w14:textId="0E3F0580" w:rsidR="000A6987" w:rsidRDefault="000A6987" w:rsidP="009C1D7A">
      <w:pPr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/>
          <w:b/>
          <w:lang w:eastAsia="zh-CN"/>
        </w:rPr>
        <w:t>Figure S1</w:t>
      </w:r>
      <w:r w:rsidR="005C09C4">
        <w:rPr>
          <w:rFonts w:ascii="Times New Roman" w:hAnsi="Times New Roman" w:cs="Times New Roman"/>
          <w:b/>
          <w:lang w:eastAsia="zh-CN"/>
        </w:rPr>
        <w:t>.</w:t>
      </w:r>
      <w:r>
        <w:rPr>
          <w:rFonts w:ascii="Times New Roman" w:hAnsi="Times New Roman" w:cs="Times New Roman"/>
          <w:b/>
          <w:lang w:eastAsia="zh-CN"/>
        </w:rPr>
        <w:t xml:space="preserve"> </w:t>
      </w:r>
      <w:r w:rsidRPr="000A6987">
        <w:rPr>
          <w:rFonts w:ascii="Times New Roman" w:hAnsi="Times New Roman" w:cs="Times New Roman"/>
          <w:lang w:eastAsia="zh-CN"/>
        </w:rPr>
        <w:t>The interactive Krona chart of the full taxonomy</w:t>
      </w:r>
    </w:p>
    <w:p w14:paraId="1F747782" w14:textId="373D6A6E" w:rsidR="00AC4C37" w:rsidRDefault="00AC4C37" w:rsidP="009C1D7A">
      <w:pPr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 w:hint="eastAsia"/>
          <w:b/>
          <w:noProof/>
        </w:rPr>
        <w:lastRenderedPageBreak/>
        <w:drawing>
          <wp:inline distT="0" distB="0" distL="0" distR="0" wp14:anchorId="4A28CD62" wp14:editId="59EFD707">
            <wp:extent cx="8864600" cy="54184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S KEGG (17, e-5, 60%, 2014.7.30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541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1280F" w14:textId="2148549F" w:rsidR="009C1D7A" w:rsidRDefault="009C1D7A" w:rsidP="009C1D7A">
      <w:pPr>
        <w:rPr>
          <w:rFonts w:ascii="Times New Roman" w:hAnsi="Times New Roman" w:cs="Times New Roman"/>
          <w:lang w:eastAsia="zh-CN"/>
        </w:rPr>
      </w:pPr>
      <w:r w:rsidRPr="009C1D7A">
        <w:rPr>
          <w:rFonts w:ascii="Times New Roman" w:hAnsi="Times New Roman" w:cs="Times New Roman"/>
          <w:b/>
          <w:lang w:eastAsia="zh-CN"/>
        </w:rPr>
        <w:t>Figure S</w:t>
      </w:r>
      <w:r w:rsidR="000A6987">
        <w:rPr>
          <w:rFonts w:ascii="Times New Roman" w:hAnsi="Times New Roman" w:cs="Times New Roman"/>
          <w:b/>
          <w:lang w:eastAsia="zh-CN"/>
        </w:rPr>
        <w:t>2.</w:t>
      </w:r>
      <w:r>
        <w:rPr>
          <w:rFonts w:ascii="Times New Roman" w:hAnsi="Times New Roman" w:cs="Times New Roman"/>
          <w:lang w:eastAsia="zh-CN"/>
        </w:rPr>
        <w:t xml:space="preserve"> KEGG mapper for the </w:t>
      </w:r>
      <w:r w:rsidR="00EC2C8B">
        <w:rPr>
          <w:rFonts w:ascii="Times New Roman" w:hAnsi="Times New Roman" w:cs="Times New Roman"/>
          <w:lang w:eastAsia="zh-CN"/>
        </w:rPr>
        <w:t>anaerobic digestion sample</w:t>
      </w:r>
    </w:p>
    <w:p w14:paraId="7A37A9F9" w14:textId="77777777" w:rsidR="00306946" w:rsidRDefault="00306946">
      <w:pPr>
        <w:rPr>
          <w:rFonts w:ascii="Times New Roman" w:hAnsi="Times New Roman" w:cs="Times New Roman"/>
          <w:lang w:eastAsia="zh-CN"/>
        </w:rPr>
        <w:sectPr w:rsidR="00306946" w:rsidSect="00BC19C9">
          <w:pgSz w:w="16840" w:h="11900" w:orient="landscape"/>
          <w:pgMar w:top="1134" w:right="1440" w:bottom="1134" w:left="1440" w:header="708" w:footer="708" w:gutter="0"/>
          <w:cols w:space="708"/>
          <w:docGrid w:linePitch="360"/>
        </w:sectPr>
      </w:pPr>
    </w:p>
    <w:p w14:paraId="2C95E25A" w14:textId="77777777" w:rsidR="00306946" w:rsidRDefault="00306946" w:rsidP="00306946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3054A71" wp14:editId="0D05A9B2">
            <wp:extent cx="6116320" cy="3017520"/>
            <wp:effectExtent l="0" t="0" r="0" b="5080"/>
            <wp:docPr id="4" name="Picture 4" descr="MAC system:Users:uqjguo1b:Desktop:近期的3篇文章:ISME 2014 会议:Figure (AAS and ADS):ADS sample poi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 system:Users:uqjguo1b:Desktop:近期的3篇文章:ISME 2014 会议:Figure (AAS and ADS):ADS sample point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95484" w14:textId="77777777" w:rsidR="00306946" w:rsidRDefault="00306946" w:rsidP="00306946">
      <w:pPr>
        <w:rPr>
          <w:rFonts w:ascii="Times New Roman" w:hAnsi="Times New Roman" w:cs="Times New Roman"/>
          <w:lang w:eastAsia="zh-CN"/>
        </w:rPr>
      </w:pPr>
    </w:p>
    <w:p w14:paraId="1FCBF9D0" w14:textId="77777777" w:rsidR="00306946" w:rsidRDefault="00306946" w:rsidP="00306946">
      <w:pPr>
        <w:rPr>
          <w:rFonts w:ascii="Times New Roman" w:hAnsi="Times New Roman" w:cs="Times New Roman"/>
          <w:lang w:eastAsia="zh-CN"/>
        </w:rPr>
      </w:pPr>
    </w:p>
    <w:p w14:paraId="6F3B5A54" w14:textId="55F7E34B" w:rsidR="00306946" w:rsidRDefault="00306946" w:rsidP="00306946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eastAsia="zh-CN"/>
        </w:rPr>
      </w:pPr>
      <w:r w:rsidRPr="00832C37">
        <w:rPr>
          <w:rFonts w:ascii="Times New Roman" w:hAnsi="Times New Roman" w:cs="Times New Roman"/>
          <w:b/>
        </w:rPr>
        <w:t>Figure S</w:t>
      </w:r>
      <w:r w:rsidR="00D40AB8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  <w:lang w:eastAsia="zh-CN"/>
        </w:rPr>
        <w:t>.</w:t>
      </w:r>
      <w:r>
        <w:rPr>
          <w:rFonts w:ascii="Times New Roman" w:hAnsi="Times New Roman" w:cs="Times New Roman"/>
        </w:rPr>
        <w:t xml:space="preserve"> </w:t>
      </w:r>
      <w:r w:rsidRPr="00832C37">
        <w:rPr>
          <w:rFonts w:ascii="Times New Roman" w:hAnsi="Times New Roman" w:cs="Times New Roman"/>
        </w:rPr>
        <w:t>Schem</w:t>
      </w:r>
      <w:r w:rsidRPr="00832C37">
        <w:rPr>
          <w:rFonts w:ascii="Times New Roman" w:hAnsi="Times New Roman" w:cs="Times New Roman"/>
          <w:lang w:eastAsia="zh-CN"/>
        </w:rPr>
        <w:t>atic</w:t>
      </w:r>
      <w:r w:rsidRPr="00832C37">
        <w:rPr>
          <w:rFonts w:ascii="Times New Roman" w:hAnsi="Times New Roman" w:cs="Times New Roman"/>
        </w:rPr>
        <w:t xml:space="preserve"> diagram</w:t>
      </w:r>
      <w:r>
        <w:rPr>
          <w:rFonts w:ascii="Times New Roman" w:hAnsi="Times New Roman" w:cs="Times New Roman"/>
          <w:lang w:eastAsia="zh-CN"/>
        </w:rPr>
        <w:t xml:space="preserve"> of the full-scale</w:t>
      </w:r>
      <w:r w:rsidRPr="00832C37">
        <w:rPr>
          <w:rFonts w:ascii="Times New Roman" w:hAnsi="Times New Roman" w:cs="Times New Roman"/>
        </w:rPr>
        <w:t xml:space="preserve"> </w:t>
      </w:r>
      <w:r w:rsidRPr="00832C37">
        <w:rPr>
          <w:rFonts w:ascii="Times New Roman" w:hAnsi="Times New Roman" w:cs="Times New Roman"/>
          <w:color w:val="101010"/>
        </w:rPr>
        <w:t xml:space="preserve">wastewater treatment plant and </w:t>
      </w:r>
      <w:r>
        <w:rPr>
          <w:rFonts w:ascii="Times New Roman" w:hAnsi="Times New Roman" w:cs="Times New Roman"/>
          <w:color w:val="101010"/>
        </w:rPr>
        <w:t>the sampling point</w:t>
      </w:r>
      <w:r w:rsidRPr="00832C37">
        <w:rPr>
          <w:rFonts w:ascii="Times New Roman" w:hAnsi="Times New Roman" w:cs="Times New Roman"/>
          <w:color w:val="101010"/>
          <w:lang w:eastAsia="zh-CN"/>
        </w:rPr>
        <w:t xml:space="preserve"> (</w:t>
      </w:r>
      <w:r>
        <w:rPr>
          <w:rFonts w:ascii="Times New Roman" w:hAnsi="Times New Roman" w:cs="Times New Roman"/>
          <w:color w:val="101010"/>
        </w:rPr>
        <w:t>sampling point</w:t>
      </w:r>
      <w:r>
        <w:rPr>
          <w:rFonts w:ascii="Times New Roman" w:hAnsi="Times New Roman" w:cs="Times New Roman"/>
          <w:color w:val="101010"/>
          <w:lang w:eastAsia="zh-CN"/>
        </w:rPr>
        <w:t xml:space="preserve"> as shown by a red star</w:t>
      </w:r>
      <w:r w:rsidRPr="00832C37">
        <w:rPr>
          <w:rFonts w:ascii="Times New Roman" w:hAnsi="Times New Roman" w:cs="Times New Roman"/>
          <w:color w:val="101010"/>
          <w:lang w:eastAsia="zh-CN"/>
        </w:rPr>
        <w:t>)</w:t>
      </w:r>
    </w:p>
    <w:p w14:paraId="772821C6" w14:textId="5848C197" w:rsidR="000D7977" w:rsidRPr="00EF2CCC" w:rsidRDefault="000D7977">
      <w:pPr>
        <w:rPr>
          <w:rFonts w:ascii="Times New Roman" w:hAnsi="Times New Roman" w:cs="Times New Roman"/>
          <w:lang w:eastAsia="zh-CN"/>
        </w:rPr>
      </w:pPr>
    </w:p>
    <w:sectPr w:rsidR="000D7977" w:rsidRPr="00EF2CCC" w:rsidSect="00306946">
      <w:pgSz w:w="11900" w:h="16840"/>
      <w:pgMar w:top="1440" w:right="1134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9DDFDB" w14:textId="77777777" w:rsidR="005C09C4" w:rsidRDefault="005C09C4" w:rsidP="007663F0">
      <w:r>
        <w:separator/>
      </w:r>
    </w:p>
  </w:endnote>
  <w:endnote w:type="continuationSeparator" w:id="0">
    <w:p w14:paraId="66536BE3" w14:textId="77777777" w:rsidR="005C09C4" w:rsidRDefault="005C09C4" w:rsidP="00766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B14AB2" w14:textId="77777777" w:rsidR="005C09C4" w:rsidRDefault="005C09C4" w:rsidP="002A36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396A56" w14:textId="77777777" w:rsidR="005C09C4" w:rsidRDefault="005C09C4" w:rsidP="007663F0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F6E71" w14:textId="77777777" w:rsidR="005C09C4" w:rsidRDefault="005C09C4" w:rsidP="002A36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5EED">
      <w:rPr>
        <w:rStyle w:val="PageNumber"/>
        <w:noProof/>
      </w:rPr>
      <w:t>1</w:t>
    </w:r>
    <w:r>
      <w:rPr>
        <w:rStyle w:val="PageNumber"/>
      </w:rPr>
      <w:fldChar w:fldCharType="end"/>
    </w:r>
  </w:p>
  <w:p w14:paraId="3EDEB26A" w14:textId="77777777" w:rsidR="005C09C4" w:rsidRDefault="005C09C4" w:rsidP="007663F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DEFB7" w14:textId="77777777" w:rsidR="005C09C4" w:rsidRDefault="005C09C4" w:rsidP="007663F0">
      <w:r>
        <w:separator/>
      </w:r>
    </w:p>
  </w:footnote>
  <w:footnote w:type="continuationSeparator" w:id="0">
    <w:p w14:paraId="4A6B3A64" w14:textId="77777777" w:rsidR="005C09C4" w:rsidRDefault="005C09C4" w:rsidP="007663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CC"/>
    <w:rsid w:val="00035EE2"/>
    <w:rsid w:val="000A6987"/>
    <w:rsid w:val="000D7977"/>
    <w:rsid w:val="000E1730"/>
    <w:rsid w:val="000E6BF1"/>
    <w:rsid w:val="00131C57"/>
    <w:rsid w:val="00160CA7"/>
    <w:rsid w:val="00167FD5"/>
    <w:rsid w:val="001E5957"/>
    <w:rsid w:val="0025026E"/>
    <w:rsid w:val="00281607"/>
    <w:rsid w:val="002A36D1"/>
    <w:rsid w:val="00305297"/>
    <w:rsid w:val="00306946"/>
    <w:rsid w:val="00311733"/>
    <w:rsid w:val="00311CDA"/>
    <w:rsid w:val="0031562A"/>
    <w:rsid w:val="003171CF"/>
    <w:rsid w:val="00323AB7"/>
    <w:rsid w:val="00336BC0"/>
    <w:rsid w:val="00340BE1"/>
    <w:rsid w:val="00394AFE"/>
    <w:rsid w:val="003A3B5E"/>
    <w:rsid w:val="003A43EE"/>
    <w:rsid w:val="003D3137"/>
    <w:rsid w:val="003F45DD"/>
    <w:rsid w:val="00443B1A"/>
    <w:rsid w:val="004631DE"/>
    <w:rsid w:val="0046590E"/>
    <w:rsid w:val="004D6544"/>
    <w:rsid w:val="004F19C3"/>
    <w:rsid w:val="00523E38"/>
    <w:rsid w:val="00575EED"/>
    <w:rsid w:val="005A6698"/>
    <w:rsid w:val="005C09C4"/>
    <w:rsid w:val="00612337"/>
    <w:rsid w:val="00681A1E"/>
    <w:rsid w:val="006860F7"/>
    <w:rsid w:val="006C121E"/>
    <w:rsid w:val="006E7979"/>
    <w:rsid w:val="007069EC"/>
    <w:rsid w:val="007531E8"/>
    <w:rsid w:val="00753E62"/>
    <w:rsid w:val="007609DC"/>
    <w:rsid w:val="007663F0"/>
    <w:rsid w:val="00786CF4"/>
    <w:rsid w:val="00805199"/>
    <w:rsid w:val="00815081"/>
    <w:rsid w:val="00832C37"/>
    <w:rsid w:val="00860722"/>
    <w:rsid w:val="008C470E"/>
    <w:rsid w:val="00936443"/>
    <w:rsid w:val="0096129F"/>
    <w:rsid w:val="009B6149"/>
    <w:rsid w:val="009C1D7A"/>
    <w:rsid w:val="00AA16E9"/>
    <w:rsid w:val="00AC4C37"/>
    <w:rsid w:val="00AD346E"/>
    <w:rsid w:val="00AE70EE"/>
    <w:rsid w:val="00B54E59"/>
    <w:rsid w:val="00B820BF"/>
    <w:rsid w:val="00BC19C9"/>
    <w:rsid w:val="00BF63CA"/>
    <w:rsid w:val="00C579DC"/>
    <w:rsid w:val="00CD3B97"/>
    <w:rsid w:val="00CD3D3F"/>
    <w:rsid w:val="00CE252A"/>
    <w:rsid w:val="00D40AB8"/>
    <w:rsid w:val="00DC6AA6"/>
    <w:rsid w:val="00E251BC"/>
    <w:rsid w:val="00EA251D"/>
    <w:rsid w:val="00EB7CF6"/>
    <w:rsid w:val="00EC2C8B"/>
    <w:rsid w:val="00EF2CCC"/>
    <w:rsid w:val="00EF444A"/>
    <w:rsid w:val="00FA6631"/>
    <w:rsid w:val="00FC0C7C"/>
    <w:rsid w:val="00FC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66043D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2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663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3F0"/>
  </w:style>
  <w:style w:type="character" w:styleId="PageNumber">
    <w:name w:val="page number"/>
    <w:basedOn w:val="DefaultParagraphFont"/>
    <w:uiPriority w:val="99"/>
    <w:semiHidden/>
    <w:unhideWhenUsed/>
    <w:rsid w:val="007663F0"/>
  </w:style>
  <w:style w:type="paragraph" w:styleId="BalloonText">
    <w:name w:val="Balloon Text"/>
    <w:basedOn w:val="Normal"/>
    <w:link w:val="BalloonTextChar"/>
    <w:uiPriority w:val="99"/>
    <w:semiHidden/>
    <w:unhideWhenUsed/>
    <w:rsid w:val="001E59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95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659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90E"/>
  </w:style>
  <w:style w:type="paragraph" w:customStyle="1" w:styleId="follows-h4">
    <w:name w:val="follows-h4"/>
    <w:basedOn w:val="Normal"/>
    <w:rsid w:val="006860F7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340B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2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663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3F0"/>
  </w:style>
  <w:style w:type="character" w:styleId="PageNumber">
    <w:name w:val="page number"/>
    <w:basedOn w:val="DefaultParagraphFont"/>
    <w:uiPriority w:val="99"/>
    <w:semiHidden/>
    <w:unhideWhenUsed/>
    <w:rsid w:val="007663F0"/>
  </w:style>
  <w:style w:type="paragraph" w:styleId="BalloonText">
    <w:name w:val="Balloon Text"/>
    <w:basedOn w:val="Normal"/>
    <w:link w:val="BalloonTextChar"/>
    <w:uiPriority w:val="99"/>
    <w:semiHidden/>
    <w:unhideWhenUsed/>
    <w:rsid w:val="001E59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95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659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90E"/>
  </w:style>
  <w:style w:type="paragraph" w:customStyle="1" w:styleId="follows-h4">
    <w:name w:val="follows-h4"/>
    <w:basedOn w:val="Normal"/>
    <w:rsid w:val="006860F7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340B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gjh@bjut.edu.cn" TargetMode="External"/><Relationship Id="rId8" Type="http://schemas.openxmlformats.org/officeDocument/2006/relationships/hyperlink" Target="mailto:j.guo@awmc.uq.edu.au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857</Words>
  <Characters>4889</Characters>
  <Application>Microsoft Macintosh Word</Application>
  <DocSecurity>0</DocSecurity>
  <Lines>40</Lines>
  <Paragraphs>11</Paragraphs>
  <ScaleCrop>false</ScaleCrop>
  <Company>AWMC</Company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Jianhua Guo</dc:creator>
  <cp:keywords/>
  <dc:description/>
  <cp:lastModifiedBy>Jianhua Guo</cp:lastModifiedBy>
  <cp:revision>3</cp:revision>
  <cp:lastPrinted>2015-02-12T07:38:00Z</cp:lastPrinted>
  <dcterms:created xsi:type="dcterms:W3CDTF">2015-01-26T12:04:00Z</dcterms:created>
  <dcterms:modified xsi:type="dcterms:W3CDTF">2015-02-12T07:38:00Z</dcterms:modified>
</cp:coreProperties>
</file>