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801" w:rsidRPr="00434914" w:rsidRDefault="00156801" w:rsidP="00156801">
      <w:pPr>
        <w:jc w:val="left"/>
        <w:rPr>
          <w:rFonts w:ascii="Times New Roman" w:hAnsi="Times New Roman" w:cs="Times New Roman"/>
          <w:b/>
          <w:sz w:val="28"/>
          <w:szCs w:val="28"/>
        </w:rPr>
      </w:pPr>
      <w:r w:rsidRPr="00434914">
        <w:rPr>
          <w:rFonts w:ascii="Times New Roman" w:hAnsi="Times New Roman" w:cs="Times New Roman"/>
          <w:b/>
          <w:sz w:val="28"/>
          <w:szCs w:val="28"/>
        </w:rPr>
        <w:t>Supplementary Information</w:t>
      </w:r>
    </w:p>
    <w:p w:rsidR="00156801" w:rsidRPr="00434914" w:rsidRDefault="00156801" w:rsidP="00156801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56801" w:rsidRPr="00434914" w:rsidRDefault="00156801" w:rsidP="00156801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434914">
        <w:rPr>
          <w:rFonts w:ascii="Times New Roman" w:hAnsi="Times New Roman" w:cs="Times New Roman"/>
          <w:b/>
          <w:sz w:val="24"/>
          <w:szCs w:val="24"/>
        </w:rPr>
        <w:t>Figure S1</w:t>
      </w:r>
    </w:p>
    <w:p w:rsidR="00156801" w:rsidRPr="00434914" w:rsidRDefault="00156801" w:rsidP="00156801">
      <w:pPr>
        <w:jc w:val="left"/>
      </w:pPr>
    </w:p>
    <w:p w:rsidR="00156801" w:rsidRPr="00434914" w:rsidRDefault="00156801" w:rsidP="00156801">
      <w:pPr>
        <w:jc w:val="center"/>
      </w:pPr>
      <w:r w:rsidRPr="00434914">
        <w:rPr>
          <w:noProof/>
        </w:rPr>
        <w:drawing>
          <wp:inline distT="0" distB="0" distL="0" distR="0">
            <wp:extent cx="5076825" cy="3276600"/>
            <wp:effectExtent l="19050" t="0" r="9525" b="0"/>
            <wp:docPr id="1" name="图片 1" descr="E:\MCF修改\Revised Paper\Revised Supplementary Fig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CF修改\Revised Paper\Revised Supplementary Fig.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910" cy="327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801" w:rsidRDefault="00156801" w:rsidP="001568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520CE">
        <w:rPr>
          <w:rFonts w:ascii="Times New Roman" w:hAnsi="Times New Roman" w:cs="Times New Roman"/>
          <w:b/>
          <w:sz w:val="24"/>
          <w:szCs w:val="24"/>
          <w:highlight w:val="yellow"/>
        </w:rPr>
        <w:t>Figure S1</w:t>
      </w:r>
      <w:r w:rsidRPr="00A520CE">
        <w:rPr>
          <w:rFonts w:ascii="Times New Roman" w:hAnsi="Times New Roman" w:cs="Times New Roman"/>
          <w:sz w:val="24"/>
          <w:szCs w:val="24"/>
          <w:highlight w:val="yellow"/>
        </w:rPr>
        <w:t xml:space="preserve"> The colorimetric assay of sugar alcohols. </w:t>
      </w:r>
      <w:r w:rsidRPr="00A520CE">
        <w:rPr>
          <w:rFonts w:ascii="Times New Roman" w:hAnsi="Times New Roman" w:cs="Times New Roman"/>
          <w:b/>
          <w:sz w:val="24"/>
          <w:szCs w:val="24"/>
          <w:highlight w:val="yellow"/>
        </w:rPr>
        <w:t>a.</w:t>
      </w:r>
      <w:r w:rsidRPr="00A520CE">
        <w:rPr>
          <w:rFonts w:ascii="Times New Roman" w:hAnsi="Times New Roman" w:cs="Times New Roman"/>
          <w:sz w:val="24"/>
          <w:szCs w:val="24"/>
          <w:highlight w:val="yellow"/>
        </w:rPr>
        <w:t xml:space="preserve"> The flow chart of the colorimetric method for sugar alcohol screening. </w:t>
      </w:r>
      <w:r w:rsidRPr="00A520C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b. </w:t>
      </w:r>
      <w:r w:rsidRPr="00A520CE">
        <w:rPr>
          <w:rFonts w:ascii="Times New Roman" w:hAnsi="Times New Roman" w:cs="Times New Roman"/>
          <w:sz w:val="24"/>
          <w:szCs w:val="24"/>
          <w:highlight w:val="yellow"/>
        </w:rPr>
        <w:t>The correlation of the two sugar alcohol</w:t>
      </w:r>
      <w:r w:rsidRPr="00A520CE">
        <w:rPr>
          <w:highlight w:val="yellow"/>
        </w:rPr>
        <w:t>-</w:t>
      </w:r>
      <w:r w:rsidRPr="00A520CE">
        <w:rPr>
          <w:rFonts w:ascii="Times New Roman" w:hAnsi="Times New Roman" w:cs="Times New Roman"/>
          <w:sz w:val="24"/>
          <w:szCs w:val="24"/>
          <w:highlight w:val="yellow"/>
        </w:rPr>
        <w:t>detection methods by linear regression. H and C represent the HPLC and colorimetric methods, respectively.</w:t>
      </w:r>
    </w:p>
    <w:p w:rsidR="00156801" w:rsidRPr="00434914" w:rsidRDefault="00156801" w:rsidP="00156801">
      <w:pPr>
        <w:rPr>
          <w:rFonts w:ascii="Times New Roman" w:hAnsi="Times New Roman" w:cs="Times New Roman"/>
          <w:sz w:val="24"/>
          <w:szCs w:val="24"/>
        </w:rPr>
      </w:pPr>
    </w:p>
    <w:p w:rsidR="00156801" w:rsidRPr="00434914" w:rsidRDefault="00156801" w:rsidP="00156801">
      <w:pPr>
        <w:rPr>
          <w:rFonts w:ascii="Times New Roman" w:hAnsi="Times New Roman" w:cs="Times New Roman"/>
          <w:sz w:val="24"/>
          <w:szCs w:val="24"/>
        </w:rPr>
      </w:pPr>
    </w:p>
    <w:p w:rsidR="00156801" w:rsidRPr="00434914" w:rsidRDefault="00156801" w:rsidP="00156801">
      <w:pPr>
        <w:rPr>
          <w:rFonts w:ascii="Times New Roman" w:hAnsi="Times New Roman" w:cs="Times New Roman"/>
          <w:sz w:val="24"/>
          <w:szCs w:val="24"/>
        </w:rPr>
      </w:pPr>
    </w:p>
    <w:p w:rsidR="00156801" w:rsidRPr="00434914" w:rsidRDefault="00156801" w:rsidP="00156801">
      <w:pPr>
        <w:rPr>
          <w:rFonts w:ascii="Times New Roman" w:hAnsi="Times New Roman" w:cs="Times New Roman"/>
          <w:sz w:val="24"/>
          <w:szCs w:val="24"/>
        </w:rPr>
      </w:pPr>
    </w:p>
    <w:p w:rsidR="00156801" w:rsidRPr="00434914" w:rsidRDefault="00156801" w:rsidP="00156801">
      <w:pPr>
        <w:rPr>
          <w:rFonts w:ascii="Times New Roman" w:hAnsi="Times New Roman" w:cs="Times New Roman"/>
          <w:sz w:val="24"/>
          <w:szCs w:val="24"/>
        </w:rPr>
      </w:pPr>
    </w:p>
    <w:p w:rsidR="00156801" w:rsidRPr="00434914" w:rsidRDefault="00156801" w:rsidP="00156801">
      <w:pPr>
        <w:rPr>
          <w:rFonts w:ascii="Times New Roman" w:hAnsi="Times New Roman" w:cs="Times New Roman"/>
          <w:sz w:val="24"/>
          <w:szCs w:val="24"/>
        </w:rPr>
      </w:pPr>
    </w:p>
    <w:p w:rsidR="00156801" w:rsidRPr="00434914" w:rsidRDefault="00156801" w:rsidP="00156801">
      <w:pPr>
        <w:rPr>
          <w:rFonts w:ascii="Times New Roman" w:hAnsi="Times New Roman" w:cs="Times New Roman"/>
          <w:sz w:val="24"/>
          <w:szCs w:val="24"/>
        </w:rPr>
      </w:pPr>
    </w:p>
    <w:p w:rsidR="00156801" w:rsidRPr="00434914" w:rsidRDefault="00156801" w:rsidP="00156801">
      <w:pPr>
        <w:rPr>
          <w:rFonts w:ascii="Times New Roman" w:hAnsi="Times New Roman" w:cs="Times New Roman"/>
          <w:sz w:val="24"/>
          <w:szCs w:val="24"/>
        </w:rPr>
      </w:pPr>
    </w:p>
    <w:p w:rsidR="00156801" w:rsidRPr="00434914" w:rsidRDefault="00156801" w:rsidP="00156801">
      <w:pPr>
        <w:rPr>
          <w:rFonts w:ascii="Times New Roman" w:hAnsi="Times New Roman" w:cs="Times New Roman"/>
          <w:sz w:val="24"/>
          <w:szCs w:val="24"/>
        </w:rPr>
      </w:pPr>
    </w:p>
    <w:p w:rsidR="00156801" w:rsidRPr="00434914" w:rsidRDefault="00156801" w:rsidP="00156801">
      <w:pPr>
        <w:rPr>
          <w:rFonts w:ascii="Times New Roman" w:hAnsi="Times New Roman" w:cs="Times New Roman"/>
          <w:sz w:val="24"/>
          <w:szCs w:val="24"/>
        </w:rPr>
      </w:pPr>
    </w:p>
    <w:p w:rsidR="00156801" w:rsidRPr="00434914" w:rsidRDefault="00156801" w:rsidP="00156801">
      <w:pPr>
        <w:rPr>
          <w:rFonts w:ascii="Times New Roman" w:hAnsi="Times New Roman" w:cs="Times New Roman"/>
          <w:sz w:val="24"/>
          <w:szCs w:val="24"/>
        </w:rPr>
      </w:pPr>
    </w:p>
    <w:p w:rsidR="00156801" w:rsidRPr="00434914" w:rsidRDefault="00156801" w:rsidP="00156801">
      <w:pPr>
        <w:rPr>
          <w:rFonts w:ascii="Times New Roman" w:hAnsi="Times New Roman" w:cs="Times New Roman"/>
          <w:sz w:val="24"/>
          <w:szCs w:val="24"/>
        </w:rPr>
      </w:pPr>
    </w:p>
    <w:p w:rsidR="00156801" w:rsidRPr="00434914" w:rsidRDefault="00156801" w:rsidP="00156801">
      <w:pPr>
        <w:rPr>
          <w:rFonts w:ascii="Times New Roman" w:hAnsi="Times New Roman" w:cs="Times New Roman"/>
          <w:sz w:val="24"/>
          <w:szCs w:val="24"/>
        </w:rPr>
      </w:pPr>
    </w:p>
    <w:p w:rsidR="00156801" w:rsidRPr="00434914" w:rsidRDefault="00156801" w:rsidP="00156801">
      <w:pPr>
        <w:rPr>
          <w:rFonts w:ascii="Times New Roman" w:hAnsi="Times New Roman" w:cs="Times New Roman"/>
          <w:b/>
          <w:sz w:val="28"/>
          <w:szCs w:val="28"/>
        </w:rPr>
      </w:pPr>
      <w:r w:rsidRPr="00434914">
        <w:rPr>
          <w:rFonts w:ascii="Times New Roman" w:hAnsi="Times New Roman" w:cs="Times New Roman"/>
          <w:b/>
          <w:sz w:val="28"/>
          <w:szCs w:val="28"/>
        </w:rPr>
        <w:lastRenderedPageBreak/>
        <w:t>Figure S2</w:t>
      </w:r>
    </w:p>
    <w:p w:rsidR="00156801" w:rsidRPr="00434914" w:rsidRDefault="00156801" w:rsidP="00156801">
      <w:pPr>
        <w:jc w:val="center"/>
        <w:rPr>
          <w:rFonts w:ascii="Times New Roman" w:hAnsi="Times New Roman" w:cs="Times New Roman"/>
          <w:sz w:val="24"/>
          <w:szCs w:val="24"/>
        </w:rPr>
      </w:pPr>
      <w:r w:rsidRPr="0043491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6167315"/>
            <wp:effectExtent l="19050" t="0" r="2540" b="0"/>
            <wp:docPr id="4" name="图片 1" descr="E:\MCF修改\Revised Paper\重组菌倍型分析-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CF修改\Revised Paper\重组菌倍型分析-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6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801" w:rsidRDefault="00156801" w:rsidP="0015680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520CE">
        <w:rPr>
          <w:rFonts w:ascii="Times New Roman" w:hAnsi="Times New Roman" w:cs="Times New Roman"/>
          <w:b/>
          <w:sz w:val="24"/>
          <w:szCs w:val="24"/>
          <w:highlight w:val="yellow"/>
        </w:rPr>
        <w:t>Figure.S2</w:t>
      </w:r>
      <w:r w:rsidRPr="00A520CE">
        <w:rPr>
          <w:rFonts w:ascii="Times New Roman" w:hAnsi="Times New Roman" w:cs="Times New Roman"/>
          <w:sz w:val="24"/>
          <w:szCs w:val="24"/>
          <w:highlight w:val="yellow"/>
        </w:rPr>
        <w:t xml:space="preserve"> Comparison of the DNA content among the parent and shuffled strains, as determined by flow </w:t>
      </w:r>
      <w:proofErr w:type="spellStart"/>
      <w:r w:rsidRPr="00A520CE">
        <w:rPr>
          <w:rFonts w:ascii="Times New Roman" w:hAnsi="Times New Roman" w:cs="Times New Roman"/>
          <w:sz w:val="24"/>
          <w:szCs w:val="24"/>
          <w:highlight w:val="yellow"/>
        </w:rPr>
        <w:t>cytometry</w:t>
      </w:r>
      <w:proofErr w:type="spellEnd"/>
      <w:r w:rsidRPr="00A520CE">
        <w:rPr>
          <w:rFonts w:ascii="Times New Roman" w:hAnsi="Times New Roman" w:cs="Times New Roman"/>
          <w:sz w:val="24"/>
          <w:szCs w:val="24"/>
          <w:highlight w:val="yellow"/>
        </w:rPr>
        <w:t xml:space="preserve">. The DNA content is shown for a haploid control strain </w:t>
      </w:r>
      <w:r w:rsidRPr="00A520C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S. </w:t>
      </w:r>
      <w:proofErr w:type="spellStart"/>
      <w:r w:rsidRPr="00A520CE">
        <w:rPr>
          <w:rFonts w:ascii="Times New Roman" w:hAnsi="Times New Roman" w:cs="Times New Roman"/>
          <w:i/>
          <w:sz w:val="24"/>
          <w:szCs w:val="24"/>
          <w:highlight w:val="yellow"/>
        </w:rPr>
        <w:t>cerevisiae</w:t>
      </w:r>
      <w:proofErr w:type="spellEnd"/>
      <w:r w:rsidRPr="00A520CE">
        <w:rPr>
          <w:rFonts w:ascii="Times New Roman" w:hAnsi="Times New Roman" w:cs="Times New Roman"/>
          <w:sz w:val="24"/>
          <w:szCs w:val="24"/>
          <w:highlight w:val="yellow"/>
        </w:rPr>
        <w:t xml:space="preserve"> BY4741, haploid parent strain </w:t>
      </w:r>
      <w:r w:rsidRPr="00A520C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P. </w:t>
      </w:r>
      <w:proofErr w:type="spellStart"/>
      <w:r w:rsidRPr="00A520CE">
        <w:rPr>
          <w:rFonts w:ascii="Times New Roman" w:hAnsi="Times New Roman" w:cs="Times New Roman"/>
          <w:i/>
          <w:sz w:val="24"/>
          <w:szCs w:val="24"/>
          <w:highlight w:val="yellow"/>
        </w:rPr>
        <w:t>anomala</w:t>
      </w:r>
      <w:proofErr w:type="spellEnd"/>
      <w:r w:rsidRPr="00A520CE">
        <w:rPr>
          <w:rFonts w:ascii="Times New Roman" w:hAnsi="Times New Roman" w:cs="Times New Roman"/>
          <w:sz w:val="24"/>
          <w:szCs w:val="24"/>
          <w:highlight w:val="yellow"/>
        </w:rPr>
        <w:t xml:space="preserve"> HP</w:t>
      </w:r>
      <w:r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Pr="00A520CE">
        <w:rPr>
          <w:rFonts w:ascii="Times New Roman" w:hAnsi="Times New Roman" w:cs="Times New Roman"/>
          <w:sz w:val="24"/>
          <w:szCs w:val="24"/>
          <w:highlight w:val="yellow"/>
        </w:rPr>
        <w:t xml:space="preserve"> diploid strain </w:t>
      </w:r>
      <w:r w:rsidRPr="00A520CE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P. </w:t>
      </w:r>
      <w:proofErr w:type="spellStart"/>
      <w:r w:rsidRPr="00A520CE">
        <w:rPr>
          <w:rFonts w:ascii="Times New Roman" w:hAnsi="Times New Roman" w:cs="Times New Roman"/>
          <w:i/>
          <w:sz w:val="24"/>
          <w:szCs w:val="24"/>
          <w:highlight w:val="yellow"/>
        </w:rPr>
        <w:t>anomala</w:t>
      </w:r>
      <w:proofErr w:type="spellEnd"/>
      <w:r w:rsidRPr="00A520CE">
        <w:rPr>
          <w:rFonts w:ascii="Times New Roman" w:hAnsi="Times New Roman" w:cs="Times New Roman"/>
          <w:sz w:val="24"/>
          <w:szCs w:val="24"/>
          <w:highlight w:val="yellow"/>
        </w:rPr>
        <w:t xml:space="preserve"> TIB-x229</w:t>
      </w:r>
      <w:r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</w:t>
      </w:r>
      <w:r w:rsidRPr="00A520CE">
        <w:rPr>
          <w:rFonts w:ascii="Times New Roman" w:hAnsi="Times New Roman" w:cs="Times New Roman"/>
          <w:sz w:val="24"/>
          <w:szCs w:val="24"/>
          <w:highlight w:val="yellow"/>
        </w:rPr>
        <w:t>and shuffled strains GS2-1, GS2-2 and GS2-3.</w:t>
      </w:r>
    </w:p>
    <w:p w:rsidR="00DC2E56" w:rsidRPr="00156801" w:rsidRDefault="00DC2E56"/>
    <w:sectPr w:rsidR="00DC2E56" w:rsidRPr="00156801" w:rsidSect="00DC2E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420" w:rsidRDefault="00F92420" w:rsidP="00156801">
      <w:r>
        <w:separator/>
      </w:r>
    </w:p>
  </w:endnote>
  <w:endnote w:type="continuationSeparator" w:id="0">
    <w:p w:rsidR="00F92420" w:rsidRDefault="00F92420" w:rsidP="001568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420" w:rsidRDefault="00F92420" w:rsidP="00156801">
      <w:r>
        <w:separator/>
      </w:r>
    </w:p>
  </w:footnote>
  <w:footnote w:type="continuationSeparator" w:id="0">
    <w:p w:rsidR="00F92420" w:rsidRDefault="00F92420" w:rsidP="001568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6801"/>
    <w:rsid w:val="00156801"/>
    <w:rsid w:val="00DC2E56"/>
    <w:rsid w:val="00F92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8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568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5680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568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5680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5680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5680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ZGQ</dc:creator>
  <cp:keywords/>
  <dc:description/>
  <cp:lastModifiedBy>ZGQ</cp:lastModifiedBy>
  <cp:revision>2</cp:revision>
  <dcterms:created xsi:type="dcterms:W3CDTF">2015-05-13T14:01:00Z</dcterms:created>
  <dcterms:modified xsi:type="dcterms:W3CDTF">2015-05-13T14:02:00Z</dcterms:modified>
</cp:coreProperties>
</file>