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632" w:rsidRDefault="00E8791A" w:rsidP="002C6632">
      <w:pPr>
        <w:rPr>
          <w:b/>
          <w:sz w:val="28"/>
        </w:rPr>
      </w:pPr>
      <w:r w:rsidRPr="00E8791A">
        <w:rPr>
          <w:b/>
        </w:rPr>
        <w:t xml:space="preserve">Figure </w:t>
      </w:r>
      <w:proofErr w:type="spellStart"/>
      <w:r w:rsidRPr="00E8791A">
        <w:rPr>
          <w:b/>
        </w:rPr>
        <w:t>S2</w:t>
      </w:r>
      <w:proofErr w:type="spellEnd"/>
      <w:r w:rsidRPr="00E8791A">
        <w:rPr>
          <w:b/>
        </w:rPr>
        <w:t>:</w:t>
      </w:r>
      <w:r w:rsidRPr="00BE40D3">
        <w:t xml:space="preserve"> </w:t>
      </w:r>
      <w:r w:rsidR="002C6632">
        <w:rPr>
          <w:b/>
          <w:sz w:val="28"/>
        </w:rPr>
        <w:t xml:space="preserve">Cloning strategy for KO/KI of </w:t>
      </w:r>
      <w:proofErr w:type="spellStart"/>
      <w:r w:rsidR="002C6632">
        <w:rPr>
          <w:b/>
          <w:sz w:val="28"/>
        </w:rPr>
        <w:t>Δ</w:t>
      </w:r>
      <w:r w:rsidR="002C6632" w:rsidRPr="00ED1825">
        <w:rPr>
          <w:b/>
          <w:i/>
          <w:sz w:val="28"/>
        </w:rPr>
        <w:t>melA</w:t>
      </w:r>
      <w:proofErr w:type="spellEnd"/>
      <w:r w:rsidR="002C6632">
        <w:rPr>
          <w:b/>
          <w:sz w:val="28"/>
        </w:rPr>
        <w:t>::</w:t>
      </w:r>
      <w:proofErr w:type="spellStart"/>
      <w:r w:rsidR="002C6632" w:rsidRPr="00ED1825">
        <w:rPr>
          <w:b/>
          <w:i/>
          <w:sz w:val="28"/>
        </w:rPr>
        <w:t>BaSP</w:t>
      </w:r>
      <w:proofErr w:type="spellEnd"/>
      <w:r w:rsidR="002C6632">
        <w:rPr>
          <w:b/>
          <w:sz w:val="28"/>
        </w:rPr>
        <w:t xml:space="preserve"> and </w:t>
      </w:r>
      <w:proofErr w:type="spellStart"/>
      <w:r w:rsidR="002C6632">
        <w:rPr>
          <w:b/>
          <w:sz w:val="28"/>
        </w:rPr>
        <w:t>Δ</w:t>
      </w:r>
      <w:r w:rsidR="002C6632" w:rsidRPr="00ED1825">
        <w:rPr>
          <w:b/>
          <w:i/>
          <w:sz w:val="28"/>
        </w:rPr>
        <w:t>glgC</w:t>
      </w:r>
      <w:proofErr w:type="spellEnd"/>
      <w:r w:rsidR="002C6632">
        <w:rPr>
          <w:b/>
          <w:sz w:val="28"/>
        </w:rPr>
        <w:t>::</w:t>
      </w:r>
      <w:proofErr w:type="spellStart"/>
      <w:r w:rsidR="002C6632" w:rsidRPr="00ED1825">
        <w:rPr>
          <w:b/>
          <w:i/>
          <w:sz w:val="28"/>
        </w:rPr>
        <w:t>BaSP</w:t>
      </w:r>
      <w:proofErr w:type="spellEnd"/>
    </w:p>
    <w:p w:rsidR="002C6632" w:rsidRDefault="002C6632" w:rsidP="002C6632">
      <w:pPr>
        <w:jc w:val="center"/>
      </w:pPr>
      <w:r>
        <w:object w:dxaOrig="9870" w:dyaOrig="141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4pt;height:509.4pt" o:ole="">
            <v:imagedata r:id="rId4" o:title=""/>
          </v:shape>
          <o:OLEObject Type="Embed" ProgID="Visio.Drawing.11" ShapeID="_x0000_i1025" DrawAspect="Content" ObjectID="_1502528935" r:id="rId5"/>
        </w:object>
      </w:r>
    </w:p>
    <w:p w:rsidR="002C6632" w:rsidRDefault="002C6632" w:rsidP="002C6632">
      <w:pPr>
        <w:pStyle w:val="Caption"/>
        <w:rPr>
          <w:rFonts w:ascii="Times New Roman" w:hAnsi="Times New Roman" w:cs="Times New Roman"/>
          <w:b w:val="0"/>
          <w:i/>
          <w:iCs/>
          <w:sz w:val="24"/>
        </w:rPr>
      </w:pPr>
    </w:p>
    <w:p w:rsidR="002C6632" w:rsidRPr="00E94DBA" w:rsidRDefault="002C6632" w:rsidP="002C6632">
      <w:pPr>
        <w:pStyle w:val="Caption"/>
        <w:rPr>
          <w:rFonts w:ascii="Times New Roman" w:hAnsi="Times New Roman" w:cs="Times New Roman"/>
          <w:b w:val="0"/>
          <w:sz w:val="24"/>
        </w:rPr>
      </w:pPr>
      <w:proofErr w:type="spellStart"/>
      <w:proofErr w:type="gramStart"/>
      <w:r w:rsidRPr="00E94DBA">
        <w:rPr>
          <w:rFonts w:ascii="Times New Roman" w:hAnsi="Times New Roman" w:cs="Times New Roman"/>
          <w:b w:val="0"/>
          <w:i/>
          <w:iCs/>
          <w:sz w:val="24"/>
        </w:rPr>
        <w:t>BaSP</w:t>
      </w:r>
      <w:proofErr w:type="spellEnd"/>
      <w:r w:rsidRPr="00E94DBA">
        <w:rPr>
          <w:rFonts w:ascii="Times New Roman" w:hAnsi="Times New Roman" w:cs="Times New Roman"/>
          <w:b w:val="0"/>
          <w:i/>
          <w:iCs/>
          <w:sz w:val="24"/>
        </w:rPr>
        <w:t xml:space="preserve"> </w:t>
      </w:r>
      <w:proofErr w:type="spellStart"/>
      <w:r w:rsidRPr="00E94DBA">
        <w:rPr>
          <w:rFonts w:ascii="Times New Roman" w:hAnsi="Times New Roman" w:cs="Times New Roman"/>
          <w:b w:val="0"/>
          <w:sz w:val="24"/>
        </w:rPr>
        <w:t>knockin</w:t>
      </w:r>
      <w:proofErr w:type="spellEnd"/>
      <w:r w:rsidRPr="00E94DBA">
        <w:rPr>
          <w:rFonts w:ascii="Times New Roman" w:hAnsi="Times New Roman" w:cs="Times New Roman"/>
          <w:b w:val="0"/>
          <w:sz w:val="24"/>
        </w:rPr>
        <w:t xml:space="preserve"> strategy at two different loci, resulting in two new strains.</w:t>
      </w:r>
      <w:proofErr w:type="gramEnd"/>
      <w:r w:rsidRPr="00E94DBA">
        <w:rPr>
          <w:rFonts w:ascii="Times New Roman" w:hAnsi="Times New Roman" w:cs="Times New Roman"/>
          <w:b w:val="0"/>
          <w:sz w:val="24"/>
        </w:rPr>
        <w:t xml:space="preserve"> First, </w:t>
      </w:r>
      <w:proofErr w:type="spellStart"/>
      <w:r w:rsidRPr="00E94DBA">
        <w:rPr>
          <w:rFonts w:ascii="Times New Roman" w:hAnsi="Times New Roman" w:cs="Times New Roman"/>
          <w:b w:val="0"/>
          <w:i/>
          <w:iCs/>
          <w:sz w:val="24"/>
        </w:rPr>
        <w:t>BaSP</w:t>
      </w:r>
      <w:proofErr w:type="spellEnd"/>
      <w:r w:rsidRPr="00E94DBA">
        <w:rPr>
          <w:rFonts w:ascii="Times New Roman" w:hAnsi="Times New Roman" w:cs="Times New Roman"/>
          <w:b w:val="0"/>
          <w:i/>
          <w:iCs/>
          <w:sz w:val="24"/>
        </w:rPr>
        <w:t xml:space="preserve"> </w:t>
      </w:r>
      <w:r w:rsidRPr="00E94DBA">
        <w:rPr>
          <w:rFonts w:ascii="Times New Roman" w:hAnsi="Times New Roman" w:cs="Times New Roman"/>
          <w:b w:val="0"/>
          <w:sz w:val="24"/>
        </w:rPr>
        <w:t xml:space="preserve">and its surrounding linker sequences, were amplified from the plasmid pUC-L4-P22-BaSP-L5 using PCR. Adjacent DNA regions of the integration spots, genes </w:t>
      </w:r>
      <w:proofErr w:type="spellStart"/>
      <w:r w:rsidRPr="00E94DBA">
        <w:rPr>
          <w:rFonts w:ascii="Times New Roman" w:hAnsi="Times New Roman" w:cs="Times New Roman"/>
          <w:b w:val="0"/>
          <w:i/>
          <w:iCs/>
          <w:sz w:val="24"/>
        </w:rPr>
        <w:t>melA</w:t>
      </w:r>
      <w:proofErr w:type="spellEnd"/>
      <w:r w:rsidRPr="00E94DBA">
        <w:rPr>
          <w:rFonts w:ascii="Times New Roman" w:hAnsi="Times New Roman" w:cs="Times New Roman"/>
          <w:b w:val="0"/>
          <w:i/>
          <w:iCs/>
          <w:sz w:val="24"/>
        </w:rPr>
        <w:t xml:space="preserve"> </w:t>
      </w:r>
      <w:r w:rsidRPr="00E94DBA">
        <w:rPr>
          <w:rFonts w:ascii="Times New Roman" w:hAnsi="Times New Roman" w:cs="Times New Roman"/>
          <w:b w:val="0"/>
          <w:sz w:val="24"/>
        </w:rPr>
        <w:t xml:space="preserve">and </w:t>
      </w:r>
      <w:proofErr w:type="spellStart"/>
      <w:r w:rsidRPr="00E94DBA">
        <w:rPr>
          <w:rFonts w:ascii="Times New Roman" w:hAnsi="Times New Roman" w:cs="Times New Roman"/>
          <w:b w:val="0"/>
          <w:i/>
          <w:iCs/>
          <w:sz w:val="24"/>
        </w:rPr>
        <w:t>glgC</w:t>
      </w:r>
      <w:proofErr w:type="spellEnd"/>
      <w:r w:rsidRPr="00E94DBA">
        <w:rPr>
          <w:rFonts w:ascii="Times New Roman" w:hAnsi="Times New Roman" w:cs="Times New Roman"/>
          <w:b w:val="0"/>
          <w:sz w:val="24"/>
        </w:rPr>
        <w:t>, were also amplified from the genome. The primers were d</w:t>
      </w:r>
      <w:bookmarkStart w:id="0" w:name="_GoBack"/>
      <w:bookmarkEnd w:id="0"/>
      <w:r w:rsidRPr="00E94DBA">
        <w:rPr>
          <w:rFonts w:ascii="Times New Roman" w:hAnsi="Times New Roman" w:cs="Times New Roman"/>
          <w:b w:val="0"/>
          <w:sz w:val="24"/>
        </w:rPr>
        <w:t xml:space="preserve">esigned with the reverse primer of the left border and the forward primer of the right border having an overhanging sequence homologous to respectively </w:t>
      </w:r>
      <w:r w:rsidRPr="00E94DBA">
        <w:rPr>
          <w:rFonts w:ascii="Times New Roman" w:hAnsi="Times New Roman" w:cs="Times New Roman"/>
          <w:b w:val="0"/>
          <w:sz w:val="24"/>
        </w:rPr>
        <w:lastRenderedPageBreak/>
        <w:t xml:space="preserve">linker L4 and L5. Also the forward primer of the left border has an overhang sequence homologous to the right end of the right border. For both the </w:t>
      </w:r>
      <w:proofErr w:type="spellStart"/>
      <w:r w:rsidRPr="00E94DBA">
        <w:rPr>
          <w:rFonts w:ascii="Times New Roman" w:hAnsi="Times New Roman" w:cs="Times New Roman"/>
          <w:b w:val="0"/>
          <w:i/>
          <w:iCs/>
          <w:sz w:val="24"/>
        </w:rPr>
        <w:t>melA</w:t>
      </w:r>
      <w:proofErr w:type="spellEnd"/>
      <w:r w:rsidRPr="00E94DBA">
        <w:rPr>
          <w:rFonts w:ascii="Times New Roman" w:hAnsi="Times New Roman" w:cs="Times New Roman"/>
          <w:b w:val="0"/>
          <w:i/>
          <w:iCs/>
          <w:sz w:val="24"/>
        </w:rPr>
        <w:t xml:space="preserve"> </w:t>
      </w:r>
      <w:r w:rsidRPr="00E94DBA">
        <w:rPr>
          <w:rFonts w:ascii="Times New Roman" w:hAnsi="Times New Roman" w:cs="Times New Roman"/>
          <w:b w:val="0"/>
          <w:sz w:val="24"/>
        </w:rPr>
        <w:t xml:space="preserve">and </w:t>
      </w:r>
      <w:proofErr w:type="spellStart"/>
      <w:r w:rsidRPr="00E94DBA">
        <w:rPr>
          <w:rFonts w:ascii="Times New Roman" w:hAnsi="Times New Roman" w:cs="Times New Roman"/>
          <w:b w:val="0"/>
          <w:i/>
          <w:iCs/>
          <w:sz w:val="24"/>
        </w:rPr>
        <w:t>glgC</w:t>
      </w:r>
      <w:proofErr w:type="spellEnd"/>
      <w:r w:rsidRPr="00E94DBA">
        <w:rPr>
          <w:rFonts w:ascii="Times New Roman" w:hAnsi="Times New Roman" w:cs="Times New Roman"/>
          <w:b w:val="0"/>
          <w:i/>
          <w:iCs/>
          <w:sz w:val="24"/>
        </w:rPr>
        <w:t xml:space="preserve"> </w:t>
      </w:r>
      <w:r w:rsidRPr="00E94DBA">
        <w:rPr>
          <w:rFonts w:ascii="Times New Roman" w:hAnsi="Times New Roman" w:cs="Times New Roman"/>
          <w:b w:val="0"/>
          <w:sz w:val="24"/>
        </w:rPr>
        <w:t xml:space="preserve">gene replacement, these 3 pieces were put together using Gibson Assembly. Subsequently, these circular DNA molecules were used as a template to pick up the </w:t>
      </w:r>
      <w:proofErr w:type="spellStart"/>
      <w:r w:rsidRPr="00E94DBA">
        <w:rPr>
          <w:rFonts w:ascii="Times New Roman" w:hAnsi="Times New Roman" w:cs="Times New Roman"/>
          <w:b w:val="0"/>
          <w:sz w:val="24"/>
        </w:rPr>
        <w:t>knockin</w:t>
      </w:r>
      <w:proofErr w:type="spellEnd"/>
      <w:r w:rsidRPr="00E94DBA">
        <w:rPr>
          <w:rFonts w:ascii="Times New Roman" w:hAnsi="Times New Roman" w:cs="Times New Roman"/>
          <w:b w:val="0"/>
          <w:sz w:val="24"/>
        </w:rPr>
        <w:t>-knockout constructs containing prolonged homologous regions for recombination.</w:t>
      </w:r>
    </w:p>
    <w:p w:rsidR="00E21104" w:rsidRDefault="00E21104"/>
    <w:sectPr w:rsidR="00E21104" w:rsidSect="0067608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C6632"/>
    <w:rsid w:val="00032A3A"/>
    <w:rsid w:val="00047376"/>
    <w:rsid w:val="000B528D"/>
    <w:rsid w:val="002A5B7F"/>
    <w:rsid w:val="002C6632"/>
    <w:rsid w:val="004B3D19"/>
    <w:rsid w:val="0067608E"/>
    <w:rsid w:val="008D48AC"/>
    <w:rsid w:val="00A85865"/>
    <w:rsid w:val="00CF28AA"/>
    <w:rsid w:val="00E21104"/>
    <w:rsid w:val="00E8791A"/>
    <w:rsid w:val="00F84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6632"/>
    <w:rPr>
      <w:rFonts w:asciiTheme="majorHAnsi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C6632"/>
    <w:pPr>
      <w:spacing w:after="240" w:line="240" w:lineRule="auto"/>
      <w:jc w:val="both"/>
    </w:pPr>
    <w:rPr>
      <w:b/>
      <w:bCs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C6632"/>
    <w:rPr>
      <w:rFonts w:asciiTheme="majorHAnsi" w:hAnsiTheme="majorHAns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uiPriority w:val="35"/>
    <w:unhideWhenUsed/>
    <w:qFormat/>
    <w:rsid w:val="002C6632"/>
    <w:pPr>
      <w:spacing w:after="240" w:line="240" w:lineRule="auto"/>
      <w:jc w:val="both"/>
    </w:pPr>
    <w:rPr>
      <w:b/>
      <w:bCs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144</Words>
  <Characters>823</Characters>
  <Application>Microsoft Office Word</Application>
  <DocSecurity>0</DocSecurity>
  <Lines>6</Lines>
  <Paragraphs>1</Paragraphs>
  <ScaleCrop>false</ScaleCrop>
  <Company>Microsoft</Company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Frederik</dc:creator>
  <cp:lastModifiedBy>0006032</cp:lastModifiedBy>
  <cp:revision>4</cp:revision>
  <dcterms:created xsi:type="dcterms:W3CDTF">2015-05-09T20:32:00Z</dcterms:created>
  <dcterms:modified xsi:type="dcterms:W3CDTF">2015-08-31T06:51:00Z</dcterms:modified>
</cp:coreProperties>
</file>