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213B" w:rsidRDefault="003E213B" w:rsidP="003E213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lang w:val="en-US"/>
        </w:rPr>
        <w:t>Additional file 3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proofErr w:type="gram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Western blotting analyses of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PrP</w:t>
      </w:r>
      <w:r>
        <w:rPr>
          <w:rFonts w:ascii="Times New Roman" w:hAnsi="Times New Roman" w:cs="Times New Roman"/>
          <w:b/>
          <w:sz w:val="24"/>
          <w:szCs w:val="24"/>
          <w:vertAlign w:val="superscript"/>
          <w:lang w:val="en-US"/>
        </w:rPr>
        <w:t>WT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IBs and PrP</w:t>
      </w:r>
      <w:r>
        <w:rPr>
          <w:rFonts w:ascii="Times New Roman" w:hAnsi="Times New Roman" w:cs="Times New Roman"/>
          <w:b/>
          <w:sz w:val="24"/>
          <w:szCs w:val="24"/>
          <w:vertAlign w:val="superscript"/>
          <w:lang w:val="en-US"/>
        </w:rPr>
        <w:t>90-231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IBs after PK-digestion.</w:t>
      </w:r>
      <w:proofErr w:type="gram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PrP</w:t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WT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IBs (A) and PrP</w:t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90-231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IBs (B) were digested with 2.5 mg/mL of proteinase K (PK) for 10 min or 60 min at 37 °C in PBS. The reaction was stopped by the addition of denaturing buffer. Samples were resolved by 12.5 %-SDS-PAGE for 40 min at 180 volts, and then transferred to 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polyvinylidene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difluoride (PVDF) membrane (Bio-Rad Laboratories, Mississauga, ON). Membranes were blocked overnight in the Odyssey blocking buffer. Then the membranes were probed for 4 hours with primary antibody anti-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PrP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(R20) (1:5,000 dilution) [see reference 76] that recognizes a C-terminal epitope in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PrP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(residues 218–232). The membrane was then washed 5 times in PBS with 0.1 % Tween-20 (PBST) for 5 min each wash. After that the membranes were incubated for 1 hour with the anti-rabbit secondary fluorescent antibody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IRDye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800CW (diluted 1:15,000 in PBST). Thereafter the membranes were washed three times with PBST prior to be detected in the 800 channel of Odyssey® Imaging Systems.</w:t>
      </w:r>
    </w:p>
    <w:p w:rsidR="003E213B" w:rsidRPr="002A6C52" w:rsidRDefault="003E213B" w:rsidP="003E213B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>
            <wp:extent cx="4333875" cy="5886450"/>
            <wp:effectExtent l="0" t="0" r="9525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875" cy="588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E213B" w:rsidRPr="002A6C5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13B"/>
    <w:rsid w:val="002A6C52"/>
    <w:rsid w:val="003E2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213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3E21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E21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213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3E21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E21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829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167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Bruno Macedo</dc:creator>
  <cp:lastModifiedBy>Bruno Macedo</cp:lastModifiedBy>
  <cp:revision>2</cp:revision>
  <dcterms:created xsi:type="dcterms:W3CDTF">2015-10-28T19:36:00Z</dcterms:created>
  <dcterms:modified xsi:type="dcterms:W3CDTF">2015-10-28T19:39:00Z</dcterms:modified>
</cp:coreProperties>
</file>