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E7F" w:rsidRDefault="00D91E7F" w:rsidP="00D91E7F">
      <w:r>
        <w:rPr>
          <w:rFonts w:ascii="Times New Roman" w:hAnsi="Times New Roman" w:cs="Times New Roman"/>
          <w:b/>
        </w:rPr>
        <w:t>Additional file 8. The analysis of sgRNA off-target in KT2440</w:t>
      </w:r>
      <w:r>
        <w:rPr>
          <w:rFonts w:ascii="Times New Roman" w:hAnsi="Times New Roman" w:cs="Times New Roman" w:hint="eastAsia"/>
          <w:b/>
        </w:rPr>
        <w:t xml:space="preserve"> by CasOT.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80"/>
        <w:gridCol w:w="2040"/>
        <w:gridCol w:w="1660"/>
        <w:gridCol w:w="2040"/>
      </w:tblGrid>
      <w:tr w:rsidR="00D91E7F" w:rsidRPr="00333E61" w:rsidTr="00FE6B64">
        <w:trPr>
          <w:trHeight w:val="818"/>
        </w:trPr>
        <w:tc>
          <w:tcPr>
            <w:tcW w:w="1580" w:type="dxa"/>
            <w:noWrap/>
            <w:hideMark/>
          </w:tcPr>
          <w:p w:rsidR="00D91E7F" w:rsidRPr="00333E61" w:rsidRDefault="00D91E7F" w:rsidP="00FE6B64">
            <w:pPr>
              <w:jc w:val="center"/>
              <w:rPr>
                <w:b/>
                <w:bCs/>
              </w:rPr>
            </w:pPr>
            <w:r w:rsidRPr="00333E61">
              <w:rPr>
                <w:b/>
                <w:bCs/>
              </w:rPr>
              <w:t>pSEVA-gRicT</w:t>
            </w:r>
          </w:p>
        </w:tc>
        <w:tc>
          <w:tcPr>
            <w:tcW w:w="2040" w:type="dxa"/>
            <w:hideMark/>
          </w:tcPr>
          <w:p w:rsidR="00D91E7F" w:rsidRPr="00333E61" w:rsidRDefault="00D91E7F" w:rsidP="00FE6B64">
            <w:pPr>
              <w:jc w:val="center"/>
              <w:rPr>
                <w:b/>
                <w:bCs/>
              </w:rPr>
            </w:pPr>
            <w:r w:rsidRPr="00333E61">
              <w:rPr>
                <w:b/>
                <w:bCs/>
              </w:rPr>
              <w:t>Number of homologous sequence in genome</w:t>
            </w:r>
          </w:p>
        </w:tc>
        <w:tc>
          <w:tcPr>
            <w:tcW w:w="1660" w:type="dxa"/>
            <w:noWrap/>
            <w:hideMark/>
          </w:tcPr>
          <w:p w:rsidR="00D91E7F" w:rsidRPr="00333E61" w:rsidRDefault="00D91E7F" w:rsidP="00FE6B64">
            <w:pPr>
              <w:jc w:val="center"/>
              <w:rPr>
                <w:b/>
                <w:bCs/>
              </w:rPr>
            </w:pPr>
            <w:r w:rsidRPr="00333E61">
              <w:rPr>
                <w:b/>
                <w:bCs/>
              </w:rPr>
              <w:t>pSEVA-gRic6T</w:t>
            </w:r>
          </w:p>
        </w:tc>
        <w:tc>
          <w:tcPr>
            <w:tcW w:w="2040" w:type="dxa"/>
            <w:hideMark/>
          </w:tcPr>
          <w:p w:rsidR="00D91E7F" w:rsidRPr="00333E61" w:rsidRDefault="00D91E7F" w:rsidP="00FE6B64">
            <w:pPr>
              <w:jc w:val="center"/>
              <w:rPr>
                <w:b/>
                <w:bCs/>
              </w:rPr>
            </w:pPr>
            <w:r w:rsidRPr="00333E61">
              <w:rPr>
                <w:b/>
                <w:bCs/>
              </w:rPr>
              <w:t>Number of homologous sequence in genome</w:t>
            </w:r>
          </w:p>
        </w:tc>
      </w:tr>
      <w:tr w:rsidR="00D91E7F" w:rsidRPr="00333E61" w:rsidTr="00FE6B64">
        <w:trPr>
          <w:trHeight w:val="270"/>
        </w:trPr>
        <w:tc>
          <w:tcPr>
            <w:tcW w:w="158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A00</w:t>
            </w:r>
          </w:p>
        </w:tc>
        <w:tc>
          <w:tcPr>
            <w:tcW w:w="204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1</w:t>
            </w:r>
          </w:p>
        </w:tc>
        <w:tc>
          <w:tcPr>
            <w:tcW w:w="166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A00</w:t>
            </w:r>
          </w:p>
        </w:tc>
        <w:tc>
          <w:tcPr>
            <w:tcW w:w="204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1</w:t>
            </w:r>
          </w:p>
        </w:tc>
      </w:tr>
      <w:tr w:rsidR="00D91E7F" w:rsidRPr="00333E61" w:rsidTr="00FE6B64">
        <w:trPr>
          <w:trHeight w:val="270"/>
        </w:trPr>
        <w:tc>
          <w:tcPr>
            <w:tcW w:w="158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A14</w:t>
            </w:r>
          </w:p>
        </w:tc>
        <w:tc>
          <w:tcPr>
            <w:tcW w:w="204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1</w:t>
            </w:r>
          </w:p>
        </w:tc>
        <w:tc>
          <w:tcPr>
            <w:tcW w:w="166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A23</w:t>
            </w:r>
          </w:p>
        </w:tc>
        <w:tc>
          <w:tcPr>
            <w:tcW w:w="204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1</w:t>
            </w:r>
          </w:p>
        </w:tc>
      </w:tr>
      <w:tr w:rsidR="00D91E7F" w:rsidRPr="00333E61" w:rsidTr="00FE6B64">
        <w:trPr>
          <w:trHeight w:val="270"/>
        </w:trPr>
        <w:tc>
          <w:tcPr>
            <w:tcW w:w="158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A15</w:t>
            </w:r>
          </w:p>
        </w:tc>
        <w:tc>
          <w:tcPr>
            <w:tcW w:w="204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1</w:t>
            </w:r>
          </w:p>
        </w:tc>
        <w:tc>
          <w:tcPr>
            <w:tcW w:w="166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A24</w:t>
            </w:r>
          </w:p>
        </w:tc>
        <w:tc>
          <w:tcPr>
            <w:tcW w:w="204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4</w:t>
            </w:r>
          </w:p>
        </w:tc>
      </w:tr>
      <w:tr w:rsidR="00D91E7F" w:rsidRPr="00333E61" w:rsidTr="00FE6B64">
        <w:trPr>
          <w:trHeight w:val="270"/>
        </w:trPr>
        <w:tc>
          <w:tcPr>
            <w:tcW w:w="158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A17</w:t>
            </w:r>
          </w:p>
        </w:tc>
        <w:tc>
          <w:tcPr>
            <w:tcW w:w="204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2</w:t>
            </w:r>
          </w:p>
        </w:tc>
        <w:tc>
          <w:tcPr>
            <w:tcW w:w="166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A25</w:t>
            </w:r>
          </w:p>
        </w:tc>
        <w:tc>
          <w:tcPr>
            <w:tcW w:w="204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8</w:t>
            </w:r>
          </w:p>
        </w:tc>
      </w:tr>
      <w:tr w:rsidR="00D91E7F" w:rsidRPr="00333E61" w:rsidTr="00FE6B64">
        <w:trPr>
          <w:trHeight w:val="270"/>
        </w:trPr>
        <w:tc>
          <w:tcPr>
            <w:tcW w:w="158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A22</w:t>
            </w:r>
          </w:p>
        </w:tc>
        <w:tc>
          <w:tcPr>
            <w:tcW w:w="204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1</w:t>
            </w:r>
          </w:p>
        </w:tc>
        <w:tc>
          <w:tcPr>
            <w:tcW w:w="166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A26</w:t>
            </w:r>
          </w:p>
        </w:tc>
        <w:tc>
          <w:tcPr>
            <w:tcW w:w="204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15</w:t>
            </w:r>
          </w:p>
        </w:tc>
      </w:tr>
      <w:tr w:rsidR="00D91E7F" w:rsidRPr="00333E61" w:rsidTr="00FE6B64">
        <w:trPr>
          <w:trHeight w:val="270"/>
        </w:trPr>
        <w:tc>
          <w:tcPr>
            <w:tcW w:w="158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A23</w:t>
            </w:r>
          </w:p>
        </w:tc>
        <w:tc>
          <w:tcPr>
            <w:tcW w:w="204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2</w:t>
            </w:r>
          </w:p>
        </w:tc>
        <w:tc>
          <w:tcPr>
            <w:tcW w:w="166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A27</w:t>
            </w:r>
          </w:p>
        </w:tc>
        <w:tc>
          <w:tcPr>
            <w:tcW w:w="204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2</w:t>
            </w:r>
          </w:p>
        </w:tc>
      </w:tr>
      <w:tr w:rsidR="00D91E7F" w:rsidRPr="00333E61" w:rsidTr="00FE6B64">
        <w:trPr>
          <w:trHeight w:val="270"/>
        </w:trPr>
        <w:tc>
          <w:tcPr>
            <w:tcW w:w="158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A24</w:t>
            </w:r>
          </w:p>
        </w:tc>
        <w:tc>
          <w:tcPr>
            <w:tcW w:w="204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6</w:t>
            </w:r>
          </w:p>
        </w:tc>
        <w:tc>
          <w:tcPr>
            <w:tcW w:w="166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B24</w:t>
            </w:r>
          </w:p>
        </w:tc>
        <w:tc>
          <w:tcPr>
            <w:tcW w:w="204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1</w:t>
            </w:r>
          </w:p>
        </w:tc>
      </w:tr>
      <w:tr w:rsidR="00D91E7F" w:rsidRPr="00333E61" w:rsidTr="00FE6B64">
        <w:trPr>
          <w:trHeight w:val="270"/>
        </w:trPr>
        <w:tc>
          <w:tcPr>
            <w:tcW w:w="158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A25</w:t>
            </w:r>
          </w:p>
        </w:tc>
        <w:tc>
          <w:tcPr>
            <w:tcW w:w="204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6</w:t>
            </w:r>
          </w:p>
        </w:tc>
        <w:tc>
          <w:tcPr>
            <w:tcW w:w="166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B25</w:t>
            </w:r>
          </w:p>
        </w:tc>
        <w:tc>
          <w:tcPr>
            <w:tcW w:w="204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2</w:t>
            </w:r>
          </w:p>
        </w:tc>
      </w:tr>
      <w:tr w:rsidR="00D91E7F" w:rsidRPr="00333E61" w:rsidTr="00FE6B64">
        <w:trPr>
          <w:trHeight w:val="270"/>
        </w:trPr>
        <w:tc>
          <w:tcPr>
            <w:tcW w:w="158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A26</w:t>
            </w:r>
          </w:p>
        </w:tc>
        <w:tc>
          <w:tcPr>
            <w:tcW w:w="204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8</w:t>
            </w:r>
          </w:p>
        </w:tc>
        <w:tc>
          <w:tcPr>
            <w:tcW w:w="166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B26</w:t>
            </w:r>
          </w:p>
        </w:tc>
        <w:tc>
          <w:tcPr>
            <w:tcW w:w="204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2</w:t>
            </w:r>
          </w:p>
        </w:tc>
      </w:tr>
      <w:tr w:rsidR="00D91E7F" w:rsidRPr="00333E61" w:rsidTr="00FE6B64">
        <w:trPr>
          <w:trHeight w:val="270"/>
        </w:trPr>
        <w:tc>
          <w:tcPr>
            <w:tcW w:w="158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A27</w:t>
            </w:r>
          </w:p>
        </w:tc>
        <w:tc>
          <w:tcPr>
            <w:tcW w:w="204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8</w:t>
            </w:r>
          </w:p>
        </w:tc>
        <w:tc>
          <w:tcPr>
            <w:tcW w:w="166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B27</w:t>
            </w:r>
          </w:p>
        </w:tc>
        <w:tc>
          <w:tcPr>
            <w:tcW w:w="204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1</w:t>
            </w:r>
          </w:p>
        </w:tc>
      </w:tr>
      <w:tr w:rsidR="00D91E7F" w:rsidRPr="00333E61" w:rsidTr="00FE6B64">
        <w:trPr>
          <w:trHeight w:val="270"/>
        </w:trPr>
        <w:tc>
          <w:tcPr>
            <w:tcW w:w="158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B15</w:t>
            </w:r>
          </w:p>
        </w:tc>
        <w:tc>
          <w:tcPr>
            <w:tcW w:w="204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1</w:t>
            </w:r>
          </w:p>
        </w:tc>
        <w:tc>
          <w:tcPr>
            <w:tcW w:w="166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C24</w:t>
            </w:r>
          </w:p>
        </w:tc>
        <w:tc>
          <w:tcPr>
            <w:tcW w:w="204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1</w:t>
            </w:r>
          </w:p>
        </w:tc>
      </w:tr>
      <w:tr w:rsidR="00D91E7F" w:rsidRPr="00333E61" w:rsidTr="00FE6B64">
        <w:trPr>
          <w:trHeight w:val="270"/>
        </w:trPr>
        <w:tc>
          <w:tcPr>
            <w:tcW w:w="158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B23</w:t>
            </w:r>
          </w:p>
        </w:tc>
        <w:tc>
          <w:tcPr>
            <w:tcW w:w="204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2</w:t>
            </w:r>
          </w:p>
        </w:tc>
        <w:tc>
          <w:tcPr>
            <w:tcW w:w="166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C26</w:t>
            </w:r>
          </w:p>
        </w:tc>
        <w:tc>
          <w:tcPr>
            <w:tcW w:w="204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4</w:t>
            </w:r>
          </w:p>
        </w:tc>
      </w:tr>
      <w:tr w:rsidR="00D91E7F" w:rsidRPr="00333E61" w:rsidTr="00FE6B64">
        <w:trPr>
          <w:trHeight w:val="270"/>
        </w:trPr>
        <w:tc>
          <w:tcPr>
            <w:tcW w:w="158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B24</w:t>
            </w:r>
          </w:p>
        </w:tc>
        <w:tc>
          <w:tcPr>
            <w:tcW w:w="204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4</w:t>
            </w:r>
          </w:p>
        </w:tc>
        <w:tc>
          <w:tcPr>
            <w:tcW w:w="166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C27</w:t>
            </w:r>
          </w:p>
        </w:tc>
        <w:tc>
          <w:tcPr>
            <w:tcW w:w="204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2</w:t>
            </w:r>
          </w:p>
        </w:tc>
      </w:tr>
      <w:tr w:rsidR="00D91E7F" w:rsidRPr="00333E61" w:rsidTr="00FE6B64">
        <w:trPr>
          <w:trHeight w:val="270"/>
        </w:trPr>
        <w:tc>
          <w:tcPr>
            <w:tcW w:w="158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B25</w:t>
            </w:r>
          </w:p>
        </w:tc>
        <w:tc>
          <w:tcPr>
            <w:tcW w:w="204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8</w:t>
            </w:r>
          </w:p>
        </w:tc>
        <w:tc>
          <w:tcPr>
            <w:tcW w:w="166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C28</w:t>
            </w:r>
          </w:p>
        </w:tc>
        <w:tc>
          <w:tcPr>
            <w:tcW w:w="204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2</w:t>
            </w:r>
          </w:p>
        </w:tc>
      </w:tr>
      <w:tr w:rsidR="00D91E7F" w:rsidRPr="00333E61" w:rsidTr="00FE6B64">
        <w:trPr>
          <w:trHeight w:val="270"/>
        </w:trPr>
        <w:tc>
          <w:tcPr>
            <w:tcW w:w="158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B26</w:t>
            </w:r>
          </w:p>
        </w:tc>
        <w:tc>
          <w:tcPr>
            <w:tcW w:w="204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6</w:t>
            </w:r>
          </w:p>
        </w:tc>
        <w:tc>
          <w:tcPr>
            <w:tcW w:w="1660" w:type="dxa"/>
            <w:noWrap/>
            <w:hideMark/>
          </w:tcPr>
          <w:p w:rsidR="00D91E7F" w:rsidRPr="00333E61" w:rsidRDefault="00D91E7F" w:rsidP="00FE6B64"/>
        </w:tc>
        <w:tc>
          <w:tcPr>
            <w:tcW w:w="2040" w:type="dxa"/>
            <w:noWrap/>
            <w:hideMark/>
          </w:tcPr>
          <w:p w:rsidR="00D91E7F" w:rsidRPr="00333E61" w:rsidRDefault="00D91E7F" w:rsidP="00FE6B64"/>
        </w:tc>
      </w:tr>
      <w:tr w:rsidR="00D91E7F" w:rsidRPr="00333E61" w:rsidTr="00FE6B64">
        <w:trPr>
          <w:trHeight w:val="270"/>
        </w:trPr>
        <w:tc>
          <w:tcPr>
            <w:tcW w:w="158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B27</w:t>
            </w:r>
          </w:p>
        </w:tc>
        <w:tc>
          <w:tcPr>
            <w:tcW w:w="204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3</w:t>
            </w:r>
          </w:p>
        </w:tc>
        <w:tc>
          <w:tcPr>
            <w:tcW w:w="1660" w:type="dxa"/>
            <w:noWrap/>
            <w:hideMark/>
          </w:tcPr>
          <w:p w:rsidR="00D91E7F" w:rsidRPr="00333E61" w:rsidRDefault="00D91E7F" w:rsidP="00FE6B64"/>
        </w:tc>
        <w:tc>
          <w:tcPr>
            <w:tcW w:w="2040" w:type="dxa"/>
            <w:noWrap/>
            <w:hideMark/>
          </w:tcPr>
          <w:p w:rsidR="00D91E7F" w:rsidRPr="00333E61" w:rsidRDefault="00D91E7F" w:rsidP="00FE6B64"/>
        </w:tc>
      </w:tr>
      <w:tr w:rsidR="00D91E7F" w:rsidRPr="00333E61" w:rsidTr="00FE6B64">
        <w:trPr>
          <w:trHeight w:val="270"/>
        </w:trPr>
        <w:tc>
          <w:tcPr>
            <w:tcW w:w="158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B28</w:t>
            </w:r>
          </w:p>
        </w:tc>
        <w:tc>
          <w:tcPr>
            <w:tcW w:w="204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3</w:t>
            </w:r>
          </w:p>
        </w:tc>
        <w:tc>
          <w:tcPr>
            <w:tcW w:w="1660" w:type="dxa"/>
            <w:noWrap/>
            <w:hideMark/>
          </w:tcPr>
          <w:p w:rsidR="00D91E7F" w:rsidRPr="00333E61" w:rsidRDefault="00D91E7F" w:rsidP="00FE6B64"/>
        </w:tc>
        <w:tc>
          <w:tcPr>
            <w:tcW w:w="2040" w:type="dxa"/>
            <w:noWrap/>
            <w:hideMark/>
          </w:tcPr>
          <w:p w:rsidR="00D91E7F" w:rsidRPr="00333E61" w:rsidRDefault="00D91E7F" w:rsidP="00FE6B64"/>
        </w:tc>
      </w:tr>
      <w:tr w:rsidR="00D91E7F" w:rsidRPr="00333E61" w:rsidTr="00FE6B64">
        <w:trPr>
          <w:trHeight w:val="270"/>
        </w:trPr>
        <w:tc>
          <w:tcPr>
            <w:tcW w:w="158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C24</w:t>
            </w:r>
          </w:p>
        </w:tc>
        <w:tc>
          <w:tcPr>
            <w:tcW w:w="204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1</w:t>
            </w:r>
          </w:p>
        </w:tc>
        <w:tc>
          <w:tcPr>
            <w:tcW w:w="1660" w:type="dxa"/>
            <w:noWrap/>
            <w:hideMark/>
          </w:tcPr>
          <w:p w:rsidR="00D91E7F" w:rsidRPr="00333E61" w:rsidRDefault="00D91E7F" w:rsidP="00FE6B64"/>
        </w:tc>
        <w:tc>
          <w:tcPr>
            <w:tcW w:w="2040" w:type="dxa"/>
            <w:noWrap/>
            <w:hideMark/>
          </w:tcPr>
          <w:p w:rsidR="00D91E7F" w:rsidRPr="00333E61" w:rsidRDefault="00D91E7F" w:rsidP="00FE6B64"/>
        </w:tc>
      </w:tr>
      <w:tr w:rsidR="00D91E7F" w:rsidRPr="00333E61" w:rsidTr="00FE6B64">
        <w:trPr>
          <w:trHeight w:val="270"/>
        </w:trPr>
        <w:tc>
          <w:tcPr>
            <w:tcW w:w="158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C25</w:t>
            </w:r>
          </w:p>
        </w:tc>
        <w:tc>
          <w:tcPr>
            <w:tcW w:w="204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6</w:t>
            </w:r>
          </w:p>
        </w:tc>
        <w:tc>
          <w:tcPr>
            <w:tcW w:w="1660" w:type="dxa"/>
            <w:noWrap/>
            <w:hideMark/>
          </w:tcPr>
          <w:p w:rsidR="00D91E7F" w:rsidRPr="00333E61" w:rsidRDefault="00D91E7F" w:rsidP="00FE6B64"/>
        </w:tc>
        <w:tc>
          <w:tcPr>
            <w:tcW w:w="2040" w:type="dxa"/>
            <w:noWrap/>
            <w:hideMark/>
          </w:tcPr>
          <w:p w:rsidR="00D91E7F" w:rsidRPr="00333E61" w:rsidRDefault="00D91E7F" w:rsidP="00FE6B64"/>
        </w:tc>
      </w:tr>
      <w:tr w:rsidR="00D91E7F" w:rsidRPr="00333E61" w:rsidTr="00FE6B64">
        <w:trPr>
          <w:trHeight w:val="270"/>
        </w:trPr>
        <w:tc>
          <w:tcPr>
            <w:tcW w:w="158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C26</w:t>
            </w:r>
          </w:p>
        </w:tc>
        <w:tc>
          <w:tcPr>
            <w:tcW w:w="204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7</w:t>
            </w:r>
          </w:p>
        </w:tc>
        <w:tc>
          <w:tcPr>
            <w:tcW w:w="1660" w:type="dxa"/>
            <w:noWrap/>
            <w:hideMark/>
          </w:tcPr>
          <w:p w:rsidR="00D91E7F" w:rsidRPr="00333E61" w:rsidRDefault="00D91E7F" w:rsidP="00FE6B64"/>
        </w:tc>
        <w:tc>
          <w:tcPr>
            <w:tcW w:w="2040" w:type="dxa"/>
            <w:noWrap/>
            <w:hideMark/>
          </w:tcPr>
          <w:p w:rsidR="00D91E7F" w:rsidRPr="00333E61" w:rsidRDefault="00D91E7F" w:rsidP="00FE6B64"/>
        </w:tc>
      </w:tr>
      <w:tr w:rsidR="00D91E7F" w:rsidRPr="00333E61" w:rsidTr="00FE6B64">
        <w:trPr>
          <w:trHeight w:val="270"/>
        </w:trPr>
        <w:tc>
          <w:tcPr>
            <w:tcW w:w="158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C27</w:t>
            </w:r>
          </w:p>
        </w:tc>
        <w:tc>
          <w:tcPr>
            <w:tcW w:w="204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8</w:t>
            </w:r>
          </w:p>
        </w:tc>
        <w:tc>
          <w:tcPr>
            <w:tcW w:w="1660" w:type="dxa"/>
            <w:noWrap/>
            <w:hideMark/>
          </w:tcPr>
          <w:p w:rsidR="00D91E7F" w:rsidRPr="00333E61" w:rsidRDefault="00D91E7F" w:rsidP="00FE6B64"/>
        </w:tc>
        <w:tc>
          <w:tcPr>
            <w:tcW w:w="2040" w:type="dxa"/>
            <w:noWrap/>
            <w:hideMark/>
          </w:tcPr>
          <w:p w:rsidR="00D91E7F" w:rsidRPr="00333E61" w:rsidRDefault="00D91E7F" w:rsidP="00FE6B64"/>
        </w:tc>
      </w:tr>
      <w:tr w:rsidR="00D91E7F" w:rsidRPr="00333E61" w:rsidTr="00FE6B64">
        <w:trPr>
          <w:trHeight w:val="270"/>
        </w:trPr>
        <w:tc>
          <w:tcPr>
            <w:tcW w:w="158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C28</w:t>
            </w:r>
          </w:p>
        </w:tc>
        <w:tc>
          <w:tcPr>
            <w:tcW w:w="2040" w:type="dxa"/>
            <w:noWrap/>
            <w:hideMark/>
          </w:tcPr>
          <w:p w:rsidR="00D91E7F" w:rsidRPr="00333E61" w:rsidRDefault="00D91E7F" w:rsidP="00FE6B64">
            <w:r w:rsidRPr="00333E61">
              <w:rPr>
                <w:rFonts w:hint="eastAsia"/>
              </w:rPr>
              <w:t>2</w:t>
            </w:r>
          </w:p>
        </w:tc>
        <w:tc>
          <w:tcPr>
            <w:tcW w:w="1660" w:type="dxa"/>
            <w:noWrap/>
            <w:hideMark/>
          </w:tcPr>
          <w:p w:rsidR="00D91E7F" w:rsidRPr="00333E61" w:rsidRDefault="00D91E7F" w:rsidP="00FE6B64"/>
        </w:tc>
        <w:tc>
          <w:tcPr>
            <w:tcW w:w="2040" w:type="dxa"/>
            <w:noWrap/>
            <w:hideMark/>
          </w:tcPr>
          <w:p w:rsidR="00D91E7F" w:rsidRPr="00333E61" w:rsidRDefault="00D91E7F" w:rsidP="00FE6B64"/>
        </w:tc>
      </w:tr>
    </w:tbl>
    <w:p w:rsidR="00D91E7F" w:rsidRPr="00E80168" w:rsidRDefault="00D91E7F" w:rsidP="00D91E7F">
      <w:pPr>
        <w:rPr>
          <w:rFonts w:ascii="Times New Roman" w:hAnsi="Times New Roman" w:cs="Times New Roman"/>
        </w:rPr>
      </w:pPr>
      <w:r w:rsidRPr="00E80168">
        <w:rPr>
          <w:rFonts w:ascii="Times New Roman" w:hAnsi="Times New Roman" w:cs="Times New Roman"/>
        </w:rPr>
        <w:t>ABC means three models of off-target PAM type.</w:t>
      </w:r>
    </w:p>
    <w:p w:rsidR="00D91E7F" w:rsidRPr="00E80168" w:rsidRDefault="00D91E7F" w:rsidP="00D91E7F">
      <w:pPr>
        <w:rPr>
          <w:rFonts w:ascii="Times New Roman" w:hAnsi="Times New Roman" w:cs="Times New Roman"/>
        </w:rPr>
      </w:pPr>
      <w:r w:rsidRPr="00E80168">
        <w:rPr>
          <w:rFonts w:ascii="Times New Roman" w:hAnsi="Times New Roman" w:cs="Times New Roman" w:hint="eastAsia"/>
        </w:rPr>
        <w:t>A:</w:t>
      </w:r>
      <w:r w:rsidRPr="00E80168">
        <w:rPr>
          <w:rFonts w:ascii="Times New Roman" w:hAnsi="Times New Roman" w:cs="Times New Roman"/>
        </w:rPr>
        <w:t xml:space="preserve"> -NGG only</w:t>
      </w:r>
      <w:r>
        <w:rPr>
          <w:rFonts w:ascii="Times New Roman" w:hAnsi="Times New Roman" w:cs="Times New Roman"/>
        </w:rPr>
        <w:t xml:space="preserve"> </w:t>
      </w:r>
      <w:r w:rsidRPr="00E80168">
        <w:rPr>
          <w:rFonts w:ascii="Times New Roman" w:hAnsi="Times New Roman" w:cs="Times New Roman"/>
        </w:rPr>
        <w:t>(default)</w:t>
      </w:r>
    </w:p>
    <w:p w:rsidR="00D91E7F" w:rsidRPr="00E80168" w:rsidRDefault="00D91E7F" w:rsidP="00D91E7F">
      <w:pPr>
        <w:rPr>
          <w:rFonts w:ascii="Times New Roman" w:hAnsi="Times New Roman" w:cs="Times New Roman"/>
        </w:rPr>
      </w:pPr>
      <w:r w:rsidRPr="00E80168">
        <w:rPr>
          <w:rFonts w:ascii="Times New Roman" w:hAnsi="Times New Roman" w:cs="Times New Roman" w:hint="eastAsia"/>
        </w:rPr>
        <w:t xml:space="preserve">B: -NGG and </w:t>
      </w:r>
      <w:r w:rsidRPr="00E80168">
        <w:rPr>
          <w:rFonts w:ascii="Times New Roman" w:hAnsi="Times New Roman" w:cs="Times New Roman"/>
        </w:rPr>
        <w:t>–</w:t>
      </w:r>
      <w:r w:rsidRPr="00E80168">
        <w:rPr>
          <w:rFonts w:ascii="Times New Roman" w:hAnsi="Times New Roman" w:cs="Times New Roman" w:hint="eastAsia"/>
        </w:rPr>
        <w:t>NAG</w:t>
      </w:r>
    </w:p>
    <w:p w:rsidR="00D91E7F" w:rsidRPr="00E80168" w:rsidRDefault="00D91E7F" w:rsidP="00D91E7F">
      <w:pPr>
        <w:rPr>
          <w:rFonts w:ascii="Times New Roman" w:hAnsi="Times New Roman" w:cs="Times New Roman"/>
        </w:rPr>
      </w:pPr>
      <w:r w:rsidRPr="00E80168">
        <w:rPr>
          <w:rFonts w:ascii="Times New Roman" w:hAnsi="Times New Roman" w:cs="Times New Roman"/>
        </w:rPr>
        <w:t xml:space="preserve">C: -NGG,-NAG and -NNGG </w:t>
      </w:r>
    </w:p>
    <w:p w:rsidR="00D91E7F" w:rsidRPr="00E80168" w:rsidRDefault="00D91E7F" w:rsidP="00D91E7F">
      <w:pPr>
        <w:rPr>
          <w:rFonts w:ascii="Times New Roman" w:hAnsi="Times New Roman" w:cs="Times New Roman"/>
        </w:rPr>
      </w:pPr>
      <w:r w:rsidRPr="00E80168">
        <w:rPr>
          <w:rFonts w:ascii="Times New Roman" w:hAnsi="Times New Roman" w:cs="Times New Roman" w:hint="eastAsia"/>
        </w:rPr>
        <w:t>A</w:t>
      </w:r>
      <w:r w:rsidRPr="00E80168">
        <w:rPr>
          <w:rFonts w:ascii="Times New Roman" w:hAnsi="Times New Roman" w:cs="Times New Roman"/>
        </w:rPr>
        <w:t xml:space="preserve">14: 1 means there is 1bp difference in the last 12bp near PAM sequence, 4 means there are 4 bp difference in the whole N20 sequence. </w:t>
      </w:r>
    </w:p>
    <w:p w:rsidR="00D91E7F" w:rsidRPr="00E80168" w:rsidRDefault="00D91E7F" w:rsidP="00D91E7F">
      <w:pPr>
        <w:rPr>
          <w:rFonts w:ascii="Times New Roman" w:hAnsi="Times New Roman" w:cs="Times New Roman"/>
        </w:rPr>
      </w:pPr>
      <w:r w:rsidRPr="00E80168">
        <w:rPr>
          <w:rFonts w:ascii="Times New Roman" w:hAnsi="Times New Roman" w:cs="Times New Roman"/>
        </w:rPr>
        <w:t>From our experiment, only 1bp difference in the last 12bp near PAM sequence</w:t>
      </w:r>
      <w:r w:rsidR="00771B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(just like A14)</w:t>
      </w:r>
      <w:r w:rsidR="00771B41">
        <w:rPr>
          <w:rFonts w:ascii="Times New Roman" w:hAnsi="Times New Roman" w:cs="Times New Roman"/>
        </w:rPr>
        <w:t xml:space="preserve"> </w:t>
      </w:r>
      <w:r w:rsidRPr="00E80168">
        <w:rPr>
          <w:rFonts w:ascii="Times New Roman" w:hAnsi="Times New Roman" w:cs="Times New Roman"/>
        </w:rPr>
        <w:t>can increase the possibility of sgRNA off-target. Thus, from our research, we re</w:t>
      </w:r>
      <w:r w:rsidR="00771B41">
        <w:rPr>
          <w:rFonts w:ascii="Times New Roman" w:hAnsi="Times New Roman" w:cs="Times New Roman"/>
        </w:rPr>
        <w:t xml:space="preserve">commend the analysis result A23, or A24 as our target site </w:t>
      </w:r>
      <w:r w:rsidRPr="00E80168">
        <w:rPr>
          <w:rFonts w:ascii="Times New Roman" w:hAnsi="Times New Roman" w:cs="Times New Roman"/>
        </w:rPr>
        <w:t>when N20 sequence</w:t>
      </w:r>
      <w:r w:rsidR="00771B41">
        <w:rPr>
          <w:rFonts w:ascii="Times New Roman" w:hAnsi="Times New Roman" w:cs="Times New Roman"/>
        </w:rPr>
        <w:t>s</w:t>
      </w:r>
      <w:r w:rsidRPr="00E80168">
        <w:rPr>
          <w:rFonts w:ascii="Times New Roman" w:hAnsi="Times New Roman" w:cs="Times New Roman"/>
        </w:rPr>
        <w:t xml:space="preserve"> </w:t>
      </w:r>
      <w:r w:rsidR="00771B41">
        <w:rPr>
          <w:rFonts w:ascii="Times New Roman" w:hAnsi="Times New Roman" w:cs="Times New Roman"/>
        </w:rPr>
        <w:t>are</w:t>
      </w:r>
      <w:bookmarkStart w:id="0" w:name="_GoBack"/>
      <w:bookmarkEnd w:id="0"/>
      <w:r w:rsidR="00771B41">
        <w:rPr>
          <w:rFonts w:ascii="Times New Roman" w:hAnsi="Times New Roman" w:cs="Times New Roman"/>
        </w:rPr>
        <w:t xml:space="preserve"> </w:t>
      </w:r>
      <w:r w:rsidRPr="00E80168">
        <w:rPr>
          <w:rFonts w:ascii="Times New Roman" w:hAnsi="Times New Roman" w:cs="Times New Roman"/>
        </w:rPr>
        <w:t xml:space="preserve">analyzed by CasOT. </w:t>
      </w:r>
    </w:p>
    <w:p w:rsidR="00D91E7F" w:rsidRDefault="00D91E7F" w:rsidP="00D91E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</w:p>
    <w:p w:rsidR="00D91E7F" w:rsidRPr="00E80168" w:rsidRDefault="00D91E7F" w:rsidP="00D91E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Reference:</w:t>
      </w:r>
    </w:p>
    <w:p w:rsidR="00D91E7F" w:rsidRDefault="00D91E7F" w:rsidP="00D91E7F">
      <w:r w:rsidRPr="00FC1238">
        <w:rPr>
          <w:rFonts w:ascii="Calibri" w:hAnsi="Calibri" w:cs="Times New Roman"/>
          <w:noProof/>
          <w:kern w:val="0"/>
          <w:sz w:val="20"/>
          <w:szCs w:val="24"/>
        </w:rPr>
        <w:t>Xiao A, Cheng Z, Kong L, Zhu Z, Lin S, Gao G, et al. CasOT: A genome-wide Cas9/gRNA off-target searching tool. Bioinformatics. 2014;30:1180–2.</w:t>
      </w:r>
    </w:p>
    <w:p w:rsidR="00A84FF1" w:rsidRDefault="00A84FF1"/>
    <w:sectPr w:rsidR="00A84F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73E" w:rsidRDefault="0003173E" w:rsidP="00D91E7F">
      <w:r>
        <w:separator/>
      </w:r>
    </w:p>
  </w:endnote>
  <w:endnote w:type="continuationSeparator" w:id="0">
    <w:p w:rsidR="0003173E" w:rsidRDefault="0003173E" w:rsidP="00D91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73E" w:rsidRDefault="0003173E" w:rsidP="00D91E7F">
      <w:r>
        <w:separator/>
      </w:r>
    </w:p>
  </w:footnote>
  <w:footnote w:type="continuationSeparator" w:id="0">
    <w:p w:rsidR="0003173E" w:rsidRDefault="0003173E" w:rsidP="00D91E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227"/>
    <w:rsid w:val="0003173E"/>
    <w:rsid w:val="00112A5A"/>
    <w:rsid w:val="005D1227"/>
    <w:rsid w:val="00771B41"/>
    <w:rsid w:val="00A84FF1"/>
    <w:rsid w:val="00D9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4DD0D86-03FA-4009-B549-C4ABA782D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E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91E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1E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1E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1E7F"/>
    <w:rPr>
      <w:sz w:val="18"/>
      <w:szCs w:val="18"/>
    </w:rPr>
  </w:style>
  <w:style w:type="table" w:styleId="a5">
    <w:name w:val="Table Grid"/>
    <w:basedOn w:val="a1"/>
    <w:uiPriority w:val="39"/>
    <w:rsid w:val="00D91E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3</cp:revision>
  <dcterms:created xsi:type="dcterms:W3CDTF">2017-10-30T18:40:00Z</dcterms:created>
  <dcterms:modified xsi:type="dcterms:W3CDTF">2018-02-12T18:07:00Z</dcterms:modified>
</cp:coreProperties>
</file>