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AA2" w:rsidRDefault="00FE3AA2" w:rsidP="00FE3AA2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Additional file 1</w:t>
      </w:r>
    </w:p>
    <w:p w:rsidR="00FE3AA2" w:rsidRPr="00A546B7" w:rsidRDefault="00FE3AA2" w:rsidP="00FE3AA2">
      <w:pPr>
        <w:adjustRightInd w:val="0"/>
        <w:snapToGrid w:val="0"/>
        <w:spacing w:after="240" w:line="360" w:lineRule="auto"/>
        <w:ind w:rightChars="20" w:right="44"/>
        <w:rPr>
          <w:rFonts w:ascii="Times New Roman" w:hAnsi="Times New Roman"/>
          <w:sz w:val="24"/>
        </w:rPr>
      </w:pPr>
      <w:r w:rsidRPr="001902EC">
        <w:rPr>
          <w:rFonts w:ascii="Times New Roman" w:hAnsi="Times New Roman" w:hint="eastAsia"/>
          <w:b/>
          <w:sz w:val="24"/>
          <w:szCs w:val="24"/>
        </w:rPr>
        <w:t>Fig</w:t>
      </w:r>
      <w:r w:rsidR="001D7D4B">
        <w:rPr>
          <w:rFonts w:ascii="Times New Roman" w:hAnsi="Times New Roman"/>
          <w:b/>
          <w:sz w:val="24"/>
          <w:szCs w:val="24"/>
        </w:rPr>
        <w:t>ure</w:t>
      </w:r>
      <w:r w:rsidRPr="001902EC">
        <w:rPr>
          <w:rFonts w:ascii="Times New Roman" w:hAnsi="Times New Roman" w:hint="eastAsia"/>
          <w:b/>
          <w:sz w:val="24"/>
          <w:szCs w:val="24"/>
        </w:rPr>
        <w:t xml:space="preserve"> S</w:t>
      </w:r>
      <w:r>
        <w:rPr>
          <w:rFonts w:ascii="Times New Roman" w:hAnsi="Times New Roman" w:hint="eastAsia"/>
          <w:b/>
          <w:sz w:val="24"/>
          <w:szCs w:val="24"/>
        </w:rPr>
        <w:t>1</w:t>
      </w:r>
      <w:r w:rsidRPr="001902EC">
        <w:rPr>
          <w:rFonts w:ascii="Times New Roman" w:hAnsi="Times New Roman" w:hint="eastAsia"/>
          <w:b/>
          <w:sz w:val="24"/>
          <w:szCs w:val="24"/>
        </w:rPr>
        <w:t>.</w:t>
      </w:r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A546B7">
        <w:rPr>
          <w:rFonts w:ascii="Times New Roman" w:hAnsi="Times New Roman" w:hint="eastAsia"/>
          <w:sz w:val="24"/>
          <w:szCs w:val="24"/>
        </w:rPr>
        <w:t>(A),</w:t>
      </w:r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A546B7">
        <w:rPr>
          <w:rFonts w:ascii="Times New Roman" w:hAnsi="Times New Roman"/>
          <w:sz w:val="24"/>
        </w:rPr>
        <w:t xml:space="preserve">Gene organization of the </w:t>
      </w:r>
      <w:r w:rsidRPr="00A546B7">
        <w:rPr>
          <w:rFonts w:ascii="Times New Roman" w:hAnsi="Times New Roman"/>
          <w:i/>
          <w:sz w:val="24"/>
        </w:rPr>
        <w:t>gad</w:t>
      </w:r>
      <w:r w:rsidRPr="00A546B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gene cluster</w:t>
      </w:r>
      <w:r w:rsidRPr="00A546B7">
        <w:rPr>
          <w:rFonts w:ascii="Times New Roman" w:hAnsi="Times New Roman"/>
          <w:sz w:val="24"/>
        </w:rPr>
        <w:t xml:space="preserve"> in </w:t>
      </w:r>
      <w:r>
        <w:rPr>
          <w:rFonts w:ascii="Times New Roman" w:hAnsi="Times New Roman"/>
          <w:i/>
          <w:iCs/>
          <w:sz w:val="24"/>
        </w:rPr>
        <w:t>L</w:t>
      </w:r>
      <w:r w:rsidRPr="00A546B7">
        <w:rPr>
          <w:rFonts w:ascii="Times New Roman" w:hAnsi="Times New Roman"/>
          <w:i/>
          <w:iCs/>
          <w:sz w:val="24"/>
        </w:rPr>
        <w:t xml:space="preserve">. brevis </w:t>
      </w:r>
      <w:bookmarkStart w:id="0" w:name="OLE_LINK108"/>
      <w:r>
        <w:rPr>
          <w:rFonts w:ascii="Times New Roman" w:hAnsi="Times New Roman"/>
          <w:sz w:val="24"/>
        </w:rPr>
        <w:t>CGMCC1306</w:t>
      </w:r>
      <w:r>
        <w:rPr>
          <w:rFonts w:ascii="Times New Roman" w:hAnsi="Times New Roman" w:hint="eastAsia"/>
          <w:sz w:val="24"/>
        </w:rPr>
        <w:t xml:space="preserve"> (</w:t>
      </w:r>
      <w:r w:rsidRPr="00A546B7">
        <w:rPr>
          <w:rFonts w:ascii="Times New Roman" w:hAnsi="Times New Roman"/>
          <w:sz w:val="24"/>
        </w:rPr>
        <w:t>not drawn to</w:t>
      </w:r>
      <w:r>
        <w:rPr>
          <w:rFonts w:ascii="Times New Roman" w:hAnsi="Times New Roman" w:hint="eastAsia"/>
          <w:sz w:val="24"/>
        </w:rPr>
        <w:t xml:space="preserve"> </w:t>
      </w:r>
      <w:r w:rsidRPr="00A546B7">
        <w:rPr>
          <w:rFonts w:ascii="Times New Roman" w:hAnsi="Times New Roman"/>
          <w:sz w:val="24"/>
        </w:rPr>
        <w:t>scale</w:t>
      </w:r>
      <w:bookmarkEnd w:id="0"/>
      <w:r>
        <w:rPr>
          <w:rFonts w:ascii="Times New Roman" w:hAnsi="Times New Roman" w:hint="eastAsia"/>
          <w:sz w:val="24"/>
        </w:rPr>
        <w:t>)</w:t>
      </w:r>
      <w:r w:rsidRPr="00A546B7">
        <w:rPr>
          <w:rFonts w:ascii="Times New Roman" w:hAnsi="Times New Roman"/>
          <w:sz w:val="24"/>
        </w:rPr>
        <w:t>. Putative intrinsic terminators (</w:t>
      </w:r>
      <w:r w:rsidRPr="00A546B7">
        <w:rPr>
          <w:rFonts w:ascii="Times New Roman" w:hAnsi="Times New Roman"/>
          <w:noProof/>
        </w:rPr>
        <w:drawing>
          <wp:inline distT="0" distB="0" distL="0" distR="0">
            <wp:extent cx="108000" cy="108000"/>
            <wp:effectExtent l="0" t="0" r="6350" b="6350"/>
            <wp:docPr id="1026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A546B7">
        <w:rPr>
          <w:rFonts w:ascii="Times New Roman" w:hAnsi="Times New Roman"/>
          <w:sz w:val="24"/>
        </w:rPr>
        <w:t>) and their calculated free energy are indicated.</w:t>
      </w:r>
      <w:r>
        <w:rPr>
          <w:rFonts w:ascii="Times New Roman" w:hAnsi="Times New Roman" w:hint="eastAsia"/>
          <w:sz w:val="24"/>
        </w:rPr>
        <w:t xml:space="preserve"> </w:t>
      </w:r>
      <w:r w:rsidRPr="00A546B7">
        <w:rPr>
          <w:rFonts w:ascii="Times New Roman" w:hAnsi="Times New Roman" w:hint="eastAsia"/>
          <w:sz w:val="24"/>
          <w:szCs w:val="24"/>
        </w:rPr>
        <w:t>(B),</w:t>
      </w:r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8A2E73">
        <w:rPr>
          <w:rFonts w:ascii="Times New Roman" w:hAnsi="Times New Roman"/>
          <w:sz w:val="24"/>
        </w:rPr>
        <w:t xml:space="preserve">Nucleotide sequence and expression signals of the </w:t>
      </w:r>
      <w:r w:rsidRPr="00963955">
        <w:rPr>
          <w:rFonts w:ascii="Times New Roman" w:hAnsi="Times New Roman"/>
          <w:i/>
          <w:sz w:val="24"/>
        </w:rPr>
        <w:t>gad</w:t>
      </w:r>
      <w:r w:rsidRPr="008A2E73">
        <w:rPr>
          <w:rFonts w:ascii="Times New Roman" w:hAnsi="Times New Roman"/>
          <w:sz w:val="24"/>
        </w:rPr>
        <w:t xml:space="preserve"> gene cluster in </w:t>
      </w:r>
      <w:r>
        <w:rPr>
          <w:rFonts w:ascii="Times New Roman" w:hAnsi="Times New Roman"/>
          <w:i/>
          <w:iCs/>
          <w:sz w:val="24"/>
        </w:rPr>
        <w:t>L</w:t>
      </w:r>
      <w:r w:rsidRPr="008A2E73">
        <w:rPr>
          <w:rFonts w:ascii="Times New Roman" w:hAnsi="Times New Roman"/>
          <w:i/>
          <w:iCs/>
          <w:sz w:val="24"/>
        </w:rPr>
        <w:t xml:space="preserve">. brevis </w:t>
      </w:r>
      <w:r w:rsidRPr="008A2E73">
        <w:rPr>
          <w:rFonts w:ascii="Times New Roman" w:hAnsi="Times New Roman"/>
          <w:sz w:val="24"/>
        </w:rPr>
        <w:t>CGMCC1306.</w:t>
      </w:r>
      <w:r>
        <w:rPr>
          <w:rFonts w:ascii="Times New Roman" w:hAnsi="Times New Roman" w:hint="eastAsia"/>
          <w:sz w:val="24"/>
        </w:rPr>
        <w:t xml:space="preserve"> </w:t>
      </w:r>
      <w:r w:rsidRPr="008A2E73">
        <w:rPr>
          <w:rFonts w:ascii="Times New Roman" w:hAnsi="Times New Roman"/>
          <w:sz w:val="24"/>
          <w:szCs w:val="24"/>
        </w:rPr>
        <w:t>Parts of deduced amino acid sequences of the genes are given below the sequence. Facing arrows, inverted repeats; -10 and -35 promoter sequences are underlined and in boldface; vertical arrows, transcription stare points; rbs, ribosome-binding site (nucleotides indicated i</w:t>
      </w:r>
      <w:r>
        <w:rPr>
          <w:rFonts w:ascii="Times New Roman" w:hAnsi="Times New Roman"/>
          <w:sz w:val="24"/>
          <w:szCs w:val="24"/>
        </w:rPr>
        <w:t xml:space="preserve">n lower case). Stop codons are </w:t>
      </w:r>
      <w:r w:rsidRPr="008A2E73">
        <w:rPr>
          <w:rFonts w:ascii="Times New Roman" w:hAnsi="Times New Roman"/>
          <w:sz w:val="24"/>
          <w:szCs w:val="24"/>
        </w:rPr>
        <w:t>indicated with asterisks; start codons are in bold face.</w:t>
      </w:r>
    </w:p>
    <w:p w:rsidR="00FE3AA2" w:rsidRDefault="00FE3AA2" w:rsidP="00FE3AA2">
      <w:pPr>
        <w:adjustRightInd w:val="0"/>
        <w:snapToGrid w:val="0"/>
        <w:spacing w:after="240" w:line="360" w:lineRule="auto"/>
        <w:ind w:rightChars="20" w:right="4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124200" cy="113774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014" cy="1144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3AA2" w:rsidRDefault="00FE3AA2" w:rsidP="00FE3AA2">
      <w:pPr>
        <w:adjustRightInd w:val="0"/>
        <w:snapToGrid w:val="0"/>
        <w:spacing w:after="240" w:line="360" w:lineRule="auto"/>
        <w:ind w:rightChars="20" w:right="4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667250" cy="383011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212" cy="38374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1620" w:rsidRDefault="006B1620"/>
    <w:sectPr w:rsidR="006B1620" w:rsidSect="006B16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displayBackgroundShape/>
  <w:defaultTabStop w:val="720"/>
  <w:characterSpacingControl w:val="doNotCompress"/>
  <w:compat/>
  <w:rsids>
    <w:rsidRoot w:val="00FE3AA2"/>
    <w:rsid w:val="00016324"/>
    <w:rsid w:val="000238E9"/>
    <w:rsid w:val="00023D56"/>
    <w:rsid w:val="000454F3"/>
    <w:rsid w:val="0006310A"/>
    <w:rsid w:val="000E3EEA"/>
    <w:rsid w:val="0010366F"/>
    <w:rsid w:val="00105DEE"/>
    <w:rsid w:val="001164BD"/>
    <w:rsid w:val="001828A8"/>
    <w:rsid w:val="001A6B43"/>
    <w:rsid w:val="001B37DF"/>
    <w:rsid w:val="001C5ED2"/>
    <w:rsid w:val="001D7D4B"/>
    <w:rsid w:val="001E07FC"/>
    <w:rsid w:val="001E591A"/>
    <w:rsid w:val="001E71AC"/>
    <w:rsid w:val="00245626"/>
    <w:rsid w:val="002521F6"/>
    <w:rsid w:val="00273CCE"/>
    <w:rsid w:val="00280FA0"/>
    <w:rsid w:val="00281C91"/>
    <w:rsid w:val="002B4124"/>
    <w:rsid w:val="002B63D5"/>
    <w:rsid w:val="002E4242"/>
    <w:rsid w:val="002F2B1B"/>
    <w:rsid w:val="00310782"/>
    <w:rsid w:val="00337F72"/>
    <w:rsid w:val="00351F94"/>
    <w:rsid w:val="003747C4"/>
    <w:rsid w:val="003903B9"/>
    <w:rsid w:val="00394DC9"/>
    <w:rsid w:val="003D3F82"/>
    <w:rsid w:val="004034A7"/>
    <w:rsid w:val="00432D35"/>
    <w:rsid w:val="004E411D"/>
    <w:rsid w:val="00507AF3"/>
    <w:rsid w:val="00545824"/>
    <w:rsid w:val="00546FA4"/>
    <w:rsid w:val="0055545C"/>
    <w:rsid w:val="00587429"/>
    <w:rsid w:val="005B1EBE"/>
    <w:rsid w:val="005B4CEA"/>
    <w:rsid w:val="005C71F9"/>
    <w:rsid w:val="005D5333"/>
    <w:rsid w:val="005E000A"/>
    <w:rsid w:val="0060632D"/>
    <w:rsid w:val="00612CDF"/>
    <w:rsid w:val="00682641"/>
    <w:rsid w:val="006873EA"/>
    <w:rsid w:val="0069098B"/>
    <w:rsid w:val="006B1620"/>
    <w:rsid w:val="006D0A59"/>
    <w:rsid w:val="007213E9"/>
    <w:rsid w:val="0074254E"/>
    <w:rsid w:val="00743D1C"/>
    <w:rsid w:val="007C2980"/>
    <w:rsid w:val="007C38EE"/>
    <w:rsid w:val="007D5CEE"/>
    <w:rsid w:val="0085290A"/>
    <w:rsid w:val="00853B0A"/>
    <w:rsid w:val="00885CDA"/>
    <w:rsid w:val="008B5758"/>
    <w:rsid w:val="008D4762"/>
    <w:rsid w:val="008D552B"/>
    <w:rsid w:val="008D69D5"/>
    <w:rsid w:val="009254A4"/>
    <w:rsid w:val="0092615F"/>
    <w:rsid w:val="009839E0"/>
    <w:rsid w:val="0099264C"/>
    <w:rsid w:val="009D4D0A"/>
    <w:rsid w:val="009E003D"/>
    <w:rsid w:val="009F30DC"/>
    <w:rsid w:val="00A20B46"/>
    <w:rsid w:val="00A31F02"/>
    <w:rsid w:val="00A41CB8"/>
    <w:rsid w:val="00A470E3"/>
    <w:rsid w:val="00A5782B"/>
    <w:rsid w:val="00A631C0"/>
    <w:rsid w:val="00A916E3"/>
    <w:rsid w:val="00AC55E9"/>
    <w:rsid w:val="00AE3C0F"/>
    <w:rsid w:val="00B01490"/>
    <w:rsid w:val="00B25D51"/>
    <w:rsid w:val="00B44CC4"/>
    <w:rsid w:val="00B45FC2"/>
    <w:rsid w:val="00B62C64"/>
    <w:rsid w:val="00B74147"/>
    <w:rsid w:val="00B972B5"/>
    <w:rsid w:val="00BA1CEF"/>
    <w:rsid w:val="00BA368A"/>
    <w:rsid w:val="00BE5D02"/>
    <w:rsid w:val="00C14D89"/>
    <w:rsid w:val="00C155AF"/>
    <w:rsid w:val="00C51DF5"/>
    <w:rsid w:val="00C537E2"/>
    <w:rsid w:val="00CC0CBB"/>
    <w:rsid w:val="00CD037A"/>
    <w:rsid w:val="00CE535D"/>
    <w:rsid w:val="00D033D7"/>
    <w:rsid w:val="00D13639"/>
    <w:rsid w:val="00D15F48"/>
    <w:rsid w:val="00D26DCD"/>
    <w:rsid w:val="00D54F20"/>
    <w:rsid w:val="00D90324"/>
    <w:rsid w:val="00DC0287"/>
    <w:rsid w:val="00DC2463"/>
    <w:rsid w:val="00DE0487"/>
    <w:rsid w:val="00DE083D"/>
    <w:rsid w:val="00E021A1"/>
    <w:rsid w:val="00E16331"/>
    <w:rsid w:val="00E246EA"/>
    <w:rsid w:val="00E637BB"/>
    <w:rsid w:val="00E67F88"/>
    <w:rsid w:val="00EB686D"/>
    <w:rsid w:val="00EC732A"/>
    <w:rsid w:val="00EF1D0C"/>
    <w:rsid w:val="00EF3EC7"/>
    <w:rsid w:val="00F46967"/>
    <w:rsid w:val="00F60FE5"/>
    <w:rsid w:val="00F66D17"/>
    <w:rsid w:val="00FA5EC7"/>
    <w:rsid w:val="00FB6ADE"/>
    <w:rsid w:val="00FD03DC"/>
    <w:rsid w:val="00FD03FC"/>
    <w:rsid w:val="00FE3AA2"/>
    <w:rsid w:val="00FF5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6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3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0013434</dc:creator>
  <cp:lastModifiedBy>0013434</cp:lastModifiedBy>
  <cp:revision>2</cp:revision>
  <dcterms:created xsi:type="dcterms:W3CDTF">2018-11-13T14:11:00Z</dcterms:created>
  <dcterms:modified xsi:type="dcterms:W3CDTF">2018-11-13T15:11:00Z</dcterms:modified>
</cp:coreProperties>
</file>