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DA" w:rsidRDefault="00DF245C">
      <w:r>
        <w:rPr>
          <w:noProof/>
          <w:lang w:eastAsia="en-US"/>
        </w:rPr>
        <w:drawing>
          <wp:inline distT="0" distB="0" distL="0" distR="0">
            <wp:extent cx="4039870" cy="3021330"/>
            <wp:effectExtent l="19050" t="0" r="0" b="0"/>
            <wp:docPr id="1026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7"/>
                    <pic:cNvPicPr/>
                  </pic:nvPicPr>
                  <pic:blipFill>
                    <a:blip r:embed="rId8" cstate="print"/>
                    <a:srcRect t="12377" r="2760" b="12894"/>
                    <a:stretch>
                      <a:fillRect/>
                    </a:stretch>
                  </pic:blipFill>
                  <pic:spPr>
                    <a:xfrm>
                      <a:off x="0" y="0"/>
                      <a:ext cx="4040098" cy="302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DA" w:rsidRDefault="00383BDA"/>
    <w:p w:rsidR="00383BDA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kern w:val="2"/>
        </w:rPr>
      </w:pPr>
      <w:bookmarkStart w:id="0" w:name="OLE_LINK100"/>
      <w:bookmarkStart w:id="1" w:name="OLE_LINK101"/>
      <w:proofErr w:type="gramStart"/>
      <w:r>
        <w:rPr>
          <w:rFonts w:ascii="Times New Roman" w:hAnsi="Times New Roman" w:cs="Times New Roman" w:hint="eastAsia"/>
          <w:b/>
          <w:kern w:val="2"/>
        </w:rPr>
        <w:t>Fig.</w:t>
      </w:r>
      <w:proofErr w:type="gramEnd"/>
      <w:r>
        <w:rPr>
          <w:rFonts w:ascii="Times New Roman" w:hAnsi="Times New Roman" w:cs="Times New Roman" w:hint="eastAsia"/>
          <w:b/>
          <w:kern w:val="2"/>
        </w:rPr>
        <w:t xml:space="preserve"> S1. </w:t>
      </w:r>
      <w:proofErr w:type="gramStart"/>
      <w:r>
        <w:rPr>
          <w:rFonts w:ascii="Times New Roman" w:hAnsi="Times New Roman" w:cs="Times New Roman"/>
          <w:b/>
          <w:kern w:val="2"/>
        </w:rPr>
        <w:t>Specific activity of purified glycerate kinase (</w:t>
      </w:r>
      <w:proofErr w:type="spellStart"/>
      <w:r>
        <w:rPr>
          <w:rFonts w:ascii="Times New Roman" w:hAnsi="Times New Roman" w:cs="Times New Roman"/>
          <w:b/>
          <w:kern w:val="2"/>
        </w:rPr>
        <w:t>GCK</w:t>
      </w:r>
      <w:proofErr w:type="spellEnd"/>
      <w:r>
        <w:rPr>
          <w:rFonts w:ascii="Times New Roman" w:hAnsi="Times New Roman" w:cs="Times New Roman"/>
          <w:b/>
          <w:kern w:val="2"/>
        </w:rPr>
        <w:t xml:space="preserve">) towards </w:t>
      </w:r>
      <w:proofErr w:type="spellStart"/>
      <w:r>
        <w:rPr>
          <w:rFonts w:ascii="Times New Roman" w:hAnsi="Times New Roman" w:cs="Times New Roman"/>
          <w:b/>
          <w:kern w:val="2"/>
        </w:rPr>
        <w:t>crotonol</w:t>
      </w:r>
      <w:proofErr w:type="spellEnd"/>
      <w:r>
        <w:rPr>
          <w:rFonts w:ascii="Times New Roman" w:hAnsi="Times New Roman" w:cs="Times New Roman"/>
          <w:b/>
          <w:kern w:val="2"/>
        </w:rPr>
        <w:t>.</w:t>
      </w:r>
      <w:proofErr w:type="gramEnd"/>
      <w:r>
        <w:rPr>
          <w:rFonts w:ascii="Times New Roman" w:hAnsi="Times New Roman" w:cs="Times New Roman"/>
          <w:b/>
          <w:kern w:val="2"/>
        </w:rPr>
        <w:t xml:space="preserve"> </w:t>
      </w:r>
      <w:bookmarkEnd w:id="0"/>
      <w:bookmarkEnd w:id="1"/>
    </w:p>
    <w:p w:rsidR="00383BDA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proofErr w:type="spellStart"/>
      <w:r>
        <w:rPr>
          <w:rFonts w:ascii="Times New Roman" w:hAnsi="Times New Roman" w:cs="Times New Roman"/>
        </w:rPr>
        <w:t>crotonol</w:t>
      </w:r>
      <w:proofErr w:type="spellEnd"/>
      <w:r>
        <w:rPr>
          <w:rFonts w:ascii="Times New Roman" w:hAnsi="Times New Roman" w:cs="Times New Roman"/>
        </w:rPr>
        <w:t xml:space="preserve"> is added at 500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GCK</w:t>
      </w:r>
      <w:proofErr w:type="spellEnd"/>
      <w:r>
        <w:rPr>
          <w:rFonts w:ascii="Times New Roman" w:hAnsi="Times New Roman" w:cs="Times New Roman"/>
        </w:rPr>
        <w:t xml:space="preserve"> is 0.5 mg/</w:t>
      </w:r>
      <w:proofErr w:type="spellStart"/>
      <w:r>
        <w:rPr>
          <w:rFonts w:ascii="Times New Roman" w:hAnsi="Times New Roman" w:cs="Times New Roman"/>
        </w:rPr>
        <w:t>mL.</w:t>
      </w:r>
      <w:proofErr w:type="spellEnd"/>
      <w:r>
        <w:rPr>
          <w:rFonts w:ascii="Times New Roman" w:hAnsi="Times New Roman" w:cs="Times New Roman"/>
        </w:rPr>
        <w:t xml:space="preserve"> The control has no added </w:t>
      </w:r>
      <w:proofErr w:type="spellStart"/>
      <w:r>
        <w:rPr>
          <w:rFonts w:ascii="Times New Roman" w:hAnsi="Times New Roman" w:cs="Times New Roman"/>
        </w:rPr>
        <w:t>crotonol</w:t>
      </w:r>
      <w:proofErr w:type="spellEnd"/>
      <w:r>
        <w:rPr>
          <w:rFonts w:ascii="Times New Roman" w:hAnsi="Times New Roman" w:cs="Times New Roman"/>
        </w:rPr>
        <w:t>.</w:t>
      </w:r>
    </w:p>
    <w:p w:rsidR="00383BDA" w:rsidRDefault="00383BDA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</w:rPr>
      </w:pPr>
    </w:p>
    <w:p w:rsidR="00383BDA" w:rsidRDefault="00383BDA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</w:rPr>
      </w:pPr>
    </w:p>
    <w:p w:rsidR="00383BDA" w:rsidRDefault="00383BDA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</w:rPr>
      </w:pPr>
    </w:p>
    <w:p w:rsidR="00383BDA" w:rsidRDefault="00383BDA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</w:rPr>
      </w:pPr>
    </w:p>
    <w:p w:rsidR="00383BDA" w:rsidRDefault="00383BDA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</w:rPr>
      </w:pPr>
    </w:p>
    <w:p w:rsidR="00383BDA" w:rsidRDefault="00383BDA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</w:rPr>
      </w:pPr>
    </w:p>
    <w:p w:rsidR="00383BDA" w:rsidRDefault="00383BDA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</w:rPr>
      </w:pPr>
    </w:p>
    <w:p w:rsidR="00383BDA" w:rsidRDefault="00383BDA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</w:rPr>
      </w:pPr>
    </w:p>
    <w:p w:rsidR="00383BDA" w:rsidRDefault="00383BDA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</w:rPr>
      </w:pPr>
    </w:p>
    <w:p w:rsidR="00F55580" w:rsidRDefault="00F55580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</w:rPr>
      </w:pPr>
    </w:p>
    <w:p w:rsidR="00F55580" w:rsidRDefault="00F55580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color w:val="000000"/>
          <w:kern w:val="24"/>
        </w:rPr>
      </w:pPr>
      <w:r w:rsidRPr="00F55580">
        <w:rPr>
          <w:rFonts w:ascii="Times New Roman" w:hAnsi="Times New Roman" w:cs="Times New Roman"/>
          <w:b/>
          <w:noProof/>
          <w:color w:val="000000"/>
          <w:kern w:val="24"/>
          <w:lang w:eastAsia="en-US"/>
        </w:rPr>
        <w:lastRenderedPageBreak/>
        <w:drawing>
          <wp:inline distT="0" distB="0" distL="0" distR="0">
            <wp:extent cx="4333875" cy="4476750"/>
            <wp:effectExtent l="0" t="0" r="0" b="0"/>
            <wp:docPr id="17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6206" cy="447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DA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/>
          <w:b/>
          <w:color w:val="000000"/>
          <w:kern w:val="2"/>
        </w:rPr>
      </w:pPr>
      <w:proofErr w:type="gramStart"/>
      <w:r>
        <w:rPr>
          <w:rFonts w:ascii="Times New Roman" w:hAnsi="Times New Roman" w:cs="Times New Roman" w:hint="eastAsia"/>
          <w:b/>
          <w:color w:val="000000"/>
          <w:kern w:val="24"/>
        </w:rPr>
        <w:t>Fig.</w:t>
      </w:r>
      <w:proofErr w:type="gramEnd"/>
      <w:r>
        <w:rPr>
          <w:rFonts w:ascii="Times New Roman" w:hAnsi="Times New Roman" w:cs="Times New Roman" w:hint="eastAsia"/>
          <w:b/>
          <w:color w:val="000000"/>
          <w:kern w:val="24"/>
        </w:rPr>
        <w:t xml:space="preserve"> S2. </w:t>
      </w:r>
      <w:proofErr w:type="gramStart"/>
      <w:r>
        <w:rPr>
          <w:rFonts w:ascii="Times New Roman" w:hAnsi="Times New Roman" w:cs="Times New Roman"/>
          <w:b/>
          <w:color w:val="000000"/>
          <w:kern w:val="24"/>
        </w:rPr>
        <w:t xml:space="preserve">SDS-PAGE analysis of purified THK, </w:t>
      </w:r>
      <w:r>
        <w:rPr>
          <w:rFonts w:ascii="Times New Roman" w:hAnsi="Times New Roman"/>
          <w:b/>
          <w:color w:val="000000"/>
          <w:kern w:val="2"/>
        </w:rPr>
        <w:t>THK</w:t>
      </w:r>
      <w:r>
        <w:rPr>
          <w:rFonts w:ascii="Times New Roman" w:hAnsi="Times New Roman"/>
          <w:b/>
          <w:color w:val="000000"/>
          <w:kern w:val="2"/>
          <w:position w:val="8"/>
          <w:vertAlign w:val="superscript"/>
        </w:rPr>
        <w:t>M82V</w:t>
      </w:r>
      <w:r>
        <w:rPr>
          <w:rFonts w:ascii="Times New Roman" w:hAnsi="Times New Roman" w:hint="eastAsia"/>
          <w:b/>
          <w:color w:val="000000"/>
          <w:kern w:val="2"/>
        </w:rPr>
        <w:t>,</w:t>
      </w:r>
      <w:r>
        <w:rPr>
          <w:rFonts w:ascii="Times New Roman" w:hAnsi="Times New Roman"/>
          <w:b/>
          <w:color w:val="000000"/>
          <w:kern w:val="2"/>
        </w:rPr>
        <w:t xml:space="preserve"> IPK</w:t>
      </w:r>
      <w:r>
        <w:rPr>
          <w:rFonts w:ascii="Times New Roman" w:hAnsi="Times New Roman" w:hint="eastAsia"/>
          <w:b/>
          <w:color w:val="000000"/>
          <w:kern w:val="2"/>
        </w:rPr>
        <w:t xml:space="preserve"> and FAR</w:t>
      </w:r>
      <w:r>
        <w:rPr>
          <w:rFonts w:ascii="Times New Roman" w:hAnsi="Times New Roman"/>
          <w:b/>
          <w:color w:val="000000"/>
          <w:kern w:val="2"/>
        </w:rPr>
        <w:t>.</w:t>
      </w:r>
      <w:proofErr w:type="gramEnd"/>
      <w:r>
        <w:rPr>
          <w:rFonts w:ascii="Times New Roman" w:hAnsi="Times New Roman"/>
          <w:b/>
          <w:color w:val="000000"/>
          <w:kern w:val="2"/>
        </w:rPr>
        <w:t xml:space="preserve"> </w:t>
      </w:r>
    </w:p>
    <w:p w:rsidR="00383BDA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b/>
          <w:bCs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M1, M2: Protein markers; </w:t>
      </w:r>
      <w:r>
        <w:rPr>
          <w:rFonts w:ascii="Times New Roman" w:hAnsi="Times New Roman"/>
          <w:color w:val="000000"/>
        </w:rPr>
        <w:t xml:space="preserve">1: Purified THK. </w:t>
      </w:r>
    </w:p>
    <w:p w:rsidR="00383BDA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/>
          <w:b/>
          <w:bCs/>
          <w:color w:val="000000"/>
        </w:rPr>
        <w:t>b</w:t>
      </w:r>
      <w:proofErr w:type="gramEnd"/>
      <w:r>
        <w:rPr>
          <w:rFonts w:ascii="Times New Roman" w:hAnsi="Times New Roman" w:cs="Times New Roman"/>
          <w:color w:val="000000"/>
          <w:kern w:val="24"/>
        </w:rPr>
        <w:t xml:space="preserve"> </w:t>
      </w:r>
      <w:r>
        <w:rPr>
          <w:rFonts w:ascii="Times New Roman" w:hAnsi="Times New Roman" w:cs="Times New Roman"/>
          <w:color w:val="000000"/>
        </w:rPr>
        <w:t>M1, M2: Protein markers; 1: Purified THK</w:t>
      </w:r>
      <w:r>
        <w:rPr>
          <w:rFonts w:ascii="Times New Roman" w:hAnsi="Times New Roman"/>
          <w:color w:val="000000"/>
          <w:position w:val="8"/>
          <w:vertAlign w:val="superscript"/>
        </w:rPr>
        <w:t>M82V</w:t>
      </w:r>
      <w:r>
        <w:rPr>
          <w:rFonts w:ascii="Times New Roman" w:hAnsi="Times New Roman" w:cs="Times New Roman"/>
          <w:color w:val="000000"/>
        </w:rPr>
        <w:t>; 2: Purified IPK.</w:t>
      </w:r>
    </w:p>
    <w:p w:rsidR="00640219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c</w:t>
      </w:r>
      <w:proofErr w:type="gramEnd"/>
      <w:r>
        <w:rPr>
          <w:rFonts w:ascii="Times New Roman" w:hAnsi="Times New Roman" w:cs="Times New Roman"/>
        </w:rPr>
        <w:t xml:space="preserve"> </w:t>
      </w:r>
      <w:r w:rsidR="00E9640D">
        <w:rPr>
          <w:rFonts w:ascii="Times New Roman" w:hAnsi="Times New Roman" w:cs="Times New Roman"/>
        </w:rPr>
        <w:t>M1: Protein marker</w:t>
      </w:r>
      <w:r w:rsidR="00E9640D">
        <w:rPr>
          <w:rFonts w:ascii="Times New Roman" w:hAnsi="Times New Roman" w:cs="Times New Roman" w:hint="eastAsia"/>
        </w:rPr>
        <w:t xml:space="preserve">, </w:t>
      </w:r>
      <w:r w:rsidR="00E9640D">
        <w:rPr>
          <w:rFonts w:ascii="Times New Roman" w:hAnsi="Times New Roman" w:cs="Times New Roman"/>
        </w:rPr>
        <w:t xml:space="preserve">1: Purified </w:t>
      </w:r>
      <w:r w:rsidR="00E9640D">
        <w:rPr>
          <w:rFonts w:ascii="Times New Roman" w:hAnsi="Times New Roman" w:cs="Times New Roman" w:hint="eastAsia"/>
        </w:rPr>
        <w:t>ADHE2.</w:t>
      </w:r>
    </w:p>
    <w:p w:rsidR="00640219" w:rsidRDefault="00640219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  <w:proofErr w:type="gramStart"/>
      <w:r w:rsidRPr="00640219">
        <w:rPr>
          <w:rFonts w:ascii="Times New Roman" w:hAnsi="Times New Roman" w:cs="Times New Roman" w:hint="eastAsia"/>
          <w:b/>
        </w:rPr>
        <w:t>d</w:t>
      </w:r>
      <w:proofErr w:type="gramEnd"/>
      <w:r>
        <w:rPr>
          <w:rFonts w:ascii="Times New Roman" w:hAnsi="Times New Roman" w:cs="Times New Roman" w:hint="eastAsia"/>
        </w:rPr>
        <w:t xml:space="preserve"> </w:t>
      </w:r>
      <w:r w:rsidR="00E9640D">
        <w:rPr>
          <w:rFonts w:ascii="Times New Roman" w:hAnsi="Times New Roman" w:cs="Times New Roman"/>
        </w:rPr>
        <w:t>M1: Protein marker</w:t>
      </w:r>
      <w:r w:rsidR="00E9640D">
        <w:rPr>
          <w:rFonts w:ascii="Times New Roman" w:hAnsi="Times New Roman" w:cs="Times New Roman" w:hint="eastAsia"/>
        </w:rPr>
        <w:t xml:space="preserve">, </w:t>
      </w:r>
      <w:r w:rsidR="00E9640D">
        <w:rPr>
          <w:rFonts w:ascii="Times New Roman" w:hAnsi="Times New Roman" w:cs="Times New Roman"/>
        </w:rPr>
        <w:t xml:space="preserve">1: Purified FAR, originated from </w:t>
      </w:r>
      <w:proofErr w:type="spellStart"/>
      <w:r w:rsidR="00E9640D">
        <w:rPr>
          <w:rFonts w:ascii="Times New Roman" w:hAnsi="Times New Roman" w:cs="Times New Roman"/>
          <w:i/>
        </w:rPr>
        <w:t>Hahella</w:t>
      </w:r>
      <w:proofErr w:type="spellEnd"/>
      <w:r w:rsidR="00E9640D">
        <w:rPr>
          <w:rFonts w:ascii="Times New Roman" w:hAnsi="Times New Roman" w:cs="Times New Roman"/>
          <w:i/>
        </w:rPr>
        <w:t xml:space="preserve"> </w:t>
      </w:r>
      <w:proofErr w:type="spellStart"/>
      <w:r w:rsidR="00E9640D">
        <w:rPr>
          <w:rFonts w:ascii="Times New Roman" w:hAnsi="Times New Roman" w:cs="Times New Roman"/>
          <w:i/>
        </w:rPr>
        <w:t>chejuensis</w:t>
      </w:r>
      <w:proofErr w:type="spellEnd"/>
      <w:r w:rsidR="00E9640D">
        <w:rPr>
          <w:rFonts w:ascii="Times New Roman" w:hAnsi="Times New Roman" w:cs="Times New Roman"/>
        </w:rPr>
        <w:t>;</w:t>
      </w:r>
    </w:p>
    <w:p w:rsidR="00F55580" w:rsidRDefault="00F55580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100DFD" w:rsidRDefault="00100DFD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100DFD" w:rsidRDefault="00562ED0" w:rsidP="00DF245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274310" cy="1917431"/>
            <wp:effectExtent l="19050" t="0" r="2540" b="0"/>
            <wp:docPr id="4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45C" w:rsidRDefault="00DF245C" w:rsidP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S3</w:t>
      </w:r>
      <w:r>
        <w:rPr>
          <w:rFonts w:ascii="Times New Roman" w:hAnsi="Times New Roman" w:cs="Times New Roman"/>
          <w:sz w:val="24"/>
          <w:szCs w:val="24"/>
        </w:rPr>
        <w:t xml:space="preserve"> Determining the optimal temperature and pH for THK and IPK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45C" w:rsidRDefault="00DF245C" w:rsidP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optimal temperature of THK and IPK.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optimal pH of THK and IPK . Data represent mean and standard deviations calculated from three biological replicates.</w:t>
      </w:r>
    </w:p>
    <w:p w:rsidR="00DF245C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DF245C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DF245C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DF245C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DF245C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DF245C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DF245C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DF245C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DF245C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DF245C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DF245C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</w:p>
    <w:p w:rsidR="00383BDA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  <w:kern w:val="2"/>
        </w:rPr>
      </w:pPr>
      <w:r>
        <w:rPr>
          <w:rFonts w:ascii="Times New Roman" w:hAnsi="Times New Roman" w:cs="Times New Roman"/>
          <w:noProof/>
          <w:color w:val="000000"/>
          <w:kern w:val="2"/>
          <w:lang w:eastAsia="en-US"/>
        </w:rPr>
        <w:lastRenderedPageBreak/>
        <w:drawing>
          <wp:inline distT="0" distB="0" distL="0" distR="0">
            <wp:extent cx="5274310" cy="3487420"/>
            <wp:effectExtent l="0" t="0" r="0" b="0"/>
            <wp:docPr id="6" name="图片 5" descr="Fig.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Fig.s3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DFD" w:rsidRDefault="00536F5B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  <w:kern w:val="2"/>
        </w:rPr>
      </w:pPr>
      <w:r>
        <w:rPr>
          <w:rFonts w:ascii="Times New Roman" w:hAnsi="Times New Roman" w:cs="Times New Roman"/>
          <w:noProof/>
          <w:color w:val="000000"/>
          <w:kern w:val="2"/>
          <w:lang w:eastAsia="en-US"/>
        </w:rPr>
        <w:drawing>
          <wp:inline distT="0" distB="0" distL="0" distR="0">
            <wp:extent cx="2423166" cy="1934871"/>
            <wp:effectExtent l="0" t="0" r="0" b="0"/>
            <wp:docPr id="2" name="图片 1" descr="3333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519" cy="193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DA" w:rsidRDefault="00383BDA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  <w:kern w:val="2"/>
        </w:rPr>
      </w:pPr>
    </w:p>
    <w:p w:rsidR="00383BDA" w:rsidRDefault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S4</w:t>
      </w:r>
      <w:r>
        <w:rPr>
          <w:rFonts w:ascii="Times New Roman" w:hAnsi="Times New Roman" w:cs="Times New Roman"/>
          <w:sz w:val="24"/>
          <w:szCs w:val="24"/>
        </w:rPr>
        <w:t xml:space="preserve"> Enzymatic kinetics of THK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M82V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IPK</w:t>
      </w:r>
      <w:r w:rsidR="00640219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FAR</w:t>
      </w:r>
      <w:r w:rsidR="00640219">
        <w:rPr>
          <w:rFonts w:ascii="Times New Roman" w:hAnsi="Times New Roman" w:cs="Times New Roman" w:hint="eastAsia"/>
          <w:sz w:val="24"/>
          <w:szCs w:val="24"/>
        </w:rPr>
        <w:t xml:space="preserve"> and ADHE2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:rsidR="00383BDA" w:rsidRDefault="00DF245C" w:rsidP="00100D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Wild-type THK towards </w:t>
      </w:r>
      <w:proofErr w:type="spellStart"/>
      <w:r>
        <w:rPr>
          <w:rFonts w:ascii="Times New Roman" w:hAnsi="Times New Roman" w:cs="Times New Roman"/>
          <w:sz w:val="24"/>
          <w:szCs w:val="24"/>
        </w:rPr>
        <w:t>crotonol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IPK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towards crotyl monophosphate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M82V</w:t>
      </w:r>
      <w:r>
        <w:rPr>
          <w:rFonts w:ascii="Times New Roman" w:hAnsi="Times New Roman" w:cs="Times New Roman"/>
          <w:sz w:val="24"/>
          <w:szCs w:val="24"/>
        </w:rPr>
        <w:t xml:space="preserve"> towards </w:t>
      </w:r>
      <w:proofErr w:type="spellStart"/>
      <w:r>
        <w:rPr>
          <w:rFonts w:ascii="Times New Roman" w:hAnsi="Times New Roman" w:cs="Times New Roman"/>
          <w:sz w:val="24"/>
          <w:szCs w:val="24"/>
        </w:rPr>
        <w:t>crotonol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FAR </w:t>
      </w:r>
      <w:r>
        <w:rPr>
          <w:rFonts w:ascii="Times New Roman" w:hAnsi="Times New Roman" w:cs="Times New Roman"/>
          <w:sz w:val="24"/>
          <w:szCs w:val="24"/>
        </w:rPr>
        <w:t xml:space="preserve">towards </w:t>
      </w:r>
      <w:r>
        <w:rPr>
          <w:rFonts w:ascii="Times New Roman" w:hAnsi="Times New Roman" w:cs="Times New Roman" w:hint="eastAsia"/>
          <w:sz w:val="24"/>
          <w:szCs w:val="24"/>
        </w:rPr>
        <w:t>crotonyl-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CoA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 w:rsidR="00640219" w:rsidRPr="00640219"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 w:rsidR="00640219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640219">
        <w:rPr>
          <w:rFonts w:ascii="Times New Roman" w:hAnsi="Times New Roman" w:cs="Times New Roman" w:hint="eastAsia"/>
          <w:sz w:val="24"/>
          <w:szCs w:val="24"/>
        </w:rPr>
        <w:t>ADHE2</w:t>
      </w:r>
      <w:proofErr w:type="spellEnd"/>
      <w:r w:rsidR="0064021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40219">
        <w:rPr>
          <w:rFonts w:ascii="Times New Roman" w:hAnsi="Times New Roman" w:cs="Times New Roman"/>
          <w:sz w:val="24"/>
          <w:szCs w:val="24"/>
        </w:rPr>
        <w:t xml:space="preserve">towards </w:t>
      </w:r>
      <w:r w:rsidR="00640219">
        <w:rPr>
          <w:rFonts w:ascii="Times New Roman" w:hAnsi="Times New Roman" w:cs="Times New Roman" w:hint="eastAsia"/>
          <w:sz w:val="24"/>
          <w:szCs w:val="24"/>
        </w:rPr>
        <w:t>crotonyl-</w:t>
      </w:r>
      <w:proofErr w:type="spellStart"/>
      <w:r w:rsidR="00640219">
        <w:rPr>
          <w:rFonts w:ascii="Times New Roman" w:hAnsi="Times New Roman" w:cs="Times New Roman" w:hint="eastAsia"/>
          <w:sz w:val="24"/>
          <w:szCs w:val="24"/>
        </w:rPr>
        <w:t>CoA</w:t>
      </w:r>
      <w:proofErr w:type="spellEnd"/>
      <w:r w:rsidR="006402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 represent mean and standard deviations calculated from three biological replicates.</w:t>
      </w:r>
    </w:p>
    <w:p w:rsidR="00F55580" w:rsidRPr="00100DFD" w:rsidRDefault="00F55580" w:rsidP="00100D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83BDA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  <w:kern w:val="2"/>
        </w:rPr>
      </w:pPr>
      <w:proofErr w:type="gramStart"/>
      <w:r>
        <w:rPr>
          <w:rFonts w:ascii="Times New Roman" w:hAnsi="Times New Roman" w:cs="Times New Roman"/>
          <w:color w:val="000000"/>
          <w:kern w:val="2"/>
        </w:rPr>
        <w:lastRenderedPageBreak/>
        <w:t>a</w:t>
      </w:r>
      <w:proofErr w:type="gramEnd"/>
      <w:r>
        <w:rPr>
          <w:rFonts w:ascii="Times New Roman" w:hAnsi="Times New Roman" w:cs="Times New Roman"/>
          <w:color w:val="000000"/>
          <w:kern w:val="2"/>
        </w:rPr>
        <w:t xml:space="preserve">                                         b</w:t>
      </w:r>
    </w:p>
    <w:p w:rsidR="00383BDA" w:rsidRDefault="00DF245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  <w:kern w:val="2"/>
        </w:rPr>
      </w:pPr>
      <w:r>
        <w:rPr>
          <w:rFonts w:ascii="Times New Roman" w:hAnsi="Times New Roman" w:cs="Times New Roman"/>
          <w:noProof/>
          <w:color w:val="000000"/>
          <w:kern w:val="2"/>
          <w:lang w:eastAsia="en-US"/>
        </w:rPr>
        <w:drawing>
          <wp:inline distT="0" distB="0" distL="0" distR="0">
            <wp:extent cx="5273675" cy="1741170"/>
            <wp:effectExtent l="19050" t="0" r="2871" b="0"/>
            <wp:docPr id="102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2"/>
                    <pic:cNvPicPr/>
                  </pic:nvPicPr>
                  <pic:blipFill>
                    <a:blip r:embed="rId13" cstate="print"/>
                    <a:srcRect t="7087" b="6694"/>
                    <a:stretch>
                      <a:fillRect/>
                    </a:stretch>
                  </pic:blipFill>
                  <pic:spPr>
                    <a:xfrm>
                      <a:off x="0" y="0"/>
                      <a:ext cx="5273979" cy="17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DA" w:rsidRDefault="00383BDA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  <w:kern w:val="2"/>
        </w:rPr>
      </w:pPr>
    </w:p>
    <w:p w:rsidR="00383BDA" w:rsidRDefault="00DF245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Fig.</w:t>
      </w:r>
      <w:proofErr w:type="gramEnd"/>
      <w:r w:rsidR="00E9640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S5.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Development of a high throughput screening method.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3BDA" w:rsidRDefault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OLE_LINK105"/>
      <w:bookmarkStart w:id="3" w:name="OLE_LINK104"/>
      <w:r>
        <w:rPr>
          <w:rFonts w:ascii="Times New Roman" w:hAnsi="Times New Roman" w:cs="Times New Roman"/>
          <w:sz w:val="24"/>
          <w:szCs w:val="24"/>
        </w:rPr>
        <w:t xml:space="preserve">Wild-type </w:t>
      </w:r>
      <w:r>
        <w:rPr>
          <w:rFonts w:ascii="Times New Roman" w:hAnsi="Times New Roman" w:cs="Times New Roman"/>
          <w:i/>
          <w:iCs/>
          <w:sz w:val="24"/>
          <w:szCs w:val="24"/>
        </w:rPr>
        <w:t>M. extorquens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grown on succinate to mid-exponential phase (OD</w:t>
      </w:r>
      <w:r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>
        <w:rPr>
          <w:rFonts w:ascii="Times New Roman" w:hAnsi="Times New Roman" w:cs="Times New Roman"/>
          <w:sz w:val="24"/>
          <w:szCs w:val="24"/>
        </w:rPr>
        <w:t xml:space="preserve">=0.60), then </w:t>
      </w:r>
      <w:proofErr w:type="spellStart"/>
      <w:r>
        <w:rPr>
          <w:rFonts w:ascii="Times New Roman" w:hAnsi="Times New Roman" w:cs="Times New Roman"/>
          <w:sz w:val="24"/>
          <w:szCs w:val="24"/>
        </w:rPr>
        <w:t>crotonol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160 to 200 mM was added into the culture medium. The supernatants were then transferred into 96-well plate and potassium permanganate was added at a final concentration of 200 </w:t>
      </w:r>
      <w:proofErr w:type="spellStart"/>
      <w:r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3BDA" w:rsidRDefault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Color reaction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crotonol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potassium permanganate for 3 min. </w:t>
      </w:r>
    </w:p>
    <w:p w:rsidR="00383BDA" w:rsidRDefault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linear correlation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crotonol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concentration and OD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490 </w:t>
      </w:r>
      <w:r>
        <w:rPr>
          <w:rFonts w:ascii="Times New Roman" w:hAnsi="Times New Roman" w:cs="Times New Roman"/>
          <w:sz w:val="24"/>
          <w:szCs w:val="24"/>
        </w:rPr>
        <w:t>value. Data show the mean with error bars indicating standard deviation calculated from three independent biological replicates.</w:t>
      </w:r>
      <w:bookmarkEnd w:id="2"/>
      <w:bookmarkEnd w:id="3"/>
    </w:p>
    <w:p w:rsidR="00383BDA" w:rsidRDefault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274310" cy="3454400"/>
            <wp:effectExtent l="0" t="0" r="2540" b="0"/>
            <wp:docPr id="1029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10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DA" w:rsidRDefault="00383B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83BDA" w:rsidRDefault="00DF245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S6.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The effect of targeted mutation on THK activity.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83BDA" w:rsidRDefault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Activity for mutants of the 82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amino acid of THK. A crude enzymatic assay detects the production of crotyl monophosphate by LC-MS at 1 h. </w:t>
      </w:r>
    </w:p>
    <w:p w:rsidR="00383BDA" w:rsidRDefault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Crude proteins extracted from </w:t>
      </w:r>
      <w:r>
        <w:rPr>
          <w:rFonts w:ascii="Times New Roman" w:hAnsi="Times New Roman" w:cs="Times New Roman"/>
          <w:i/>
          <w:iCs/>
          <w:sz w:val="24"/>
          <w:szCs w:val="24"/>
        </w:rPr>
        <w:t>E. coli</w:t>
      </w:r>
      <w:r>
        <w:rPr>
          <w:rFonts w:ascii="Times New Roman" w:hAnsi="Times New Roman" w:cs="Times New Roman"/>
          <w:sz w:val="24"/>
          <w:szCs w:val="24"/>
        </w:rPr>
        <w:t xml:space="preserve"> are analyzed by SDS-PAGE gel. </w:t>
      </w:r>
    </w:p>
    <w:p w:rsidR="00383BDA" w:rsidRDefault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show the mean with error bars indicating standard deviation calculated from three independent biological replicates.</w:t>
      </w:r>
    </w:p>
    <w:p w:rsidR="00383BDA" w:rsidRDefault="00383B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83BDA" w:rsidRDefault="00383B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83BDA" w:rsidRDefault="00383B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83BDA" w:rsidRDefault="00383B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00DFD" w:rsidRDefault="00536F5B" w:rsidP="00DF245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5143500" cy="1724025"/>
            <wp:effectExtent l="0" t="0" r="0" b="0"/>
            <wp:docPr id="15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r="885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DF245C" w:rsidRDefault="00DF245C" w:rsidP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S7</w:t>
      </w:r>
      <w:r>
        <w:rPr>
          <w:rFonts w:ascii="Times New Roman" w:hAnsi="Times New Roman" w:cs="Times New Roman"/>
          <w:sz w:val="24"/>
          <w:szCs w:val="24"/>
        </w:rPr>
        <w:t xml:space="preserve"> The effect of kinase concentrations on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production of crotyl monophosphate and crotyl diphosphate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in vitro.</w:t>
      </w:r>
    </w:p>
    <w:p w:rsidR="00383BDA" w:rsidRDefault="00DF245C" w:rsidP="00DF24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Time and concentration curves of crotyl monophosphate with 10 mM </w:t>
      </w:r>
      <w:r>
        <w:rPr>
          <w:rFonts w:ascii="Times New Roman" w:hAnsi="Times New Roman" w:cs="Times New Roman" w:hint="eastAsia"/>
          <w:sz w:val="24"/>
          <w:szCs w:val="24"/>
        </w:rPr>
        <w:t xml:space="preserve">(720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/mL) </w:t>
      </w:r>
      <w:proofErr w:type="spellStart"/>
      <w:r>
        <w:rPr>
          <w:rFonts w:ascii="Times New Roman" w:hAnsi="Times New Roman" w:cs="Times New Roman"/>
          <w:sz w:val="24"/>
          <w:szCs w:val="24"/>
        </w:rPr>
        <w:t>crotonol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substrate and catalyzed by loading different concentrations of THK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M82V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Time and concentration curves of crotyl diphosphate with 4 mM</w:t>
      </w:r>
      <w:r>
        <w:rPr>
          <w:rFonts w:ascii="Times New Roman" w:hAnsi="Times New Roman" w:cs="Times New Roman" w:hint="eastAsia"/>
          <w:sz w:val="24"/>
          <w:szCs w:val="24"/>
        </w:rPr>
        <w:t xml:space="preserve"> (608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/mL) </w:t>
      </w:r>
      <w:r>
        <w:rPr>
          <w:rFonts w:ascii="Times New Roman" w:hAnsi="Times New Roman" w:cs="Times New Roman"/>
          <w:sz w:val="24"/>
          <w:szCs w:val="24"/>
        </w:rPr>
        <w:t>crotyl monophosphate as substrate and catalyzed by adding different concentrations of IPK. Data represent mean and standard deviations calculated from three biological replicates</w:t>
      </w:r>
    </w:p>
    <w:p w:rsidR="00383BDA" w:rsidRDefault="00DF245C">
      <w:pPr>
        <w:tabs>
          <w:tab w:val="left" w:pos="3431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383BDA" w:rsidSect="00383BDA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DE6" w:rsidRDefault="008E6DE6" w:rsidP="00383BDA">
      <w:pPr>
        <w:spacing w:after="0" w:line="240" w:lineRule="auto"/>
      </w:pPr>
      <w:r>
        <w:separator/>
      </w:r>
    </w:p>
  </w:endnote>
  <w:endnote w:type="continuationSeparator" w:id="0">
    <w:p w:rsidR="008E6DE6" w:rsidRDefault="008E6DE6" w:rsidP="00383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DE6" w:rsidRDefault="008E6DE6" w:rsidP="00383BDA">
      <w:pPr>
        <w:spacing w:after="0" w:line="240" w:lineRule="auto"/>
      </w:pPr>
      <w:r>
        <w:separator/>
      </w:r>
    </w:p>
  </w:footnote>
  <w:footnote w:type="continuationSeparator" w:id="0">
    <w:p w:rsidR="008E6DE6" w:rsidRDefault="008E6DE6" w:rsidP="00383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BDA" w:rsidRDefault="00383BDA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2016"/>
    <w:rsid w:val="00035805"/>
    <w:rsid w:val="00100DFD"/>
    <w:rsid w:val="001B66A1"/>
    <w:rsid w:val="00205F3D"/>
    <w:rsid w:val="002F17C4"/>
    <w:rsid w:val="00371671"/>
    <w:rsid w:val="00383BDA"/>
    <w:rsid w:val="003C2C7C"/>
    <w:rsid w:val="004B0091"/>
    <w:rsid w:val="00536F5B"/>
    <w:rsid w:val="00562ED0"/>
    <w:rsid w:val="00595E5E"/>
    <w:rsid w:val="005A29F5"/>
    <w:rsid w:val="00604BD9"/>
    <w:rsid w:val="0063442D"/>
    <w:rsid w:val="00640219"/>
    <w:rsid w:val="00652A5E"/>
    <w:rsid w:val="006F243D"/>
    <w:rsid w:val="006F41EC"/>
    <w:rsid w:val="00707CE5"/>
    <w:rsid w:val="00710FDC"/>
    <w:rsid w:val="007B08F2"/>
    <w:rsid w:val="007F7EC7"/>
    <w:rsid w:val="008E6DE6"/>
    <w:rsid w:val="009921CF"/>
    <w:rsid w:val="009B6724"/>
    <w:rsid w:val="009C6668"/>
    <w:rsid w:val="009E63B5"/>
    <w:rsid w:val="00AB3C0C"/>
    <w:rsid w:val="00BB79B5"/>
    <w:rsid w:val="00C42016"/>
    <w:rsid w:val="00CD2DEB"/>
    <w:rsid w:val="00D5074C"/>
    <w:rsid w:val="00DF245C"/>
    <w:rsid w:val="00E606E3"/>
    <w:rsid w:val="00E9640D"/>
    <w:rsid w:val="00F55580"/>
    <w:rsid w:val="00F8088D"/>
    <w:rsid w:val="01660A48"/>
    <w:rsid w:val="53D31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SimSu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BDA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rsid w:val="00383BDA"/>
    <w:rPr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383B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rsid w:val="00383B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rsid w:val="00383BDA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83BDA"/>
    <w:pPr>
      <w:widowControl/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3BDA"/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83BDA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83BDA"/>
    <w:rPr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qFormat/>
    <w:rsid w:val="00383BDA"/>
    <w:rPr>
      <w:rFonts w:ascii="Cambria" w:eastAsia="SimSun" w:hAnsi="Cambria" w:cs="SimSun"/>
      <w:b/>
      <w:bCs/>
      <w:kern w:val="0"/>
      <w:sz w:val="32"/>
      <w:szCs w:val="32"/>
    </w:rPr>
  </w:style>
  <w:style w:type="paragraph" w:customStyle="1" w:styleId="1">
    <w:name w:val="列出段落1"/>
    <w:basedOn w:val="Normal"/>
    <w:uiPriority w:val="34"/>
    <w:qFormat/>
    <w:rsid w:val="00383BDA"/>
    <w:pPr>
      <w:widowControl/>
      <w:ind w:firstLineChars="200" w:firstLine="420"/>
      <w:jc w:val="left"/>
    </w:pPr>
    <w:rPr>
      <w:rFonts w:ascii="Times New Roman" w:hAnsi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359026-876A-438F-B264-BD5BDC1D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395</Words>
  <Characters>2255</Characters>
  <Application>Microsoft Office Word</Application>
  <DocSecurity>0</DocSecurity>
  <Lines>18</Lines>
  <Paragraphs>5</Paragraphs>
  <ScaleCrop>false</ScaleCrop>
  <Company>微软中国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0011692</cp:lastModifiedBy>
  <cp:revision>6</cp:revision>
  <dcterms:created xsi:type="dcterms:W3CDTF">2018-11-17T05:29:00Z</dcterms:created>
  <dcterms:modified xsi:type="dcterms:W3CDTF">2018-12-11T14:01:00Z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