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61"/>
        <w:gridCol w:w="5335"/>
        <w:gridCol w:w="1326"/>
      </w:tblGrid>
      <w:tr w:rsidR="00F73648" w:rsidRPr="009155D2" w:rsidTr="00F73648">
        <w:tc>
          <w:tcPr>
            <w:tcW w:w="1861" w:type="dxa"/>
            <w:tcBorders>
              <w:left w:val="nil"/>
              <w:bottom w:val="single" w:sz="4" w:space="0" w:color="auto"/>
              <w:right w:val="nil"/>
            </w:tcBorders>
          </w:tcPr>
          <w:p w:rsidR="00F73648" w:rsidRPr="009155D2" w:rsidRDefault="00F73648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Strain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</w:p>
        </w:tc>
        <w:tc>
          <w:tcPr>
            <w:tcW w:w="5335" w:type="dxa"/>
            <w:tcBorders>
              <w:left w:val="nil"/>
              <w:bottom w:val="single" w:sz="4" w:space="0" w:color="auto"/>
              <w:right w:val="nil"/>
            </w:tcBorders>
          </w:tcPr>
          <w:p w:rsidR="00F73648" w:rsidRPr="009155D2" w:rsidRDefault="00F73648" w:rsidP="004A55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haracterization</w:t>
            </w:r>
          </w:p>
        </w:tc>
        <w:tc>
          <w:tcPr>
            <w:tcW w:w="1326" w:type="dxa"/>
            <w:tcBorders>
              <w:left w:val="nil"/>
              <w:bottom w:val="single" w:sz="4" w:space="0" w:color="auto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ource</w:t>
            </w:r>
          </w:p>
        </w:tc>
      </w:tr>
      <w:tr w:rsidR="00F73648" w:rsidRPr="009155D2" w:rsidTr="00F73648">
        <w:tc>
          <w:tcPr>
            <w:tcW w:w="1861" w:type="dxa"/>
            <w:tcBorders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E.coli</w:t>
            </w:r>
          </w:p>
        </w:tc>
        <w:tc>
          <w:tcPr>
            <w:tcW w:w="5335" w:type="dxa"/>
            <w:tcBorders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TG1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Cloning host,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K12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(lac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pro),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supE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thi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hsd5/F'[traD36,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proAB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lacIq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lacZ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M15]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Novagen</w:t>
            </w:r>
            <w:proofErr w:type="spellEnd"/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DH10B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Cloning host,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F736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mcrA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∆(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mrr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hsdRMS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mcrBC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) φ80lacZ∆M15 ∆lacX74 recA1 endA1 araD139 ∆(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ara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leu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)7697 galE15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galK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λ</w:t>
            </w:r>
            <w:r w:rsidRPr="00F736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rpsL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nupG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Novagen</w:t>
            </w:r>
            <w:proofErr w:type="spellEnd"/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ET12567/pUZ8002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Conjugation host,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F7364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dam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13::Tn9 dcm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6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hsdM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hsdR</w:t>
            </w:r>
            <w:proofErr w:type="spellEnd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zjj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202::Tn10 recF143 galK2 galT22 ara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14 lacY1 xyl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5 leuB6 thi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1 tonA31 rpsL136 hisG4 tsx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78 mtl</w:t>
            </w:r>
            <w:r w:rsidRPr="00F7364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-</w:t>
            </w: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1 glnV44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63136C" w:rsidP="0063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&lt;EndNote&gt;&lt;Cite&gt;&lt;Author&gt;Flett&lt;/Author&gt;&lt;Year&gt;1997&lt;/Year&gt;&lt;RecNum&gt;88&lt;/RecNum&gt;&lt;DisplayText&gt;[1]&lt;/DisplayText&gt;&lt;record&gt;&lt;rec-number&gt;88&lt;/rec-number&gt;&lt;foreign-keys&gt;&lt;key app="EN" db-id="pe0wxtefzdfva4e5srwxw5faep9xax5vs005"&gt;88&lt;/key&gt;&lt;/foreign-keys&gt;&lt;ref-type name="Journal Article"&gt;17&lt;/ref-type&gt;&lt;contributors&gt;&lt;authors&gt;&lt;author&gt;Flett, F.&lt;/author&gt;&lt;author&gt;Mersinias, V.&lt;/author&gt;&lt;author&gt;Smith, C. P.&lt;/author&gt;&lt;/authors&gt;&lt;/contributors&gt;&lt;auth-address&gt;Univ Manchester, Dept Biochem &amp;amp; Appl Mol Biol, Manchester M60 1QD, Lancs, England&lt;/auth-address&gt;&lt;titles&gt;&lt;title&gt;High efficiency intergeneric conjugal transfer of plasmid DNA from Escherichia coli to methyl DNA-restricting streptomycetes&lt;/title&gt;&lt;secondary-title&gt;FEMS Microbiol Lett&lt;/secondary-title&gt;&lt;alt-title&gt;Fems Microbiol Lett&lt;/alt-title&gt;&lt;/titles&gt;&lt;periodical&gt;&lt;full-title&gt;FEMS Microbiol Lett&lt;/full-title&gt;&lt;abbr-1&gt;FEMS microbiology letters&lt;/abbr-1&gt;&lt;/periodical&gt;&lt;alt-periodical&gt;&lt;full-title&gt;FEMS Microbiol Lett&lt;/full-title&gt;&lt;abbr-1&gt;FEMS microbiology letters&lt;/abbr-1&gt;&lt;/alt-periodical&gt;&lt;pages&gt;223-229&lt;/pages&gt;&lt;volume&gt;155&lt;/volume&gt;&lt;number&gt;2&lt;/number&gt;&lt;keywords&gt;&lt;keyword&gt;streptomyces&lt;/keyword&gt;&lt;keyword&gt;conjugation&lt;/keyword&gt;&lt;keyword&gt;DNA methylation&lt;/keyword&gt;&lt;keyword&gt;restriction modification&lt;/keyword&gt;&lt;keyword&gt;gene disruption&lt;/keyword&gt;&lt;keyword&gt;integrative vectors&lt;/keyword&gt;&lt;keyword&gt;gene&lt;/keyword&gt;&lt;keyword&gt;cloning&lt;/keyword&gt;&lt;keyword&gt;system&lt;/keyword&gt;&lt;keyword&gt;avermitilis&lt;/keyword&gt;&lt;keyword&gt;bacteria&lt;/keyword&gt;&lt;/keywords&gt;&lt;dates&gt;&lt;year&gt;1997&lt;/year&gt;&lt;pub-dates&gt;&lt;date&gt;Oct 15&lt;/date&gt;&lt;/pub-dates&gt;&lt;/dates&gt;&lt;isbn&gt;0378-1097&lt;/isbn&gt;&lt;accession-num&gt;WOS:000072172100014&lt;/accession-num&gt;&lt;urls&gt;&lt;related-urls&gt;&lt;url&gt;&amp;lt;Go to ISI&amp;gt;://WOS:000072172100014&lt;/url&gt;&lt;/related-urls&gt;&lt;/urls&gt;&lt;electronic-resource-num&gt;Doi 10.1016/S0378-1097(97)00392-3&lt;/electronic-resource-num&gt;&lt;language&gt;English&lt;/language&gt;&lt;/record&gt;&lt;/Cite&gt;&lt;/EndNote&gt;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1" w:tooltip="Flett, 1997 #88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1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S. </w:t>
            </w:r>
            <w:proofErr w:type="spellStart"/>
            <w:r w:rsidRPr="009155D2">
              <w:rPr>
                <w:rFonts w:ascii="Times New Roman" w:hAnsi="Times New Roman" w:cs="Times New Roman"/>
                <w:i/>
                <w:sz w:val="20"/>
                <w:szCs w:val="20"/>
              </w:rPr>
              <w:t>chattanoogensis</w:t>
            </w:r>
            <w:proofErr w:type="spellEnd"/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L10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Wild type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63136C" w:rsidP="00631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&lt;EndNote&gt;&lt;Cite&gt;&lt;Author&gt;Du&lt;/Author&gt;&lt;Year&gt;2009&lt;/Year&gt;&lt;RecNum&gt;89&lt;/RecNum&gt;&lt;DisplayText&gt;[2]&lt;/DisplayText&gt;&lt;record&gt;&lt;rec-number&gt;89&lt;/rec-number&gt;&lt;foreign-keys&gt;&lt;key app="EN" db-id="pe0wxtefzdfva4e5srwxw5faep9xax5vs005"&gt;89&lt;/key&gt;&lt;/foreign-keys&gt;&lt;ref-type name="Journal Article"&gt;17&lt;/ref-type&gt;&lt;contributors&gt;&lt;authors&gt;&lt;author&gt;Du, Y. L.&lt;/author&gt;&lt;author&gt;Chen, S. F.&lt;/author&gt;&lt;author&gt;Cheng, L. Y.&lt;/author&gt;&lt;author&gt;Shen, X. L.&lt;/author&gt;&lt;author&gt;Tian, Y.&lt;/author&gt;&lt;author&gt;Li, Y. Q.&lt;/author&gt;&lt;/authors&gt;&lt;/contributors&gt;&lt;auth-address&gt;Zhejiang Univ, Coll Life Sci, Inst Biochem, Hangzhou 310058, Zhejiang, Peoples R China&lt;/auth-address&gt;&lt;titles&gt;&lt;title&gt;Identification of a Novel Streptomyces chattanoogensis L10 and Enhancing Its Natamycin Production by Overexpressing Positive Regulator ScnRII&lt;/title&gt;&lt;secondary-title&gt;J Microbiol&lt;/secondary-title&gt;&lt;alt-title&gt;J Microbiol&lt;/alt-title&gt;&lt;/titles&gt;&lt;periodical&gt;&lt;full-title&gt;Journal of Microbiology&lt;/full-title&gt;&lt;abbr-1&gt;J Microbiol&lt;/abbr-1&gt;&lt;/periodical&gt;&lt;alt-periodical&gt;&lt;full-title&gt;Journal of Microbiology&lt;/full-title&gt;&lt;abbr-1&gt;J Microbiol&lt;/abbr-1&gt;&lt;/alt-periodical&gt;&lt;pages&gt;506-513&lt;/pages&gt;&lt;volume&gt;47&lt;/volume&gt;&lt;number&gt;4&lt;/number&gt;&lt;keywords&gt;&lt;keyword&gt;streptomyces chattanoogensis l10&lt;/keyword&gt;&lt;keyword&gt;natamycin&lt;/keyword&gt;&lt;keyword&gt;pathway-specific regulatory genes&lt;/keyword&gt;&lt;keyword&gt;strain improvement&lt;/keyword&gt;&lt;keyword&gt;genetic engineering&lt;/keyword&gt;&lt;keyword&gt;pimaricin biosynthesis&lt;/keyword&gt;&lt;keyword&gt;strain improvement&lt;/keyword&gt;&lt;keyword&gt;ribosomal-rna&lt;/keyword&gt;&lt;keyword&gt;natalensis&lt;/keyword&gt;&lt;keyword&gt;fermentation&lt;/keyword&gt;&lt;keyword&gt;sequences&lt;/keyword&gt;&lt;keyword&gt;taxonomy&lt;/keyword&gt;&lt;keyword&gt;trees&lt;/keyword&gt;&lt;keyword&gt;acid&lt;/keyword&gt;&lt;keyword&gt;DNA&lt;/keyword&gt;&lt;/keywords&gt;&lt;dates&gt;&lt;year&gt;2009&lt;/year&gt;&lt;pub-dates&gt;&lt;date&gt;Aug&lt;/date&gt;&lt;/pub-dates&gt;&lt;/dates&gt;&lt;isbn&gt;1225-8873&lt;/isbn&gt;&lt;accession-num&gt;WOS:000269444100019&lt;/accession-num&gt;&lt;urls&gt;&lt;related-urls&gt;&lt;url&gt;&amp;lt;Go to ISI&amp;gt;://WOS:000269444100019&lt;/url&gt;&lt;/related-urls&gt;&lt;/urls&gt;&lt;electronic-resource-num&gt;10.1007/s12275-009-0014-0&lt;/electronic-resource-num&gt;&lt;language&gt;English&lt;/language&gt;&lt;/record&gt;&lt;/Cite&gt;&lt;/EndNote&gt;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hyperlink w:anchor="_ENREF_2" w:tooltip="Du, 2009 #89" w:history="1">
              <w:r>
                <w:rPr>
                  <w:rFonts w:ascii="Times New Roman" w:hAnsi="Times New Roman" w:cs="Times New Roman"/>
                  <w:noProof/>
                  <w:sz w:val="20"/>
                  <w:szCs w:val="20"/>
                </w:rPr>
                <w:t>2</w:t>
              </w:r>
            </w:hyperlink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L10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L10 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pIJ8668</w:t>
            </w:r>
            <w:r w:rsidRPr="00F73648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ermEp</w:t>
            </w:r>
            <w:r w:rsidRPr="00F73648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egfp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L103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L10 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pTEindC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L10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L10 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pMM1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L320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L10 derivative </w:t>
            </w:r>
            <w:r w:rsidRPr="00F7364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499650bp—1841266bp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L321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L10 derivative </w:t>
            </w:r>
            <w:r w:rsidRPr="00F73648">
              <w:rPr>
                <w:rFonts w:ascii="Times New Roman" w:hAnsi="Times New Roman" w:cs="Times New Roman"/>
                <w:sz w:val="20"/>
                <w:szCs w:val="20"/>
              </w:rPr>
              <w:t>Δ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7994797bp—8731201bp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L32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321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pIJ8668</w:t>
            </w:r>
            <w:r w:rsidRPr="00F73648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F736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ermEp</w:t>
            </w:r>
            <w:r w:rsidRPr="00F73648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F73648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egfp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L32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</w:p>
        </w:tc>
        <w:tc>
          <w:tcPr>
            <w:tcW w:w="5335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321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</w:t>
            </w:r>
            <w:proofErr w:type="spellStart"/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pTEindC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F73648" w:rsidRPr="009155D2" w:rsidTr="00F73648">
        <w:tc>
          <w:tcPr>
            <w:tcW w:w="1861" w:type="dxa"/>
            <w:tcBorders>
              <w:top w:val="nil"/>
              <w:left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L324</w:t>
            </w:r>
          </w:p>
        </w:tc>
        <w:tc>
          <w:tcPr>
            <w:tcW w:w="5335" w:type="dxa"/>
            <w:tcBorders>
              <w:top w:val="nil"/>
              <w:left w:val="nil"/>
              <w:right w:val="nil"/>
            </w:tcBorders>
          </w:tcPr>
          <w:p w:rsidR="00F73648" w:rsidRPr="009155D2" w:rsidRDefault="00F73648" w:rsidP="004A55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>321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 xml:space="preserve"> derivative</w:t>
            </w:r>
            <w:r w:rsidRPr="009155D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harboring </w:t>
            </w: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pMM1</w:t>
            </w:r>
          </w:p>
        </w:tc>
        <w:tc>
          <w:tcPr>
            <w:tcW w:w="1326" w:type="dxa"/>
            <w:tcBorders>
              <w:top w:val="nil"/>
              <w:left w:val="nil"/>
              <w:right w:val="nil"/>
            </w:tcBorders>
          </w:tcPr>
          <w:p w:rsidR="00F73648" w:rsidRPr="009155D2" w:rsidRDefault="00F73648" w:rsidP="00F736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55D2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</w:tbl>
    <w:p w:rsidR="0063136C" w:rsidRPr="0063136C" w:rsidRDefault="0063136C" w:rsidP="0063136C">
      <w:pPr>
        <w:ind w:left="284" w:hanging="284"/>
        <w:rPr>
          <w:rFonts w:ascii="Times New Roman" w:hAnsi="Times New Roman" w:cs="Times New Roman"/>
          <w:noProof/>
          <w:sz w:val="20"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1" w:name="_ENREF_1"/>
      <w:r w:rsidRPr="0063136C">
        <w:rPr>
          <w:rFonts w:ascii="Calibri" w:hAnsi="Calibri" w:cs="Calibri"/>
          <w:noProof/>
          <w:sz w:val="20"/>
        </w:rPr>
        <w:t>1.</w:t>
      </w:r>
      <w:r w:rsidRPr="0063136C">
        <w:rPr>
          <w:rFonts w:ascii="Calibri" w:hAnsi="Calibri" w:cs="Calibri"/>
          <w:noProof/>
          <w:sz w:val="20"/>
        </w:rPr>
        <w:tab/>
      </w:r>
      <w:r w:rsidRPr="0063136C">
        <w:rPr>
          <w:rFonts w:ascii="Times New Roman" w:hAnsi="Times New Roman" w:cs="Times New Roman"/>
          <w:noProof/>
          <w:sz w:val="20"/>
        </w:rPr>
        <w:t xml:space="preserve">Flett F, Mersinias V, Smith CP. High efficiency intergeneric conjugal transfer of plasmid DNA from Escherichia coli to methyl DNA-restricting </w:t>
      </w:r>
      <w:r w:rsidRPr="00153406">
        <w:rPr>
          <w:rFonts w:ascii="Times New Roman" w:hAnsi="Times New Roman" w:cs="Times New Roman"/>
          <w:noProof/>
          <w:sz w:val="20"/>
        </w:rPr>
        <w:t>streptomycetes</w:t>
      </w:r>
      <w:r w:rsidRPr="0063136C">
        <w:rPr>
          <w:rFonts w:ascii="Times New Roman" w:hAnsi="Times New Roman" w:cs="Times New Roman"/>
          <w:noProof/>
          <w:sz w:val="20"/>
        </w:rPr>
        <w:t>. FEMS Microbiol Lett</w:t>
      </w:r>
      <w:r w:rsidRPr="0063136C">
        <w:rPr>
          <w:rFonts w:ascii="Times New Roman" w:hAnsi="Times New Roman" w:cs="Times New Roman"/>
          <w:i/>
          <w:noProof/>
          <w:sz w:val="20"/>
        </w:rPr>
        <w:t xml:space="preserve">. </w:t>
      </w:r>
      <w:r w:rsidRPr="0063136C">
        <w:rPr>
          <w:rFonts w:ascii="Times New Roman" w:hAnsi="Times New Roman" w:cs="Times New Roman"/>
          <w:noProof/>
          <w:sz w:val="20"/>
        </w:rPr>
        <w:t>1997; 155:223-229.</w:t>
      </w:r>
      <w:bookmarkEnd w:id="1"/>
    </w:p>
    <w:p w:rsidR="0063136C" w:rsidRPr="0063136C" w:rsidRDefault="0063136C" w:rsidP="0063136C">
      <w:pPr>
        <w:ind w:left="284" w:hanging="284"/>
        <w:rPr>
          <w:rFonts w:ascii="Times New Roman" w:hAnsi="Times New Roman" w:cs="Times New Roman"/>
          <w:noProof/>
          <w:sz w:val="20"/>
        </w:rPr>
      </w:pPr>
      <w:bookmarkStart w:id="2" w:name="_ENREF_2"/>
      <w:r w:rsidRPr="0063136C">
        <w:rPr>
          <w:rFonts w:ascii="Calibri" w:hAnsi="Calibri" w:cs="Calibri"/>
          <w:noProof/>
          <w:sz w:val="20"/>
        </w:rPr>
        <w:t>2.</w:t>
      </w:r>
      <w:r w:rsidRPr="0063136C">
        <w:rPr>
          <w:rFonts w:ascii="Calibri" w:hAnsi="Calibri" w:cs="Calibri"/>
          <w:noProof/>
          <w:sz w:val="20"/>
        </w:rPr>
        <w:tab/>
      </w:r>
      <w:r w:rsidRPr="0063136C">
        <w:rPr>
          <w:rFonts w:ascii="Times New Roman" w:hAnsi="Times New Roman" w:cs="Times New Roman"/>
          <w:noProof/>
          <w:sz w:val="20"/>
        </w:rPr>
        <w:t xml:space="preserve">Du YL, Chen SF, Cheng LY, Shen XL, Tian Y, Li YQ. Identification of a Novel </w:t>
      </w:r>
      <w:r w:rsidRPr="00153406">
        <w:rPr>
          <w:rFonts w:ascii="Times New Roman" w:hAnsi="Times New Roman" w:cs="Times New Roman"/>
          <w:i/>
          <w:noProof/>
          <w:sz w:val="20"/>
        </w:rPr>
        <w:t>Streptomyces chattanoogensis</w:t>
      </w:r>
      <w:r w:rsidRPr="0063136C">
        <w:rPr>
          <w:rFonts w:ascii="Times New Roman" w:hAnsi="Times New Roman" w:cs="Times New Roman"/>
          <w:noProof/>
          <w:sz w:val="20"/>
        </w:rPr>
        <w:t xml:space="preserve"> L10 and Enhancing Its Natamycin Production by Overexpressing Positive Regulator ScnRII. J Microbiol</w:t>
      </w:r>
      <w:r w:rsidRPr="0063136C">
        <w:rPr>
          <w:rFonts w:ascii="Times New Roman" w:hAnsi="Times New Roman" w:cs="Times New Roman"/>
          <w:i/>
          <w:noProof/>
          <w:sz w:val="20"/>
        </w:rPr>
        <w:t xml:space="preserve">. </w:t>
      </w:r>
      <w:r w:rsidRPr="0063136C">
        <w:rPr>
          <w:rFonts w:ascii="Times New Roman" w:hAnsi="Times New Roman" w:cs="Times New Roman"/>
          <w:noProof/>
          <w:sz w:val="20"/>
        </w:rPr>
        <w:t>2009; 47:506-513.</w:t>
      </w:r>
      <w:bookmarkEnd w:id="2"/>
    </w:p>
    <w:p w:rsidR="0063136C" w:rsidRDefault="0063136C" w:rsidP="0063136C">
      <w:pPr>
        <w:rPr>
          <w:rFonts w:ascii="Calibri" w:hAnsi="Calibri" w:cs="Calibri"/>
          <w:noProof/>
          <w:sz w:val="20"/>
        </w:rPr>
      </w:pPr>
    </w:p>
    <w:p w:rsidR="00E25B39" w:rsidRDefault="0063136C">
      <w:r>
        <w:fldChar w:fldCharType="end"/>
      </w:r>
    </w:p>
    <w:sectPr w:rsidR="00E25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39E" w:rsidRDefault="0029339E" w:rsidP="00F73648">
      <w:r>
        <w:separator/>
      </w:r>
    </w:p>
  </w:endnote>
  <w:endnote w:type="continuationSeparator" w:id="0">
    <w:p w:rsidR="0029339E" w:rsidRDefault="0029339E" w:rsidP="00F7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39E" w:rsidRDefault="0029339E" w:rsidP="00F73648">
      <w:r>
        <w:separator/>
      </w:r>
    </w:p>
  </w:footnote>
  <w:footnote w:type="continuationSeparator" w:id="0">
    <w:p w:rsidR="0029339E" w:rsidRDefault="0029339E" w:rsidP="00F73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al Cell Factories Copy4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e0wxtefzdfva4e5srwxw5faep9xax5vs005&quot;&gt;MCF reference final&lt;record-ids&gt;&lt;item&gt;88&lt;/item&gt;&lt;item&gt;89&lt;/item&gt;&lt;/record-ids&gt;&lt;/item&gt;&lt;/Libraries&gt;"/>
  </w:docVars>
  <w:rsids>
    <w:rsidRoot w:val="00645163"/>
    <w:rsid w:val="00153406"/>
    <w:rsid w:val="0015351E"/>
    <w:rsid w:val="001D1B33"/>
    <w:rsid w:val="0029339E"/>
    <w:rsid w:val="00585E33"/>
    <w:rsid w:val="0063136C"/>
    <w:rsid w:val="00645163"/>
    <w:rsid w:val="007820F3"/>
    <w:rsid w:val="009F39B7"/>
    <w:rsid w:val="00A16F47"/>
    <w:rsid w:val="00DC6BB9"/>
    <w:rsid w:val="00E25B39"/>
    <w:rsid w:val="00E5738A"/>
    <w:rsid w:val="00EC379A"/>
    <w:rsid w:val="00F7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3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36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3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3648"/>
    <w:rPr>
      <w:sz w:val="18"/>
      <w:szCs w:val="18"/>
    </w:rPr>
  </w:style>
  <w:style w:type="table" w:styleId="a5">
    <w:name w:val="Table Grid"/>
    <w:basedOn w:val="a1"/>
    <w:uiPriority w:val="59"/>
    <w:rsid w:val="00F7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313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3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36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3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3648"/>
    <w:rPr>
      <w:sz w:val="18"/>
      <w:szCs w:val="18"/>
    </w:rPr>
  </w:style>
  <w:style w:type="table" w:styleId="a5">
    <w:name w:val="Table Grid"/>
    <w:basedOn w:val="a1"/>
    <w:uiPriority w:val="59"/>
    <w:rsid w:val="00F7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313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BQT</dc:creator>
  <cp:keywords/>
  <dc:description/>
  <cp:lastModifiedBy>BQT</cp:lastModifiedBy>
  <cp:revision>10</cp:revision>
  <dcterms:created xsi:type="dcterms:W3CDTF">2018-11-08T12:01:00Z</dcterms:created>
  <dcterms:modified xsi:type="dcterms:W3CDTF">2018-11-21T02:34:00Z</dcterms:modified>
</cp:coreProperties>
</file>