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EE5" w:rsidRPr="006C745A" w:rsidRDefault="006E2EE5" w:rsidP="006E2EE5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6C745A">
        <w:rPr>
          <w:rFonts w:ascii="Times New Roman" w:hAnsi="Times New Roman" w:cs="Times New Roman"/>
          <w:sz w:val="24"/>
          <w:szCs w:val="24"/>
          <w:lang w:val="en-GB"/>
        </w:rPr>
        <w:t xml:space="preserve">Enhanced extracellular expression of </w:t>
      </w:r>
      <w:r w:rsidRPr="006C745A">
        <w:rPr>
          <w:rFonts w:ascii="Times New Roman" w:hAnsi="Times New Roman" w:cs="Times New Roman"/>
          <w:i/>
          <w:sz w:val="24"/>
          <w:szCs w:val="24"/>
          <w:lang w:val="en-GB"/>
        </w:rPr>
        <w:t xml:space="preserve">Bacillus </w:t>
      </w:r>
      <w:r w:rsidRPr="006C745A">
        <w:rPr>
          <w:rFonts w:ascii="Times New Roman" w:hAnsi="Times New Roman" w:cs="Times New Roman"/>
          <w:i/>
          <w:sz w:val="24"/>
          <w:szCs w:val="24"/>
        </w:rPr>
        <w:t>stearothermophilus</w:t>
      </w:r>
      <w:r w:rsidRPr="006C745A">
        <w:rPr>
          <w:rFonts w:ascii="Times New Roman" w:hAnsi="Times New Roman" w:cs="Times New Roman"/>
          <w:sz w:val="24"/>
          <w:szCs w:val="24"/>
          <w:lang w:val="en-GB"/>
        </w:rPr>
        <w:t xml:space="preserve"> α-amylase</w:t>
      </w:r>
      <w:r w:rsidRPr="006C745A">
        <w:rPr>
          <w:rFonts w:ascii="Times New Roman" w:hAnsi="Times New Roman" w:cs="Times New Roman"/>
          <w:i/>
          <w:sz w:val="24"/>
          <w:szCs w:val="24"/>
          <w:lang w:val="en-GB"/>
        </w:rPr>
        <w:t xml:space="preserve"> </w:t>
      </w:r>
      <w:r w:rsidRPr="006C745A">
        <w:rPr>
          <w:rFonts w:ascii="Times New Roman" w:hAnsi="Times New Roman" w:cs="Times New Roman"/>
          <w:sz w:val="24"/>
          <w:szCs w:val="24"/>
          <w:lang w:val="en-GB"/>
        </w:rPr>
        <w:t xml:space="preserve">in </w:t>
      </w:r>
      <w:r w:rsidRPr="006C745A">
        <w:rPr>
          <w:rFonts w:ascii="Times New Roman" w:hAnsi="Times New Roman" w:cs="Times New Roman"/>
          <w:i/>
          <w:sz w:val="24"/>
          <w:szCs w:val="24"/>
          <w:lang w:val="en-GB"/>
        </w:rPr>
        <w:t>Bacillus subtilis</w:t>
      </w:r>
      <w:r w:rsidRPr="006C745A">
        <w:rPr>
          <w:rFonts w:ascii="Times New Roman" w:hAnsi="Times New Roman" w:cs="Times New Roman"/>
          <w:sz w:val="24"/>
          <w:szCs w:val="24"/>
          <w:lang w:val="en-GB"/>
        </w:rPr>
        <w:t xml:space="preserve"> through signal peptide optimization,</w:t>
      </w:r>
      <w:r w:rsidRPr="006C745A">
        <w:rPr>
          <w:rFonts w:ascii="Times New Roman" w:hAnsi="Times New Roman" w:cs="Times New Roman"/>
          <w:sz w:val="24"/>
          <w:szCs w:val="24"/>
        </w:rPr>
        <w:t xml:space="preserve"> chaperone</w:t>
      </w:r>
      <w:r w:rsidRPr="006C745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6C745A">
        <w:rPr>
          <w:rFonts w:ascii="Times New Roman" w:hAnsi="Times New Roman" w:cs="Times New Roman"/>
          <w:sz w:val="24"/>
          <w:szCs w:val="24"/>
        </w:rPr>
        <w:t xml:space="preserve">overexpression </w:t>
      </w:r>
      <w:r w:rsidRPr="006C745A">
        <w:rPr>
          <w:rFonts w:ascii="Times New Roman" w:hAnsi="Times New Roman" w:cs="Times New Roman"/>
          <w:sz w:val="24"/>
          <w:szCs w:val="24"/>
          <w:lang w:val="en-GB"/>
        </w:rPr>
        <w:t>and α-amylase mutant selection</w:t>
      </w:r>
    </w:p>
    <w:p w:rsidR="006E2EE5" w:rsidRDefault="006E2EE5" w:rsidP="006E2EE5">
      <w:pPr>
        <w:rPr>
          <w:rFonts w:ascii="Times New Roman" w:hAnsi="Times New Roman" w:cs="Times New Roman"/>
          <w:sz w:val="24"/>
          <w:szCs w:val="24"/>
        </w:rPr>
      </w:pPr>
    </w:p>
    <w:p w:rsidR="006E2EE5" w:rsidRPr="00C90B76" w:rsidRDefault="006E2EE5" w:rsidP="006E2EE5">
      <w:pPr>
        <w:rPr>
          <w:rFonts w:ascii="Times New Roman" w:hAnsi="Times New Roman" w:cs="Times New Roman"/>
          <w:sz w:val="24"/>
          <w:szCs w:val="24"/>
          <w:vertAlign w:val="superscript"/>
        </w:rPr>
      </w:pPr>
      <w:r w:rsidRPr="00C90B76">
        <w:rPr>
          <w:rFonts w:ascii="Times New Roman" w:hAnsi="Times New Roman" w:cs="Times New Roman"/>
          <w:sz w:val="24"/>
          <w:szCs w:val="24"/>
        </w:rPr>
        <w:t>Dongbang Yao</w:t>
      </w: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a,b,c</w:t>
      </w:r>
      <w:r w:rsidRPr="00C90B76">
        <w:rPr>
          <w:rFonts w:ascii="Times New Roman" w:hAnsi="Times New Roman" w:cs="Times New Roman"/>
          <w:sz w:val="24"/>
          <w:szCs w:val="24"/>
        </w:rPr>
        <w:t>, Lingqia Su</w:t>
      </w: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a,b,c</w:t>
      </w:r>
      <w:r w:rsidRPr="00C90B76">
        <w:rPr>
          <w:rFonts w:ascii="Times New Roman" w:hAnsi="Times New Roman" w:cs="Times New Roman"/>
          <w:sz w:val="24"/>
          <w:szCs w:val="24"/>
        </w:rPr>
        <w:t>, Na Li</w:t>
      </w: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a,b,c</w:t>
      </w:r>
      <w:r w:rsidRPr="00C90B76">
        <w:rPr>
          <w:rFonts w:ascii="Times New Roman" w:hAnsi="Times New Roman" w:cs="Times New Roman"/>
          <w:sz w:val="24"/>
          <w:szCs w:val="24"/>
        </w:rPr>
        <w:t>, Jing Wu</w:t>
      </w: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a,b,c,*</w:t>
      </w:r>
    </w:p>
    <w:p w:rsidR="006E2EE5" w:rsidRPr="00C90B76" w:rsidRDefault="006E2EE5" w:rsidP="006E2EE5">
      <w:pPr>
        <w:rPr>
          <w:rFonts w:ascii="Times New Roman" w:hAnsi="Times New Roman" w:cs="Times New Roman"/>
          <w:sz w:val="24"/>
          <w:szCs w:val="24"/>
        </w:rPr>
      </w:pPr>
    </w:p>
    <w:p w:rsidR="006E2EE5" w:rsidRPr="00C90B76" w:rsidRDefault="006E2EE5" w:rsidP="006E2EE5">
      <w:pPr>
        <w:rPr>
          <w:rFonts w:ascii="Times New Roman" w:hAnsi="Times New Roman" w:cs="Times New Roman"/>
          <w:sz w:val="24"/>
          <w:szCs w:val="24"/>
        </w:rPr>
      </w:pP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C90B76">
        <w:rPr>
          <w:rFonts w:ascii="Times New Roman" w:hAnsi="Times New Roman" w:cs="Times New Roman"/>
          <w:sz w:val="24"/>
          <w:szCs w:val="24"/>
        </w:rPr>
        <w:t>State Key Laboratory of Food Science and Technology, Jiangnan University, 1800 Lihu Avenue, Wuxi, 214122, China</w:t>
      </w:r>
    </w:p>
    <w:p w:rsidR="006E2EE5" w:rsidRPr="00C90B76" w:rsidRDefault="006E2EE5" w:rsidP="006E2EE5">
      <w:pPr>
        <w:rPr>
          <w:rFonts w:ascii="Times New Roman" w:hAnsi="Times New Roman" w:cs="Times New Roman"/>
          <w:sz w:val="24"/>
          <w:szCs w:val="24"/>
        </w:rPr>
      </w:pP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C90B76">
        <w:rPr>
          <w:rFonts w:ascii="Times New Roman" w:hAnsi="Times New Roman" w:cs="Times New Roman"/>
          <w:sz w:val="24"/>
          <w:szCs w:val="24"/>
        </w:rPr>
        <w:t>School of Biotechnology and Key Laboratory of Industrial Biotechnology Ministry of Education, Jiangnan University, 1800 Lihu Avenue, Wuxi, 214122, China</w:t>
      </w:r>
      <w:r w:rsidRPr="00C90B76">
        <w:rPr>
          <w:rFonts w:ascii="Times New Roman" w:hAnsi="Times New Roman" w:cs="Times New Roman"/>
          <w:sz w:val="24"/>
          <w:szCs w:val="24"/>
        </w:rPr>
        <w:br/>
      </w:r>
      <w:r w:rsidRPr="00C90B76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Pr="00C90B76">
        <w:rPr>
          <w:rFonts w:ascii="Times New Roman" w:hAnsi="Times New Roman" w:cs="Times New Roman"/>
          <w:sz w:val="24"/>
          <w:szCs w:val="24"/>
        </w:rPr>
        <w:t>International Joint Laboratory on Food Safety, Jiangnan University, 1800 Lihu          Avenue, Wuxi, 214122, China</w:t>
      </w:r>
    </w:p>
    <w:p w:rsidR="006E2EE5" w:rsidRPr="00C90B76" w:rsidRDefault="006E2EE5" w:rsidP="006E2EE5">
      <w:pPr>
        <w:rPr>
          <w:rFonts w:ascii="Times New Roman" w:hAnsi="Times New Roman" w:cs="Times New Roman"/>
          <w:sz w:val="24"/>
          <w:szCs w:val="24"/>
        </w:rPr>
      </w:pPr>
    </w:p>
    <w:p w:rsidR="006E2EE5" w:rsidRPr="00C90B76" w:rsidRDefault="006E2EE5" w:rsidP="006E2EE5">
      <w:pPr>
        <w:rPr>
          <w:rFonts w:ascii="Times New Roman" w:hAnsi="Times New Roman" w:cs="Times New Roman"/>
          <w:sz w:val="24"/>
          <w:szCs w:val="24"/>
        </w:rPr>
      </w:pPr>
      <w:r w:rsidRPr="00C90B76">
        <w:rPr>
          <w:rFonts w:ascii="Times New Roman" w:hAnsi="Times New Roman" w:cs="Times New Roman"/>
          <w:sz w:val="24"/>
          <w:szCs w:val="24"/>
        </w:rPr>
        <w:t>*Correspondence: jingwu@jiangnan.edu.cn</w:t>
      </w:r>
    </w:p>
    <w:p w:rsidR="006E2EE5" w:rsidRPr="00C90B76" w:rsidRDefault="006E2EE5" w:rsidP="006E2EE5">
      <w:pPr>
        <w:pStyle w:val="a5"/>
        <w:jc w:val="both"/>
        <w:rPr>
          <w:kern w:val="0"/>
          <w:sz w:val="24"/>
          <w:szCs w:val="24"/>
        </w:rPr>
      </w:pPr>
      <w:r w:rsidRPr="00C90B76">
        <w:rPr>
          <w:sz w:val="24"/>
          <w:szCs w:val="24"/>
        </w:rPr>
        <w:t>State Key Laboratory of Food Science and Technology, Jiangnan University, 1</w:t>
      </w:r>
      <w:r w:rsidRPr="00C90B76">
        <w:rPr>
          <w:kern w:val="0"/>
          <w:sz w:val="24"/>
          <w:szCs w:val="24"/>
        </w:rPr>
        <w:t xml:space="preserve">800 Lihu Avenue, </w:t>
      </w:r>
      <w:r w:rsidRPr="00C90B76">
        <w:rPr>
          <w:sz w:val="24"/>
          <w:szCs w:val="24"/>
        </w:rPr>
        <w:t>Wuxi, Jiangsu 214122, China.</w:t>
      </w:r>
    </w:p>
    <w:p w:rsidR="006E2EE5" w:rsidRDefault="006E2EE5" w:rsidP="006E2EE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E2EE5" w:rsidRDefault="006E2EE5" w:rsidP="006E2EE5">
      <w:pPr>
        <w:spacing w:line="48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8420B7">
        <w:rPr>
          <w:rFonts w:ascii="Times New Roman" w:hAnsi="Times New Roman" w:cs="Times New Roman"/>
          <w:b/>
          <w:sz w:val="24"/>
          <w:szCs w:val="24"/>
        </w:rPr>
        <w:lastRenderedPageBreak/>
        <w:t>SUPPORTING INFORMATION</w:t>
      </w:r>
      <w:r w:rsidRPr="004756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E2EE5" w:rsidRDefault="006E2EE5" w:rsidP="006E2EE5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r w:rsidRPr="00475637">
        <w:rPr>
          <w:rFonts w:ascii="Times New Roman" w:hAnsi="Times New Roman" w:cs="Times New Roman"/>
          <w:b/>
          <w:sz w:val="24"/>
          <w:szCs w:val="24"/>
        </w:rPr>
        <w:t>Fig</w:t>
      </w:r>
      <w:r w:rsidRPr="00475637">
        <w:rPr>
          <w:rFonts w:ascii="Times New Roman" w:hAnsi="Times New Roman" w:cs="Times New Roman" w:hint="eastAsia"/>
          <w:b/>
          <w:sz w:val="24"/>
          <w:szCs w:val="24"/>
        </w:rPr>
        <w:t xml:space="preserve">ure </w:t>
      </w:r>
      <w:r w:rsidR="00B57AF0">
        <w:rPr>
          <w:rFonts w:ascii="Times New Roman" w:hAnsi="Times New Roman" w:cs="Times New Roman"/>
          <w:b/>
          <w:sz w:val="24"/>
          <w:szCs w:val="24"/>
        </w:rPr>
        <w:t>S</w:t>
      </w:r>
      <w:r w:rsidRPr="00475637">
        <w:rPr>
          <w:rFonts w:ascii="Times New Roman" w:hAnsi="Times New Roman" w:cs="Times New Roman"/>
          <w:b/>
          <w:sz w:val="24"/>
          <w:szCs w:val="24"/>
        </w:rPr>
        <w:t>1.</w:t>
      </w:r>
      <w:r w:rsidRPr="00475637">
        <w:rPr>
          <w:rFonts w:ascii="Times New Roman" w:hAnsi="Times New Roman" w:cs="Times New Roman"/>
          <w:sz w:val="24"/>
          <w:szCs w:val="24"/>
        </w:rPr>
        <w:t xml:space="preserve"> </w:t>
      </w:r>
      <w:r w:rsidRPr="00960DD7">
        <w:rPr>
          <w:rFonts w:ascii="Times New Roman" w:hAnsi="Times New Roman" w:cs="Times New Roman"/>
          <w:sz w:val="24"/>
          <w:szCs w:val="24"/>
        </w:rPr>
        <w:t>N-terminal amino acid sequencing results of inclusion bodies.</w:t>
      </w:r>
      <w:r w:rsidRPr="0047563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60DD7">
        <w:rPr>
          <w:rFonts w:ascii="Times New Roman" w:hAnsi="Times New Roman" w:cs="Times New Roman"/>
          <w:sz w:val="24"/>
          <w:szCs w:val="24"/>
        </w:rPr>
        <w:t xml:space="preserve">(A) Standard mixtures </w:t>
      </w:r>
      <w:r w:rsidR="004A36C3">
        <w:rPr>
          <w:rFonts w:ascii="Times New Roman" w:hAnsi="Times New Roman" w:cs="Times New Roman"/>
          <w:sz w:val="24"/>
          <w:szCs w:val="24"/>
        </w:rPr>
        <w:t>of 19 type PTH amino acids. (B)-</w:t>
      </w:r>
      <w:r w:rsidRPr="00960D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F) is the 1-5</w:t>
      </w:r>
      <w:r w:rsidRPr="00960DD7">
        <w:rPr>
          <w:rFonts w:ascii="Times New Roman" w:hAnsi="Times New Roman" w:cs="Times New Roman"/>
          <w:sz w:val="24"/>
          <w:szCs w:val="24"/>
        </w:rPr>
        <w:t xml:space="preserve"> amino acids of inclusion bodies N-terminus.</w:t>
      </w:r>
      <w:bookmarkEnd w:id="0"/>
      <w:bookmarkEnd w:id="1"/>
      <w:r w:rsidRPr="0047563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B57AF0" w:rsidRPr="00B57AF0" w:rsidRDefault="00B57AF0" w:rsidP="006E2EE5">
      <w:pPr>
        <w:spacing w:line="480" w:lineRule="auto"/>
        <w:jc w:val="left"/>
        <w:rPr>
          <w:rFonts w:ascii="Times New Roman" w:hAnsi="Times New Roman" w:cs="Times New Roman" w:hint="eastAsia"/>
          <w:b/>
          <w:sz w:val="24"/>
          <w:szCs w:val="24"/>
        </w:rPr>
      </w:pPr>
      <w:r w:rsidRPr="00475637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5637">
        <w:rPr>
          <w:rFonts w:ascii="Times New Roman" w:hAnsi="Times New Roman" w:cs="Times New Roman"/>
          <w:b/>
          <w:sz w:val="24"/>
          <w:szCs w:val="24"/>
        </w:rPr>
        <w:t>1.</w:t>
      </w:r>
      <w:r w:rsidRPr="00475637">
        <w:rPr>
          <w:rFonts w:ascii="Times New Roman" w:hAnsi="Times New Roman" w:cs="Times New Roman"/>
          <w:sz w:val="24"/>
          <w:szCs w:val="24"/>
        </w:rPr>
        <w:t xml:space="preserve"> </w:t>
      </w:r>
      <w:r w:rsidRPr="00C90B76">
        <w:rPr>
          <w:rFonts w:ascii="Times New Roman" w:hAnsi="Times New Roman" w:cs="Times New Roman"/>
          <w:bCs/>
          <w:sz w:val="24"/>
          <w:szCs w:val="24"/>
        </w:rPr>
        <w:t>Primers used in this study.</w:t>
      </w:r>
    </w:p>
    <w:p w:rsidR="00752813" w:rsidRPr="00475637" w:rsidRDefault="00752813" w:rsidP="007528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52813" w:rsidRDefault="00752813" w:rsidP="00752813">
      <w:pPr>
        <w:rPr>
          <w:rFonts w:ascii="Times New Roman" w:hAnsi="Times New Roman" w:cs="Times New Roman"/>
          <w:sz w:val="24"/>
          <w:szCs w:val="24"/>
        </w:rPr>
      </w:pPr>
      <w:r w:rsidRPr="00B974DE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15E2881" wp14:editId="4444C8FC">
            <wp:extent cx="5400040" cy="6510067"/>
            <wp:effectExtent l="0" t="0" r="0" b="5080"/>
            <wp:docPr id="1" name="图片 1" descr="F:\博士学习\a-淀粉酶\论文\第一篇小论文数据整理-BT\论文提交\MCF\MCF\Supplement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博士学习\a-淀粉酶\论文\第一篇小论文数据整理-BT\论文提交\MCF\MCF\Supplement Figure 1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510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2813" w:rsidRDefault="00752813" w:rsidP="00752813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475637">
        <w:rPr>
          <w:rFonts w:ascii="Times New Roman" w:hAnsi="Times New Roman" w:cs="Times New Roman"/>
          <w:b/>
          <w:sz w:val="24"/>
          <w:szCs w:val="24"/>
        </w:rPr>
        <w:t>Fig</w:t>
      </w:r>
      <w:r w:rsidRPr="00475637">
        <w:rPr>
          <w:rFonts w:ascii="Times New Roman" w:hAnsi="Times New Roman" w:cs="Times New Roman" w:hint="eastAsia"/>
          <w:b/>
          <w:sz w:val="24"/>
          <w:szCs w:val="24"/>
        </w:rPr>
        <w:t xml:space="preserve">ure </w:t>
      </w:r>
      <w:r w:rsidR="00B57AF0">
        <w:rPr>
          <w:rFonts w:ascii="Times New Roman" w:hAnsi="Times New Roman" w:cs="Times New Roman"/>
          <w:b/>
          <w:sz w:val="24"/>
          <w:szCs w:val="24"/>
        </w:rPr>
        <w:t>S</w:t>
      </w:r>
      <w:r w:rsidRPr="00475637">
        <w:rPr>
          <w:rFonts w:ascii="Times New Roman" w:hAnsi="Times New Roman" w:cs="Times New Roman"/>
          <w:b/>
          <w:sz w:val="24"/>
          <w:szCs w:val="24"/>
        </w:rPr>
        <w:t>1.</w:t>
      </w:r>
      <w:r w:rsidRPr="00475637">
        <w:rPr>
          <w:rFonts w:ascii="Times New Roman" w:hAnsi="Times New Roman" w:cs="Times New Roman"/>
          <w:sz w:val="24"/>
          <w:szCs w:val="24"/>
        </w:rPr>
        <w:t xml:space="preserve"> </w:t>
      </w:r>
      <w:r w:rsidRPr="00960DD7">
        <w:rPr>
          <w:rFonts w:ascii="Times New Roman" w:hAnsi="Times New Roman" w:cs="Times New Roman"/>
          <w:sz w:val="24"/>
          <w:szCs w:val="24"/>
        </w:rPr>
        <w:t>N-terminal amino acid sequenc</w:t>
      </w:r>
      <w:r w:rsidR="004D3ADD">
        <w:rPr>
          <w:rFonts w:ascii="Times New Roman" w:hAnsi="Times New Roman" w:cs="Times New Roman"/>
          <w:sz w:val="24"/>
          <w:szCs w:val="24"/>
        </w:rPr>
        <w:t>ed</w:t>
      </w:r>
      <w:r w:rsidRPr="00960DD7">
        <w:rPr>
          <w:rFonts w:ascii="Times New Roman" w:hAnsi="Times New Roman" w:cs="Times New Roman"/>
          <w:sz w:val="24"/>
          <w:szCs w:val="24"/>
        </w:rPr>
        <w:t xml:space="preserve"> results of inclusion bodies.</w:t>
      </w:r>
    </w:p>
    <w:p w:rsidR="00752813" w:rsidRPr="00C66778" w:rsidRDefault="00752813" w:rsidP="00752813">
      <w:r w:rsidRPr="00960DD7">
        <w:rPr>
          <w:rFonts w:ascii="Times New Roman" w:hAnsi="Times New Roman" w:cs="Times New Roman"/>
          <w:sz w:val="24"/>
          <w:szCs w:val="24"/>
        </w:rPr>
        <w:t xml:space="preserve">(A) Standard mixtures </w:t>
      </w:r>
      <w:r>
        <w:rPr>
          <w:rFonts w:ascii="Times New Roman" w:hAnsi="Times New Roman" w:cs="Times New Roman"/>
          <w:sz w:val="24"/>
          <w:szCs w:val="24"/>
        </w:rPr>
        <w:t>of 19 type PTH amino acids. (B)-</w:t>
      </w:r>
      <w:r w:rsidRPr="00960DD7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F) is the 1-5</w:t>
      </w:r>
      <w:r w:rsidRPr="00960DD7">
        <w:rPr>
          <w:rFonts w:ascii="Times New Roman" w:hAnsi="Times New Roman" w:cs="Times New Roman"/>
          <w:sz w:val="24"/>
          <w:szCs w:val="24"/>
        </w:rPr>
        <w:t xml:space="preserve"> amino acids of inclusion bodies N-terminus.</w:t>
      </w:r>
    </w:p>
    <w:p w:rsidR="00B57AF0" w:rsidRDefault="00B57AF0">
      <w:pPr>
        <w:widowControl/>
        <w:jc w:val="left"/>
      </w:pPr>
      <w:r>
        <w:br w:type="page"/>
      </w:r>
    </w:p>
    <w:p w:rsidR="00B57AF0" w:rsidRPr="00C90B76" w:rsidRDefault="00B57AF0" w:rsidP="00B57AF0">
      <w:pPr>
        <w:rPr>
          <w:rFonts w:ascii="Times New Roman" w:hAnsi="Times New Roman" w:cs="Times New Roman" w:hint="eastAsia"/>
          <w:bCs/>
          <w:sz w:val="24"/>
          <w:szCs w:val="24"/>
        </w:rPr>
      </w:pPr>
      <w:r w:rsidRPr="0047563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475637">
        <w:rPr>
          <w:rFonts w:ascii="Times New Roman" w:hAnsi="Times New Roman" w:cs="Times New Roman"/>
          <w:b/>
          <w:sz w:val="24"/>
          <w:szCs w:val="24"/>
        </w:rPr>
        <w:t>1.</w:t>
      </w:r>
      <w:r w:rsidRPr="00475637">
        <w:rPr>
          <w:rFonts w:ascii="Times New Roman" w:hAnsi="Times New Roman" w:cs="Times New Roman"/>
          <w:sz w:val="24"/>
          <w:szCs w:val="24"/>
        </w:rPr>
        <w:t xml:space="preserve"> </w:t>
      </w:r>
      <w:r w:rsidRPr="00C90B76">
        <w:rPr>
          <w:rFonts w:ascii="Times New Roman" w:hAnsi="Times New Roman" w:cs="Times New Roman"/>
          <w:bCs/>
          <w:sz w:val="24"/>
          <w:szCs w:val="24"/>
        </w:rPr>
        <w:t>Prim</w:t>
      </w:r>
      <w:bookmarkStart w:id="2" w:name="_GoBack"/>
      <w:bookmarkEnd w:id="2"/>
      <w:r w:rsidRPr="00C90B76">
        <w:rPr>
          <w:rFonts w:ascii="Times New Roman" w:hAnsi="Times New Roman" w:cs="Times New Roman"/>
          <w:bCs/>
          <w:sz w:val="24"/>
          <w:szCs w:val="24"/>
        </w:rPr>
        <w:t>ers used in this study.</w:t>
      </w:r>
    </w:p>
    <w:tbl>
      <w:tblPr>
        <w:tblStyle w:val="a6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7450"/>
      </w:tblGrid>
      <w:tr w:rsidR="00B57AF0" w:rsidRPr="00C90B76" w:rsidTr="003976ED">
        <w:trPr>
          <w:trHeight w:val="3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Primers</w:t>
            </w:r>
          </w:p>
        </w:tc>
        <w:tc>
          <w:tcPr>
            <w:tcW w:w="7450" w:type="dxa"/>
            <w:tcBorders>
              <w:top w:val="single" w:sz="4" w:space="0" w:color="auto"/>
              <w:bottom w:val="single" w:sz="4" w:space="0" w:color="auto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Sequences (5’-3’)</w:t>
            </w:r>
          </w:p>
        </w:tc>
      </w:tr>
      <w:tr w:rsidR="00B57AF0" w:rsidRPr="00C90B76" w:rsidTr="003976ED">
        <w:tc>
          <w:tcPr>
            <w:tcW w:w="846" w:type="dxa"/>
            <w:tcBorders>
              <w:top w:val="single" w:sz="4" w:space="0" w:color="auto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pBE1</w:t>
            </w:r>
          </w:p>
        </w:tc>
        <w:tc>
          <w:tcPr>
            <w:tcW w:w="7450" w:type="dxa"/>
            <w:tcBorders>
              <w:top w:val="single" w:sz="4" w:space="0" w:color="auto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ATCGAGCTCATGGCAGCCCCGTTCAAT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pBE2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CCCAAGCTTTTAGCGCGGAACCCACACACT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pBE3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CGCGTCCCTCTCCTT TTGCTTAAGTTCAGAGTAG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pBE4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GGCCGGTGCACATATGGAGCTCGGTACCCTCGAG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pHY1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AAGCTTGGTAATAAAAAAACACCTCC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pHY2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CATGGCTTCAGCACTCGCA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pHY3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CTGCGAGTGCTGAAGCCATGATGGCAGCCCCGTTCAAT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pHY4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GTTTTTTTATTACCAAGCTTTTAGCGCGGAACCCACAC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pHY5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AAGCTTGGTAATAAAAAAACACCTC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pHY6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TCTTGACACTCCTTATTTGATTTTTTG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pHY7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TCAAATAAGGAGTGTCAAGAATGAGAAAAAAGATTACGTTAG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pHY8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TCAAATAAGGAGTGTCAAGAATGAAACTGGCAAAAAGAGTAT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pHY9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3" w:name="OLE_LINK25"/>
            <w:bookmarkStart w:id="4" w:name="OLE_LINK26"/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TCAAATAAGGAGTGTCAAGAATGAAAAAGAAGATTGTAGCCG</w:t>
            </w:r>
            <w:bookmarkEnd w:id="3"/>
            <w:bookmarkEnd w:id="4"/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pHY10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GTTTTTTTATTACCAAGCTTTTAGCGCGGAACCCACACACTCA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pHY11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CCCACGTTGTGATTAAAAGCAG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pHY12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AATTCCTGTTATAAAAAAAGGATCAA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pHY13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TTTTAATCACAACGTGGGAGGCCGTCTGTACGTTCCTAAACTAGT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pHY14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CTTTTTTTATAACAGGAATTCCCGGCAGTACCGGCATA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pF1</w:t>
            </w:r>
          </w:p>
        </w:tc>
        <w:tc>
          <w:tcPr>
            <w:tcW w:w="7450" w:type="dxa"/>
            <w:tcBorders>
              <w:top w:val="nil"/>
              <w:bottom w:val="nil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CATGCCATGGATGGCAGCCCCGTTCAATGG</w:t>
            </w:r>
          </w:p>
        </w:tc>
      </w:tr>
      <w:tr w:rsidR="00B57AF0" w:rsidRPr="00C90B76" w:rsidTr="003976ED">
        <w:tc>
          <w:tcPr>
            <w:tcW w:w="846" w:type="dxa"/>
            <w:tcBorders>
              <w:top w:val="nil"/>
              <w:bottom w:val="single" w:sz="4" w:space="0" w:color="auto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pR1</w:t>
            </w:r>
          </w:p>
        </w:tc>
        <w:tc>
          <w:tcPr>
            <w:tcW w:w="7450" w:type="dxa"/>
            <w:tcBorders>
              <w:top w:val="nil"/>
              <w:bottom w:val="single" w:sz="4" w:space="0" w:color="auto"/>
            </w:tcBorders>
          </w:tcPr>
          <w:p w:rsidR="00B57AF0" w:rsidRPr="00C90B76" w:rsidRDefault="00B57AF0" w:rsidP="003976ED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C90B76">
              <w:rPr>
                <w:rFonts w:ascii="Times New Roman" w:hAnsi="Times New Roman" w:cs="Times New Roman"/>
                <w:sz w:val="18"/>
                <w:szCs w:val="18"/>
              </w:rPr>
              <w:t>CCC</w:t>
            </w:r>
            <w:r w:rsidRPr="00C90B76">
              <w:rPr>
                <w:rFonts w:ascii="Times New Roman" w:eastAsia="宋体" w:hAnsi="Times New Roman" w:cs="Times New Roman"/>
                <w:kern w:val="0"/>
                <w:sz w:val="18"/>
                <w:szCs w:val="18"/>
              </w:rPr>
              <w:t>AAGCTTAGCGCGGAACCCACACACT</w:t>
            </w:r>
          </w:p>
        </w:tc>
      </w:tr>
    </w:tbl>
    <w:p w:rsidR="00B57AF0" w:rsidRDefault="00B57AF0" w:rsidP="00B57AF0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B57AF0" w:rsidRPr="00752813" w:rsidRDefault="00B57AF0"/>
    <w:sectPr w:rsidR="00B57AF0" w:rsidRPr="007528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5652" w:rsidRDefault="00F15652" w:rsidP="006E2EE5">
      <w:r>
        <w:separator/>
      </w:r>
    </w:p>
  </w:endnote>
  <w:endnote w:type="continuationSeparator" w:id="0">
    <w:p w:rsidR="00F15652" w:rsidRDefault="00F15652" w:rsidP="006E2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5652" w:rsidRDefault="00F15652" w:rsidP="006E2EE5">
      <w:r>
        <w:separator/>
      </w:r>
    </w:p>
  </w:footnote>
  <w:footnote w:type="continuationSeparator" w:id="0">
    <w:p w:rsidR="00F15652" w:rsidRDefault="00F15652" w:rsidP="006E2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1F"/>
    <w:rsid w:val="00002E35"/>
    <w:rsid w:val="001F541F"/>
    <w:rsid w:val="004A36C3"/>
    <w:rsid w:val="004D3ADD"/>
    <w:rsid w:val="006E2EE5"/>
    <w:rsid w:val="00712E5B"/>
    <w:rsid w:val="00752813"/>
    <w:rsid w:val="00B57AF0"/>
    <w:rsid w:val="00C27755"/>
    <w:rsid w:val="00C62130"/>
    <w:rsid w:val="00D968D7"/>
    <w:rsid w:val="00F15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6BDA031-B9C4-4A05-8C9C-21EA89CE0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E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E2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E2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E2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E2EE5"/>
    <w:rPr>
      <w:sz w:val="18"/>
      <w:szCs w:val="18"/>
    </w:rPr>
  </w:style>
  <w:style w:type="paragraph" w:styleId="a5">
    <w:name w:val="footnote text"/>
    <w:basedOn w:val="a"/>
    <w:link w:val="Char1"/>
    <w:rsid w:val="006E2EE5"/>
    <w:pPr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1">
    <w:name w:val="脚注文本 Char"/>
    <w:basedOn w:val="a0"/>
    <w:link w:val="a5"/>
    <w:rsid w:val="006E2EE5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uiPriority w:val="39"/>
    <w:qFormat/>
    <w:rsid w:val="00B57A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314</Words>
  <Characters>1794</Characters>
  <Application>Microsoft Office Word</Application>
  <DocSecurity>0</DocSecurity>
  <Lines>14</Lines>
  <Paragraphs>4</Paragraphs>
  <ScaleCrop>false</ScaleCrop>
  <Company/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2018-11-20T08:29:00Z</dcterms:created>
  <dcterms:modified xsi:type="dcterms:W3CDTF">2018-11-20T11:52:00Z</dcterms:modified>
</cp:coreProperties>
</file>