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9FF" w:rsidRPr="00B20C1B" w:rsidRDefault="0074796B" w:rsidP="001B19F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0C1B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1B19FF" w:rsidRPr="00B20C1B">
        <w:rPr>
          <w:rFonts w:ascii="Times New Roman" w:hAnsi="Times New Roman" w:cs="Times New Roman"/>
          <w:b/>
          <w:sz w:val="24"/>
          <w:szCs w:val="24"/>
          <w:lang w:val="en-US"/>
        </w:rPr>
        <w:t>ITLE</w:t>
      </w:r>
    </w:p>
    <w:p w:rsidR="001B19FF" w:rsidRPr="00B20C1B" w:rsidRDefault="001B19FF" w:rsidP="001B19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Synthesis of glucosides by transglycosylation using GH3 β-glucosidases from </w:t>
      </w:r>
      <w:r w:rsidRPr="00B20C1B">
        <w:rPr>
          <w:rFonts w:ascii="Times New Roman" w:hAnsi="Times New Roman" w:cs="Times New Roman"/>
          <w:i/>
          <w:sz w:val="24"/>
          <w:szCs w:val="24"/>
          <w:lang w:val="en-US"/>
        </w:rPr>
        <w:t>Talaromyces amestolkiae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>: Hydroxytyrosol and vanillin glucosides as potential anticancer agents.</w:t>
      </w:r>
    </w:p>
    <w:p w:rsidR="001B19FF" w:rsidRPr="00B20C1B" w:rsidRDefault="001B19FF" w:rsidP="001B19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19FF" w:rsidRPr="00B20C1B" w:rsidRDefault="001B19FF" w:rsidP="001B19FF">
      <w:pPr>
        <w:tabs>
          <w:tab w:val="left" w:pos="6096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C1B">
        <w:rPr>
          <w:rFonts w:ascii="Times New Roman" w:hAnsi="Times New Roman" w:cs="Times New Roman"/>
          <w:b/>
          <w:sz w:val="24"/>
          <w:szCs w:val="24"/>
        </w:rPr>
        <w:t>Authors</w:t>
      </w:r>
      <w:r w:rsidRPr="00B20C1B">
        <w:rPr>
          <w:rFonts w:ascii="Times New Roman" w:hAnsi="Times New Roman" w:cs="Times New Roman"/>
          <w:sz w:val="24"/>
          <w:szCs w:val="24"/>
        </w:rPr>
        <w:t>: Juan Antonio Méndez-Líter</w:t>
      </w:r>
      <w:r w:rsidRPr="00B20C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20C1B">
        <w:rPr>
          <w:rFonts w:ascii="Times New Roman" w:hAnsi="Times New Roman" w:cs="Times New Roman"/>
          <w:sz w:val="24"/>
          <w:szCs w:val="24"/>
        </w:rPr>
        <w:t>, Isabel Tundidor</w:t>
      </w:r>
      <w:r w:rsidRPr="00B20C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20C1B">
        <w:rPr>
          <w:rFonts w:ascii="Times New Roman" w:hAnsi="Times New Roman" w:cs="Times New Roman"/>
          <w:sz w:val="24"/>
          <w:szCs w:val="24"/>
        </w:rPr>
        <w:t>, Manuel Nieto-Domínguez</w:t>
      </w:r>
      <w:r w:rsidRPr="00B20C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20C1B">
        <w:rPr>
          <w:rFonts w:ascii="Times New Roman" w:hAnsi="Times New Roman" w:cs="Times New Roman"/>
          <w:sz w:val="24"/>
          <w:szCs w:val="24"/>
        </w:rPr>
        <w:t>, Beatriz Fernández de Toro</w:t>
      </w:r>
      <w:r w:rsidRPr="00B20C1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20C1B">
        <w:rPr>
          <w:rFonts w:ascii="Times New Roman" w:hAnsi="Times New Roman" w:cs="Times New Roman"/>
          <w:sz w:val="24"/>
          <w:szCs w:val="24"/>
        </w:rPr>
        <w:t>, Andrés González Santana</w:t>
      </w:r>
      <w:r w:rsidRPr="00B20C1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20C1B">
        <w:rPr>
          <w:rFonts w:ascii="Times New Roman" w:hAnsi="Times New Roman" w:cs="Times New Roman"/>
          <w:sz w:val="24"/>
          <w:szCs w:val="24"/>
        </w:rPr>
        <w:t>, Laura Isabel de Eugenio</w:t>
      </w:r>
      <w:r w:rsidRPr="00B20C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20C1B">
        <w:rPr>
          <w:rFonts w:ascii="Times New Roman" w:hAnsi="Times New Roman" w:cs="Times New Roman"/>
          <w:sz w:val="24"/>
          <w:szCs w:val="24"/>
        </w:rPr>
        <w:t>, Alicia Prieto</w:t>
      </w:r>
      <w:r w:rsidRPr="00B20C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20C1B">
        <w:rPr>
          <w:rFonts w:ascii="Times New Roman" w:hAnsi="Times New Roman" w:cs="Times New Roman"/>
          <w:sz w:val="24"/>
          <w:szCs w:val="24"/>
        </w:rPr>
        <w:t>, Juan Luis Asensio</w:t>
      </w:r>
      <w:r w:rsidRPr="00B20C1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20C1B">
        <w:rPr>
          <w:rFonts w:ascii="Times New Roman" w:hAnsi="Times New Roman" w:cs="Times New Roman"/>
          <w:sz w:val="24"/>
          <w:szCs w:val="24"/>
        </w:rPr>
        <w:t>, Francisco Javier Cañada</w:t>
      </w:r>
      <w:r w:rsidRPr="00B20C1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20C1B">
        <w:rPr>
          <w:rFonts w:ascii="Times New Roman" w:hAnsi="Times New Roman" w:cs="Times New Roman"/>
          <w:sz w:val="24"/>
          <w:szCs w:val="24"/>
        </w:rPr>
        <w:t>, Cristina Sánchez</w:t>
      </w:r>
      <w:r w:rsidRPr="00B20C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20C1B">
        <w:rPr>
          <w:rFonts w:ascii="Times New Roman" w:hAnsi="Times New Roman" w:cs="Times New Roman"/>
          <w:sz w:val="24"/>
          <w:szCs w:val="24"/>
        </w:rPr>
        <w:t>, María Jesús Martínez</w:t>
      </w:r>
      <w:r w:rsidRPr="00B20C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20C1B">
        <w:rPr>
          <w:rFonts w:ascii="Times New Roman" w:hAnsi="Times New Roman" w:cs="Times New Roman"/>
          <w:sz w:val="24"/>
          <w:szCs w:val="24"/>
        </w:rPr>
        <w:t>.</w:t>
      </w:r>
    </w:p>
    <w:p w:rsidR="001B19FF" w:rsidRPr="00B20C1B" w:rsidRDefault="001B19FF" w:rsidP="001B19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9FF" w:rsidRPr="00B20C1B" w:rsidRDefault="001B19FF" w:rsidP="001B19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0C1B">
        <w:rPr>
          <w:rFonts w:ascii="Times New Roman" w:hAnsi="Times New Roman" w:cs="Times New Roman"/>
          <w:b/>
          <w:sz w:val="24"/>
          <w:szCs w:val="24"/>
          <w:lang w:val="en-US"/>
        </w:rPr>
        <w:t>Information of authors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B19FF" w:rsidRPr="00B20C1B" w:rsidRDefault="001B19FF" w:rsidP="001B19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Department of Microbial and Plant Biotechnology, Centro de </w:t>
      </w:r>
      <w:proofErr w:type="spellStart"/>
      <w:r w:rsidRPr="00B20C1B">
        <w:rPr>
          <w:rFonts w:ascii="Times New Roman" w:hAnsi="Times New Roman" w:cs="Times New Roman"/>
          <w:sz w:val="24"/>
          <w:szCs w:val="24"/>
          <w:lang w:val="en-US"/>
        </w:rPr>
        <w:t>Investigaciones</w:t>
      </w:r>
      <w:proofErr w:type="spellEnd"/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C1B">
        <w:rPr>
          <w:rFonts w:ascii="Times New Roman" w:hAnsi="Times New Roman" w:cs="Times New Roman"/>
          <w:sz w:val="24"/>
          <w:szCs w:val="24"/>
          <w:lang w:val="en-US"/>
        </w:rPr>
        <w:t>Biológicas</w:t>
      </w:r>
      <w:proofErr w:type="spellEnd"/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, CSIC, Ramiro de </w:t>
      </w:r>
      <w:proofErr w:type="spellStart"/>
      <w:r w:rsidRPr="00B20C1B">
        <w:rPr>
          <w:rFonts w:ascii="Times New Roman" w:hAnsi="Times New Roman" w:cs="Times New Roman"/>
          <w:sz w:val="24"/>
          <w:szCs w:val="24"/>
          <w:lang w:val="en-US"/>
        </w:rPr>
        <w:t>Maeztu</w:t>
      </w:r>
      <w:proofErr w:type="spellEnd"/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9, 28040 Madrid, Spain.</w:t>
      </w:r>
      <w:proofErr w:type="gramEnd"/>
    </w:p>
    <w:p w:rsidR="001B19FF" w:rsidRPr="00B20C1B" w:rsidRDefault="001B19FF" w:rsidP="001B19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Department of Biochemistry and Molecular Biology, </w:t>
      </w:r>
      <w:proofErr w:type="spellStart"/>
      <w:r w:rsidRPr="00B20C1B">
        <w:rPr>
          <w:rFonts w:ascii="Times New Roman" w:hAnsi="Times New Roman" w:cs="Times New Roman"/>
          <w:sz w:val="24"/>
          <w:szCs w:val="24"/>
          <w:lang w:val="en-US"/>
        </w:rPr>
        <w:t>Complutense</w:t>
      </w:r>
      <w:proofErr w:type="spellEnd"/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University, Madrid, Spain; </w:t>
      </w:r>
      <w:proofErr w:type="spellStart"/>
      <w:r w:rsidRPr="00B20C1B">
        <w:rPr>
          <w:rFonts w:ascii="Times New Roman" w:hAnsi="Times New Roman" w:cs="Times New Roman"/>
          <w:sz w:val="24"/>
          <w:szCs w:val="24"/>
          <w:lang w:val="en-US"/>
        </w:rPr>
        <w:t>Instituto</w:t>
      </w:r>
      <w:proofErr w:type="spellEnd"/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20C1B">
        <w:rPr>
          <w:rFonts w:ascii="Times New Roman" w:hAnsi="Times New Roman" w:cs="Times New Roman"/>
          <w:sz w:val="24"/>
          <w:szCs w:val="24"/>
          <w:lang w:val="en-US"/>
        </w:rPr>
        <w:t>Investigación</w:t>
      </w:r>
      <w:proofErr w:type="spellEnd"/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Hospital 12 de </w:t>
      </w:r>
      <w:proofErr w:type="spellStart"/>
      <w:r w:rsidRPr="00B20C1B">
        <w:rPr>
          <w:rFonts w:ascii="Times New Roman" w:hAnsi="Times New Roman" w:cs="Times New Roman"/>
          <w:sz w:val="24"/>
          <w:szCs w:val="24"/>
          <w:lang w:val="en-US"/>
        </w:rPr>
        <w:t>Octubre</w:t>
      </w:r>
      <w:proofErr w:type="spellEnd"/>
      <w:r w:rsidRPr="00B20C1B">
        <w:rPr>
          <w:rFonts w:ascii="Times New Roman" w:hAnsi="Times New Roman" w:cs="Times New Roman"/>
          <w:sz w:val="24"/>
          <w:szCs w:val="24"/>
          <w:lang w:val="en-US"/>
        </w:rPr>
        <w:t>, Madrid, Spain.</w:t>
      </w:r>
      <w:proofErr w:type="gramEnd"/>
    </w:p>
    <w:p w:rsidR="001B19FF" w:rsidRPr="00B20C1B" w:rsidRDefault="001B19FF" w:rsidP="001B19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3 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Department of Chemical and Physical Biology, Centro de </w:t>
      </w:r>
      <w:proofErr w:type="spellStart"/>
      <w:r w:rsidRPr="00B20C1B">
        <w:rPr>
          <w:rFonts w:ascii="Times New Roman" w:hAnsi="Times New Roman" w:cs="Times New Roman"/>
          <w:sz w:val="24"/>
          <w:szCs w:val="24"/>
          <w:lang w:val="en-US"/>
        </w:rPr>
        <w:t>Investigaciones</w:t>
      </w:r>
      <w:proofErr w:type="spellEnd"/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C1B">
        <w:rPr>
          <w:rFonts w:ascii="Times New Roman" w:hAnsi="Times New Roman" w:cs="Times New Roman"/>
          <w:sz w:val="24"/>
          <w:szCs w:val="24"/>
          <w:lang w:val="en-US"/>
        </w:rPr>
        <w:t>Biológicas</w:t>
      </w:r>
      <w:proofErr w:type="spellEnd"/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, CSIC, Ramiro de </w:t>
      </w:r>
      <w:proofErr w:type="spellStart"/>
      <w:r w:rsidRPr="00B20C1B">
        <w:rPr>
          <w:rFonts w:ascii="Times New Roman" w:hAnsi="Times New Roman" w:cs="Times New Roman"/>
          <w:sz w:val="24"/>
          <w:szCs w:val="24"/>
          <w:lang w:val="en-US"/>
        </w:rPr>
        <w:t>Maeztu</w:t>
      </w:r>
      <w:proofErr w:type="spellEnd"/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9, 28040 Madrid, Spain.</w:t>
      </w:r>
      <w:proofErr w:type="gramEnd"/>
    </w:p>
    <w:p w:rsidR="001B19FF" w:rsidRPr="00B20C1B" w:rsidRDefault="001B19FF" w:rsidP="001B19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Glycochemistry and Molecular </w:t>
      </w:r>
      <w:r w:rsidR="00A447A2" w:rsidRPr="00B20C1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ecognition </w:t>
      </w:r>
      <w:r w:rsidR="00A447A2" w:rsidRPr="00B20C1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>roup.</w:t>
      </w:r>
      <w:proofErr w:type="gramEnd"/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0C1B">
        <w:rPr>
          <w:rFonts w:ascii="Times New Roman" w:hAnsi="Times New Roman" w:cs="Times New Roman"/>
          <w:sz w:val="24"/>
          <w:szCs w:val="24"/>
        </w:rPr>
        <w:t xml:space="preserve">Instituto de Química Orgánica General (IQOG-CSIC), Calle Juan de la Cierva, 3, 28006 Madrid, </w:t>
      </w:r>
      <w:proofErr w:type="spellStart"/>
      <w:r w:rsidRPr="00B20C1B">
        <w:rPr>
          <w:rFonts w:ascii="Times New Roman" w:hAnsi="Times New Roman" w:cs="Times New Roman"/>
          <w:sz w:val="24"/>
          <w:szCs w:val="24"/>
        </w:rPr>
        <w:t>Spain</w:t>
      </w:r>
      <w:proofErr w:type="spellEnd"/>
      <w:r w:rsidRPr="00B20C1B">
        <w:rPr>
          <w:rFonts w:ascii="Times New Roman" w:hAnsi="Times New Roman" w:cs="Times New Roman"/>
          <w:sz w:val="24"/>
          <w:szCs w:val="24"/>
        </w:rPr>
        <w:t>.</w:t>
      </w:r>
    </w:p>
    <w:p w:rsidR="001B19FF" w:rsidRPr="00B20C1B" w:rsidRDefault="001B19FF">
      <w:pPr>
        <w:rPr>
          <w:rFonts w:ascii="Times New Roman" w:hAnsi="Times New Roman" w:cs="Times New Roman"/>
          <w:sz w:val="24"/>
          <w:szCs w:val="24"/>
        </w:rPr>
      </w:pPr>
      <w:r w:rsidRPr="00B20C1B">
        <w:rPr>
          <w:rFonts w:ascii="Times New Roman" w:hAnsi="Times New Roman" w:cs="Times New Roman"/>
          <w:sz w:val="24"/>
          <w:szCs w:val="24"/>
        </w:rPr>
        <w:br w:type="page"/>
      </w:r>
    </w:p>
    <w:p w:rsidR="001B19FF" w:rsidRPr="00B20C1B" w:rsidRDefault="001B19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9FF" w:rsidRPr="00B20C1B" w:rsidRDefault="001B19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AA6" w:rsidRPr="00B20C1B" w:rsidRDefault="00070E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Data S1</w:t>
      </w:r>
      <w:r w:rsidR="00A432EA" w:rsidRPr="00B20C1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A432EA"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432EA" w:rsidRPr="00B20C1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A1729" w:rsidRPr="00B20C1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A432EA"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uations for maximum production and maximum conversion for hydroxytyrosol and </w:t>
      </w:r>
      <w:r w:rsidR="005A1729" w:rsidRPr="00B20C1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432EA" w:rsidRPr="00B20C1B">
        <w:rPr>
          <w:rFonts w:ascii="Times New Roman" w:hAnsi="Times New Roman" w:cs="Times New Roman"/>
          <w:sz w:val="24"/>
          <w:szCs w:val="24"/>
          <w:lang w:val="en-US"/>
        </w:rPr>
        <w:t>anillyl glucosides.</w:t>
      </w:r>
      <w:proofErr w:type="gramEnd"/>
    </w:p>
    <w:p w:rsidR="00A432EA" w:rsidRPr="00B20C1B" w:rsidRDefault="00A432EA" w:rsidP="00A432E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432EA" w:rsidRPr="00B20C1B" w:rsidRDefault="00A432EA" w:rsidP="00A43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Hydroxytyrosol glucoside highest production was adjusted to the </w:t>
      </w:r>
      <w:r w:rsidR="00211CB1" w:rsidRPr="00B20C1B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quadratic model equation: Production (g/L) = - 0.039701 + 0.028607 * [BGL-2] - 3.25588E-003 * [Cellobiose] -2.35913E-003 * [HT] + 6.25378E-003 * Temperature + 0.10520 * Time + 3.20163E-004 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ab/>
        <w:t>* [BGL-2] * [Cellobiose] + 9.05336E-004 * [BGL-2] * [HT] - 3.86338E-004 * [BGL-2] * Temperature - 5.00206E-003 * [BGL-2] * Time + 1.59294E-004 * [Cellobiose] * [HT] + 9.09881E-005 * [Cellobiose] * Temperature + 1.31978E-003 * [Cellobiose] * Time + 3.55835E-004 * [HT] * Temperature + 3.60724E-003 * [HT] * Time - 3.52302E-004 * Temperature * Time - 2.08988E-003 * [BGL-2]</w:t>
      </w:r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- 1.95100E-005 * [Cellobiose]</w:t>
      </w:r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- 6.83017E-004 * [HT]</w:t>
      </w:r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- 1.41925E-004 * Temperature</w:t>
      </w:r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- 0.050764 * Time</w:t>
      </w:r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32EA" w:rsidRPr="00B20C1B" w:rsidRDefault="00A432EA" w:rsidP="00A43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432EA" w:rsidRPr="00B20C1B" w:rsidRDefault="00A432EA" w:rsidP="00A43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Hydroxytyrosol glucoside highest conversion was adjusted to the </w:t>
      </w:r>
      <w:r w:rsidR="00211CB1" w:rsidRPr="00B20C1B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2FI model equation: % conversion = + 2.90297 + 0.13209 * [BGL-2] - 0.045489 * [Cellobiose] - 0.017253 * [HT] -0.014176 * Temperature + 0.83868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ab/>
        <w:t>* Time + 3.02077E-003 * [BGL-2] * [Cellobiose] -2.97914E-003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ab/>
        <w:t>* [BGL-2] * [HT] -4.06229E-003 * [BGL-2] * Temperature - 0.062198 * [BGL-2] * Time - 3.79991E-004 * [Cellobiose] * [HT] + 8.56505E-004 * [Cellobiose] * Temperature + 0.012421 * [Cellobiose] * Time + 5.57314E-004 * [HT] * Temperature - 0.032373 * [HT] * Time - 6.90422E-003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ab/>
        <w:t>* Temperature * Time</w:t>
      </w:r>
    </w:p>
    <w:p w:rsidR="00A432EA" w:rsidRPr="00B20C1B" w:rsidRDefault="00A432EA" w:rsidP="00A43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432EA" w:rsidRPr="00B20C1B" w:rsidRDefault="00A432EA" w:rsidP="00A43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Vanillyl glucoside highest production also was adjusted to a quadratic model equation: Production (g/L) = -0.57667 + 0.061395 * [BGL-2] - 5.42711E-003 * [Cellobiose] + 2.40629E-004 * [Van] + 0.035012 * Temperature +0.21383 * Time + 5.14079E-004 * [BGL-2] * [Cellobiose] + 1.26264E-003 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ab/>
        <w:t>* [BGL-2] * [Van] - 7.16460E-004 * [BGL-2] * Temperature - 9.82830E-003 * [BGL-2] * Time + 2.99428E-004 * [Cellobiose] * [Van] + 1.28273E-004 * [Cellobiose] * Temperature + 1.96047E-003 * [Cellobiose] * Time + 3.10440E-004 * [Van] * Temperature + 6.00413E-003 * [Van] * Time - 3.65169E-003 * Temperature * Time - 3.26899E-003 * [BGL-2]</w:t>
      </w:r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- 3.14314E-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lastRenderedPageBreak/>
        <w:t>005 * [Cellobiose]</w:t>
      </w:r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- 9.34766E-004 * [Van]</w:t>
      </w:r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- 4.64102E-004* Temperature</w:t>
      </w:r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-0.037594 * Time</w:t>
      </w:r>
      <w:r w:rsidRPr="00B20C1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32EA" w:rsidRPr="00B20C1B" w:rsidRDefault="00A432EA" w:rsidP="00A43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432EA" w:rsidRPr="00B20C1B" w:rsidRDefault="00A432EA" w:rsidP="00A43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The maximum conversion rate for Vanillyl glucoside was determined by the </w:t>
      </w:r>
      <w:r w:rsidR="00211CB1" w:rsidRPr="00B20C1B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2FI equation: % conversion = + 3.20209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ab/>
        <w:t xml:space="preserve"> + 0.22437 * [BGL-2] - 0.071574 * [Cellobiose] - 0.015999 * [Van] + 0.034461 * Temperature + 2.52053 * Time + 4.99532E-003 * [BGL-2] * [Cellobiose] - 5.90886E-003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ab/>
        <w:t>* [BGL-2] * [Van] - 7.25258E-003 * [BGL-2] * Temperature -0.085817 * [BGL-2] * Time - 5.53919E-004</w:t>
      </w:r>
      <w:r w:rsidR="00BA34F6" w:rsidRPr="00B20C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>* [Cellobiose] * [Van] + 1.13552E-003 * [Cellobiose] * Temperature + 0.019881 * [Cellobiose] * Time + 4.27289E-004 * [Van] * Temperature - 0.033424 * [Van] * Time - 0.048144</w:t>
      </w:r>
      <w:r w:rsidRPr="00B20C1B">
        <w:rPr>
          <w:rFonts w:ascii="Times New Roman" w:hAnsi="Times New Roman" w:cs="Times New Roman"/>
          <w:sz w:val="24"/>
          <w:szCs w:val="24"/>
          <w:lang w:val="en-US"/>
        </w:rPr>
        <w:tab/>
        <w:t xml:space="preserve"> * Temperature * Time</w:t>
      </w:r>
    </w:p>
    <w:p w:rsidR="00A432EA" w:rsidRPr="00B20C1B" w:rsidRDefault="00A432EA" w:rsidP="00A43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432EA" w:rsidRPr="00B20C1B" w:rsidRDefault="00A432EA" w:rsidP="00A43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0C1B">
        <w:rPr>
          <w:rFonts w:ascii="Times New Roman" w:hAnsi="Times New Roman" w:cs="Times New Roman"/>
          <w:sz w:val="24"/>
          <w:szCs w:val="24"/>
          <w:lang w:val="en-US"/>
        </w:rPr>
        <w:t>[HT]: Hydroxytyrosol concentration. [Van]: Vanillyl alcohol concentration.</w:t>
      </w:r>
    </w:p>
    <w:p w:rsidR="001B19FF" w:rsidRPr="00B20C1B" w:rsidRDefault="001B19F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0C1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D541A2" w:rsidRPr="00B20C1B" w:rsidRDefault="00D541A2" w:rsidP="00A43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20C1B" w:rsidRPr="00B20C1B" w:rsidRDefault="00070E74" w:rsidP="00B20C1B">
      <w:p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Data S2</w:t>
      </w:r>
      <w:r w:rsidR="00475A7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475A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0C1B" w:rsidRPr="00B20C1B">
        <w:rPr>
          <w:rFonts w:ascii="Times New Roman" w:hAnsi="Times New Roman" w:cs="Times New Roman"/>
          <w:szCs w:val="24"/>
          <w:lang w:val="en-US"/>
        </w:rPr>
        <w:t xml:space="preserve">RMN </w:t>
      </w:r>
      <w:r w:rsidR="00B20C1B">
        <w:rPr>
          <w:rFonts w:ascii="Times New Roman" w:hAnsi="Times New Roman" w:cs="Times New Roman"/>
          <w:szCs w:val="24"/>
          <w:lang w:val="en-US"/>
        </w:rPr>
        <w:t>study</w:t>
      </w:r>
      <w:r w:rsidR="00B20C1B" w:rsidRPr="00B20C1B">
        <w:rPr>
          <w:rFonts w:ascii="Times New Roman" w:hAnsi="Times New Roman" w:cs="Times New Roman"/>
          <w:szCs w:val="24"/>
          <w:lang w:val="en-US"/>
        </w:rPr>
        <w:t xml:space="preserve"> of hydroxytyrosol glucoside</w:t>
      </w:r>
    </w:p>
    <w:p w:rsidR="00B20C1B" w:rsidRPr="00B20C1B" w:rsidRDefault="00B20C1B" w:rsidP="00B20C1B">
      <w:p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</w:p>
    <w:p w:rsidR="00B20C1B" w:rsidRPr="00B20C1B" w:rsidRDefault="00B20C1B" w:rsidP="00B20C1B">
      <w:pPr>
        <w:spacing w:line="360" w:lineRule="auto"/>
        <w:jc w:val="both"/>
        <w:rPr>
          <w:rFonts w:ascii="Times New Roman" w:hAnsi="Times New Roman" w:cs="Times New Roman"/>
          <w:noProof/>
          <w:szCs w:val="24"/>
          <w:lang w:val="en-US"/>
        </w:rPr>
      </w:pPr>
      <w:r w:rsidRPr="00B20C1B">
        <w:rPr>
          <w:rFonts w:ascii="Times New Roman" w:hAnsi="Times New Roman" w:cs="Times New Roman"/>
          <w:szCs w:val="24"/>
          <w:lang w:val="en-US"/>
        </w:rPr>
        <w:t>We herein describe the assignment of the hydroxytyrosyl-glucose derivative studied by NMR.</w:t>
      </w:r>
    </w:p>
    <w:p w:rsidR="00B20C1B" w:rsidRPr="00B20C1B" w:rsidRDefault="00B20C1B" w:rsidP="00B20C1B">
      <w:pPr>
        <w:spacing w:after="0" w:line="360" w:lineRule="auto"/>
        <w:jc w:val="center"/>
        <w:rPr>
          <w:rFonts w:ascii="Times New Roman" w:hAnsi="Times New Roman" w:cs="Times New Roman"/>
          <w:noProof/>
          <w:szCs w:val="24"/>
          <w:lang w:val="en-US"/>
        </w:rPr>
      </w:pPr>
      <w:r w:rsidRPr="00B20C1B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3295650" cy="1261662"/>
            <wp:effectExtent l="0" t="0" r="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ucto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515" cy="12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C1B" w:rsidRPr="00B20C1B" w:rsidRDefault="00B20C1B" w:rsidP="00B20C1B">
      <w:pPr>
        <w:spacing w:after="0" w:line="360" w:lineRule="auto"/>
        <w:jc w:val="center"/>
        <w:rPr>
          <w:rFonts w:ascii="Times New Roman" w:hAnsi="Times New Roman" w:cs="Times New Roman"/>
          <w:noProof/>
          <w:szCs w:val="24"/>
          <w:lang w:val="en-US"/>
        </w:rPr>
      </w:pPr>
      <w:proofErr w:type="gramStart"/>
      <w:r w:rsidRPr="00B20C1B">
        <w:rPr>
          <w:rFonts w:ascii="Times New Roman" w:hAnsi="Times New Roman" w:cs="Times New Roman"/>
          <w:szCs w:val="24"/>
          <w:lang w:val="en-US"/>
        </w:rPr>
        <w:t>Structure of the hydroxytyrosyl-glucose derivative.</w:t>
      </w:r>
      <w:proofErr w:type="gramEnd"/>
    </w:p>
    <w:p w:rsidR="00B20C1B" w:rsidRPr="00B20C1B" w:rsidRDefault="00B20C1B" w:rsidP="00B20C1B">
      <w:pPr>
        <w:spacing w:line="36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B20C1B">
        <w:rPr>
          <w:rFonts w:ascii="Times New Roman" w:hAnsi="Times New Roman" w:cs="Times New Roman"/>
          <w:b/>
          <w:szCs w:val="24"/>
          <w:lang w:val="en-US"/>
        </w:rPr>
        <w:t xml:space="preserve">NMR spectroscopy: </w:t>
      </w:r>
      <w:r w:rsidRPr="00B20C1B">
        <w:rPr>
          <w:rFonts w:ascii="Times New Roman" w:hAnsi="Times New Roman" w:cs="Times New Roman"/>
          <w:szCs w:val="24"/>
          <w:lang w:val="en-US"/>
        </w:rPr>
        <w:t xml:space="preserve">NMR experiments were acquired at 298 K, using a Bruker AVANCE 600 MHz spectrometer equipped with a cryogenic probe. 1D </w:t>
      </w:r>
      <w:r w:rsidRPr="00B20C1B">
        <w:rPr>
          <w:rFonts w:ascii="Times New Roman" w:hAnsi="Times New Roman" w:cs="Times New Roman"/>
          <w:szCs w:val="24"/>
          <w:vertAlign w:val="superscript"/>
          <w:lang w:val="en-US"/>
        </w:rPr>
        <w:t>1</w:t>
      </w:r>
      <w:r w:rsidRPr="00B20C1B">
        <w:rPr>
          <w:rFonts w:ascii="Times New Roman" w:hAnsi="Times New Roman" w:cs="Times New Roman"/>
          <w:szCs w:val="24"/>
          <w:lang w:val="en-US"/>
        </w:rPr>
        <w:t xml:space="preserve">H NMR spectra, </w:t>
      </w:r>
      <w:r w:rsidRPr="00B20C1B">
        <w:rPr>
          <w:rFonts w:ascii="Times New Roman" w:hAnsi="Times New Roman" w:cs="Times New Roman"/>
          <w:szCs w:val="24"/>
          <w:vertAlign w:val="superscript"/>
          <w:lang w:val="en-US"/>
        </w:rPr>
        <w:t>1</w:t>
      </w:r>
      <w:r w:rsidRPr="00B20C1B">
        <w:rPr>
          <w:rFonts w:ascii="Times New Roman" w:hAnsi="Times New Roman" w:cs="Times New Roman"/>
          <w:szCs w:val="24"/>
          <w:lang w:val="en-US"/>
        </w:rPr>
        <w:t>H-</w:t>
      </w:r>
      <w:r w:rsidRPr="00B20C1B">
        <w:rPr>
          <w:rFonts w:ascii="Times New Roman" w:hAnsi="Times New Roman" w:cs="Times New Roman"/>
          <w:szCs w:val="24"/>
          <w:vertAlign w:val="superscript"/>
          <w:lang w:val="en-US"/>
        </w:rPr>
        <w:t>13</w:t>
      </w:r>
      <w:r w:rsidRPr="00B20C1B">
        <w:rPr>
          <w:rFonts w:ascii="Times New Roman" w:hAnsi="Times New Roman" w:cs="Times New Roman"/>
          <w:szCs w:val="24"/>
          <w:lang w:val="en-US"/>
        </w:rPr>
        <w:t xml:space="preserve">C HSQC and HMBC experiments were acquired to assign all the NMR signals. For 1D </w:t>
      </w:r>
      <w:r w:rsidRPr="00B20C1B">
        <w:rPr>
          <w:rFonts w:ascii="Times New Roman" w:hAnsi="Times New Roman" w:cs="Times New Roman"/>
          <w:szCs w:val="24"/>
          <w:vertAlign w:val="superscript"/>
          <w:lang w:val="en-US"/>
        </w:rPr>
        <w:t>1</w:t>
      </w:r>
      <w:r w:rsidRPr="00B20C1B">
        <w:rPr>
          <w:rFonts w:ascii="Times New Roman" w:hAnsi="Times New Roman" w:cs="Times New Roman"/>
          <w:szCs w:val="24"/>
          <w:lang w:val="en-US"/>
        </w:rPr>
        <w:t xml:space="preserve">H, </w:t>
      </w:r>
      <w:r w:rsidRPr="00B20C1B">
        <w:rPr>
          <w:rFonts w:ascii="Times New Roman" w:hAnsi="Times New Roman" w:cs="Times New Roman"/>
          <w:szCs w:val="24"/>
          <w:vertAlign w:val="superscript"/>
          <w:lang w:val="en-US"/>
        </w:rPr>
        <w:t>1</w:t>
      </w:r>
      <w:r w:rsidRPr="00B20C1B">
        <w:rPr>
          <w:rFonts w:ascii="Times New Roman" w:hAnsi="Times New Roman" w:cs="Times New Roman"/>
          <w:szCs w:val="24"/>
          <w:lang w:val="en-US"/>
        </w:rPr>
        <w:t>H-</w:t>
      </w:r>
      <w:r w:rsidRPr="00B20C1B">
        <w:rPr>
          <w:rFonts w:ascii="Times New Roman" w:hAnsi="Times New Roman" w:cs="Times New Roman"/>
          <w:szCs w:val="24"/>
          <w:vertAlign w:val="superscript"/>
          <w:lang w:val="en-US"/>
        </w:rPr>
        <w:t>13</w:t>
      </w:r>
      <w:r w:rsidRPr="00B20C1B">
        <w:rPr>
          <w:rFonts w:ascii="Times New Roman" w:hAnsi="Times New Roman" w:cs="Times New Roman"/>
          <w:szCs w:val="24"/>
          <w:lang w:val="en-US"/>
        </w:rPr>
        <w:t xml:space="preserve">C HSQC and HMBC experiments, the </w:t>
      </w:r>
      <w:proofErr w:type="spellStart"/>
      <w:r w:rsidRPr="00B20C1B">
        <w:rPr>
          <w:rFonts w:ascii="Times New Roman" w:hAnsi="Times New Roman" w:cs="Times New Roman"/>
          <w:szCs w:val="24"/>
          <w:lang w:val="en-US"/>
        </w:rPr>
        <w:t>zg</w:t>
      </w:r>
      <w:proofErr w:type="spellEnd"/>
      <w:r w:rsidRPr="00B20C1B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B20C1B">
        <w:rPr>
          <w:rFonts w:ascii="Times New Roman" w:hAnsi="Times New Roman" w:cs="Times New Roman"/>
          <w:szCs w:val="24"/>
          <w:lang w:val="en-US"/>
        </w:rPr>
        <w:t>hsqcedetgp</w:t>
      </w:r>
      <w:proofErr w:type="spellEnd"/>
      <w:r w:rsidRPr="00B20C1B">
        <w:rPr>
          <w:rFonts w:ascii="Times New Roman" w:hAnsi="Times New Roman" w:cs="Times New Roman"/>
          <w:szCs w:val="24"/>
          <w:lang w:val="en-US"/>
        </w:rPr>
        <w:t xml:space="preserve">, and </w:t>
      </w:r>
      <w:proofErr w:type="spellStart"/>
      <w:r w:rsidRPr="00B20C1B">
        <w:rPr>
          <w:rFonts w:ascii="Times New Roman" w:hAnsi="Times New Roman" w:cs="Times New Roman"/>
          <w:szCs w:val="24"/>
          <w:lang w:val="en-US"/>
        </w:rPr>
        <w:t>hmbcgpndqf</w:t>
      </w:r>
      <w:proofErr w:type="spellEnd"/>
      <w:r w:rsidRPr="00B20C1B">
        <w:rPr>
          <w:rFonts w:ascii="Times New Roman" w:hAnsi="Times New Roman" w:cs="Times New Roman"/>
          <w:szCs w:val="24"/>
          <w:lang w:val="en-US"/>
        </w:rPr>
        <w:t xml:space="preserve"> sequences were employed.</w:t>
      </w:r>
    </w:p>
    <w:p w:rsidR="00B20C1B" w:rsidRPr="00B20C1B" w:rsidRDefault="00B20C1B" w:rsidP="00B20C1B">
      <w:pPr>
        <w:spacing w:line="36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B20C1B">
        <w:rPr>
          <w:rFonts w:ascii="Times New Roman" w:hAnsi="Times New Roman" w:cs="Times New Roman"/>
          <w:szCs w:val="24"/>
          <w:lang w:val="en-US"/>
        </w:rPr>
        <w:t xml:space="preserve">HSQC correlates the chemical shifts of two types of nuclei (in this case </w:t>
      </w:r>
      <w:r w:rsidRPr="00B20C1B">
        <w:rPr>
          <w:rFonts w:ascii="Times New Roman" w:hAnsi="Times New Roman" w:cs="Times New Roman"/>
          <w:szCs w:val="24"/>
          <w:vertAlign w:val="superscript"/>
          <w:lang w:val="en-US"/>
        </w:rPr>
        <w:t>1</w:t>
      </w:r>
      <w:r w:rsidRPr="00B20C1B">
        <w:rPr>
          <w:rFonts w:ascii="Times New Roman" w:hAnsi="Times New Roman" w:cs="Times New Roman"/>
          <w:szCs w:val="24"/>
          <w:lang w:val="en-US"/>
        </w:rPr>
        <w:t xml:space="preserve">H and </w:t>
      </w:r>
      <w:r w:rsidRPr="00B20C1B">
        <w:rPr>
          <w:rFonts w:ascii="Times New Roman" w:hAnsi="Times New Roman" w:cs="Times New Roman"/>
          <w:szCs w:val="24"/>
          <w:vertAlign w:val="superscript"/>
          <w:lang w:val="en-US"/>
        </w:rPr>
        <w:t>13</w:t>
      </w:r>
      <w:r w:rsidRPr="00B20C1B">
        <w:rPr>
          <w:rFonts w:ascii="Times New Roman" w:hAnsi="Times New Roman" w:cs="Times New Roman"/>
          <w:szCs w:val="24"/>
          <w:lang w:val="en-US"/>
        </w:rPr>
        <w:t>C) that are directly bonded, while HMBC points out the correlation through two or more chemical bonds.</w:t>
      </w:r>
    </w:p>
    <w:p w:rsidR="00B20C1B" w:rsidRPr="00B20C1B" w:rsidRDefault="00B20C1B" w:rsidP="00B20C1B">
      <w:pPr>
        <w:spacing w:after="0" w:line="360" w:lineRule="auto"/>
        <w:jc w:val="center"/>
        <w:rPr>
          <w:rFonts w:ascii="Times New Roman" w:hAnsi="Times New Roman" w:cs="Times New Roman"/>
          <w:szCs w:val="24"/>
          <w:lang w:val="en-US"/>
        </w:rPr>
      </w:pPr>
      <w:r w:rsidRPr="00B20C1B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1981036" cy="1176431"/>
            <wp:effectExtent l="0" t="0" r="635" b="508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MBC-HSQ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036" cy="117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C1B" w:rsidRPr="00B20C1B" w:rsidRDefault="00B20C1B" w:rsidP="00B20C1B">
      <w:pPr>
        <w:spacing w:after="0" w:line="360" w:lineRule="auto"/>
        <w:jc w:val="center"/>
        <w:rPr>
          <w:rFonts w:ascii="Times New Roman" w:hAnsi="Times New Roman" w:cs="Times New Roman"/>
          <w:szCs w:val="24"/>
          <w:lang w:val="en-US"/>
        </w:rPr>
      </w:pPr>
      <w:r w:rsidRPr="00B20C1B">
        <w:rPr>
          <w:rFonts w:ascii="Times New Roman" w:hAnsi="Times New Roman" w:cs="Times New Roman"/>
          <w:szCs w:val="24"/>
          <w:lang w:val="en-US"/>
        </w:rPr>
        <w:t>HSQC correlation (red) and HMBC correlation (blue).</w:t>
      </w:r>
    </w:p>
    <w:p w:rsidR="00B20C1B" w:rsidRPr="00B20C1B" w:rsidRDefault="00B20C1B" w:rsidP="00B20C1B">
      <w:pPr>
        <w:spacing w:after="0" w:line="360" w:lineRule="auto"/>
        <w:jc w:val="center"/>
        <w:rPr>
          <w:rFonts w:ascii="Times New Roman" w:hAnsi="Times New Roman" w:cs="Times New Roman"/>
          <w:szCs w:val="24"/>
          <w:lang w:val="en-US"/>
        </w:rPr>
      </w:pPr>
    </w:p>
    <w:p w:rsidR="00B20C1B" w:rsidRPr="00B20C1B" w:rsidRDefault="00B20C1B" w:rsidP="00B20C1B">
      <w:pPr>
        <w:spacing w:line="360" w:lineRule="auto"/>
        <w:jc w:val="center"/>
        <w:rPr>
          <w:rFonts w:ascii="Times New Roman" w:hAnsi="Times New Roman" w:cs="Times New Roman"/>
          <w:szCs w:val="24"/>
          <w:lang w:val="en-US"/>
        </w:rPr>
      </w:pPr>
      <w:r w:rsidRPr="00B20C1B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5029200" cy="2546535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T_Glu HSQC_labelle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54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B20C1B">
        <w:rPr>
          <w:rFonts w:ascii="Times New Roman" w:hAnsi="Times New Roman" w:cs="Times New Roman"/>
          <w:szCs w:val="24"/>
          <w:lang w:val="en-US"/>
        </w:rPr>
        <w:t xml:space="preserve">Labelled </w:t>
      </w:r>
      <w:r w:rsidRPr="00B20C1B">
        <w:rPr>
          <w:rFonts w:ascii="Times New Roman" w:hAnsi="Times New Roman" w:cs="Times New Roman"/>
          <w:szCs w:val="24"/>
          <w:vertAlign w:val="superscript"/>
          <w:lang w:val="en-US"/>
        </w:rPr>
        <w:t>1</w:t>
      </w:r>
      <w:r w:rsidRPr="00B20C1B">
        <w:rPr>
          <w:rFonts w:ascii="Times New Roman" w:hAnsi="Times New Roman" w:cs="Times New Roman"/>
          <w:szCs w:val="24"/>
          <w:lang w:val="en-US"/>
        </w:rPr>
        <w:t>H-</w:t>
      </w:r>
      <w:r w:rsidRPr="00B20C1B">
        <w:rPr>
          <w:rFonts w:ascii="Times New Roman" w:hAnsi="Times New Roman" w:cs="Times New Roman"/>
          <w:szCs w:val="24"/>
          <w:vertAlign w:val="superscript"/>
          <w:lang w:val="en-US"/>
        </w:rPr>
        <w:t>13</w:t>
      </w:r>
      <w:r w:rsidRPr="00B20C1B">
        <w:rPr>
          <w:rFonts w:ascii="Times New Roman" w:hAnsi="Times New Roman" w:cs="Times New Roman"/>
          <w:szCs w:val="24"/>
          <w:lang w:val="en-US"/>
        </w:rPr>
        <w:t>C HSQC of the hydroxytyrosyl-glucose derivative.</w:t>
      </w:r>
      <w:proofErr w:type="gramEnd"/>
    </w:p>
    <w:p w:rsidR="00B20C1B" w:rsidRPr="00B20C1B" w:rsidRDefault="00B20C1B" w:rsidP="00B20C1B">
      <w:pPr>
        <w:spacing w:line="36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B20C1B">
        <w:rPr>
          <w:rFonts w:ascii="Times New Roman" w:hAnsi="Times New Roman" w:cs="Times New Roman"/>
          <w:szCs w:val="24"/>
          <w:lang w:val="en-US"/>
        </w:rPr>
        <w:lastRenderedPageBreak/>
        <w:t>We employ HMBC to observe the correlation between the anomeric carbon (</w:t>
      </w:r>
      <w:r w:rsidRPr="00B20C1B">
        <w:rPr>
          <w:rFonts w:ascii="Times New Roman" w:hAnsi="Times New Roman" w:cs="Times New Roman"/>
          <w:b/>
          <w:szCs w:val="24"/>
          <w:lang w:val="en-US"/>
        </w:rPr>
        <w:t>C1’’</w:t>
      </w:r>
      <w:r w:rsidRPr="00B20C1B">
        <w:rPr>
          <w:rFonts w:ascii="Times New Roman" w:hAnsi="Times New Roman" w:cs="Times New Roman"/>
          <w:szCs w:val="24"/>
          <w:lang w:val="en-US"/>
        </w:rPr>
        <w:t xml:space="preserve">) and the carbon </w:t>
      </w:r>
      <w:r w:rsidRPr="00B20C1B">
        <w:rPr>
          <w:rFonts w:ascii="Times New Roman" w:hAnsi="Times New Roman" w:cs="Times New Roman"/>
          <w:b/>
          <w:szCs w:val="24"/>
          <w:lang w:val="en-US"/>
        </w:rPr>
        <w:t>C2’</w:t>
      </w:r>
      <w:r w:rsidRPr="00B20C1B">
        <w:rPr>
          <w:rFonts w:ascii="Times New Roman" w:hAnsi="Times New Roman" w:cs="Times New Roman"/>
          <w:szCs w:val="24"/>
          <w:lang w:val="en-US"/>
        </w:rPr>
        <w:t xml:space="preserve"> of the hydroxytyrosyl residue. Moreover, the anomeric proton presents a coupling constant value of 8 Hz, pointing out the formation of the derivative through a </w:t>
      </w:r>
      <w:r w:rsidR="003F7CC7">
        <w:rPr>
          <w:rFonts w:ascii="Calibri" w:hAnsi="Calibri" w:cs="Calibri"/>
          <w:szCs w:val="24"/>
          <w:lang w:val="en-US"/>
        </w:rPr>
        <w:t>β</w:t>
      </w:r>
      <w:r w:rsidRPr="00B20C1B">
        <w:rPr>
          <w:rFonts w:ascii="Times New Roman" w:hAnsi="Times New Roman" w:cs="Times New Roman"/>
          <w:szCs w:val="24"/>
          <w:lang w:val="en-US"/>
        </w:rPr>
        <w:t>-linkage.</w:t>
      </w:r>
    </w:p>
    <w:p w:rsidR="00B20C1B" w:rsidRPr="00B20C1B" w:rsidRDefault="00B20C1B" w:rsidP="00B20C1B">
      <w:pPr>
        <w:spacing w:line="36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B20C1B">
        <w:rPr>
          <w:rFonts w:ascii="Times New Roman" w:hAnsi="Times New Roman" w:cs="Times New Roman"/>
          <w:szCs w:val="24"/>
          <w:lang w:val="en-US"/>
        </w:rPr>
        <w:t>Therefore, we can assure that the anomeric position is bonded to the hydroxytyrosyl residue through the aliphatic chain.</w:t>
      </w:r>
    </w:p>
    <w:p w:rsidR="00B20C1B" w:rsidRPr="00B20C1B" w:rsidRDefault="00B20C1B" w:rsidP="00B20C1B">
      <w:pPr>
        <w:spacing w:line="360" w:lineRule="auto"/>
        <w:jc w:val="center"/>
        <w:rPr>
          <w:rFonts w:ascii="Times New Roman" w:hAnsi="Times New Roman" w:cs="Times New Roman"/>
          <w:szCs w:val="24"/>
          <w:lang w:val="en-US"/>
        </w:rPr>
      </w:pPr>
      <w:r w:rsidRPr="00B20C1B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4914900" cy="3736009"/>
            <wp:effectExtent l="0" t="0" r="0" b="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3-hsqc-hmbc BI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17" cy="374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C1B" w:rsidRPr="00B20C1B" w:rsidRDefault="00B20C1B" w:rsidP="00B20C1B">
      <w:pPr>
        <w:spacing w:after="0" w:line="360" w:lineRule="auto"/>
        <w:jc w:val="center"/>
        <w:rPr>
          <w:rFonts w:ascii="Times New Roman" w:hAnsi="Times New Roman" w:cs="Times New Roman"/>
          <w:szCs w:val="24"/>
          <w:lang w:val="en-US"/>
        </w:rPr>
      </w:pPr>
      <w:r w:rsidRPr="00B20C1B">
        <w:rPr>
          <w:rFonts w:ascii="Times New Roman" w:hAnsi="Times New Roman" w:cs="Times New Roman"/>
          <w:szCs w:val="24"/>
          <w:lang w:val="en-US"/>
        </w:rPr>
        <w:t xml:space="preserve">Superimposition of </w:t>
      </w:r>
      <w:r w:rsidRPr="00B20C1B">
        <w:rPr>
          <w:rFonts w:ascii="Times New Roman" w:hAnsi="Times New Roman" w:cs="Times New Roman"/>
          <w:szCs w:val="24"/>
          <w:vertAlign w:val="superscript"/>
          <w:lang w:val="en-US"/>
        </w:rPr>
        <w:t>1</w:t>
      </w:r>
      <w:r w:rsidRPr="00B20C1B">
        <w:rPr>
          <w:rFonts w:ascii="Times New Roman" w:hAnsi="Times New Roman" w:cs="Times New Roman"/>
          <w:szCs w:val="24"/>
          <w:lang w:val="en-US"/>
        </w:rPr>
        <w:t>H-</w:t>
      </w:r>
      <w:r w:rsidRPr="00B20C1B">
        <w:rPr>
          <w:rFonts w:ascii="Times New Roman" w:hAnsi="Times New Roman" w:cs="Times New Roman"/>
          <w:szCs w:val="24"/>
          <w:vertAlign w:val="superscript"/>
          <w:lang w:val="en-US"/>
        </w:rPr>
        <w:t>13</w:t>
      </w:r>
      <w:r w:rsidRPr="00B20C1B">
        <w:rPr>
          <w:rFonts w:ascii="Times New Roman" w:hAnsi="Times New Roman" w:cs="Times New Roman"/>
          <w:szCs w:val="24"/>
          <w:lang w:val="en-US"/>
        </w:rPr>
        <w:t xml:space="preserve">C HSQC (orange/black) and HMBC (blue). Arrows represent the </w:t>
      </w:r>
    </w:p>
    <w:p w:rsidR="00B20C1B" w:rsidRPr="00B20C1B" w:rsidRDefault="00B20C1B" w:rsidP="00B20C1B">
      <w:pPr>
        <w:spacing w:after="0" w:line="360" w:lineRule="auto"/>
        <w:jc w:val="center"/>
        <w:rPr>
          <w:rFonts w:ascii="Times New Roman" w:hAnsi="Times New Roman" w:cs="Times New Roman"/>
          <w:szCs w:val="24"/>
          <w:lang w:val="en-US"/>
        </w:rPr>
      </w:pPr>
      <w:proofErr w:type="gramStart"/>
      <w:r w:rsidRPr="00B20C1B">
        <w:rPr>
          <w:rFonts w:ascii="Times New Roman" w:hAnsi="Times New Roman" w:cs="Times New Roman"/>
          <w:szCs w:val="24"/>
          <w:lang w:val="en-US"/>
        </w:rPr>
        <w:t>key</w:t>
      </w:r>
      <w:proofErr w:type="gramEnd"/>
      <w:r w:rsidRPr="00B20C1B">
        <w:rPr>
          <w:rFonts w:ascii="Times New Roman" w:hAnsi="Times New Roman" w:cs="Times New Roman"/>
          <w:szCs w:val="24"/>
          <w:lang w:val="en-US"/>
        </w:rPr>
        <w:t xml:space="preserve"> cross peaks for the characterization of the molecule, the correlation of the </w:t>
      </w:r>
    </w:p>
    <w:p w:rsidR="00B20C1B" w:rsidRPr="00B20C1B" w:rsidRDefault="00B20C1B" w:rsidP="00B20C1B">
      <w:pPr>
        <w:spacing w:after="0" w:line="360" w:lineRule="auto"/>
        <w:jc w:val="center"/>
        <w:rPr>
          <w:rFonts w:ascii="Times New Roman" w:hAnsi="Times New Roman" w:cs="Times New Roman"/>
          <w:szCs w:val="24"/>
          <w:lang w:val="en-US"/>
        </w:rPr>
      </w:pPr>
      <w:proofErr w:type="gramStart"/>
      <w:r w:rsidRPr="00B20C1B">
        <w:rPr>
          <w:rFonts w:ascii="Times New Roman" w:hAnsi="Times New Roman" w:cs="Times New Roman"/>
          <w:szCs w:val="24"/>
          <w:lang w:val="en-US"/>
        </w:rPr>
        <w:t>anomeric</w:t>
      </w:r>
      <w:proofErr w:type="gramEnd"/>
      <w:r w:rsidRPr="00B20C1B">
        <w:rPr>
          <w:rFonts w:ascii="Times New Roman" w:hAnsi="Times New Roman" w:cs="Times New Roman"/>
          <w:szCs w:val="24"/>
          <w:lang w:val="en-US"/>
        </w:rPr>
        <w:t xml:space="preserve"> position and the hydroxytyrosyl residue. </w:t>
      </w:r>
    </w:p>
    <w:p w:rsidR="00B20C1B" w:rsidRDefault="00B20C1B" w:rsidP="00A432E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0C1B" w:rsidRDefault="00B20C1B" w:rsidP="00A432E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0C1B" w:rsidRDefault="00B20C1B" w:rsidP="00A432E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0C1B" w:rsidRDefault="00B20C1B" w:rsidP="00A432E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0C1B" w:rsidRDefault="00B20C1B" w:rsidP="00A432E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0C1B" w:rsidRDefault="00B20C1B" w:rsidP="00A432E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0C1B" w:rsidRDefault="00B20C1B" w:rsidP="00A432E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0C1B" w:rsidRDefault="00B20C1B" w:rsidP="00A432E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0C1B" w:rsidRDefault="00B20C1B" w:rsidP="00A432E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7CC7" w:rsidRDefault="003F7CC7" w:rsidP="00B20C1B">
      <w:p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</w:p>
    <w:p w:rsidR="00B20C1B" w:rsidRDefault="00070E74" w:rsidP="00B20C1B">
      <w:p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Data S3</w:t>
      </w:r>
      <w:bookmarkStart w:id="0" w:name="_GoBack"/>
      <w:bookmarkEnd w:id="0"/>
      <w:r w:rsidR="00475A7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20C1B" w:rsidRPr="00B20C1B">
        <w:rPr>
          <w:rFonts w:ascii="Times New Roman" w:hAnsi="Times New Roman" w:cs="Times New Roman"/>
          <w:szCs w:val="24"/>
          <w:lang w:val="en-US"/>
        </w:rPr>
        <w:t xml:space="preserve">RMN </w:t>
      </w:r>
      <w:r w:rsidR="00B20C1B">
        <w:rPr>
          <w:rFonts w:ascii="Times New Roman" w:hAnsi="Times New Roman" w:cs="Times New Roman"/>
          <w:szCs w:val="24"/>
          <w:lang w:val="en-US"/>
        </w:rPr>
        <w:t>study</w:t>
      </w:r>
      <w:r w:rsidR="00B20C1B" w:rsidRPr="00B20C1B">
        <w:rPr>
          <w:rFonts w:ascii="Times New Roman" w:hAnsi="Times New Roman" w:cs="Times New Roman"/>
          <w:szCs w:val="24"/>
          <w:lang w:val="en-US"/>
        </w:rPr>
        <w:t xml:space="preserve"> of </w:t>
      </w:r>
      <w:r w:rsidR="00B20C1B">
        <w:rPr>
          <w:rFonts w:ascii="Times New Roman" w:hAnsi="Times New Roman" w:cs="Times New Roman"/>
          <w:szCs w:val="24"/>
          <w:lang w:val="en-US"/>
        </w:rPr>
        <w:t>vanillin</w:t>
      </w:r>
      <w:r w:rsidR="00B20C1B" w:rsidRPr="00B20C1B">
        <w:rPr>
          <w:rFonts w:ascii="Times New Roman" w:hAnsi="Times New Roman" w:cs="Times New Roman"/>
          <w:szCs w:val="24"/>
          <w:lang w:val="en-US"/>
        </w:rPr>
        <w:t xml:space="preserve"> glucoside</w:t>
      </w:r>
    </w:p>
    <w:p w:rsidR="00B20C1B" w:rsidRDefault="00B20C1B" w:rsidP="00B20C1B">
      <w:p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</w:p>
    <w:p w:rsidR="00B20C1B" w:rsidRDefault="00B20C1B" w:rsidP="00B20C1B">
      <w:pPr>
        <w:spacing w:line="360" w:lineRule="auto"/>
        <w:jc w:val="both"/>
        <w:rPr>
          <w:lang w:val="en-US"/>
        </w:rPr>
      </w:pPr>
      <w:r>
        <w:rPr>
          <w:lang w:val="en-US"/>
        </w:rPr>
        <w:t>We herein describe the assignment of the vanillyl-glucose derivative studied by NMR.</w:t>
      </w:r>
    </w:p>
    <w:p w:rsidR="00B20C1B" w:rsidRDefault="00B20C1B" w:rsidP="00B20C1B">
      <w:pPr>
        <w:spacing w:after="0" w:line="360" w:lineRule="auto"/>
        <w:jc w:val="both"/>
        <w:rPr>
          <w:noProof/>
          <w:lang w:val="en-US"/>
        </w:rPr>
      </w:pPr>
    </w:p>
    <w:p w:rsidR="00B20C1B" w:rsidRDefault="00B20C1B" w:rsidP="00B20C1B">
      <w:pPr>
        <w:spacing w:after="0" w:line="360" w:lineRule="auto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3038475" cy="1390687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ucto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348" cy="139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C1B" w:rsidRPr="005D605F" w:rsidRDefault="00B20C1B" w:rsidP="00B20C1B">
      <w:pPr>
        <w:spacing w:after="0" w:line="360" w:lineRule="auto"/>
        <w:jc w:val="center"/>
        <w:rPr>
          <w:noProof/>
          <w:szCs w:val="20"/>
          <w:lang w:val="en-US"/>
        </w:rPr>
      </w:pPr>
      <w:proofErr w:type="gramStart"/>
      <w:r w:rsidRPr="005D605F">
        <w:rPr>
          <w:szCs w:val="20"/>
          <w:lang w:val="en-US"/>
        </w:rPr>
        <w:t xml:space="preserve">Structure of </w:t>
      </w:r>
      <w:r>
        <w:rPr>
          <w:szCs w:val="20"/>
          <w:lang w:val="en-US"/>
        </w:rPr>
        <w:t xml:space="preserve">the </w:t>
      </w:r>
      <w:r>
        <w:rPr>
          <w:lang w:val="en-US"/>
        </w:rPr>
        <w:t>vanillyl</w:t>
      </w:r>
      <w:r w:rsidRPr="005D605F">
        <w:rPr>
          <w:szCs w:val="20"/>
          <w:lang w:val="en-US"/>
        </w:rPr>
        <w:t>-glucose derivative.</w:t>
      </w:r>
      <w:proofErr w:type="gramEnd"/>
    </w:p>
    <w:p w:rsidR="00B20C1B" w:rsidRPr="007C34D7" w:rsidRDefault="00B20C1B" w:rsidP="00B20C1B">
      <w:pPr>
        <w:spacing w:line="360" w:lineRule="auto"/>
        <w:jc w:val="both"/>
        <w:rPr>
          <w:lang w:val="en-US"/>
        </w:rPr>
      </w:pPr>
    </w:p>
    <w:p w:rsidR="00B20C1B" w:rsidRDefault="00B20C1B" w:rsidP="00B20C1B">
      <w:pPr>
        <w:spacing w:line="360" w:lineRule="auto"/>
        <w:jc w:val="both"/>
        <w:rPr>
          <w:lang w:val="en-US"/>
        </w:rPr>
      </w:pPr>
      <w:r w:rsidRPr="007C34D7">
        <w:rPr>
          <w:b/>
          <w:lang w:val="en-US"/>
        </w:rPr>
        <w:t xml:space="preserve">NMR spectroscopy: </w:t>
      </w:r>
      <w:r w:rsidRPr="007C34D7">
        <w:rPr>
          <w:lang w:val="en-US"/>
        </w:rPr>
        <w:t xml:space="preserve">NMR </w:t>
      </w:r>
      <w:r>
        <w:rPr>
          <w:lang w:val="en-US"/>
        </w:rPr>
        <w:t>experiments were acquired at 298 K, using a Bruker AVANCE 6</w:t>
      </w:r>
      <w:r w:rsidRPr="007C34D7">
        <w:rPr>
          <w:lang w:val="en-US"/>
        </w:rPr>
        <w:t>00 MHz spectrometer</w:t>
      </w:r>
      <w:r>
        <w:rPr>
          <w:lang w:val="en-US"/>
        </w:rPr>
        <w:t xml:space="preserve"> </w:t>
      </w:r>
      <w:r w:rsidRPr="00BC4C9C">
        <w:rPr>
          <w:lang w:val="en-US"/>
        </w:rPr>
        <w:t>equipped with a cryogenic probe</w:t>
      </w:r>
      <w:r w:rsidRPr="007C34D7">
        <w:rPr>
          <w:lang w:val="en-US"/>
        </w:rPr>
        <w:t xml:space="preserve">. 1D </w:t>
      </w:r>
      <w:r w:rsidRPr="007C34D7">
        <w:rPr>
          <w:vertAlign w:val="superscript"/>
          <w:lang w:val="en-US"/>
        </w:rPr>
        <w:t>1</w:t>
      </w:r>
      <w:r w:rsidRPr="007C34D7">
        <w:rPr>
          <w:lang w:val="en-US"/>
        </w:rPr>
        <w:t xml:space="preserve">H NMR spectra, </w:t>
      </w:r>
      <w:r w:rsidRPr="007C34D7">
        <w:rPr>
          <w:vertAlign w:val="superscript"/>
          <w:lang w:val="en-US"/>
        </w:rPr>
        <w:t>1</w:t>
      </w:r>
      <w:r w:rsidRPr="007C34D7">
        <w:rPr>
          <w:lang w:val="en-US"/>
        </w:rPr>
        <w:t>H-</w:t>
      </w:r>
      <w:r w:rsidRPr="007C34D7">
        <w:rPr>
          <w:vertAlign w:val="superscript"/>
          <w:lang w:val="en-US"/>
        </w:rPr>
        <w:t>13</w:t>
      </w:r>
      <w:r>
        <w:rPr>
          <w:lang w:val="en-US"/>
        </w:rPr>
        <w:t>C HSQC and HMB</w:t>
      </w:r>
      <w:r w:rsidRPr="007C34D7">
        <w:rPr>
          <w:lang w:val="en-US"/>
        </w:rPr>
        <w:t>C experiments were acquired</w:t>
      </w:r>
      <w:r>
        <w:rPr>
          <w:lang w:val="en-US"/>
        </w:rPr>
        <w:t xml:space="preserve"> to assign all the NMR signals. </w:t>
      </w:r>
      <w:r w:rsidRPr="007C34D7">
        <w:rPr>
          <w:lang w:val="en-US"/>
        </w:rPr>
        <w:t xml:space="preserve">For 1D </w:t>
      </w:r>
      <w:r w:rsidRPr="007C34D7">
        <w:rPr>
          <w:vertAlign w:val="superscript"/>
          <w:lang w:val="en-US"/>
        </w:rPr>
        <w:t>1</w:t>
      </w:r>
      <w:r w:rsidRPr="007C34D7">
        <w:rPr>
          <w:lang w:val="en-US"/>
        </w:rPr>
        <w:t xml:space="preserve">H, </w:t>
      </w:r>
      <w:r w:rsidRPr="007C34D7">
        <w:rPr>
          <w:vertAlign w:val="superscript"/>
          <w:lang w:val="en-US"/>
        </w:rPr>
        <w:t>1</w:t>
      </w:r>
      <w:r w:rsidRPr="007C34D7">
        <w:rPr>
          <w:lang w:val="en-US"/>
        </w:rPr>
        <w:t>H-</w:t>
      </w:r>
      <w:r w:rsidRPr="007C34D7">
        <w:rPr>
          <w:vertAlign w:val="superscript"/>
          <w:lang w:val="en-US"/>
        </w:rPr>
        <w:t>13</w:t>
      </w:r>
      <w:r>
        <w:rPr>
          <w:lang w:val="en-US"/>
        </w:rPr>
        <w:t>C HSQC and HMBC experiments,</w:t>
      </w:r>
      <w:r w:rsidRPr="007C34D7">
        <w:rPr>
          <w:lang w:val="en-US"/>
        </w:rPr>
        <w:t xml:space="preserve"> the </w:t>
      </w:r>
      <w:proofErr w:type="spellStart"/>
      <w:r>
        <w:rPr>
          <w:lang w:val="en-US"/>
        </w:rPr>
        <w:t>zg</w:t>
      </w:r>
      <w:proofErr w:type="spellEnd"/>
      <w:r>
        <w:rPr>
          <w:lang w:val="en-US"/>
        </w:rPr>
        <w:t xml:space="preserve">, </w:t>
      </w:r>
      <w:proofErr w:type="spellStart"/>
      <w:r w:rsidRPr="007C34D7">
        <w:rPr>
          <w:lang w:val="en-US"/>
        </w:rPr>
        <w:t>hsqc</w:t>
      </w:r>
      <w:r>
        <w:rPr>
          <w:lang w:val="en-US"/>
        </w:rPr>
        <w:t>edetgp</w:t>
      </w:r>
      <w:proofErr w:type="spellEnd"/>
      <w:r>
        <w:rPr>
          <w:lang w:val="en-US"/>
        </w:rPr>
        <w:t xml:space="preserve">, and </w:t>
      </w:r>
      <w:proofErr w:type="spellStart"/>
      <w:r>
        <w:rPr>
          <w:lang w:val="en-US"/>
        </w:rPr>
        <w:t>hmbcgpndqf</w:t>
      </w:r>
      <w:proofErr w:type="spellEnd"/>
      <w:r>
        <w:rPr>
          <w:lang w:val="en-US"/>
        </w:rPr>
        <w:t xml:space="preserve"> sequences were employed.</w:t>
      </w:r>
    </w:p>
    <w:p w:rsidR="00B20C1B" w:rsidRDefault="00B20C1B" w:rsidP="00B20C1B">
      <w:pPr>
        <w:spacing w:after="0" w:line="360" w:lineRule="auto"/>
        <w:jc w:val="center"/>
        <w:rPr>
          <w:lang w:val="en-US"/>
        </w:rPr>
      </w:pPr>
    </w:p>
    <w:p w:rsidR="00B20C1B" w:rsidRDefault="00B20C1B" w:rsidP="00B20C1B">
      <w:pPr>
        <w:spacing w:line="360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399792" cy="2734310"/>
            <wp:effectExtent l="0" t="0" r="0" b="889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T_Glu HSQC_labelle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792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5D605F">
        <w:rPr>
          <w:lang w:val="en-US"/>
        </w:rPr>
        <w:t xml:space="preserve">Labelled </w:t>
      </w:r>
      <w:r w:rsidRPr="005D605F">
        <w:rPr>
          <w:vertAlign w:val="superscript"/>
          <w:lang w:val="en-US"/>
        </w:rPr>
        <w:t>1</w:t>
      </w:r>
      <w:r w:rsidRPr="005D605F">
        <w:rPr>
          <w:lang w:val="en-US"/>
        </w:rPr>
        <w:t>H-</w:t>
      </w:r>
      <w:r w:rsidRPr="005D605F">
        <w:rPr>
          <w:vertAlign w:val="superscript"/>
          <w:lang w:val="en-US"/>
        </w:rPr>
        <w:t>13</w:t>
      </w:r>
      <w:r w:rsidRPr="005D605F">
        <w:rPr>
          <w:lang w:val="en-US"/>
        </w:rPr>
        <w:t xml:space="preserve">C HSQC of </w:t>
      </w:r>
      <w:r>
        <w:rPr>
          <w:szCs w:val="20"/>
          <w:lang w:val="en-US"/>
        </w:rPr>
        <w:t xml:space="preserve">the </w:t>
      </w:r>
      <w:r>
        <w:rPr>
          <w:lang w:val="en-US"/>
        </w:rPr>
        <w:t>vanillyl</w:t>
      </w:r>
      <w:r w:rsidRPr="005D605F">
        <w:rPr>
          <w:szCs w:val="20"/>
          <w:lang w:val="en-US"/>
        </w:rPr>
        <w:t>-glucose derivative</w:t>
      </w:r>
      <w:r w:rsidRPr="005D605F">
        <w:rPr>
          <w:lang w:val="en-US"/>
        </w:rPr>
        <w:t>.</w:t>
      </w:r>
      <w:proofErr w:type="gramEnd"/>
    </w:p>
    <w:p w:rsidR="00B20C1B" w:rsidRDefault="00B20C1B" w:rsidP="00B20C1B">
      <w:pPr>
        <w:spacing w:line="360" w:lineRule="auto"/>
        <w:rPr>
          <w:lang w:val="en-US"/>
        </w:rPr>
      </w:pPr>
    </w:p>
    <w:p w:rsidR="00B20C1B" w:rsidRDefault="00B20C1B" w:rsidP="00B20C1B">
      <w:pPr>
        <w:spacing w:line="360" w:lineRule="auto"/>
        <w:jc w:val="both"/>
        <w:rPr>
          <w:lang w:val="en-US"/>
        </w:rPr>
      </w:pPr>
      <w:r>
        <w:rPr>
          <w:lang w:val="en-US"/>
        </w:rPr>
        <w:t>We employ HMBC to observe the correlation between the anomeric carbon (</w:t>
      </w:r>
      <w:r>
        <w:rPr>
          <w:b/>
          <w:lang w:val="en-US"/>
        </w:rPr>
        <w:t>C</w:t>
      </w:r>
      <w:r w:rsidRPr="009619D5">
        <w:rPr>
          <w:b/>
          <w:lang w:val="en-US"/>
        </w:rPr>
        <w:t>1</w:t>
      </w:r>
      <w:r>
        <w:rPr>
          <w:b/>
          <w:lang w:val="en-US"/>
        </w:rPr>
        <w:t>’’</w:t>
      </w:r>
      <w:r>
        <w:rPr>
          <w:lang w:val="en-US"/>
        </w:rPr>
        <w:t xml:space="preserve">) and the carbon </w:t>
      </w:r>
      <w:r w:rsidRPr="00AE2A82">
        <w:rPr>
          <w:b/>
          <w:lang w:val="en-US"/>
        </w:rPr>
        <w:t>C</w:t>
      </w:r>
      <w:r>
        <w:rPr>
          <w:b/>
          <w:lang w:val="en-US"/>
        </w:rPr>
        <w:t>1</w:t>
      </w:r>
      <w:r w:rsidRPr="00AE2A82">
        <w:rPr>
          <w:b/>
          <w:lang w:val="en-US"/>
        </w:rPr>
        <w:t>’</w:t>
      </w:r>
      <w:r>
        <w:rPr>
          <w:lang w:val="en-US"/>
        </w:rPr>
        <w:t xml:space="preserve"> of the vanillyl residue. Moreover, the anomeric proton presents a coupling constant value of 7.7 Hz, pointing out the formation of the derivative through a </w:t>
      </w:r>
      <w:r w:rsidRPr="00FA44D2">
        <w:rPr>
          <w:rFonts w:ascii="Symbol" w:hAnsi="Symbol"/>
          <w:lang w:val="en-US"/>
        </w:rPr>
        <w:t></w:t>
      </w:r>
      <w:r>
        <w:rPr>
          <w:lang w:val="en-US"/>
        </w:rPr>
        <w:t>-linkage.</w:t>
      </w:r>
    </w:p>
    <w:p w:rsidR="00B20C1B" w:rsidRDefault="00B20C1B" w:rsidP="00B20C1B">
      <w:p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>Therefore, we can assure that the anomeric position is bonded to the vanillyl residue through the aliphatic chain.</w:t>
      </w:r>
    </w:p>
    <w:p w:rsidR="00B20C1B" w:rsidRDefault="00B20C1B" w:rsidP="00B20C1B">
      <w:pPr>
        <w:spacing w:line="360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038725" cy="3888518"/>
            <wp:effectExtent l="0" t="0" r="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3-hsqc-hmbc BI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72" cy="389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C1B" w:rsidRDefault="00B20C1B" w:rsidP="00B20C1B">
      <w:pPr>
        <w:spacing w:after="0" w:line="360" w:lineRule="auto"/>
        <w:jc w:val="center"/>
        <w:rPr>
          <w:lang w:val="en-US"/>
        </w:rPr>
      </w:pPr>
      <w:r>
        <w:rPr>
          <w:lang w:val="en-US"/>
        </w:rPr>
        <w:t xml:space="preserve">Superimposition of </w:t>
      </w:r>
      <w:r w:rsidRPr="005D605F">
        <w:rPr>
          <w:vertAlign w:val="superscript"/>
          <w:lang w:val="en-US"/>
        </w:rPr>
        <w:t>1</w:t>
      </w:r>
      <w:r>
        <w:rPr>
          <w:lang w:val="en-US"/>
        </w:rPr>
        <w:t>H-</w:t>
      </w:r>
      <w:r w:rsidRPr="005D605F">
        <w:rPr>
          <w:vertAlign w:val="superscript"/>
          <w:lang w:val="en-US"/>
        </w:rPr>
        <w:t>13</w:t>
      </w:r>
      <w:r>
        <w:rPr>
          <w:lang w:val="en-US"/>
        </w:rPr>
        <w:t xml:space="preserve">C HSQC (orange/black) and HMBC (blue). Arrows represent the </w:t>
      </w:r>
    </w:p>
    <w:p w:rsidR="00B20C1B" w:rsidRDefault="00B20C1B" w:rsidP="00B20C1B">
      <w:pPr>
        <w:spacing w:after="0" w:line="360" w:lineRule="auto"/>
        <w:jc w:val="center"/>
        <w:rPr>
          <w:lang w:val="en-US"/>
        </w:rPr>
      </w:pPr>
      <w:proofErr w:type="gramStart"/>
      <w:r>
        <w:rPr>
          <w:lang w:val="en-US"/>
        </w:rPr>
        <w:t>key</w:t>
      </w:r>
      <w:proofErr w:type="gramEnd"/>
      <w:r>
        <w:rPr>
          <w:lang w:val="en-US"/>
        </w:rPr>
        <w:t xml:space="preserve"> cross peaks for the characterization of the molecule, the correlation of the </w:t>
      </w:r>
    </w:p>
    <w:p w:rsidR="00B20C1B" w:rsidRDefault="00B20C1B" w:rsidP="00B20C1B">
      <w:pPr>
        <w:spacing w:after="0" w:line="360" w:lineRule="auto"/>
        <w:jc w:val="center"/>
        <w:rPr>
          <w:lang w:val="en-US"/>
        </w:rPr>
      </w:pPr>
      <w:proofErr w:type="gramStart"/>
      <w:r>
        <w:rPr>
          <w:lang w:val="en-US"/>
        </w:rPr>
        <w:t>anomeric</w:t>
      </w:r>
      <w:proofErr w:type="gramEnd"/>
      <w:r>
        <w:rPr>
          <w:lang w:val="en-US"/>
        </w:rPr>
        <w:t xml:space="preserve"> position and the vanillyl residue. </w:t>
      </w:r>
    </w:p>
    <w:p w:rsidR="00B20C1B" w:rsidRDefault="00B20C1B" w:rsidP="00B20C1B">
      <w:pPr>
        <w:spacing w:after="0" w:line="360" w:lineRule="auto"/>
        <w:jc w:val="center"/>
        <w:rPr>
          <w:lang w:val="en-US"/>
        </w:rPr>
      </w:pPr>
    </w:p>
    <w:p w:rsidR="00B20C1B" w:rsidRPr="00B20C1B" w:rsidRDefault="00B20C1B" w:rsidP="00B20C1B">
      <w:pPr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</w:p>
    <w:p w:rsidR="00B20C1B" w:rsidRDefault="00B20C1B" w:rsidP="00B20C1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0C1B" w:rsidRPr="00B20C1B" w:rsidRDefault="00B20C1B" w:rsidP="00B20C1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20C1B" w:rsidRPr="00B20C1B" w:rsidSect="00B25B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7BDEB8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master">
    <w15:presenceInfo w15:providerId="None" w15:userId="umas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B2"/>
    <w:rsid w:val="00070E74"/>
    <w:rsid w:val="0007566C"/>
    <w:rsid w:val="000A68B2"/>
    <w:rsid w:val="000A6CA1"/>
    <w:rsid w:val="000E6B3C"/>
    <w:rsid w:val="001A3FBC"/>
    <w:rsid w:val="001B19FF"/>
    <w:rsid w:val="00211CB1"/>
    <w:rsid w:val="00344AA6"/>
    <w:rsid w:val="00347D84"/>
    <w:rsid w:val="00374B85"/>
    <w:rsid w:val="003F7CC7"/>
    <w:rsid w:val="00475A7B"/>
    <w:rsid w:val="004C2D9F"/>
    <w:rsid w:val="005448D3"/>
    <w:rsid w:val="005841BE"/>
    <w:rsid w:val="005A1729"/>
    <w:rsid w:val="006B5029"/>
    <w:rsid w:val="006E3E13"/>
    <w:rsid w:val="007310F4"/>
    <w:rsid w:val="007376BC"/>
    <w:rsid w:val="0074796B"/>
    <w:rsid w:val="00796624"/>
    <w:rsid w:val="007C5107"/>
    <w:rsid w:val="008064B0"/>
    <w:rsid w:val="008F41B4"/>
    <w:rsid w:val="009A54AE"/>
    <w:rsid w:val="00A432EA"/>
    <w:rsid w:val="00A447A2"/>
    <w:rsid w:val="00A50084"/>
    <w:rsid w:val="00A95461"/>
    <w:rsid w:val="00AA0CEF"/>
    <w:rsid w:val="00AB683F"/>
    <w:rsid w:val="00B20C1B"/>
    <w:rsid w:val="00B25B64"/>
    <w:rsid w:val="00BA34F6"/>
    <w:rsid w:val="00D541A2"/>
    <w:rsid w:val="00E2312F"/>
    <w:rsid w:val="00FF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432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32E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32EA"/>
    <w:rPr>
      <w:rFonts w:eastAsiaTheme="minorEastAsia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32EA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1729"/>
    <w:rPr>
      <w:rFonts w:eastAsiaTheme="minorHAns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1729"/>
    <w:rPr>
      <w:rFonts w:eastAsiaTheme="minorEastAsia"/>
      <w:b/>
      <w:bCs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D54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432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32E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32EA"/>
    <w:rPr>
      <w:rFonts w:eastAsiaTheme="minorEastAsia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32EA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1729"/>
    <w:rPr>
      <w:rFonts w:eastAsiaTheme="minorHAns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1729"/>
    <w:rPr>
      <w:rFonts w:eastAsiaTheme="minorEastAsia"/>
      <w:b/>
      <w:bCs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D54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microsoft.com/office/2011/relationships/people" Target="peop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996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Lidem</cp:lastModifiedBy>
  <cp:revision>2</cp:revision>
  <dcterms:created xsi:type="dcterms:W3CDTF">2019-05-24T13:42:00Z</dcterms:created>
  <dcterms:modified xsi:type="dcterms:W3CDTF">2019-05-24T13:42:00Z</dcterms:modified>
</cp:coreProperties>
</file>