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EA5D5" w14:textId="256A5746" w:rsidR="007B40A8" w:rsidRDefault="00483454" w:rsidP="00483454">
      <w:pPr>
        <w:jc w:val="center"/>
      </w:pPr>
      <w:r w:rsidRPr="00483454">
        <w:rPr>
          <w:noProof/>
        </w:rPr>
        <w:drawing>
          <wp:inline distT="0" distB="0" distL="0" distR="0" wp14:anchorId="17BA3B49" wp14:editId="7AEBA1C8">
            <wp:extent cx="5054370" cy="326989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10" cy="327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F75C" w14:textId="472296CC" w:rsidR="00670E47" w:rsidRPr="00670E47" w:rsidRDefault="00517674">
      <w:pPr>
        <w:rPr>
          <w:rFonts w:ascii="Times New Roman" w:hAnsi="Times New Roman" w:cs="Times New Roman"/>
        </w:rPr>
      </w:pPr>
      <w:r w:rsidRPr="00670E47">
        <w:rPr>
          <w:rFonts w:ascii="Times New Roman" w:hAnsi="Times New Roman" w:cs="Times New Roman"/>
          <w:b/>
          <w:bCs/>
        </w:rPr>
        <w:t xml:space="preserve">Figure S1. </w:t>
      </w:r>
      <w:r w:rsidRPr="00670E47">
        <w:rPr>
          <w:rFonts w:ascii="Times New Roman" w:hAnsi="Times New Roman" w:cs="Times New Roman"/>
        </w:rPr>
        <w:t xml:space="preserve">The transformation efficiency of </w:t>
      </w:r>
      <w:r w:rsidR="00670E47" w:rsidRPr="00670E47">
        <w:rPr>
          <w:rFonts w:ascii="Times New Roman" w:hAnsi="Times New Roman" w:cs="Times New Roman"/>
          <w:i/>
          <w:iCs/>
          <w:sz w:val="22"/>
        </w:rPr>
        <w:t xml:space="preserve">Z. mobilis </w:t>
      </w:r>
      <w:r w:rsidR="00670E47" w:rsidRPr="00670E47">
        <w:rPr>
          <w:rFonts w:ascii="Times New Roman" w:hAnsi="Times New Roman" w:cs="Times New Roman"/>
          <w:sz w:val="22"/>
        </w:rPr>
        <w:t xml:space="preserve">ZM4 and the Cas12a expressing strain with or without the expression of crRNA targets. </w:t>
      </w:r>
      <w:r w:rsidR="00483454">
        <w:rPr>
          <w:rFonts w:ascii="Times New Roman" w:hAnsi="Times New Roman" w:cs="Times New Roman"/>
          <w:sz w:val="22"/>
        </w:rPr>
        <w:t>ZM4 represent</w:t>
      </w:r>
      <w:r w:rsidR="00792DF1">
        <w:rPr>
          <w:rFonts w:ascii="Times New Roman" w:hAnsi="Times New Roman" w:cs="Times New Roman"/>
          <w:sz w:val="22"/>
        </w:rPr>
        <w:t>ed</w:t>
      </w:r>
      <w:r w:rsidR="00483454">
        <w:rPr>
          <w:rFonts w:ascii="Times New Roman" w:hAnsi="Times New Roman" w:cs="Times New Roman"/>
          <w:sz w:val="22"/>
        </w:rPr>
        <w:t xml:space="preserve"> the wild</w:t>
      </w:r>
      <w:r w:rsidR="00EC1265">
        <w:rPr>
          <w:rFonts w:ascii="Times New Roman" w:hAnsi="Times New Roman" w:cs="Times New Roman"/>
          <w:sz w:val="22"/>
        </w:rPr>
        <w:t>-</w:t>
      </w:r>
      <w:r w:rsidR="00483454">
        <w:rPr>
          <w:rFonts w:ascii="Times New Roman" w:hAnsi="Times New Roman" w:cs="Times New Roman"/>
          <w:sz w:val="22"/>
        </w:rPr>
        <w:t xml:space="preserve">type strain </w:t>
      </w:r>
      <w:r w:rsidR="00483454" w:rsidRPr="00483454">
        <w:rPr>
          <w:rFonts w:ascii="Times New Roman" w:hAnsi="Times New Roman" w:cs="Times New Roman"/>
          <w:i/>
          <w:iCs/>
          <w:sz w:val="22"/>
        </w:rPr>
        <w:t>Zymomonas mobilis</w:t>
      </w:r>
      <w:r w:rsidR="00483454">
        <w:rPr>
          <w:rFonts w:ascii="Times New Roman" w:hAnsi="Times New Roman" w:cs="Times New Roman"/>
          <w:sz w:val="22"/>
        </w:rPr>
        <w:t xml:space="preserve"> ZM4, </w:t>
      </w:r>
      <w:r w:rsidR="00792DF1">
        <w:rPr>
          <w:rFonts w:ascii="Times New Roman" w:hAnsi="Times New Roman" w:cs="Times New Roman"/>
          <w:sz w:val="22"/>
        </w:rPr>
        <w:t xml:space="preserve">ZM4-Cas12a represented the </w:t>
      </w:r>
      <w:r w:rsidR="00EC1265">
        <w:rPr>
          <w:rFonts w:ascii="Times New Roman" w:hAnsi="Times New Roman" w:cs="Times New Roman"/>
          <w:sz w:val="22"/>
        </w:rPr>
        <w:t xml:space="preserve">recombinant strain with </w:t>
      </w:r>
      <w:r w:rsidR="00792DF1">
        <w:rPr>
          <w:rFonts w:ascii="Times New Roman" w:hAnsi="Times New Roman" w:cs="Times New Roman"/>
          <w:sz w:val="22"/>
        </w:rPr>
        <w:t xml:space="preserve">Cas12a </w:t>
      </w:r>
      <w:bookmarkStart w:id="0" w:name="_GoBack"/>
      <w:bookmarkEnd w:id="0"/>
      <w:r w:rsidR="00792DF1">
        <w:rPr>
          <w:rFonts w:ascii="Times New Roman" w:hAnsi="Times New Roman" w:cs="Times New Roman"/>
          <w:sz w:val="22"/>
        </w:rPr>
        <w:t xml:space="preserve">integrated at the ZMO0038 locus of ZM4 genome. </w:t>
      </w:r>
      <w:proofErr w:type="spellStart"/>
      <w:r w:rsidR="00A42888">
        <w:rPr>
          <w:rFonts w:ascii="Times New Roman" w:hAnsi="Times New Roman" w:cs="Times New Roman"/>
          <w:sz w:val="22"/>
        </w:rPr>
        <w:t>pEZ-sgr</w:t>
      </w:r>
      <w:proofErr w:type="spellEnd"/>
      <w:r w:rsidR="00A42888">
        <w:rPr>
          <w:rFonts w:ascii="Times New Roman" w:hAnsi="Times New Roman" w:cs="Times New Roman"/>
          <w:sz w:val="22"/>
        </w:rPr>
        <w:t xml:space="preserve"> and its derivates containing</w:t>
      </w:r>
      <w:r w:rsidR="00A42888" w:rsidRPr="00A42888">
        <w:rPr>
          <w:rFonts w:ascii="Times New Roman" w:hAnsi="Times New Roman" w:cs="Times New Roman"/>
          <w:sz w:val="22"/>
        </w:rPr>
        <w:t xml:space="preserve"> crRNA</w:t>
      </w:r>
      <w:r w:rsidR="00A42888">
        <w:rPr>
          <w:rFonts w:ascii="Times New Roman" w:hAnsi="Times New Roman" w:cs="Times New Roman"/>
          <w:sz w:val="22"/>
        </w:rPr>
        <w:t xml:space="preserve"> scaffold, the pEZ-Cas12a </w:t>
      </w:r>
      <w:r w:rsidR="00A42888" w:rsidRPr="00A42888">
        <w:rPr>
          <w:rFonts w:ascii="Times New Roman" w:hAnsi="Times New Roman" w:cs="Times New Roman"/>
          <w:sz w:val="22"/>
        </w:rPr>
        <w:t>expressing both the Cas12a effector nuclease and the crRNA via a single plasmid</w:t>
      </w:r>
      <w:r w:rsidR="00A42888">
        <w:rPr>
          <w:rFonts w:ascii="Times New Roman" w:hAnsi="Times New Roman" w:cs="Times New Roman"/>
          <w:sz w:val="22"/>
        </w:rPr>
        <w:t xml:space="preserve">. </w:t>
      </w:r>
      <w:r w:rsidR="00E75BE8" w:rsidRPr="00E75BE8">
        <w:rPr>
          <w:rFonts w:ascii="Times New Roman" w:hAnsi="Times New Roman" w:cs="Times New Roman"/>
          <w:sz w:val="22"/>
        </w:rPr>
        <w:t>Values are the means of experiments with three or more technical replicates; error bars are standard deviation.</w:t>
      </w:r>
    </w:p>
    <w:sectPr w:rsidR="00670E47" w:rsidRPr="00670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D50C" w14:textId="77777777" w:rsidR="00233E49" w:rsidRDefault="00233E49" w:rsidP="00517674">
      <w:r>
        <w:separator/>
      </w:r>
    </w:p>
  </w:endnote>
  <w:endnote w:type="continuationSeparator" w:id="0">
    <w:p w14:paraId="0BB433E6" w14:textId="77777777" w:rsidR="00233E49" w:rsidRDefault="00233E49" w:rsidP="0051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10564" w14:textId="77777777" w:rsidR="00233E49" w:rsidRDefault="00233E49" w:rsidP="00517674">
      <w:r>
        <w:separator/>
      </w:r>
    </w:p>
  </w:footnote>
  <w:footnote w:type="continuationSeparator" w:id="0">
    <w:p w14:paraId="2FA59B6A" w14:textId="77777777" w:rsidR="00233E49" w:rsidRDefault="00233E49" w:rsidP="00517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9E"/>
    <w:rsid w:val="00233E49"/>
    <w:rsid w:val="003C699E"/>
    <w:rsid w:val="00483454"/>
    <w:rsid w:val="00517674"/>
    <w:rsid w:val="00670E47"/>
    <w:rsid w:val="00792DF1"/>
    <w:rsid w:val="007B40A8"/>
    <w:rsid w:val="00830E30"/>
    <w:rsid w:val="008E24FF"/>
    <w:rsid w:val="00A42888"/>
    <w:rsid w:val="00D236BF"/>
    <w:rsid w:val="00E6406E"/>
    <w:rsid w:val="00E75BE8"/>
    <w:rsid w:val="00EC1265"/>
    <w:rsid w:val="00FC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B3AE2"/>
  <w15:chartTrackingRefBased/>
  <w15:docId w15:val="{D7EB46BA-AA9D-47C9-973D-F887254F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D236BF"/>
    <w:pPr>
      <w:jc w:val="both"/>
    </w:pPr>
    <w:rPr>
      <w:rFonts w:eastAsia="微软雅黑"/>
      <w:kern w:val="0"/>
      <w:sz w:val="22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auto"/>
          <w:bottom w:val="single" w:sz="4" w:space="0" w:color="auto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5176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76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76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76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沈</dc:creator>
  <cp:keywords/>
  <dc:description/>
  <cp:lastModifiedBy>Shihui YANG</cp:lastModifiedBy>
  <cp:revision>2</cp:revision>
  <dcterms:created xsi:type="dcterms:W3CDTF">2019-06-20T00:24:00Z</dcterms:created>
  <dcterms:modified xsi:type="dcterms:W3CDTF">2019-06-20T00:24:00Z</dcterms:modified>
</cp:coreProperties>
</file>