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76" w:rsidRPr="003E5278" w:rsidRDefault="009A7EAF" w:rsidP="00951976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Additional</w:t>
      </w:r>
      <w:r w:rsidR="00951976" w:rsidRPr="003E5278">
        <w:rPr>
          <w:rFonts w:ascii="Arial" w:hAnsi="Arial" w:cs="Arial"/>
          <w:sz w:val="22"/>
          <w:szCs w:val="22"/>
          <w:lang w:val="en-US"/>
        </w:rPr>
        <w:t xml:space="preserve"> information</w:t>
      </w:r>
    </w:p>
    <w:p w:rsidR="00951976" w:rsidRPr="003E5278" w:rsidRDefault="00951976" w:rsidP="0095197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951976" w:rsidRPr="003E5278" w:rsidRDefault="00951976" w:rsidP="0095197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313E75" w:rsidRPr="00E93B4E" w:rsidRDefault="00313E75" w:rsidP="00313E75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E93B4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A new generation of recombinant polypeptides combines multiple protein domain for effective antimicrobial activity</w:t>
      </w:r>
    </w:p>
    <w:p w:rsidR="00951976" w:rsidRDefault="00951976" w:rsidP="0095197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951976" w:rsidRDefault="00951976" w:rsidP="00951976">
      <w:pPr>
        <w:spacing w:line="480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E3472">
        <w:rPr>
          <w:rFonts w:ascii="Arial" w:hAnsi="Arial" w:cs="Arial"/>
          <w:bCs/>
          <w:color w:val="000000" w:themeColor="text1"/>
          <w:sz w:val="22"/>
          <w:szCs w:val="22"/>
        </w:rPr>
        <w:t>Ramon Roca-Pinilla, Adrià López-Cano, Cristina Saubi, Elena Garcia-Fruitós* and Anna Arís*</w:t>
      </w:r>
    </w:p>
    <w:p w:rsidR="00951976" w:rsidRPr="00DE3472" w:rsidRDefault="00951976" w:rsidP="00951976">
      <w:pPr>
        <w:spacing w:line="480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51976" w:rsidRDefault="00951976" w:rsidP="00951976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DE347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Department of Ruminant Production, Institute of Agriculture and Food Research (IRTA), 08140 </w:t>
      </w:r>
      <w:proofErr w:type="spellStart"/>
      <w:r w:rsidRPr="00DE347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Caldes</w:t>
      </w:r>
      <w:proofErr w:type="spellEnd"/>
      <w:r w:rsidRPr="00DE347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E347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Montbui</w:t>
      </w:r>
      <w:proofErr w:type="spellEnd"/>
      <w:r w:rsidRPr="00DE347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, Spain</w:t>
      </w:r>
    </w:p>
    <w:p w:rsidR="00951976" w:rsidRPr="00951976" w:rsidRDefault="00951976" w:rsidP="00951976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</w:p>
    <w:p w:rsidR="00951976" w:rsidRPr="00951976" w:rsidRDefault="00951976" w:rsidP="00951976">
      <w:pPr>
        <w:pStyle w:val="ListParagraph"/>
        <w:ind w:left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51976">
        <w:rPr>
          <w:rFonts w:ascii="Arial" w:hAnsi="Arial" w:cs="Arial"/>
          <w:bCs/>
          <w:color w:val="000000" w:themeColor="text1"/>
        </w:rPr>
        <w:t>*Corresponding authors. Tel: + 34</w:t>
      </w:r>
      <w:r w:rsidRPr="00951976">
        <w:rPr>
          <w:rFonts w:ascii="Arial" w:hAnsi="Arial" w:cs="Arial"/>
          <w:color w:val="000000" w:themeColor="text1"/>
          <w:shd w:val="clear" w:color="auto" w:fill="FFFFFF"/>
        </w:rPr>
        <w:t xml:space="preserve"> 93 467 40 40; Fax: +34 93 467 40 42; E-mail: anna.aris@irta.cat, </w:t>
      </w:r>
      <w:hyperlink r:id="rId7" w:history="1">
        <w:r w:rsidRPr="00951976">
          <w:rPr>
            <w:rFonts w:ascii="Arial" w:hAnsi="Arial" w:cs="Arial"/>
            <w:color w:val="000000" w:themeColor="text1"/>
            <w:shd w:val="clear" w:color="auto" w:fill="FFFFFF"/>
          </w:rPr>
          <w:t>elena.garcia@irta.cat</w:t>
        </w:r>
      </w:hyperlink>
    </w:p>
    <w:p w:rsidR="00951976" w:rsidRDefault="00951976" w:rsidP="00951976">
      <w:pPr>
        <w:pStyle w:val="ListParagraph"/>
        <w:ind w:left="0"/>
        <w:jc w:val="both"/>
        <w:rPr>
          <w:rFonts w:ascii="Arial" w:hAnsi="Arial" w:cs="Arial"/>
          <w:color w:val="444444"/>
          <w:shd w:val="clear" w:color="auto" w:fill="FFFFFF"/>
        </w:rPr>
      </w:pPr>
    </w:p>
    <w:p w:rsidR="00951976" w:rsidRDefault="00951976">
      <w:pPr>
        <w:rPr>
          <w:rFonts w:ascii="Arial" w:hAnsi="Arial" w:cs="Arial"/>
          <w:color w:val="444444"/>
          <w:sz w:val="22"/>
          <w:szCs w:val="22"/>
          <w:shd w:val="clear" w:color="auto" w:fill="FFFFFF"/>
          <w:lang w:val="ca-ES"/>
        </w:rPr>
      </w:pPr>
      <w:r w:rsidRPr="00944D51">
        <w:rPr>
          <w:rFonts w:ascii="Arial" w:hAnsi="Arial" w:cs="Arial"/>
          <w:color w:val="444444"/>
          <w:shd w:val="clear" w:color="auto" w:fill="FFFFFF"/>
          <w:lang w:val="en-US"/>
        </w:rPr>
        <w:br w:type="page"/>
      </w:r>
    </w:p>
    <w:p w:rsidR="00D628E9" w:rsidRDefault="003E5278" w:rsidP="00D628E9">
      <w:pPr>
        <w:pStyle w:val="ListParagraph"/>
        <w:ind w:left="0"/>
        <w:jc w:val="both"/>
        <w:rPr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3E5278">
        <w:rPr>
          <w:rFonts w:ascii="Arial" w:hAnsi="Arial" w:cs="Arial"/>
          <w:noProof/>
          <w:color w:val="000000" w:themeColor="text1"/>
          <w:shd w:val="clear" w:color="auto" w:fill="FFFFFF"/>
          <w:lang w:val="en-US"/>
        </w:rPr>
        <w:lastRenderedPageBreak/>
        <w:drawing>
          <wp:inline distT="0" distB="0" distL="0" distR="0">
            <wp:extent cx="5727700" cy="3251835"/>
            <wp:effectExtent l="0" t="0" r="0" b="0"/>
            <wp:docPr id="3" name="Picture 3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8E9" w:rsidRPr="00951976" w:rsidRDefault="00D628E9" w:rsidP="00D628E9">
      <w:pPr>
        <w:pStyle w:val="ListParagraph"/>
        <w:ind w:left="0"/>
        <w:jc w:val="both"/>
        <w:rPr>
          <w:rFonts w:ascii="Arial" w:hAnsi="Arial" w:cs="Arial"/>
          <w:color w:val="000000" w:themeColor="text1"/>
          <w:shd w:val="clear" w:color="auto" w:fill="FFFFFF"/>
          <w:lang w:val="en-GB"/>
        </w:rPr>
      </w:pPr>
      <w:r>
        <w:rPr>
          <w:rFonts w:ascii="Arial" w:hAnsi="Arial" w:cs="Arial"/>
          <w:color w:val="000000" w:themeColor="text1"/>
          <w:shd w:val="clear" w:color="auto" w:fill="FFFFFF"/>
          <w:lang w:val="en-GB"/>
        </w:rPr>
        <w:t>Figure S1</w:t>
      </w:r>
      <w:r w:rsidR="00284322">
        <w:rPr>
          <w:rFonts w:ascii="Arial" w:hAnsi="Arial" w:cs="Arial"/>
          <w:color w:val="000000" w:themeColor="text1"/>
          <w:shd w:val="clear" w:color="auto" w:fill="FFFFFF"/>
          <w:lang w:val="en-GB"/>
        </w:rPr>
        <w:t>.</w:t>
      </w:r>
      <w:r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 Aminoacidic sequence of JAMF1 for each of the construct domains. </w:t>
      </w:r>
    </w:p>
    <w:p w:rsidR="00D628E9" w:rsidRPr="00D628E9" w:rsidRDefault="00D628E9" w:rsidP="00951976">
      <w:pPr>
        <w:pStyle w:val="ListParagraph"/>
        <w:ind w:left="0"/>
        <w:jc w:val="both"/>
        <w:rPr>
          <w:rFonts w:ascii="Arial" w:hAnsi="Arial" w:cs="Arial"/>
          <w:color w:val="000000" w:themeColor="text1"/>
          <w:shd w:val="clear" w:color="auto" w:fill="FFFFFF"/>
          <w:lang w:val="en-GB"/>
        </w:rPr>
      </w:pPr>
    </w:p>
    <w:p w:rsidR="00951976" w:rsidRPr="00951976" w:rsidRDefault="00951976" w:rsidP="00951976">
      <w:pPr>
        <w:pStyle w:val="ListParagraph"/>
        <w:ind w:left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51976">
        <w:rPr>
          <w:rFonts w:ascii="Arial" w:hAnsi="Arial" w:cs="Arial"/>
          <w:noProof/>
          <w:color w:val="000000" w:themeColor="text1"/>
          <w:shd w:val="clear" w:color="auto" w:fill="FFFFFF"/>
          <w:lang w:val="en-US"/>
        </w:rPr>
        <w:drawing>
          <wp:inline distT="0" distB="0" distL="0" distR="0">
            <wp:extent cx="5727700" cy="3226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976" w:rsidRPr="001F7458" w:rsidRDefault="00951976" w:rsidP="001F7458">
      <w:pPr>
        <w:pStyle w:val="ListParagraph"/>
        <w:ind w:left="0"/>
        <w:jc w:val="both"/>
        <w:rPr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951976">
        <w:rPr>
          <w:rFonts w:ascii="Arial" w:hAnsi="Arial" w:cs="Arial"/>
          <w:color w:val="000000" w:themeColor="text1"/>
          <w:shd w:val="clear" w:color="auto" w:fill="FFFFFF"/>
          <w:lang w:val="en-GB"/>
        </w:rPr>
        <w:t>Fig</w:t>
      </w:r>
      <w:r w:rsidR="00AD5354">
        <w:rPr>
          <w:rFonts w:ascii="Arial" w:hAnsi="Arial" w:cs="Arial"/>
          <w:color w:val="000000" w:themeColor="text1"/>
          <w:shd w:val="clear" w:color="auto" w:fill="FFFFFF"/>
          <w:lang w:val="en-GB"/>
        </w:rPr>
        <w:t>ure</w:t>
      </w:r>
      <w:r w:rsidRPr="00951976"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 S</w:t>
      </w:r>
      <w:r w:rsidR="00D628E9">
        <w:rPr>
          <w:rFonts w:ascii="Arial" w:hAnsi="Arial" w:cs="Arial"/>
          <w:color w:val="000000" w:themeColor="text1"/>
          <w:shd w:val="clear" w:color="auto" w:fill="FFFFFF"/>
          <w:lang w:val="en-GB"/>
        </w:rPr>
        <w:t>2</w:t>
      </w:r>
      <w:r w:rsidRPr="00951976"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. Western Blots of JAMF1. </w:t>
      </w:r>
      <w:r w:rsidR="000C1F05">
        <w:rPr>
          <w:rFonts w:ascii="Arial" w:hAnsi="Arial" w:cs="Arial"/>
          <w:color w:val="000000" w:themeColor="text1"/>
          <w:shd w:val="clear" w:color="auto" w:fill="FFFFFF"/>
          <w:lang w:val="en-GB"/>
        </w:rPr>
        <w:t>(</w:t>
      </w:r>
      <w:r w:rsidRPr="00951976">
        <w:rPr>
          <w:rFonts w:ascii="Arial" w:hAnsi="Arial" w:cs="Arial"/>
          <w:color w:val="000000" w:themeColor="text1"/>
          <w:shd w:val="clear" w:color="auto" w:fill="FFFFFF"/>
          <w:lang w:val="en-GB"/>
        </w:rPr>
        <w:t>a</w:t>
      </w:r>
      <w:r w:rsidR="000C1F05">
        <w:rPr>
          <w:rFonts w:ascii="Arial" w:hAnsi="Arial" w:cs="Arial"/>
          <w:color w:val="000000" w:themeColor="text1"/>
          <w:shd w:val="clear" w:color="auto" w:fill="FFFFFF"/>
          <w:lang w:val="en-GB"/>
        </w:rPr>
        <w:t>)</w:t>
      </w:r>
      <w:r w:rsidRPr="00951976"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 Expression time course of JAMF1 at 0, 1, 3 and 5 h post-induction with IPTG in the insoluble and soluble fractions. MWM = Molecular Weight Marker (KDa), IF = Insoluble fraction, SF = Soluble fraction. </w:t>
      </w:r>
      <w:r w:rsidR="00525C64"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(b) </w:t>
      </w:r>
      <w:r w:rsidRPr="00951976">
        <w:rPr>
          <w:rFonts w:ascii="Arial" w:hAnsi="Arial" w:cs="Arial"/>
          <w:color w:val="000000" w:themeColor="text1"/>
          <w:shd w:val="clear" w:color="auto" w:fill="FFFFFF"/>
          <w:lang w:val="en-GB"/>
        </w:rPr>
        <w:t xml:space="preserve">Western blot of the purified JAMF1 by IMAC (PP) and the purified IBs (PIBs). </w:t>
      </w:r>
      <w:bookmarkStart w:id="0" w:name="_GoBack"/>
      <w:bookmarkEnd w:id="0"/>
    </w:p>
    <w:sectPr w:rsidR="00951976" w:rsidRPr="001F7458" w:rsidSect="009A7E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51976"/>
    <w:rsid w:val="00091870"/>
    <w:rsid w:val="000C1F05"/>
    <w:rsid w:val="001F7458"/>
    <w:rsid w:val="00284322"/>
    <w:rsid w:val="00313E75"/>
    <w:rsid w:val="003E5278"/>
    <w:rsid w:val="004B0347"/>
    <w:rsid w:val="00525C64"/>
    <w:rsid w:val="00550FF7"/>
    <w:rsid w:val="007064F5"/>
    <w:rsid w:val="00944D51"/>
    <w:rsid w:val="00951976"/>
    <w:rsid w:val="00976768"/>
    <w:rsid w:val="009A7EAF"/>
    <w:rsid w:val="00A40036"/>
    <w:rsid w:val="00AD5354"/>
    <w:rsid w:val="00B32B6B"/>
    <w:rsid w:val="00B65B3F"/>
    <w:rsid w:val="00CC2823"/>
    <w:rsid w:val="00D628E9"/>
    <w:rsid w:val="00F033C2"/>
    <w:rsid w:val="00FE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97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97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51976"/>
    <w:pPr>
      <w:spacing w:after="160" w:line="480" w:lineRule="auto"/>
      <w:ind w:left="720"/>
      <w:contextualSpacing/>
    </w:pPr>
    <w:rPr>
      <w:sz w:val="22"/>
      <w:szCs w:val="22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hyperlink" Target="mailto:elena.garcia@irta.c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7E9EF8D6D6546A9E9DA36A574D57C" ma:contentTypeVersion="8" ma:contentTypeDescription="Create a new document." ma:contentTypeScope="" ma:versionID="98ffc11b3cb4fa4dc19a4eeb84f3a011">
  <xsd:schema xmlns:xsd="http://www.w3.org/2001/XMLSchema" xmlns:xs="http://www.w3.org/2001/XMLSchema" xmlns:p="http://schemas.microsoft.com/office/2006/metadata/properties" xmlns:ns2="643582ff-7e27-491e-a1b7-c1df05fd6671" targetNamespace="http://schemas.microsoft.com/office/2006/metadata/properties" ma:root="true" ma:fieldsID="289de478b99cf48af6102fc97f8f52f2" ns2:_="">
    <xsd:import namespace="643582ff-7e27-491e-a1b7-c1df05fd6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582ff-7e27-491e-a1b7-c1df05fd6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17E304-9B77-4DDA-95F2-D13760FE7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45BF92-04E9-47E3-AE31-0EEBD5CED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582ff-7e27-491e-a1b7-c1df05fd6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7C3BF-E3BE-45FE-AB2F-8212B1FCFB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Roca, Ramon</dc:creator>
  <cp:keywords/>
  <dc:description/>
  <cp:lastModifiedBy>CS0221</cp:lastModifiedBy>
  <cp:revision>20</cp:revision>
  <dcterms:created xsi:type="dcterms:W3CDTF">2020-05-13T19:00:00Z</dcterms:created>
  <dcterms:modified xsi:type="dcterms:W3CDTF">2020-05-28T08:38:00Z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0x010100B6E7E9EF8D6D6546A9E9DA36A574D57C</vt:lpwstr>
  </property>
</Properties>
</file>