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C7" w:rsidRPr="00FE56C7" w:rsidRDefault="00FE56C7" w:rsidP="00C10A40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6C7">
        <w:rPr>
          <w:rFonts w:ascii="Times New Roman" w:eastAsia="Times New Roman" w:hAnsi="Times New Roman" w:cs="Times New Roman"/>
          <w:b/>
          <w:sz w:val="24"/>
          <w:szCs w:val="24"/>
        </w:rPr>
        <w:t>The Illumina NGS workflow for RNA-</w:t>
      </w:r>
      <w:proofErr w:type="spellStart"/>
      <w:r w:rsidRPr="00FE56C7">
        <w:rPr>
          <w:rFonts w:ascii="Times New Roman" w:eastAsia="Times New Roman" w:hAnsi="Times New Roman" w:cs="Times New Roman"/>
          <w:b/>
          <w:sz w:val="24"/>
          <w:szCs w:val="24"/>
        </w:rPr>
        <w:t>seq</w:t>
      </w:r>
      <w:proofErr w:type="spellEnd"/>
      <w:r w:rsidRPr="00FE56C7">
        <w:rPr>
          <w:rFonts w:ascii="Times New Roman" w:eastAsia="Times New Roman" w:hAnsi="Times New Roman" w:cs="Times New Roman"/>
          <w:b/>
          <w:sz w:val="24"/>
          <w:szCs w:val="24"/>
        </w:rPr>
        <w:t xml:space="preserve"> experiment</w:t>
      </w:r>
    </w:p>
    <w:p w:rsidR="00FE56C7" w:rsidRPr="00AA4EA8" w:rsidRDefault="00FE56C7" w:rsidP="00574142">
      <w:pPr>
        <w:pStyle w:val="ListParagraph"/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A8">
        <w:rPr>
          <w:rFonts w:ascii="Times New Roman" w:eastAsia="Times New Roman" w:hAnsi="Times New Roman" w:cs="Times New Roman"/>
          <w:b/>
          <w:sz w:val="24"/>
          <w:szCs w:val="24"/>
        </w:rPr>
        <w:t>Sample Preparation</w:t>
      </w:r>
    </w:p>
    <w:p w:rsidR="00FE56C7" w:rsidRDefault="00FE56C7" w:rsidP="0057414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>For library construction, RNA is extracted from a sample. A</w:t>
      </w:r>
      <w:r w:rsidR="00574142">
        <w:rPr>
          <w:rFonts w:ascii="Times New Roman" w:eastAsia="Times New Roman" w:hAnsi="Times New Roman" w:cs="Times New Roman"/>
          <w:sz w:val="24"/>
          <w:szCs w:val="24"/>
        </w:rPr>
        <w:t xml:space="preserve">fter performing quality control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(QC), qualified samples proceed to library constru</w:t>
      </w:r>
      <w:r>
        <w:rPr>
          <w:rFonts w:ascii="Times New Roman" w:eastAsia="Times New Roman" w:hAnsi="Times New Roman" w:cs="Times New Roman"/>
          <w:sz w:val="24"/>
          <w:szCs w:val="24"/>
        </w:rPr>
        <w:t>ction.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56C7" w:rsidRPr="00AA4EA8" w:rsidRDefault="00FE56C7" w:rsidP="00574142">
      <w:pPr>
        <w:pStyle w:val="ListParagraph"/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A8">
        <w:rPr>
          <w:rFonts w:ascii="Times New Roman" w:eastAsia="Times New Roman" w:hAnsi="Times New Roman" w:cs="Times New Roman"/>
          <w:b/>
          <w:sz w:val="24"/>
          <w:szCs w:val="24"/>
        </w:rPr>
        <w:t>Library Construction</w:t>
      </w:r>
    </w:p>
    <w:p w:rsidR="00FE56C7" w:rsidRPr="00AA4EA8" w:rsidRDefault="00FE56C7" w:rsidP="0057414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The sequencing library is prepared by random fragmentation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cDNA sample, followed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by 5' and 3' adapter ligation. Alternatively, "</w:t>
      </w:r>
      <w:proofErr w:type="spellStart"/>
      <w:r w:rsidRPr="00AA4EA8">
        <w:rPr>
          <w:rFonts w:ascii="Times New Roman" w:eastAsia="Times New Roman" w:hAnsi="Times New Roman" w:cs="Times New Roman"/>
          <w:sz w:val="24"/>
          <w:szCs w:val="24"/>
        </w:rPr>
        <w:t>tagmentation</w:t>
      </w:r>
      <w:proofErr w:type="spellEnd"/>
      <w:r w:rsidRPr="00AA4EA8">
        <w:rPr>
          <w:rFonts w:ascii="Times New Roman" w:eastAsia="Times New Roman" w:hAnsi="Times New Roman" w:cs="Times New Roman"/>
          <w:sz w:val="24"/>
          <w:szCs w:val="24"/>
        </w:rPr>
        <w:t>" combines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fragmentation and ligation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reactions into a single step that greatly increases the efficiency of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library preparation process.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Adapter-ligated fragments are then PCR amplified and gel purified.</w:t>
      </w:r>
    </w:p>
    <w:p w:rsidR="00FE56C7" w:rsidRPr="00AA4EA8" w:rsidRDefault="00FE56C7" w:rsidP="00574142">
      <w:pPr>
        <w:pStyle w:val="ListParagraph"/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b/>
          <w:sz w:val="24"/>
          <w:szCs w:val="24"/>
        </w:rPr>
        <w:t>Sequencing</w:t>
      </w:r>
    </w:p>
    <w:p w:rsidR="00FE56C7" w:rsidRPr="00AA4EA8" w:rsidRDefault="00FE56C7" w:rsidP="0057414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>For cluster generation, the library is loaded into a flow cell where fra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gments are captured on a lawn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of surface-bound </w:t>
      </w:r>
      <w:proofErr w:type="spellStart"/>
      <w:r w:rsidRPr="00AA4EA8">
        <w:rPr>
          <w:rFonts w:ascii="Times New Roman" w:eastAsia="Times New Roman" w:hAnsi="Times New Roman" w:cs="Times New Roman"/>
          <w:sz w:val="24"/>
          <w:szCs w:val="24"/>
        </w:rPr>
        <w:t>oligos</w:t>
      </w:r>
      <w:proofErr w:type="spellEnd"/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complementary to the library adapters.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Each fragment is then amplified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into distinct, clonal clusters through bridge amplification. When clus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 generation is complete, the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templates are ready for sequencing.</w:t>
      </w:r>
    </w:p>
    <w:p w:rsidR="00FE56C7" w:rsidRPr="00AA4EA8" w:rsidRDefault="00FE56C7" w:rsidP="0057414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>Illumina SBS technology utilizes a proprietary reversible termi</w:t>
      </w:r>
      <w:r w:rsidR="00961F02">
        <w:rPr>
          <w:rFonts w:ascii="Times New Roman" w:eastAsia="Times New Roman" w:hAnsi="Times New Roman" w:cs="Times New Roman"/>
          <w:sz w:val="24"/>
          <w:szCs w:val="24"/>
        </w:rPr>
        <w:t xml:space="preserve">nator-based method that detects </w:t>
      </w:r>
      <w:bookmarkStart w:id="0" w:name="_GoBack"/>
      <w:bookmarkEnd w:id="0"/>
      <w:r w:rsidRPr="00AA4EA8">
        <w:rPr>
          <w:rFonts w:ascii="Times New Roman" w:eastAsia="Times New Roman" w:hAnsi="Times New Roman" w:cs="Times New Roman"/>
          <w:sz w:val="24"/>
          <w:szCs w:val="24"/>
        </w:rPr>
        <w:t>single bases as they are incorporated into DNA templat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strands. As all 4 reversible,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terminator-bound </w:t>
      </w:r>
      <w:proofErr w:type="spellStart"/>
      <w:r w:rsidRPr="00AA4EA8">
        <w:rPr>
          <w:rFonts w:ascii="Times New Roman" w:eastAsia="Times New Roman" w:hAnsi="Times New Roman" w:cs="Times New Roman"/>
          <w:sz w:val="24"/>
          <w:szCs w:val="24"/>
        </w:rPr>
        <w:t>dNTPs</w:t>
      </w:r>
      <w:proofErr w:type="spellEnd"/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AA4EA8">
        <w:rPr>
          <w:rFonts w:ascii="Times New Roman" w:eastAsia="Times New Roman" w:hAnsi="Times New Roman" w:cs="Times New Roman"/>
          <w:sz w:val="24"/>
          <w:szCs w:val="24"/>
        </w:rPr>
        <w:t>persent</w:t>
      </w:r>
      <w:proofErr w:type="spellEnd"/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during each sequencing cycle, nat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ural competition minimizes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incorporation bias and greatly reduces raw error rates compared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other technologies. The result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>is highly accurate base-by-base sequencing that virtually elimi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nates sequence-context-specific </w:t>
      </w: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errors, even within repetitive sequence regions and </w:t>
      </w:r>
      <w:proofErr w:type="spellStart"/>
      <w:r w:rsidRPr="00AA4EA8">
        <w:rPr>
          <w:rFonts w:ascii="Times New Roman" w:eastAsia="Times New Roman" w:hAnsi="Times New Roman" w:cs="Times New Roman"/>
          <w:sz w:val="24"/>
          <w:szCs w:val="24"/>
        </w:rPr>
        <w:t>homopolymers</w:t>
      </w:r>
      <w:proofErr w:type="spellEnd"/>
      <w:r w:rsidRPr="00AA4E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56C7" w:rsidRPr="00AA4EA8" w:rsidRDefault="00FE56C7" w:rsidP="00574142">
      <w:pPr>
        <w:pStyle w:val="ListParagraph"/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A8">
        <w:rPr>
          <w:rFonts w:ascii="Times New Roman" w:eastAsia="Times New Roman" w:hAnsi="Times New Roman" w:cs="Times New Roman"/>
          <w:b/>
          <w:sz w:val="24"/>
          <w:szCs w:val="24"/>
        </w:rPr>
        <w:t>Raw data</w:t>
      </w:r>
    </w:p>
    <w:p w:rsidR="00FE56C7" w:rsidRPr="002067A2" w:rsidRDefault="00FE56C7" w:rsidP="0057414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A8">
        <w:rPr>
          <w:rFonts w:ascii="Times New Roman" w:eastAsia="Times New Roman" w:hAnsi="Times New Roman" w:cs="Times New Roman"/>
          <w:sz w:val="24"/>
          <w:szCs w:val="24"/>
        </w:rPr>
        <w:t>Sequencing data is converted into raw data for the analysis.</w:t>
      </w:r>
      <w:r w:rsidR="00703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t>The Illumina sequencer generates raw images utilizing sequencing control software for system</w:t>
      </w:r>
      <w:r w:rsidR="00703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t xml:space="preserve">control and base calling through an </w:t>
      </w:r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lastRenderedPageBreak/>
        <w:t>integrated primary analysis</w:t>
      </w:r>
      <w:r w:rsidR="00703222">
        <w:rPr>
          <w:rFonts w:ascii="Times New Roman" w:eastAsia="Times New Roman" w:hAnsi="Times New Roman" w:cs="Times New Roman"/>
          <w:sz w:val="24"/>
          <w:szCs w:val="24"/>
        </w:rPr>
        <w:t xml:space="preserve"> software called RTA (Real Time </w:t>
      </w:r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t xml:space="preserve">Analysis). The BCL (base calls) binary is converted into FASTQ utilizing </w:t>
      </w:r>
      <w:proofErr w:type="spellStart"/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t>illumina</w:t>
      </w:r>
      <w:proofErr w:type="spellEnd"/>
      <w:r w:rsidR="00703222">
        <w:rPr>
          <w:rFonts w:ascii="Times New Roman" w:eastAsia="Times New Roman" w:hAnsi="Times New Roman" w:cs="Times New Roman"/>
          <w:sz w:val="24"/>
          <w:szCs w:val="24"/>
        </w:rPr>
        <w:t xml:space="preserve"> package bcl2fastq. </w:t>
      </w:r>
      <w:r w:rsidR="00703222" w:rsidRPr="00703222">
        <w:rPr>
          <w:rFonts w:ascii="Times New Roman" w:eastAsia="Times New Roman" w:hAnsi="Times New Roman" w:cs="Times New Roman"/>
          <w:sz w:val="24"/>
          <w:szCs w:val="24"/>
        </w:rPr>
        <w:t>Adapters are not trimmed away from the reads</w:t>
      </w:r>
    </w:p>
    <w:p w:rsidR="00DF6DFA" w:rsidRDefault="00DF6DFA" w:rsidP="00574142">
      <w:pPr>
        <w:spacing w:line="480" w:lineRule="auto"/>
        <w:jc w:val="both"/>
      </w:pPr>
    </w:p>
    <w:sectPr w:rsidR="00DF6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8643D"/>
    <w:multiLevelType w:val="hybridMultilevel"/>
    <w:tmpl w:val="B84018C2"/>
    <w:lvl w:ilvl="0" w:tplc="E7E00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C7"/>
    <w:rsid w:val="000123D2"/>
    <w:rsid w:val="00042B6B"/>
    <w:rsid w:val="0007097A"/>
    <w:rsid w:val="00075BA7"/>
    <w:rsid w:val="000B29DF"/>
    <w:rsid w:val="000B5725"/>
    <w:rsid w:val="000B7267"/>
    <w:rsid w:val="000C6540"/>
    <w:rsid w:val="000D43A3"/>
    <w:rsid w:val="000D4453"/>
    <w:rsid w:val="000D66C9"/>
    <w:rsid w:val="000F4168"/>
    <w:rsid w:val="001179C3"/>
    <w:rsid w:val="001243C1"/>
    <w:rsid w:val="0014045A"/>
    <w:rsid w:val="00140F7C"/>
    <w:rsid w:val="00143678"/>
    <w:rsid w:val="0017631E"/>
    <w:rsid w:val="00186A49"/>
    <w:rsid w:val="00190618"/>
    <w:rsid w:val="001E31C2"/>
    <w:rsid w:val="001F2564"/>
    <w:rsid w:val="00207468"/>
    <w:rsid w:val="00212088"/>
    <w:rsid w:val="0025014D"/>
    <w:rsid w:val="00251AB5"/>
    <w:rsid w:val="00290828"/>
    <w:rsid w:val="002C0A8B"/>
    <w:rsid w:val="002D0939"/>
    <w:rsid w:val="002D3418"/>
    <w:rsid w:val="002D776C"/>
    <w:rsid w:val="002E2096"/>
    <w:rsid w:val="002E6262"/>
    <w:rsid w:val="00304D21"/>
    <w:rsid w:val="00332B3E"/>
    <w:rsid w:val="00332D7D"/>
    <w:rsid w:val="00364C02"/>
    <w:rsid w:val="00366666"/>
    <w:rsid w:val="003F120A"/>
    <w:rsid w:val="003F4F2D"/>
    <w:rsid w:val="00415DD6"/>
    <w:rsid w:val="0044428E"/>
    <w:rsid w:val="00474983"/>
    <w:rsid w:val="00476E29"/>
    <w:rsid w:val="0048208F"/>
    <w:rsid w:val="004822F1"/>
    <w:rsid w:val="00486FF3"/>
    <w:rsid w:val="004A1D32"/>
    <w:rsid w:val="004B5AE1"/>
    <w:rsid w:val="004B62EA"/>
    <w:rsid w:val="004C7928"/>
    <w:rsid w:val="004D690B"/>
    <w:rsid w:val="004F38E5"/>
    <w:rsid w:val="004F5ECA"/>
    <w:rsid w:val="00502DA6"/>
    <w:rsid w:val="005537AD"/>
    <w:rsid w:val="00557DB1"/>
    <w:rsid w:val="00574142"/>
    <w:rsid w:val="00581191"/>
    <w:rsid w:val="0059577D"/>
    <w:rsid w:val="005A0301"/>
    <w:rsid w:val="005A1DCA"/>
    <w:rsid w:val="005B4DC9"/>
    <w:rsid w:val="005C2167"/>
    <w:rsid w:val="005D0573"/>
    <w:rsid w:val="005D0850"/>
    <w:rsid w:val="005E22F8"/>
    <w:rsid w:val="005E2354"/>
    <w:rsid w:val="00600031"/>
    <w:rsid w:val="0060676C"/>
    <w:rsid w:val="006133B6"/>
    <w:rsid w:val="0062180E"/>
    <w:rsid w:val="00630A05"/>
    <w:rsid w:val="00640660"/>
    <w:rsid w:val="006507DC"/>
    <w:rsid w:val="00652CDA"/>
    <w:rsid w:val="00667751"/>
    <w:rsid w:val="0068568C"/>
    <w:rsid w:val="00690BC8"/>
    <w:rsid w:val="00692C1B"/>
    <w:rsid w:val="006B4D08"/>
    <w:rsid w:val="006D29CA"/>
    <w:rsid w:val="006D442C"/>
    <w:rsid w:val="00703222"/>
    <w:rsid w:val="007079DB"/>
    <w:rsid w:val="007465B8"/>
    <w:rsid w:val="00756B43"/>
    <w:rsid w:val="007821CD"/>
    <w:rsid w:val="007851D6"/>
    <w:rsid w:val="007B3C5F"/>
    <w:rsid w:val="007C48F7"/>
    <w:rsid w:val="007D00F5"/>
    <w:rsid w:val="007E67E4"/>
    <w:rsid w:val="007F0DFC"/>
    <w:rsid w:val="008247F4"/>
    <w:rsid w:val="008341FC"/>
    <w:rsid w:val="00864154"/>
    <w:rsid w:val="0087173C"/>
    <w:rsid w:val="008908B9"/>
    <w:rsid w:val="00894598"/>
    <w:rsid w:val="008A376D"/>
    <w:rsid w:val="008B36CD"/>
    <w:rsid w:val="008B6AC1"/>
    <w:rsid w:val="008D7C4B"/>
    <w:rsid w:val="008E1C2D"/>
    <w:rsid w:val="008E3B91"/>
    <w:rsid w:val="0092020F"/>
    <w:rsid w:val="0094260E"/>
    <w:rsid w:val="009440A0"/>
    <w:rsid w:val="00960356"/>
    <w:rsid w:val="00961EBA"/>
    <w:rsid w:val="00961F02"/>
    <w:rsid w:val="009714D2"/>
    <w:rsid w:val="00981FDF"/>
    <w:rsid w:val="009A5B0D"/>
    <w:rsid w:val="009D18D0"/>
    <w:rsid w:val="009D52AE"/>
    <w:rsid w:val="00A01BFB"/>
    <w:rsid w:val="00A170D2"/>
    <w:rsid w:val="00A23F3E"/>
    <w:rsid w:val="00A24940"/>
    <w:rsid w:val="00A32760"/>
    <w:rsid w:val="00A36A21"/>
    <w:rsid w:val="00A43274"/>
    <w:rsid w:val="00A51FA2"/>
    <w:rsid w:val="00A5231A"/>
    <w:rsid w:val="00A67755"/>
    <w:rsid w:val="00AA3FAC"/>
    <w:rsid w:val="00AA76AD"/>
    <w:rsid w:val="00AB086D"/>
    <w:rsid w:val="00AB7F70"/>
    <w:rsid w:val="00AC5931"/>
    <w:rsid w:val="00AD58EF"/>
    <w:rsid w:val="00AE7A8F"/>
    <w:rsid w:val="00AF1605"/>
    <w:rsid w:val="00AF7701"/>
    <w:rsid w:val="00B0103A"/>
    <w:rsid w:val="00B22B09"/>
    <w:rsid w:val="00B556A4"/>
    <w:rsid w:val="00B816F0"/>
    <w:rsid w:val="00B942BA"/>
    <w:rsid w:val="00BE572B"/>
    <w:rsid w:val="00BF3751"/>
    <w:rsid w:val="00C10A40"/>
    <w:rsid w:val="00C11BAC"/>
    <w:rsid w:val="00C5281E"/>
    <w:rsid w:val="00CC4626"/>
    <w:rsid w:val="00CD0151"/>
    <w:rsid w:val="00CE14A3"/>
    <w:rsid w:val="00CF5F11"/>
    <w:rsid w:val="00D04D9C"/>
    <w:rsid w:val="00D07819"/>
    <w:rsid w:val="00D222D7"/>
    <w:rsid w:val="00D42750"/>
    <w:rsid w:val="00D95149"/>
    <w:rsid w:val="00DB0C71"/>
    <w:rsid w:val="00DB43BD"/>
    <w:rsid w:val="00DF2067"/>
    <w:rsid w:val="00DF28DA"/>
    <w:rsid w:val="00DF6DFA"/>
    <w:rsid w:val="00E517CF"/>
    <w:rsid w:val="00EA4D91"/>
    <w:rsid w:val="00EA6A4D"/>
    <w:rsid w:val="00EF7626"/>
    <w:rsid w:val="00F11C33"/>
    <w:rsid w:val="00F67D5B"/>
    <w:rsid w:val="00F94BC8"/>
    <w:rsid w:val="00FC3AAB"/>
    <w:rsid w:val="00F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8295"/>
  <w15:chartTrackingRefBased/>
  <w15:docId w15:val="{521B193A-8F65-4384-A981-472EB641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E56C7"/>
    <w:pPr>
      <w:spacing w:after="0" w:line="276" w:lineRule="auto"/>
    </w:pPr>
    <w:rPr>
      <w:rFonts w:ascii="Arial" w:eastAsiaTheme="minorEastAsia" w:hAnsi="Arial" w:cs="Arial"/>
      <w:lang w:val="en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Anh</dc:creator>
  <cp:keywords/>
  <dc:description/>
  <cp:lastModifiedBy>Nguyen Duc Anh</cp:lastModifiedBy>
  <cp:revision>12</cp:revision>
  <dcterms:created xsi:type="dcterms:W3CDTF">2020-04-23T09:04:00Z</dcterms:created>
  <dcterms:modified xsi:type="dcterms:W3CDTF">2020-04-23T09:17:00Z</dcterms:modified>
</cp:coreProperties>
</file>