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B39AB" w14:textId="449516F8" w:rsidR="00210494" w:rsidRPr="00210494" w:rsidRDefault="00C17096" w:rsidP="00210494">
      <w:pPr>
        <w:tabs>
          <w:tab w:val="left" w:pos="4253"/>
        </w:tabs>
        <w:spacing w:after="0" w:line="480" w:lineRule="exact"/>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 xml:space="preserve">Additional file 1: </w:t>
      </w:r>
      <w:r w:rsidR="00210494" w:rsidRPr="00210494">
        <w:rPr>
          <w:rFonts w:ascii="Times New Roman" w:hAnsi="Times New Roman" w:cs="Times New Roman"/>
          <w:b/>
          <w:color w:val="000000" w:themeColor="text1"/>
          <w:sz w:val="24"/>
          <w:szCs w:val="24"/>
          <w:lang w:val="en-US"/>
        </w:rPr>
        <w:t>S1</w:t>
      </w:r>
      <w:r>
        <w:rPr>
          <w:rFonts w:ascii="Times New Roman" w:hAnsi="Times New Roman" w:cs="Times New Roman"/>
          <w:b/>
          <w:color w:val="000000" w:themeColor="text1"/>
          <w:sz w:val="24"/>
          <w:szCs w:val="24"/>
          <w:lang w:val="en-US"/>
        </w:rPr>
        <w:t>.</w:t>
      </w:r>
      <w:bookmarkStart w:id="0" w:name="_GoBack"/>
      <w:bookmarkEnd w:id="0"/>
      <w:r w:rsidR="00210494">
        <w:rPr>
          <w:rFonts w:ascii="Times New Roman" w:hAnsi="Times New Roman" w:cs="Times New Roman"/>
          <w:b/>
          <w:color w:val="000000" w:themeColor="text1"/>
          <w:sz w:val="24"/>
          <w:szCs w:val="24"/>
          <w:lang w:val="en-US"/>
        </w:rPr>
        <w:t xml:space="preserve"> </w:t>
      </w:r>
      <w:r w:rsidR="00210494" w:rsidRPr="00210494">
        <w:rPr>
          <w:rFonts w:ascii="Times New Roman" w:hAnsi="Times New Roman" w:cs="Times New Roman"/>
          <w:bCs/>
          <w:color w:val="000000" w:themeColor="text1"/>
          <w:sz w:val="24"/>
          <w:szCs w:val="24"/>
          <w:lang w:val="en-US"/>
        </w:rPr>
        <w:t>Figures that present as landscapes the second round of clone screening results performed for the expression systems studied. Mean values for each and standard deviations are plotted and expressed in terms of activity units (AU) normalized per biomass concentration (OD</w:t>
      </w:r>
      <w:r w:rsidR="00210494" w:rsidRPr="00210494">
        <w:rPr>
          <w:rFonts w:ascii="Times New Roman" w:hAnsi="Times New Roman" w:cs="Times New Roman"/>
          <w:bCs/>
          <w:color w:val="000000" w:themeColor="text1"/>
          <w:sz w:val="24"/>
          <w:szCs w:val="24"/>
          <w:vertAlign w:val="subscript"/>
          <w:lang w:val="en-US"/>
        </w:rPr>
        <w:t>600</w:t>
      </w:r>
      <w:r w:rsidR="00210494" w:rsidRPr="00210494">
        <w:rPr>
          <w:rFonts w:ascii="Times New Roman" w:hAnsi="Times New Roman" w:cs="Times New Roman"/>
          <w:bCs/>
          <w:color w:val="000000" w:themeColor="text1"/>
          <w:sz w:val="24"/>
          <w:szCs w:val="24"/>
          <w:lang w:val="en-US"/>
        </w:rPr>
        <w:t>).</w:t>
      </w:r>
      <w:r w:rsidR="00210494" w:rsidRPr="00210494">
        <w:rPr>
          <w:rFonts w:ascii="Times New Roman" w:hAnsi="Times New Roman" w:cs="Times New Roman"/>
          <w:color w:val="000000" w:themeColor="text1"/>
          <w:sz w:val="24"/>
          <w:szCs w:val="24"/>
          <w:lang w:val="en-US"/>
        </w:rPr>
        <w:t xml:space="preserve"> </w:t>
      </w:r>
      <w:r w:rsidR="00210494" w:rsidRPr="00210494">
        <w:rPr>
          <w:rFonts w:ascii="Times New Roman" w:hAnsi="Times New Roman" w:cs="Times New Roman"/>
          <w:b/>
          <w:color w:val="000000" w:themeColor="text1"/>
          <w:sz w:val="24"/>
          <w:szCs w:val="24"/>
          <w:lang w:val="en-US"/>
        </w:rPr>
        <w:t xml:space="preserve">S1A </w:t>
      </w:r>
      <w:r w:rsidR="00210494" w:rsidRPr="00210494">
        <w:rPr>
          <w:rFonts w:ascii="Times New Roman" w:hAnsi="Times New Roman" w:cs="Times New Roman"/>
          <w:bCs/>
          <w:color w:val="000000" w:themeColor="text1"/>
          <w:sz w:val="24"/>
          <w:szCs w:val="24"/>
          <w:lang w:val="en-US"/>
        </w:rPr>
        <w:t>– P</w:t>
      </w:r>
      <w:r w:rsidR="00210494" w:rsidRPr="00210494">
        <w:rPr>
          <w:rFonts w:ascii="Times New Roman" w:hAnsi="Times New Roman" w:cs="Times New Roman"/>
          <w:bCs/>
          <w:i/>
          <w:iCs/>
          <w:color w:val="000000" w:themeColor="text1"/>
          <w:sz w:val="24"/>
          <w:szCs w:val="24"/>
          <w:vertAlign w:val="subscript"/>
          <w:lang w:val="en-US"/>
        </w:rPr>
        <w:t>GAP</w:t>
      </w:r>
      <w:r w:rsidR="00210494" w:rsidRPr="00210494">
        <w:rPr>
          <w:rFonts w:ascii="Times New Roman" w:hAnsi="Times New Roman" w:cs="Times New Roman"/>
          <w:bCs/>
          <w:color w:val="000000" w:themeColor="text1"/>
          <w:sz w:val="24"/>
          <w:szCs w:val="24"/>
          <w:lang w:val="en-US"/>
        </w:rPr>
        <w:t xml:space="preserve">-based clone GAP-C; </w:t>
      </w:r>
      <w:r w:rsidR="00210494" w:rsidRPr="00210494">
        <w:rPr>
          <w:rFonts w:ascii="Times New Roman" w:hAnsi="Times New Roman" w:cs="Times New Roman"/>
          <w:b/>
          <w:color w:val="000000" w:themeColor="text1"/>
          <w:sz w:val="24"/>
          <w:szCs w:val="24"/>
          <w:lang w:val="en-US"/>
        </w:rPr>
        <w:t>S1B</w:t>
      </w:r>
      <w:r w:rsidR="00210494" w:rsidRPr="00210494">
        <w:rPr>
          <w:rFonts w:ascii="Times New Roman" w:hAnsi="Times New Roman" w:cs="Times New Roman"/>
          <w:bCs/>
          <w:color w:val="000000" w:themeColor="text1"/>
          <w:sz w:val="24"/>
          <w:szCs w:val="24"/>
          <w:lang w:val="en-US"/>
        </w:rPr>
        <w:t xml:space="preserve"> – P</w:t>
      </w:r>
      <w:r w:rsidR="00210494" w:rsidRPr="00210494">
        <w:rPr>
          <w:rFonts w:ascii="Times New Roman" w:hAnsi="Times New Roman" w:cs="Times New Roman"/>
          <w:bCs/>
          <w:i/>
          <w:iCs/>
          <w:color w:val="000000" w:themeColor="text1"/>
          <w:sz w:val="24"/>
          <w:szCs w:val="24"/>
          <w:vertAlign w:val="subscript"/>
          <w:lang w:val="en-US"/>
        </w:rPr>
        <w:t>PDF</w:t>
      </w:r>
      <w:r w:rsidR="00210494" w:rsidRPr="00210494">
        <w:rPr>
          <w:rFonts w:ascii="Times New Roman" w:hAnsi="Times New Roman" w:cs="Times New Roman"/>
          <w:bCs/>
          <w:color w:val="000000" w:themeColor="text1"/>
          <w:sz w:val="24"/>
          <w:szCs w:val="24"/>
          <w:lang w:val="en-US"/>
        </w:rPr>
        <w:t xml:space="preserve">-based clone PDF-C; </w:t>
      </w:r>
      <w:r w:rsidR="00210494" w:rsidRPr="00210494">
        <w:rPr>
          <w:rFonts w:ascii="Times New Roman" w:hAnsi="Times New Roman" w:cs="Times New Roman"/>
          <w:b/>
          <w:color w:val="000000" w:themeColor="text1"/>
          <w:sz w:val="24"/>
          <w:szCs w:val="24"/>
          <w:lang w:val="en-US"/>
        </w:rPr>
        <w:t>S1C</w:t>
      </w:r>
      <w:r w:rsidR="00210494" w:rsidRPr="00210494">
        <w:rPr>
          <w:rFonts w:ascii="Times New Roman" w:hAnsi="Times New Roman" w:cs="Times New Roman"/>
          <w:bCs/>
          <w:color w:val="000000" w:themeColor="text1"/>
          <w:sz w:val="24"/>
          <w:szCs w:val="24"/>
          <w:lang w:val="en-US"/>
        </w:rPr>
        <w:t xml:space="preserve"> – P</w:t>
      </w:r>
      <w:r w:rsidR="00210494" w:rsidRPr="00210494">
        <w:rPr>
          <w:rFonts w:ascii="Times New Roman" w:hAnsi="Times New Roman" w:cs="Times New Roman"/>
          <w:bCs/>
          <w:i/>
          <w:iCs/>
          <w:color w:val="000000" w:themeColor="text1"/>
          <w:sz w:val="24"/>
          <w:szCs w:val="24"/>
          <w:vertAlign w:val="subscript"/>
          <w:lang w:val="en-US"/>
        </w:rPr>
        <w:t>UPP</w:t>
      </w:r>
      <w:r w:rsidR="00210494" w:rsidRPr="00210494">
        <w:rPr>
          <w:rFonts w:ascii="Times New Roman" w:hAnsi="Times New Roman" w:cs="Times New Roman"/>
          <w:bCs/>
          <w:color w:val="000000" w:themeColor="text1"/>
          <w:sz w:val="24"/>
          <w:szCs w:val="24"/>
          <w:lang w:val="en-US"/>
        </w:rPr>
        <w:t xml:space="preserve">-based clone UPP-C. </w:t>
      </w:r>
    </w:p>
    <w:p w14:paraId="419CD0D5" w14:textId="7902B9EE" w:rsidR="002C6816" w:rsidRDefault="00210494" w:rsidP="00210494">
      <w:pPr>
        <w:tabs>
          <w:tab w:val="left" w:pos="4253"/>
        </w:tabs>
      </w:pPr>
      <w:r>
        <w:rPr>
          <w:noProof/>
          <w:lang w:val="en-IN" w:eastAsia="en-IN"/>
        </w:rPr>
        <w:drawing>
          <wp:anchor distT="0" distB="0" distL="114300" distR="114300" simplePos="0" relativeHeight="251660288" behindDoc="0" locked="0" layoutInCell="1" allowOverlap="1" wp14:anchorId="28B3FB69" wp14:editId="60B3F5E1">
            <wp:simplePos x="0" y="0"/>
            <wp:positionH relativeFrom="column">
              <wp:posOffset>443865</wp:posOffset>
            </wp:positionH>
            <wp:positionV relativeFrom="paragraph">
              <wp:posOffset>5037699</wp:posOffset>
            </wp:positionV>
            <wp:extent cx="4479290" cy="2261235"/>
            <wp:effectExtent l="0" t="0" r="3810" b="0"/>
            <wp:wrapSquare wrapText="bothSides"/>
            <wp:docPr id="3" name="Imagen 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 Gráfico de barras&#10;&#10;Descripción generada automáticamente"/>
                    <pic:cNvPicPr/>
                  </pic:nvPicPr>
                  <pic:blipFill rotWithShape="1">
                    <a:blip r:embed="rId4" cstate="print">
                      <a:extLst>
                        <a:ext uri="{28A0092B-C50C-407E-A947-70E740481C1C}">
                          <a14:useLocalDpi xmlns:a14="http://schemas.microsoft.com/office/drawing/2010/main" val="0"/>
                        </a:ext>
                      </a:extLst>
                    </a:blip>
                    <a:srcRect t="10235"/>
                    <a:stretch/>
                  </pic:blipFill>
                  <pic:spPr bwMode="auto">
                    <a:xfrm>
                      <a:off x="0" y="0"/>
                      <a:ext cx="4479290" cy="2261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59264" behindDoc="0" locked="0" layoutInCell="1" allowOverlap="1" wp14:anchorId="3F973560" wp14:editId="53AA0D7A">
            <wp:simplePos x="0" y="0"/>
            <wp:positionH relativeFrom="column">
              <wp:posOffset>444500</wp:posOffset>
            </wp:positionH>
            <wp:positionV relativeFrom="paragraph">
              <wp:posOffset>2630610</wp:posOffset>
            </wp:positionV>
            <wp:extent cx="4479290" cy="2261235"/>
            <wp:effectExtent l="0" t="0" r="3810" b="0"/>
            <wp:wrapSquare wrapText="bothSides"/>
            <wp:docPr id="2" name="Imagen 2"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de barras&#10;&#10;Descripción generada automáticamente"/>
                    <pic:cNvPicPr/>
                  </pic:nvPicPr>
                  <pic:blipFill rotWithShape="1">
                    <a:blip r:embed="rId5" cstate="print">
                      <a:extLst>
                        <a:ext uri="{28A0092B-C50C-407E-A947-70E740481C1C}">
                          <a14:useLocalDpi xmlns:a14="http://schemas.microsoft.com/office/drawing/2010/main" val="0"/>
                        </a:ext>
                      </a:extLst>
                    </a:blip>
                    <a:srcRect t="10235"/>
                    <a:stretch/>
                  </pic:blipFill>
                  <pic:spPr bwMode="auto">
                    <a:xfrm>
                      <a:off x="0" y="0"/>
                      <a:ext cx="4479290" cy="2261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0" distL="114300" distR="114300" simplePos="0" relativeHeight="251658240" behindDoc="0" locked="0" layoutInCell="1" allowOverlap="1" wp14:anchorId="3C2CCE9C" wp14:editId="78A3C510">
            <wp:simplePos x="0" y="0"/>
            <wp:positionH relativeFrom="column">
              <wp:posOffset>444500</wp:posOffset>
            </wp:positionH>
            <wp:positionV relativeFrom="paragraph">
              <wp:posOffset>18610</wp:posOffset>
            </wp:positionV>
            <wp:extent cx="4479925" cy="2519680"/>
            <wp:effectExtent l="0" t="0" r="3175" b="0"/>
            <wp:wrapSquare wrapText="bothSides"/>
            <wp:docPr id="1" name="Imagen 1"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barras&#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79925" cy="2519680"/>
                    </a:xfrm>
                    <a:prstGeom prst="rect">
                      <a:avLst/>
                    </a:prstGeom>
                  </pic:spPr>
                </pic:pic>
              </a:graphicData>
            </a:graphic>
            <wp14:sizeRelH relativeFrom="page">
              <wp14:pctWidth>0</wp14:pctWidth>
            </wp14:sizeRelH>
            <wp14:sizeRelV relativeFrom="page">
              <wp14:pctHeight>0</wp14:pctHeight>
            </wp14:sizeRelV>
          </wp:anchor>
        </w:drawing>
      </w:r>
    </w:p>
    <w:sectPr w:rsidR="002C6816" w:rsidSect="00582614">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494"/>
    <w:rsid w:val="00210494"/>
    <w:rsid w:val="002C6816"/>
    <w:rsid w:val="00582614"/>
    <w:rsid w:val="00C170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32CBF"/>
  <w15:chartTrackingRefBased/>
  <w15:docId w15:val="{614FAB1D-539A-7A4A-85DF-B4CFF107B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49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58</Words>
  <Characters>334</Characters>
  <Application>Microsoft Office Word</Application>
  <DocSecurity>0</DocSecurity>
  <Lines>2</Lines>
  <Paragraphs>1</Paragraphs>
  <ScaleCrop>false</ScaleCrop>
  <Company/>
  <LinksUpToDate>false</LinksUpToDate>
  <CharactersWithSpaces>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Garcia Ortega</dc:creator>
  <cp:keywords/>
  <dc:description/>
  <cp:lastModifiedBy>Jasmine H.</cp:lastModifiedBy>
  <cp:revision>2</cp:revision>
  <dcterms:created xsi:type="dcterms:W3CDTF">2021-02-25T21:38:00Z</dcterms:created>
  <dcterms:modified xsi:type="dcterms:W3CDTF">2021-03-12T12:30:00Z</dcterms:modified>
</cp:coreProperties>
</file>