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7"/>
        <w:gridCol w:w="3356"/>
        <w:gridCol w:w="1134"/>
        <w:gridCol w:w="1196"/>
        <w:gridCol w:w="1020"/>
        <w:gridCol w:w="1039"/>
      </w:tblGrid>
      <w:tr w:rsidR="008B4858" w:rsidRPr="00A23213" w14:paraId="5AD11A91" w14:textId="3ED75EAC" w:rsidTr="008B4858">
        <w:tc>
          <w:tcPr>
            <w:tcW w:w="1317" w:type="dxa"/>
            <w:vMerge w:val="restart"/>
            <w:shd w:val="clear" w:color="auto" w:fill="E7E6E6" w:themeFill="background2"/>
          </w:tcPr>
          <w:p w14:paraId="5509B6EA" w14:textId="29D767BD" w:rsidR="008B4858" w:rsidRPr="008B4858" w:rsidRDefault="008B4858" w:rsidP="008B4858">
            <w:pPr>
              <w:spacing w:after="0"/>
              <w:jc w:val="center"/>
              <w:rPr>
                <w:b/>
                <w:bCs/>
                <w:sz w:val="22"/>
              </w:rPr>
            </w:pPr>
            <w:r w:rsidRPr="008B4858">
              <w:rPr>
                <w:b/>
                <w:bCs/>
                <w:sz w:val="22"/>
              </w:rPr>
              <w:t>Component</w:t>
            </w:r>
          </w:p>
        </w:tc>
        <w:tc>
          <w:tcPr>
            <w:tcW w:w="3356" w:type="dxa"/>
            <w:vMerge w:val="restart"/>
            <w:shd w:val="clear" w:color="auto" w:fill="E7E6E6" w:themeFill="background2"/>
          </w:tcPr>
          <w:p w14:paraId="70BB18BB" w14:textId="3F22EB85" w:rsidR="008B4858" w:rsidRPr="008B4858" w:rsidRDefault="008B4858" w:rsidP="008B4858">
            <w:pPr>
              <w:spacing w:after="0"/>
              <w:jc w:val="center"/>
              <w:rPr>
                <w:b/>
                <w:bCs/>
                <w:sz w:val="22"/>
                <w:lang w:val="en-US"/>
              </w:rPr>
            </w:pPr>
            <w:r w:rsidRPr="008B4858">
              <w:rPr>
                <w:b/>
                <w:bCs/>
                <w:sz w:val="22"/>
                <w:lang w:val="en-US"/>
              </w:rPr>
              <w:t>Media ingredient brief description</w:t>
            </w:r>
          </w:p>
        </w:tc>
        <w:tc>
          <w:tcPr>
            <w:tcW w:w="2330" w:type="dxa"/>
            <w:gridSpan w:val="2"/>
            <w:shd w:val="clear" w:color="auto" w:fill="E7E6E6" w:themeFill="background2"/>
          </w:tcPr>
          <w:p w14:paraId="176D653A" w14:textId="28F51767" w:rsidR="008B4858" w:rsidRPr="008B4858" w:rsidRDefault="008B4858" w:rsidP="008B4858">
            <w:pPr>
              <w:spacing w:after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BTL</w:t>
            </w:r>
          </w:p>
        </w:tc>
        <w:tc>
          <w:tcPr>
            <w:tcW w:w="2059" w:type="dxa"/>
            <w:gridSpan w:val="2"/>
            <w:shd w:val="clear" w:color="auto" w:fill="E7E6E6" w:themeFill="background2"/>
          </w:tcPr>
          <w:p w14:paraId="6757C7E5" w14:textId="11F62D62" w:rsidR="008B4858" w:rsidRDefault="008B4858" w:rsidP="008B4858">
            <w:pPr>
              <w:spacing w:after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Merck</w:t>
            </w:r>
          </w:p>
        </w:tc>
      </w:tr>
      <w:tr w:rsidR="008B4858" w:rsidRPr="00A23213" w14:paraId="23133030" w14:textId="2D9C8D1C" w:rsidTr="008B4858">
        <w:tc>
          <w:tcPr>
            <w:tcW w:w="1317" w:type="dxa"/>
            <w:vMerge/>
            <w:shd w:val="clear" w:color="auto" w:fill="E7E6E6" w:themeFill="background2"/>
          </w:tcPr>
          <w:p w14:paraId="07C1C60F" w14:textId="63EA2D44" w:rsidR="008B4858" w:rsidRPr="008B4858" w:rsidRDefault="008B4858" w:rsidP="008B4858">
            <w:pPr>
              <w:spacing w:after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356" w:type="dxa"/>
            <w:vMerge/>
            <w:shd w:val="clear" w:color="auto" w:fill="E7E6E6" w:themeFill="background2"/>
          </w:tcPr>
          <w:p w14:paraId="0AB6D4ED" w14:textId="34411081" w:rsidR="008B4858" w:rsidRPr="008B4858" w:rsidRDefault="008B4858" w:rsidP="008B4858">
            <w:pPr>
              <w:spacing w:after="0"/>
              <w:jc w:val="center"/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A727F8C" w14:textId="7070A16B" w:rsidR="008B4858" w:rsidRPr="008B4858" w:rsidRDefault="008B4858" w:rsidP="008B4858">
            <w:pPr>
              <w:spacing w:after="0"/>
              <w:jc w:val="center"/>
              <w:rPr>
                <w:b/>
                <w:bCs/>
                <w:sz w:val="22"/>
              </w:rPr>
            </w:pPr>
            <w:r w:rsidRPr="008B4858">
              <w:rPr>
                <w:b/>
                <w:bCs/>
                <w:sz w:val="22"/>
              </w:rPr>
              <w:t>Price [</w:t>
            </w:r>
            <w:r w:rsidRPr="008B4858">
              <w:rPr>
                <w:rFonts w:cs="Times New Roman"/>
                <w:b/>
                <w:bCs/>
                <w:sz w:val="22"/>
              </w:rPr>
              <w:t>€</w:t>
            </w:r>
            <w:r w:rsidRPr="008B4858">
              <w:rPr>
                <w:b/>
                <w:bCs/>
                <w:sz w:val="22"/>
              </w:rPr>
              <w:t>/kg]</w:t>
            </w:r>
          </w:p>
        </w:tc>
        <w:tc>
          <w:tcPr>
            <w:tcW w:w="1196" w:type="dxa"/>
            <w:shd w:val="clear" w:color="auto" w:fill="E7E6E6" w:themeFill="background2"/>
          </w:tcPr>
          <w:p w14:paraId="7B5F67D2" w14:textId="2B133204" w:rsidR="008B4858" w:rsidRPr="008B4858" w:rsidRDefault="008B4858" w:rsidP="008B4858">
            <w:pPr>
              <w:spacing w:after="0"/>
              <w:jc w:val="center"/>
              <w:rPr>
                <w:b/>
                <w:bCs/>
                <w:sz w:val="22"/>
                <w:lang w:val="en-US"/>
              </w:rPr>
            </w:pPr>
            <w:r w:rsidRPr="008B4858">
              <w:rPr>
                <w:b/>
                <w:bCs/>
                <w:sz w:val="22"/>
              </w:rPr>
              <w:t>Relative price</w:t>
            </w:r>
          </w:p>
        </w:tc>
        <w:tc>
          <w:tcPr>
            <w:tcW w:w="1020" w:type="dxa"/>
            <w:shd w:val="clear" w:color="auto" w:fill="E7E6E6" w:themeFill="background2"/>
          </w:tcPr>
          <w:p w14:paraId="161AA435" w14:textId="17A8DCB6" w:rsidR="008B4858" w:rsidRPr="008B4858" w:rsidRDefault="008B4858" w:rsidP="008B4858">
            <w:pPr>
              <w:spacing w:after="0"/>
              <w:jc w:val="center"/>
              <w:rPr>
                <w:b/>
                <w:bCs/>
                <w:sz w:val="22"/>
              </w:rPr>
            </w:pPr>
            <w:r w:rsidRPr="008B4858">
              <w:rPr>
                <w:b/>
                <w:bCs/>
                <w:sz w:val="22"/>
              </w:rPr>
              <w:t>Price [</w:t>
            </w:r>
            <w:r w:rsidRPr="008B4858">
              <w:rPr>
                <w:rFonts w:cs="Times New Roman"/>
                <w:b/>
                <w:bCs/>
                <w:sz w:val="22"/>
              </w:rPr>
              <w:t>€</w:t>
            </w:r>
            <w:r w:rsidRPr="008B4858">
              <w:rPr>
                <w:b/>
                <w:bCs/>
                <w:sz w:val="22"/>
              </w:rPr>
              <w:t>/kg]</w:t>
            </w:r>
          </w:p>
        </w:tc>
        <w:tc>
          <w:tcPr>
            <w:tcW w:w="1039" w:type="dxa"/>
            <w:shd w:val="clear" w:color="auto" w:fill="E7E6E6" w:themeFill="background2"/>
          </w:tcPr>
          <w:p w14:paraId="69DE3ABE" w14:textId="63CBC90A" w:rsidR="008B4858" w:rsidRPr="008B4858" w:rsidRDefault="008B4858" w:rsidP="008B4858">
            <w:pPr>
              <w:spacing w:after="0"/>
              <w:jc w:val="center"/>
              <w:rPr>
                <w:b/>
                <w:bCs/>
                <w:sz w:val="22"/>
              </w:rPr>
            </w:pPr>
            <w:r w:rsidRPr="008B4858">
              <w:rPr>
                <w:b/>
                <w:bCs/>
                <w:sz w:val="22"/>
              </w:rPr>
              <w:t>Relative price</w:t>
            </w:r>
          </w:p>
        </w:tc>
      </w:tr>
      <w:tr w:rsidR="008B4858" w:rsidRPr="00ED7B10" w14:paraId="146036A0" w14:textId="0D80877C" w:rsidTr="008B4858">
        <w:trPr>
          <w:trHeight w:val="319"/>
        </w:trPr>
        <w:tc>
          <w:tcPr>
            <w:tcW w:w="1317" w:type="dxa"/>
          </w:tcPr>
          <w:p w14:paraId="322C5BBC" w14:textId="23FAC19D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yeast extract</w:t>
            </w:r>
          </w:p>
        </w:tc>
        <w:tc>
          <w:tcPr>
            <w:tcW w:w="3356" w:type="dxa"/>
          </w:tcPr>
          <w:p w14:paraId="14F19EA7" w14:textId="172CD3B0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Dry yeast autolysate. Source of nitrogen and vitamins.</w:t>
            </w:r>
          </w:p>
        </w:tc>
        <w:tc>
          <w:tcPr>
            <w:tcW w:w="1134" w:type="dxa"/>
          </w:tcPr>
          <w:p w14:paraId="06B5352C" w14:textId="7CA00066" w:rsidR="008B4858" w:rsidRPr="008B4858" w:rsidRDefault="008B4858" w:rsidP="008B4858">
            <w:pPr>
              <w:spacing w:after="0"/>
              <w:jc w:val="center"/>
              <w:rPr>
                <w:sz w:val="22"/>
              </w:rPr>
            </w:pPr>
            <w:r w:rsidRPr="008B4858">
              <w:rPr>
                <w:sz w:val="22"/>
              </w:rPr>
              <w:t>51.67</w:t>
            </w:r>
          </w:p>
        </w:tc>
        <w:tc>
          <w:tcPr>
            <w:tcW w:w="1196" w:type="dxa"/>
          </w:tcPr>
          <w:p w14:paraId="38581DF9" w14:textId="3593EB43" w:rsidR="008B4858" w:rsidRPr="008B4858" w:rsidRDefault="008B4858" w:rsidP="008B4858">
            <w:pPr>
              <w:spacing w:after="0"/>
              <w:jc w:val="center"/>
              <w:rPr>
                <w:sz w:val="22"/>
                <w:lang w:val="en-US"/>
              </w:rPr>
            </w:pPr>
            <w:r w:rsidRPr="008B4858">
              <w:rPr>
                <w:sz w:val="22"/>
              </w:rPr>
              <w:t>42.9%</w:t>
            </w:r>
          </w:p>
        </w:tc>
        <w:tc>
          <w:tcPr>
            <w:tcW w:w="1020" w:type="dxa"/>
          </w:tcPr>
          <w:p w14:paraId="65D3BA86" w14:textId="249CA603" w:rsidR="008B4858" w:rsidRPr="008B4858" w:rsidRDefault="00EF731E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326.06</w:t>
            </w:r>
          </w:p>
        </w:tc>
        <w:tc>
          <w:tcPr>
            <w:tcW w:w="1039" w:type="dxa"/>
          </w:tcPr>
          <w:p w14:paraId="16DA4836" w14:textId="11125BB4" w:rsidR="008B4858" w:rsidRPr="008B4858" w:rsidRDefault="00394EFB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56.4%</w:t>
            </w:r>
          </w:p>
        </w:tc>
      </w:tr>
      <w:tr w:rsidR="008B4858" w:rsidRPr="00ED7B10" w14:paraId="4359D29B" w14:textId="4F1100E1" w:rsidTr="008B4858">
        <w:tc>
          <w:tcPr>
            <w:tcW w:w="1317" w:type="dxa"/>
          </w:tcPr>
          <w:p w14:paraId="4A1C5651" w14:textId="5E928EEA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malt extract</w:t>
            </w:r>
          </w:p>
        </w:tc>
        <w:tc>
          <w:tcPr>
            <w:tcW w:w="3356" w:type="dxa"/>
          </w:tcPr>
          <w:p w14:paraId="6D17C126" w14:textId="29813381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Malt extract - a rich source of carbohydrates. Used in media for mold and yeast.</w:t>
            </w:r>
          </w:p>
        </w:tc>
        <w:tc>
          <w:tcPr>
            <w:tcW w:w="1134" w:type="dxa"/>
          </w:tcPr>
          <w:p w14:paraId="64A1E86F" w14:textId="1BF6F011" w:rsidR="008B4858" w:rsidRPr="008B4858" w:rsidRDefault="008B4858" w:rsidP="008B4858">
            <w:pPr>
              <w:spacing w:after="0"/>
              <w:jc w:val="center"/>
              <w:rPr>
                <w:sz w:val="22"/>
              </w:rPr>
            </w:pPr>
            <w:r w:rsidRPr="008B4858">
              <w:rPr>
                <w:sz w:val="22"/>
              </w:rPr>
              <w:t>56.94</w:t>
            </w:r>
          </w:p>
        </w:tc>
        <w:tc>
          <w:tcPr>
            <w:tcW w:w="1196" w:type="dxa"/>
          </w:tcPr>
          <w:p w14:paraId="5D58CE71" w14:textId="70C58590" w:rsidR="008B4858" w:rsidRPr="008B4858" w:rsidRDefault="008B4858" w:rsidP="008B4858">
            <w:pPr>
              <w:spacing w:after="0"/>
              <w:jc w:val="center"/>
              <w:rPr>
                <w:sz w:val="22"/>
                <w:lang w:val="en-US"/>
              </w:rPr>
            </w:pPr>
            <w:r w:rsidRPr="008B4858">
              <w:rPr>
                <w:sz w:val="22"/>
              </w:rPr>
              <w:t>48.6%</w:t>
            </w:r>
          </w:p>
        </w:tc>
        <w:tc>
          <w:tcPr>
            <w:tcW w:w="1020" w:type="dxa"/>
          </w:tcPr>
          <w:p w14:paraId="65BA804D" w14:textId="6B151A58" w:rsidR="008B4858" w:rsidRPr="008B4858" w:rsidRDefault="00EF731E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140.5</w:t>
            </w:r>
          </w:p>
        </w:tc>
        <w:tc>
          <w:tcPr>
            <w:tcW w:w="1039" w:type="dxa"/>
          </w:tcPr>
          <w:p w14:paraId="5A5B9998" w14:textId="31547B7E" w:rsidR="008B4858" w:rsidRPr="008B4858" w:rsidRDefault="00394EFB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24.3%</w:t>
            </w:r>
          </w:p>
        </w:tc>
      </w:tr>
      <w:tr w:rsidR="008B4858" w:rsidRPr="00ED7B10" w14:paraId="11A4CF40" w14:textId="07203E9A" w:rsidTr="008B4858">
        <w:tc>
          <w:tcPr>
            <w:tcW w:w="1317" w:type="dxa"/>
          </w:tcPr>
          <w:p w14:paraId="67F14B43" w14:textId="65C02E8D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soy peptone</w:t>
            </w:r>
          </w:p>
        </w:tc>
        <w:tc>
          <w:tcPr>
            <w:tcW w:w="3356" w:type="dxa"/>
          </w:tcPr>
          <w:p w14:paraId="13E34A44" w14:textId="451F5393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Papain soybean hydrolysate. A rich source of vitamins and carbohydrates. It can be used for the cultivation of various microorganisms, including the most demanding ones.</w:t>
            </w:r>
          </w:p>
        </w:tc>
        <w:tc>
          <w:tcPr>
            <w:tcW w:w="1134" w:type="dxa"/>
          </w:tcPr>
          <w:p w14:paraId="7DA016FD" w14:textId="4154DC88" w:rsidR="008B4858" w:rsidRPr="008B4858" w:rsidRDefault="008B4858" w:rsidP="008B4858">
            <w:pPr>
              <w:spacing w:after="0"/>
              <w:jc w:val="center"/>
              <w:rPr>
                <w:sz w:val="22"/>
              </w:rPr>
            </w:pPr>
            <w:r w:rsidRPr="008B4858">
              <w:rPr>
                <w:sz w:val="22"/>
              </w:rPr>
              <w:t>86.58</w:t>
            </w:r>
          </w:p>
        </w:tc>
        <w:tc>
          <w:tcPr>
            <w:tcW w:w="1196" w:type="dxa"/>
          </w:tcPr>
          <w:p w14:paraId="7057A1C7" w14:textId="325EE5BB" w:rsidR="008B4858" w:rsidRPr="008B4858" w:rsidRDefault="008B4858" w:rsidP="008B4858">
            <w:pPr>
              <w:spacing w:after="0"/>
              <w:jc w:val="center"/>
              <w:rPr>
                <w:sz w:val="22"/>
                <w:lang w:val="en-US"/>
              </w:rPr>
            </w:pPr>
            <w:r w:rsidRPr="008B4858">
              <w:rPr>
                <w:sz w:val="22"/>
              </w:rPr>
              <w:t>63%</w:t>
            </w:r>
          </w:p>
        </w:tc>
        <w:tc>
          <w:tcPr>
            <w:tcW w:w="1020" w:type="dxa"/>
          </w:tcPr>
          <w:p w14:paraId="258267E1" w14:textId="516A7A85" w:rsidR="008B4858" w:rsidRPr="008B4858" w:rsidRDefault="00A64B5F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332.42</w:t>
            </w:r>
          </w:p>
        </w:tc>
        <w:tc>
          <w:tcPr>
            <w:tcW w:w="1039" w:type="dxa"/>
          </w:tcPr>
          <w:p w14:paraId="7B0E6060" w14:textId="05232BD0" w:rsidR="008B4858" w:rsidRPr="008B4858" w:rsidRDefault="00394EFB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57.5%</w:t>
            </w:r>
          </w:p>
        </w:tc>
      </w:tr>
      <w:tr w:rsidR="008B4858" w:rsidRPr="00ED7B10" w14:paraId="226227A5" w14:textId="7194392F" w:rsidTr="008B4858">
        <w:tc>
          <w:tcPr>
            <w:tcW w:w="1317" w:type="dxa"/>
          </w:tcPr>
          <w:p w14:paraId="7AAF74BB" w14:textId="40DD164D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peptone tryptone</w:t>
            </w:r>
          </w:p>
        </w:tc>
        <w:tc>
          <w:tcPr>
            <w:tcW w:w="3356" w:type="dxa"/>
          </w:tcPr>
          <w:p w14:paraId="7834F32E" w14:textId="04A64940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Pepsin hydrolysate of casein. A mixture of peptides, where the appropriate proportions of nitrogen and the amino acid system provide conditions for the development of various groups of microorganisms.</w:t>
            </w:r>
          </w:p>
        </w:tc>
        <w:tc>
          <w:tcPr>
            <w:tcW w:w="1134" w:type="dxa"/>
          </w:tcPr>
          <w:p w14:paraId="47723B56" w14:textId="367FFBA6" w:rsidR="008B4858" w:rsidRPr="008B4858" w:rsidRDefault="008B4858" w:rsidP="008B4858">
            <w:pPr>
              <w:spacing w:after="0"/>
              <w:jc w:val="center"/>
              <w:rPr>
                <w:sz w:val="22"/>
              </w:rPr>
            </w:pPr>
            <w:r w:rsidRPr="008B4858">
              <w:rPr>
                <w:sz w:val="22"/>
              </w:rPr>
              <w:t>95.96</w:t>
            </w:r>
          </w:p>
        </w:tc>
        <w:tc>
          <w:tcPr>
            <w:tcW w:w="1196" w:type="dxa"/>
          </w:tcPr>
          <w:p w14:paraId="596DB980" w14:textId="019EE2DF" w:rsidR="008B4858" w:rsidRPr="008B4858" w:rsidRDefault="008B4858" w:rsidP="008B4858">
            <w:pPr>
              <w:spacing w:after="0"/>
              <w:jc w:val="center"/>
              <w:rPr>
                <w:sz w:val="22"/>
                <w:lang w:val="en-US"/>
              </w:rPr>
            </w:pPr>
            <w:r w:rsidRPr="008B4858">
              <w:rPr>
                <w:sz w:val="22"/>
              </w:rPr>
              <w:t>70%</w:t>
            </w:r>
          </w:p>
        </w:tc>
        <w:tc>
          <w:tcPr>
            <w:tcW w:w="1020" w:type="dxa"/>
          </w:tcPr>
          <w:p w14:paraId="7213A435" w14:textId="702611EA" w:rsidR="008B4858" w:rsidRPr="008B4858" w:rsidRDefault="00080BE9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280.99</w:t>
            </w:r>
          </w:p>
        </w:tc>
        <w:tc>
          <w:tcPr>
            <w:tcW w:w="1039" w:type="dxa"/>
          </w:tcPr>
          <w:p w14:paraId="5E62B915" w14:textId="0C61205C" w:rsidR="008B4858" w:rsidRPr="008B4858" w:rsidRDefault="00394EFB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48.6%</w:t>
            </w:r>
          </w:p>
        </w:tc>
      </w:tr>
      <w:tr w:rsidR="008B4858" w:rsidRPr="00ED7B10" w14:paraId="212DFB1D" w14:textId="0C6341F5" w:rsidTr="008B4858">
        <w:tc>
          <w:tcPr>
            <w:tcW w:w="1317" w:type="dxa"/>
          </w:tcPr>
          <w:p w14:paraId="2A97A934" w14:textId="6C7597A9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peptone tryptose</w:t>
            </w:r>
          </w:p>
        </w:tc>
        <w:tc>
          <w:tcPr>
            <w:tcW w:w="3356" w:type="dxa"/>
          </w:tcPr>
          <w:p w14:paraId="7ED3DF64" w14:textId="15D92FDA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A mixture of peptones with high nutritional properties. A component of microbiological media for the growth of microorganisms with high nutritional requirements.</w:t>
            </w:r>
          </w:p>
        </w:tc>
        <w:tc>
          <w:tcPr>
            <w:tcW w:w="1134" w:type="dxa"/>
          </w:tcPr>
          <w:p w14:paraId="36EDF354" w14:textId="648ADC02" w:rsidR="008B4858" w:rsidRPr="008B4858" w:rsidRDefault="008B4858" w:rsidP="008B4858">
            <w:pPr>
              <w:spacing w:after="0"/>
              <w:jc w:val="center"/>
              <w:rPr>
                <w:sz w:val="22"/>
              </w:rPr>
            </w:pPr>
            <w:r w:rsidRPr="008B4858">
              <w:rPr>
                <w:sz w:val="22"/>
              </w:rPr>
              <w:t>137.31</w:t>
            </w:r>
          </w:p>
        </w:tc>
        <w:tc>
          <w:tcPr>
            <w:tcW w:w="1196" w:type="dxa"/>
          </w:tcPr>
          <w:p w14:paraId="7B1A5110" w14:textId="045B202C" w:rsidR="008B4858" w:rsidRPr="008B4858" w:rsidRDefault="008B4858" w:rsidP="008B4858">
            <w:pPr>
              <w:spacing w:after="0"/>
              <w:jc w:val="center"/>
              <w:rPr>
                <w:sz w:val="22"/>
                <w:lang w:val="en-US"/>
              </w:rPr>
            </w:pPr>
            <w:r w:rsidRPr="008B4858">
              <w:rPr>
                <w:sz w:val="22"/>
              </w:rPr>
              <w:t>100%</w:t>
            </w:r>
          </w:p>
        </w:tc>
        <w:tc>
          <w:tcPr>
            <w:tcW w:w="1020" w:type="dxa"/>
          </w:tcPr>
          <w:p w14:paraId="7BD7419F" w14:textId="3EDFE882" w:rsidR="008B4858" w:rsidRPr="008B4858" w:rsidRDefault="00EF731E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341.43</w:t>
            </w:r>
          </w:p>
        </w:tc>
        <w:tc>
          <w:tcPr>
            <w:tcW w:w="1039" w:type="dxa"/>
          </w:tcPr>
          <w:p w14:paraId="56E619FC" w14:textId="4B014FD9" w:rsidR="008B4858" w:rsidRPr="008B4858" w:rsidRDefault="00394EFB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59.1%</w:t>
            </w:r>
          </w:p>
        </w:tc>
      </w:tr>
      <w:tr w:rsidR="008B4858" w:rsidRPr="00015108" w14:paraId="26A5C1B4" w14:textId="547FCB69" w:rsidTr="008B4858">
        <w:tc>
          <w:tcPr>
            <w:tcW w:w="1317" w:type="dxa"/>
          </w:tcPr>
          <w:p w14:paraId="7C073DB4" w14:textId="678606EF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peptone proteose</w:t>
            </w:r>
          </w:p>
        </w:tc>
        <w:tc>
          <w:tcPr>
            <w:tcW w:w="3356" w:type="dxa"/>
          </w:tcPr>
          <w:p w14:paraId="2636FD72" w14:textId="393DCB8F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Enzymatic hydrolysate of selected animal tissue with a high content of free amino acids. Component of many microbiological media.</w:t>
            </w:r>
          </w:p>
        </w:tc>
        <w:tc>
          <w:tcPr>
            <w:tcW w:w="1134" w:type="dxa"/>
          </w:tcPr>
          <w:p w14:paraId="5363F90B" w14:textId="7D36DBB2" w:rsidR="008B4858" w:rsidRPr="008B4858" w:rsidRDefault="008B4858" w:rsidP="008B4858">
            <w:pPr>
              <w:spacing w:after="0"/>
              <w:jc w:val="center"/>
              <w:rPr>
                <w:sz w:val="22"/>
              </w:rPr>
            </w:pPr>
            <w:r w:rsidRPr="008B4858">
              <w:rPr>
                <w:sz w:val="22"/>
              </w:rPr>
              <w:t>137.31</w:t>
            </w:r>
          </w:p>
        </w:tc>
        <w:tc>
          <w:tcPr>
            <w:tcW w:w="1196" w:type="dxa"/>
          </w:tcPr>
          <w:p w14:paraId="3A1576AC" w14:textId="619CB1F5" w:rsidR="008B4858" w:rsidRPr="008B4858" w:rsidRDefault="008B4858" w:rsidP="008B4858">
            <w:pPr>
              <w:spacing w:after="0"/>
              <w:jc w:val="center"/>
              <w:rPr>
                <w:sz w:val="22"/>
                <w:lang w:val="en-US"/>
              </w:rPr>
            </w:pPr>
            <w:r w:rsidRPr="008B4858">
              <w:rPr>
                <w:sz w:val="22"/>
              </w:rPr>
              <w:t>100%</w:t>
            </w:r>
          </w:p>
        </w:tc>
        <w:tc>
          <w:tcPr>
            <w:tcW w:w="1020" w:type="dxa"/>
          </w:tcPr>
          <w:p w14:paraId="169871D3" w14:textId="52514C1C" w:rsidR="008B4858" w:rsidRPr="008B4858" w:rsidRDefault="00131274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577.89</w:t>
            </w:r>
          </w:p>
        </w:tc>
        <w:tc>
          <w:tcPr>
            <w:tcW w:w="1039" w:type="dxa"/>
          </w:tcPr>
          <w:p w14:paraId="45AB6671" w14:textId="6B3AD4C4" w:rsidR="008B4858" w:rsidRPr="008B4858" w:rsidRDefault="00394EFB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8B4858" w:rsidRPr="00ED7B10" w14:paraId="5D3EC8B2" w14:textId="5B85DB16" w:rsidTr="008B4858">
        <w:tc>
          <w:tcPr>
            <w:tcW w:w="1317" w:type="dxa"/>
          </w:tcPr>
          <w:p w14:paraId="4004CE36" w14:textId="7DB96B85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gelatin peptone</w:t>
            </w:r>
          </w:p>
        </w:tc>
        <w:tc>
          <w:tcPr>
            <w:tcW w:w="3356" w:type="dxa"/>
          </w:tcPr>
          <w:p w14:paraId="1135EFD7" w14:textId="456F2C1C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Pancreatic gelatin hydrolysate. It is characterized by a low content of sulfur amino acids and a high content of proline and hydroxyproline.</w:t>
            </w:r>
          </w:p>
        </w:tc>
        <w:tc>
          <w:tcPr>
            <w:tcW w:w="1134" w:type="dxa"/>
          </w:tcPr>
          <w:p w14:paraId="240659C8" w14:textId="6384C0B1" w:rsidR="008B4858" w:rsidRPr="008B4858" w:rsidRDefault="008B4858" w:rsidP="008B4858">
            <w:pPr>
              <w:spacing w:after="0"/>
              <w:jc w:val="center"/>
              <w:rPr>
                <w:sz w:val="22"/>
              </w:rPr>
            </w:pPr>
            <w:r w:rsidRPr="008B4858">
              <w:rPr>
                <w:sz w:val="22"/>
              </w:rPr>
              <w:t>82.39</w:t>
            </w:r>
          </w:p>
        </w:tc>
        <w:tc>
          <w:tcPr>
            <w:tcW w:w="1196" w:type="dxa"/>
          </w:tcPr>
          <w:p w14:paraId="2DC28B64" w14:textId="3D55EA32" w:rsidR="008B4858" w:rsidRPr="008B4858" w:rsidRDefault="008B4858" w:rsidP="008B4858">
            <w:pPr>
              <w:spacing w:after="0"/>
              <w:jc w:val="center"/>
              <w:rPr>
                <w:sz w:val="22"/>
                <w:lang w:val="en-US"/>
              </w:rPr>
            </w:pPr>
            <w:r w:rsidRPr="008B4858">
              <w:rPr>
                <w:sz w:val="22"/>
              </w:rPr>
              <w:t>60%</w:t>
            </w:r>
          </w:p>
        </w:tc>
        <w:tc>
          <w:tcPr>
            <w:tcW w:w="1020" w:type="dxa"/>
          </w:tcPr>
          <w:p w14:paraId="258C7123" w14:textId="58C0A66A" w:rsidR="008B4858" w:rsidRPr="008B4858" w:rsidRDefault="00131274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271.98</w:t>
            </w:r>
          </w:p>
        </w:tc>
        <w:tc>
          <w:tcPr>
            <w:tcW w:w="1039" w:type="dxa"/>
          </w:tcPr>
          <w:p w14:paraId="3932B342" w14:textId="41E78DE1" w:rsidR="008B4858" w:rsidRPr="008B4858" w:rsidRDefault="00394EFB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47.1%</w:t>
            </w:r>
          </w:p>
        </w:tc>
      </w:tr>
      <w:tr w:rsidR="008B4858" w:rsidRPr="00ED7B10" w14:paraId="132D6C29" w14:textId="6913C3C4" w:rsidTr="008B4858">
        <w:tc>
          <w:tcPr>
            <w:tcW w:w="1317" w:type="dxa"/>
          </w:tcPr>
          <w:p w14:paraId="4CA63A57" w14:textId="3D8D2BEA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casein peptone</w:t>
            </w:r>
          </w:p>
        </w:tc>
        <w:tc>
          <w:tcPr>
            <w:tcW w:w="3356" w:type="dxa"/>
          </w:tcPr>
          <w:p w14:paraId="7B58A7E1" w14:textId="45C0320D" w:rsidR="008B4858" w:rsidRPr="008B4858" w:rsidRDefault="008B4858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 xml:space="preserve">Pancreatic casein hydrolysate. Used in many media for routine microbiological control as well as in media for industrial cultivation of lactic acid bacteria, </w:t>
            </w:r>
            <w:r w:rsidRPr="008B4858">
              <w:rPr>
                <w:i/>
                <w:iCs/>
                <w:sz w:val="22"/>
                <w:lang w:val="en-US"/>
              </w:rPr>
              <w:t>Bacillus</w:t>
            </w:r>
            <w:r w:rsidRPr="008B4858">
              <w:rPr>
                <w:sz w:val="22"/>
                <w:lang w:val="en-US"/>
              </w:rPr>
              <w:t xml:space="preserve">, </w:t>
            </w:r>
            <w:r w:rsidRPr="008B4858">
              <w:rPr>
                <w:i/>
                <w:iCs/>
                <w:sz w:val="22"/>
                <w:lang w:val="en-US"/>
              </w:rPr>
              <w:t>Brucella</w:t>
            </w:r>
            <w:r w:rsidRPr="008B4858">
              <w:rPr>
                <w:sz w:val="22"/>
                <w:lang w:val="en-US"/>
              </w:rPr>
              <w:t>, etc.</w:t>
            </w:r>
          </w:p>
        </w:tc>
        <w:tc>
          <w:tcPr>
            <w:tcW w:w="1134" w:type="dxa"/>
          </w:tcPr>
          <w:p w14:paraId="302FB6FD" w14:textId="1442F9A8" w:rsidR="008B4858" w:rsidRPr="008B4858" w:rsidRDefault="008B4858" w:rsidP="008B4858">
            <w:pPr>
              <w:spacing w:after="0"/>
              <w:jc w:val="center"/>
              <w:rPr>
                <w:sz w:val="22"/>
              </w:rPr>
            </w:pPr>
            <w:r w:rsidRPr="008B4858">
              <w:rPr>
                <w:sz w:val="22"/>
              </w:rPr>
              <w:t>83.24</w:t>
            </w:r>
          </w:p>
        </w:tc>
        <w:tc>
          <w:tcPr>
            <w:tcW w:w="1196" w:type="dxa"/>
          </w:tcPr>
          <w:p w14:paraId="569D6376" w14:textId="22AF0A6D" w:rsidR="008B4858" w:rsidRPr="008B4858" w:rsidRDefault="008B4858" w:rsidP="008B4858">
            <w:pPr>
              <w:spacing w:after="0"/>
              <w:jc w:val="center"/>
              <w:rPr>
                <w:sz w:val="22"/>
                <w:lang w:val="en-US"/>
              </w:rPr>
            </w:pPr>
            <w:r w:rsidRPr="008B4858">
              <w:rPr>
                <w:sz w:val="22"/>
              </w:rPr>
              <w:t>60.6%</w:t>
            </w:r>
          </w:p>
        </w:tc>
        <w:tc>
          <w:tcPr>
            <w:tcW w:w="1020" w:type="dxa"/>
          </w:tcPr>
          <w:p w14:paraId="18305EB2" w14:textId="29233E4E" w:rsidR="008B4858" w:rsidRPr="008B4858" w:rsidRDefault="00080BE9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280.99</w:t>
            </w:r>
          </w:p>
        </w:tc>
        <w:tc>
          <w:tcPr>
            <w:tcW w:w="1039" w:type="dxa"/>
          </w:tcPr>
          <w:p w14:paraId="364A1969" w14:textId="7B7E9358" w:rsidR="008B4858" w:rsidRPr="008B4858" w:rsidRDefault="00394EFB" w:rsidP="008B4858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48.6%</w:t>
            </w:r>
          </w:p>
        </w:tc>
      </w:tr>
      <w:tr w:rsidR="00E12236" w:rsidRPr="00501B16" w14:paraId="2FB1273F" w14:textId="53BD9780" w:rsidTr="00810A7B">
        <w:tc>
          <w:tcPr>
            <w:tcW w:w="1317" w:type="dxa"/>
          </w:tcPr>
          <w:p w14:paraId="509B1977" w14:textId="2542D57E" w:rsidR="00E12236" w:rsidRPr="008B4858" w:rsidRDefault="00E12236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peptobak</w:t>
            </w:r>
          </w:p>
        </w:tc>
        <w:tc>
          <w:tcPr>
            <w:tcW w:w="3356" w:type="dxa"/>
          </w:tcPr>
          <w:p w14:paraId="7636CF07" w14:textId="7A75FBE7" w:rsidR="00E12236" w:rsidRPr="008B4858" w:rsidRDefault="00E12236" w:rsidP="008B4858">
            <w:pPr>
              <w:spacing w:after="0"/>
              <w:jc w:val="both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Enzymatic hydrolysate of selected animal tissue containing mainly peptides of average molecular weight. Component of many microbiological media.</w:t>
            </w:r>
          </w:p>
        </w:tc>
        <w:tc>
          <w:tcPr>
            <w:tcW w:w="1134" w:type="dxa"/>
          </w:tcPr>
          <w:p w14:paraId="5C77AA68" w14:textId="072D2FB7" w:rsidR="00E12236" w:rsidRPr="008B4858" w:rsidRDefault="00E12236" w:rsidP="008B4858">
            <w:pPr>
              <w:spacing w:after="0"/>
              <w:jc w:val="center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129.10</w:t>
            </w:r>
          </w:p>
        </w:tc>
        <w:tc>
          <w:tcPr>
            <w:tcW w:w="1196" w:type="dxa"/>
          </w:tcPr>
          <w:p w14:paraId="0D63FC94" w14:textId="5745E245" w:rsidR="00E12236" w:rsidRPr="008B4858" w:rsidRDefault="00E12236" w:rsidP="008B4858">
            <w:pPr>
              <w:spacing w:after="0"/>
              <w:jc w:val="center"/>
              <w:rPr>
                <w:sz w:val="22"/>
                <w:lang w:val="en-US"/>
              </w:rPr>
            </w:pPr>
            <w:r w:rsidRPr="008B4858">
              <w:rPr>
                <w:sz w:val="22"/>
                <w:lang w:val="en-US"/>
              </w:rPr>
              <w:t>94%</w:t>
            </w:r>
          </w:p>
        </w:tc>
        <w:tc>
          <w:tcPr>
            <w:tcW w:w="2059" w:type="dxa"/>
            <w:gridSpan w:val="2"/>
          </w:tcPr>
          <w:p w14:paraId="2B69F8D8" w14:textId="0F03F346" w:rsidR="00E12236" w:rsidRPr="008B4858" w:rsidRDefault="00E12236" w:rsidP="008B4858">
            <w:pPr>
              <w:spacing w:after="0"/>
              <w:jc w:val="center"/>
              <w:rPr>
                <w:sz w:val="22"/>
                <w:lang w:val="en-US"/>
              </w:rPr>
            </w:pPr>
            <w:r w:rsidRPr="00E12236">
              <w:rPr>
                <w:sz w:val="22"/>
                <w:lang w:val="en-US"/>
              </w:rPr>
              <w:t>not available</w:t>
            </w:r>
          </w:p>
        </w:tc>
      </w:tr>
    </w:tbl>
    <w:p w14:paraId="5F9DBF07" w14:textId="77777777" w:rsidR="006029B9" w:rsidRPr="00015108" w:rsidRDefault="006029B9">
      <w:pPr>
        <w:rPr>
          <w:lang w:val="en-US"/>
        </w:rPr>
      </w:pPr>
    </w:p>
    <w:sectPr w:rsidR="006029B9" w:rsidRPr="00015108" w:rsidSect="00131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08"/>
    <w:rsid w:val="00015108"/>
    <w:rsid w:val="00080BE9"/>
    <w:rsid w:val="000D0FA7"/>
    <w:rsid w:val="00122924"/>
    <w:rsid w:val="00131274"/>
    <w:rsid w:val="001314A5"/>
    <w:rsid w:val="0017373B"/>
    <w:rsid w:val="00195D28"/>
    <w:rsid w:val="001A55EB"/>
    <w:rsid w:val="00394EFB"/>
    <w:rsid w:val="00501B16"/>
    <w:rsid w:val="006029B9"/>
    <w:rsid w:val="006E7F72"/>
    <w:rsid w:val="008B4858"/>
    <w:rsid w:val="009244FB"/>
    <w:rsid w:val="00A23213"/>
    <w:rsid w:val="00A64B5F"/>
    <w:rsid w:val="00C75D95"/>
    <w:rsid w:val="00E12236"/>
    <w:rsid w:val="00E34F13"/>
    <w:rsid w:val="00E8766D"/>
    <w:rsid w:val="00ED7B10"/>
    <w:rsid w:val="00EF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924A"/>
  <w15:chartTrackingRefBased/>
  <w15:docId w15:val="{0BACC149-EFCE-408F-930B-05088F1B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F13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5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0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Krefft</dc:creator>
  <cp:keywords/>
  <dc:description/>
  <cp:lastModifiedBy>Daria Krefft</cp:lastModifiedBy>
  <cp:revision>9</cp:revision>
  <dcterms:created xsi:type="dcterms:W3CDTF">2021-11-25T14:34:00Z</dcterms:created>
  <dcterms:modified xsi:type="dcterms:W3CDTF">2021-12-22T23:35:00Z</dcterms:modified>
</cp:coreProperties>
</file>