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19980" w14:textId="03DC742F" w:rsidR="003A7649" w:rsidRDefault="003A7649" w:rsidP="003A7649">
      <w:pPr>
        <w:spacing w:line="480" w:lineRule="auto"/>
        <w:rPr>
          <w:rFonts w:ascii="Arial" w:hAnsi="Arial" w:cs="Arial"/>
          <w:b/>
        </w:rPr>
      </w:pPr>
      <w:r>
        <w:rPr>
          <w:rFonts w:ascii="Arial" w:hAnsi="Arial" w:cs="Arial"/>
          <w:b/>
        </w:rPr>
        <w:t xml:space="preserve">Supplementary information: Structure and biosynthesis of carotenoids produced by a </w:t>
      </w:r>
      <w:r w:rsidRPr="002731B1">
        <w:rPr>
          <w:rFonts w:ascii="Arial" w:hAnsi="Arial" w:cs="Arial"/>
          <w:b/>
          <w:i/>
        </w:rPr>
        <w:t>Planococcus</w:t>
      </w:r>
      <w:r>
        <w:rPr>
          <w:rFonts w:ascii="Arial" w:hAnsi="Arial" w:cs="Arial"/>
          <w:b/>
        </w:rPr>
        <w:t xml:space="preserve"> sp. isolated from South Africa.</w:t>
      </w:r>
    </w:p>
    <w:p w14:paraId="563AC101" w14:textId="0A0EAAFF" w:rsidR="003A7649" w:rsidRDefault="003A7649" w:rsidP="003A7649">
      <w:pPr>
        <w:spacing w:line="480" w:lineRule="auto"/>
        <w:rPr>
          <w:rFonts w:ascii="Arial" w:hAnsi="Arial" w:cs="Arial"/>
          <w:sz w:val="20"/>
          <w:szCs w:val="20"/>
        </w:rPr>
      </w:pPr>
      <w:r w:rsidRPr="00F23D1F">
        <w:rPr>
          <w:rFonts w:ascii="Arial" w:hAnsi="Arial" w:cs="Arial"/>
          <w:sz w:val="20"/>
          <w:szCs w:val="20"/>
        </w:rPr>
        <w:t>Anesu Conrad Moyo</w:t>
      </w:r>
      <w:r w:rsidRPr="00F23D1F">
        <w:rPr>
          <w:rFonts w:ascii="Arial" w:hAnsi="Arial" w:cs="Arial"/>
          <w:sz w:val="20"/>
          <w:szCs w:val="20"/>
          <w:vertAlign w:val="superscript"/>
        </w:rPr>
        <w:t>a</w:t>
      </w:r>
      <w:r>
        <w:rPr>
          <w:rFonts w:ascii="Arial" w:hAnsi="Arial" w:cs="Arial"/>
          <w:sz w:val="20"/>
          <w:szCs w:val="20"/>
        </w:rPr>
        <w:t>, Laurent Dufosse</w:t>
      </w:r>
      <w:r w:rsidRPr="00EE03A6">
        <w:rPr>
          <w:rFonts w:ascii="Arial" w:hAnsi="Arial" w:cs="Arial"/>
          <w:sz w:val="20"/>
          <w:szCs w:val="20"/>
          <w:vertAlign w:val="superscript"/>
        </w:rPr>
        <w:t>b</w:t>
      </w:r>
      <w:r>
        <w:rPr>
          <w:rFonts w:ascii="Arial" w:hAnsi="Arial" w:cs="Arial"/>
          <w:sz w:val="20"/>
          <w:szCs w:val="20"/>
        </w:rPr>
        <w:t xml:space="preserve">, </w:t>
      </w:r>
      <w:r w:rsidRPr="00E86C13">
        <w:rPr>
          <w:rFonts w:ascii="Arial" w:hAnsi="Arial" w:cs="Arial"/>
          <w:sz w:val="20"/>
          <w:szCs w:val="20"/>
        </w:rPr>
        <w:t>Daniele Giuffrida</w:t>
      </w:r>
      <w:r w:rsidRPr="0039695E">
        <w:rPr>
          <w:rFonts w:ascii="Arial" w:hAnsi="Arial" w:cs="Arial"/>
          <w:sz w:val="20"/>
          <w:szCs w:val="20"/>
          <w:vertAlign w:val="superscript"/>
        </w:rPr>
        <w:t>c</w:t>
      </w:r>
      <w:r>
        <w:rPr>
          <w:rFonts w:ascii="Arial" w:hAnsi="Arial" w:cs="Arial"/>
          <w:sz w:val="20"/>
          <w:szCs w:val="20"/>
        </w:rPr>
        <w:t xml:space="preserve">, </w:t>
      </w:r>
      <w:r w:rsidRPr="00DD0169">
        <w:rPr>
          <w:rFonts w:ascii="Arial" w:hAnsi="Arial" w:cs="Arial"/>
          <w:sz w:val="20"/>
          <w:szCs w:val="20"/>
        </w:rPr>
        <w:t>Leonardo Joaquim van Zyl</w:t>
      </w:r>
      <w:r w:rsidRPr="00F23D1F">
        <w:rPr>
          <w:rFonts w:ascii="Arial" w:hAnsi="Arial" w:cs="Arial"/>
          <w:sz w:val="20"/>
          <w:szCs w:val="20"/>
          <w:vertAlign w:val="superscript"/>
        </w:rPr>
        <w:t>a</w:t>
      </w:r>
      <w:r>
        <w:rPr>
          <w:rFonts w:ascii="Arial" w:hAnsi="Arial" w:cs="Arial"/>
          <w:sz w:val="20"/>
          <w:szCs w:val="20"/>
        </w:rPr>
        <w:t xml:space="preserve">, and Marla </w:t>
      </w:r>
      <w:r w:rsidR="00861EA6">
        <w:rPr>
          <w:rFonts w:ascii="Arial" w:hAnsi="Arial" w:cs="Arial"/>
          <w:sz w:val="20"/>
          <w:szCs w:val="20"/>
        </w:rPr>
        <w:t>Trindade</w:t>
      </w:r>
      <w:r w:rsidR="00861EA6" w:rsidRPr="00F23D1F">
        <w:rPr>
          <w:rFonts w:ascii="Arial" w:hAnsi="Arial" w:cs="Arial"/>
          <w:sz w:val="20"/>
          <w:szCs w:val="20"/>
          <w:vertAlign w:val="superscript"/>
        </w:rPr>
        <w:t>a</w:t>
      </w:r>
      <w:r w:rsidR="00861EA6">
        <w:rPr>
          <w:rFonts w:ascii="Arial" w:hAnsi="Arial" w:cs="Arial"/>
          <w:sz w:val="20"/>
          <w:szCs w:val="20"/>
          <w:vertAlign w:val="superscript"/>
        </w:rPr>
        <w:t>,</w:t>
      </w:r>
      <w:r w:rsidR="00861EA6">
        <w:rPr>
          <w:rFonts w:ascii="Arial" w:hAnsi="Arial" w:cs="Arial"/>
          <w:sz w:val="20"/>
          <w:szCs w:val="20"/>
        </w:rPr>
        <w:t xml:space="preserve"> *</w:t>
      </w:r>
    </w:p>
    <w:p w14:paraId="270B26CC" w14:textId="77777777" w:rsidR="003A7649" w:rsidRDefault="003A7649" w:rsidP="003A7649">
      <w:pPr>
        <w:spacing w:line="480" w:lineRule="auto"/>
        <w:rPr>
          <w:rFonts w:ascii="Arial" w:hAnsi="Arial" w:cs="Arial"/>
          <w:sz w:val="20"/>
          <w:szCs w:val="20"/>
        </w:rPr>
      </w:pPr>
      <w:r w:rsidRPr="00DD0169">
        <w:rPr>
          <w:rFonts w:ascii="Arial" w:hAnsi="Arial" w:cs="Arial"/>
          <w:sz w:val="20"/>
          <w:szCs w:val="20"/>
          <w:vertAlign w:val="superscript"/>
        </w:rPr>
        <w:t>a</w:t>
      </w:r>
      <w:r>
        <w:rPr>
          <w:rFonts w:ascii="Arial" w:hAnsi="Arial" w:cs="Arial"/>
          <w:sz w:val="20"/>
          <w:szCs w:val="20"/>
        </w:rPr>
        <w:t xml:space="preserve"> </w:t>
      </w:r>
      <w:r w:rsidRPr="00DD0169">
        <w:rPr>
          <w:rFonts w:ascii="Arial" w:hAnsi="Arial" w:cs="Arial"/>
          <w:sz w:val="20"/>
          <w:szCs w:val="20"/>
        </w:rPr>
        <w:t>Institute of Microbial Biotechnology and Metagenomics (IMBM), Department of Biotechnology, University of the Western Cape, 7535, Bellville, Cape Town, South Africa,</w:t>
      </w:r>
    </w:p>
    <w:p w14:paraId="71DC1502" w14:textId="77777777" w:rsidR="003A7649" w:rsidRDefault="003A7649" w:rsidP="003A7649">
      <w:pPr>
        <w:spacing w:line="360" w:lineRule="auto"/>
        <w:rPr>
          <w:rFonts w:ascii="Arial" w:eastAsia="Times New Roman" w:hAnsi="Arial" w:cs="Arial"/>
          <w:color w:val="222222"/>
          <w:sz w:val="20"/>
          <w:szCs w:val="20"/>
          <w:shd w:val="clear" w:color="auto" w:fill="FFFFFF"/>
        </w:rPr>
      </w:pPr>
      <w:r w:rsidRPr="00EE03A6">
        <w:rPr>
          <w:rFonts w:ascii="Arial" w:hAnsi="Arial" w:cs="Arial"/>
          <w:sz w:val="20"/>
          <w:szCs w:val="20"/>
          <w:vertAlign w:val="superscript"/>
        </w:rPr>
        <w:t>b</w:t>
      </w:r>
      <w:r>
        <w:rPr>
          <w:rFonts w:ascii="Arial" w:hAnsi="Arial" w:cs="Arial"/>
          <w:sz w:val="20"/>
          <w:szCs w:val="20"/>
          <w:vertAlign w:val="superscript"/>
        </w:rPr>
        <w:t xml:space="preserve"> </w:t>
      </w:r>
      <w:r w:rsidRPr="00EB2915">
        <w:rPr>
          <w:rFonts w:ascii="Arial" w:hAnsi="Arial" w:cs="Arial"/>
          <w:sz w:val="20"/>
          <w:szCs w:val="20"/>
        </w:rPr>
        <w:t>Chemistry</w:t>
      </w:r>
      <w:r w:rsidRPr="00EB2915">
        <w:rPr>
          <w:rFonts w:ascii="Arial" w:eastAsia="Times New Roman" w:hAnsi="Arial" w:cs="Arial"/>
          <w:color w:val="222222"/>
          <w:sz w:val="20"/>
          <w:szCs w:val="20"/>
          <w:shd w:val="clear" w:color="auto" w:fill="FFFFFF"/>
        </w:rPr>
        <w:t xml:space="preserve"> and Biotechnology of Natural Products, CHEMBIOPRO, ESIROI Agroalimentaire, Université de La Réunion, 15 Avenue René Cassin, CS 92003, CEDEX 9, F-97744 Saint-Denis, France</w:t>
      </w:r>
      <w:r>
        <w:rPr>
          <w:rFonts w:ascii="Arial" w:eastAsia="Times New Roman" w:hAnsi="Arial" w:cs="Arial"/>
          <w:color w:val="222222"/>
          <w:sz w:val="20"/>
          <w:szCs w:val="20"/>
          <w:shd w:val="clear" w:color="auto" w:fill="FFFFFF"/>
        </w:rPr>
        <w:t>.</w:t>
      </w:r>
    </w:p>
    <w:p w14:paraId="231ED0B5" w14:textId="77777777" w:rsidR="003A7649" w:rsidRPr="00E86C13" w:rsidRDefault="003A7649" w:rsidP="003A7649">
      <w:pPr>
        <w:spacing w:line="360" w:lineRule="auto"/>
        <w:rPr>
          <w:rFonts w:ascii="Arial" w:eastAsia="Times New Roman" w:hAnsi="Arial" w:cs="Arial"/>
          <w:color w:val="222222"/>
          <w:sz w:val="20"/>
          <w:szCs w:val="20"/>
          <w:shd w:val="clear" w:color="auto" w:fill="FFFFFF"/>
        </w:rPr>
      </w:pPr>
      <w:r w:rsidRPr="0039695E">
        <w:rPr>
          <w:rFonts w:ascii="Arial" w:eastAsia="Times New Roman" w:hAnsi="Arial" w:cs="Arial"/>
          <w:color w:val="222222"/>
          <w:sz w:val="20"/>
          <w:szCs w:val="20"/>
          <w:shd w:val="clear" w:color="auto" w:fill="FFFFFF"/>
          <w:vertAlign w:val="superscript"/>
        </w:rPr>
        <w:t>c</w:t>
      </w:r>
      <w:r>
        <w:rPr>
          <w:rFonts w:ascii="Arial" w:eastAsia="Times New Roman" w:hAnsi="Arial" w:cs="Arial"/>
          <w:color w:val="222222"/>
          <w:sz w:val="20"/>
          <w:szCs w:val="20"/>
          <w:shd w:val="clear" w:color="auto" w:fill="FFFFFF"/>
        </w:rPr>
        <w:t xml:space="preserve"> </w:t>
      </w:r>
      <w:r w:rsidRPr="00E86C13">
        <w:rPr>
          <w:rFonts w:ascii="Arial" w:eastAsia="Times New Roman" w:hAnsi="Arial" w:cs="Arial"/>
          <w:color w:val="222222"/>
          <w:sz w:val="20"/>
          <w:szCs w:val="20"/>
          <w:shd w:val="clear" w:color="auto" w:fill="FFFFFF"/>
        </w:rPr>
        <w:t>Università degli Studi di Messina</w:t>
      </w:r>
      <w:r>
        <w:rPr>
          <w:rFonts w:ascii="Arial" w:eastAsia="Times New Roman" w:hAnsi="Arial" w:cs="Arial"/>
          <w:color w:val="222222"/>
          <w:sz w:val="20"/>
          <w:szCs w:val="20"/>
          <w:shd w:val="clear" w:color="auto" w:fill="FFFFFF"/>
        </w:rPr>
        <w:t xml:space="preserve">, </w:t>
      </w:r>
      <w:r w:rsidRPr="00E86C13">
        <w:rPr>
          <w:rFonts w:ascii="Arial" w:eastAsia="Times New Roman" w:hAnsi="Arial" w:cs="Arial"/>
          <w:color w:val="222222"/>
          <w:sz w:val="20"/>
          <w:szCs w:val="20"/>
          <w:shd w:val="clear" w:color="auto" w:fill="FFFFFF"/>
        </w:rPr>
        <w:t>Dip. B.I.O.M.O.R.F.</w:t>
      </w:r>
      <w:r>
        <w:rPr>
          <w:rFonts w:ascii="Arial" w:eastAsia="Times New Roman" w:hAnsi="Arial" w:cs="Arial"/>
          <w:color w:val="222222"/>
          <w:sz w:val="20"/>
          <w:szCs w:val="20"/>
          <w:shd w:val="clear" w:color="auto" w:fill="FFFFFF"/>
        </w:rPr>
        <w:t xml:space="preserve">, </w:t>
      </w:r>
      <w:r w:rsidRPr="00E86C13">
        <w:rPr>
          <w:rFonts w:ascii="Arial" w:eastAsia="Times New Roman" w:hAnsi="Arial" w:cs="Arial"/>
          <w:color w:val="222222"/>
          <w:sz w:val="20"/>
          <w:szCs w:val="20"/>
          <w:shd w:val="clear" w:color="auto" w:fill="FFFFFF"/>
        </w:rPr>
        <w:t>Polo Annunziata</w:t>
      </w:r>
      <w:r>
        <w:rPr>
          <w:rFonts w:ascii="Arial" w:eastAsia="Times New Roman" w:hAnsi="Arial" w:cs="Arial"/>
          <w:color w:val="222222"/>
          <w:sz w:val="20"/>
          <w:szCs w:val="20"/>
          <w:shd w:val="clear" w:color="auto" w:fill="FFFFFF"/>
        </w:rPr>
        <w:t xml:space="preserve">, </w:t>
      </w:r>
      <w:r w:rsidRPr="00E86C13">
        <w:rPr>
          <w:rFonts w:ascii="Arial" w:eastAsia="Times New Roman" w:hAnsi="Arial" w:cs="Arial"/>
          <w:color w:val="222222"/>
          <w:sz w:val="20"/>
          <w:szCs w:val="20"/>
          <w:shd w:val="clear" w:color="auto" w:fill="FFFFFF"/>
        </w:rPr>
        <w:t xml:space="preserve">98168 Messina (ME) </w:t>
      </w:r>
      <w:r>
        <w:rPr>
          <w:rFonts w:ascii="Arial" w:eastAsia="Times New Roman" w:hAnsi="Arial" w:cs="Arial"/>
          <w:color w:val="222222"/>
          <w:sz w:val="20"/>
          <w:szCs w:val="20"/>
          <w:shd w:val="clear" w:color="auto" w:fill="FFFFFF"/>
        </w:rPr>
        <w:t>-</w:t>
      </w:r>
      <w:r w:rsidRPr="00E86C13">
        <w:rPr>
          <w:rFonts w:ascii="Arial" w:eastAsia="Times New Roman" w:hAnsi="Arial" w:cs="Arial"/>
          <w:color w:val="222222"/>
          <w:sz w:val="20"/>
          <w:szCs w:val="20"/>
          <w:shd w:val="clear" w:color="auto" w:fill="FFFFFF"/>
        </w:rPr>
        <w:t xml:space="preserve"> Italy</w:t>
      </w:r>
      <w:r>
        <w:rPr>
          <w:rFonts w:ascii="Arial" w:eastAsia="Times New Roman" w:hAnsi="Arial" w:cs="Arial"/>
          <w:color w:val="222222"/>
          <w:sz w:val="20"/>
          <w:szCs w:val="20"/>
          <w:shd w:val="clear" w:color="auto" w:fill="FFFFFF"/>
        </w:rPr>
        <w:t>.</w:t>
      </w:r>
    </w:p>
    <w:p w14:paraId="703987A4" w14:textId="77777777" w:rsidR="003A7649" w:rsidRPr="00E86C13" w:rsidRDefault="003A7649" w:rsidP="003A7649">
      <w:pPr>
        <w:spacing w:line="360" w:lineRule="auto"/>
        <w:rPr>
          <w:rFonts w:ascii="Times New Roman" w:eastAsia="Times New Roman" w:hAnsi="Times New Roman" w:cs="Times New Roman"/>
          <w:sz w:val="20"/>
          <w:szCs w:val="20"/>
        </w:rPr>
      </w:pPr>
    </w:p>
    <w:p w14:paraId="4E170306" w14:textId="77777777" w:rsidR="007753BA" w:rsidRDefault="007753BA" w:rsidP="003F3122">
      <w:pPr>
        <w:pStyle w:val="Heading1"/>
        <w:rPr>
          <w:rFonts w:ascii="Arial" w:hAnsi="Arial" w:cs="Arial"/>
          <w:i/>
          <w:color w:val="auto"/>
          <w:sz w:val="20"/>
          <w:szCs w:val="20"/>
        </w:rPr>
      </w:pPr>
    </w:p>
    <w:p w14:paraId="63DBDCA3" w14:textId="77777777" w:rsidR="007753BA" w:rsidRDefault="007753BA" w:rsidP="003F3122">
      <w:pPr>
        <w:pStyle w:val="Heading1"/>
        <w:rPr>
          <w:rFonts w:ascii="Arial" w:hAnsi="Arial" w:cs="Arial"/>
          <w:i/>
          <w:color w:val="auto"/>
          <w:sz w:val="20"/>
          <w:szCs w:val="20"/>
        </w:rPr>
      </w:pPr>
    </w:p>
    <w:p w14:paraId="06CB99E4" w14:textId="77777777" w:rsidR="007753BA" w:rsidRDefault="007753BA" w:rsidP="003F3122">
      <w:pPr>
        <w:pStyle w:val="Heading1"/>
        <w:rPr>
          <w:rFonts w:ascii="Arial" w:hAnsi="Arial" w:cs="Arial"/>
          <w:i/>
          <w:color w:val="auto"/>
          <w:sz w:val="20"/>
          <w:szCs w:val="20"/>
        </w:rPr>
      </w:pPr>
    </w:p>
    <w:p w14:paraId="6A15A140" w14:textId="77777777" w:rsidR="003A7649" w:rsidRDefault="003A7649" w:rsidP="003A7649"/>
    <w:p w14:paraId="5AD80C0F" w14:textId="77777777" w:rsidR="003A7649" w:rsidRDefault="003A7649" w:rsidP="003A7649"/>
    <w:p w14:paraId="2D53864C" w14:textId="77777777" w:rsidR="003A7649" w:rsidRDefault="003A7649" w:rsidP="003A7649"/>
    <w:p w14:paraId="7853EC32" w14:textId="77777777" w:rsidR="003A7649" w:rsidRDefault="003A7649" w:rsidP="003A7649"/>
    <w:p w14:paraId="46992B28" w14:textId="77777777" w:rsidR="003A7649" w:rsidRDefault="003A7649" w:rsidP="003A7649"/>
    <w:p w14:paraId="7D197412" w14:textId="77777777" w:rsidR="003A7649" w:rsidRDefault="003A7649" w:rsidP="003A7649"/>
    <w:p w14:paraId="5486CEDF" w14:textId="77777777" w:rsidR="003A7649" w:rsidRDefault="003A7649" w:rsidP="003A7649"/>
    <w:p w14:paraId="52BB366C" w14:textId="77777777" w:rsidR="003A7649" w:rsidRDefault="003A7649" w:rsidP="003A7649"/>
    <w:p w14:paraId="7323BF46" w14:textId="77777777" w:rsidR="003A7649" w:rsidRDefault="003A7649" w:rsidP="003A7649"/>
    <w:p w14:paraId="3D6DCBCD" w14:textId="77777777" w:rsidR="003A7649" w:rsidRDefault="003A7649" w:rsidP="003A7649"/>
    <w:p w14:paraId="38305C8D" w14:textId="77777777" w:rsidR="003A7649" w:rsidRDefault="003A7649" w:rsidP="003A7649"/>
    <w:p w14:paraId="325B6856" w14:textId="77777777" w:rsidR="003A7649" w:rsidRDefault="003A7649" w:rsidP="003A7649"/>
    <w:p w14:paraId="77BE8048" w14:textId="77777777" w:rsidR="003A7649" w:rsidRDefault="003A7649" w:rsidP="003A7649"/>
    <w:p w14:paraId="624C5093" w14:textId="77777777" w:rsidR="003A7649" w:rsidRDefault="003A7649" w:rsidP="003A7649"/>
    <w:p w14:paraId="24BC1283" w14:textId="77777777" w:rsidR="003A7649" w:rsidRDefault="003A7649" w:rsidP="003A7649"/>
    <w:p w14:paraId="5E1EEFC6" w14:textId="77777777" w:rsidR="003A7649" w:rsidRDefault="003A7649" w:rsidP="003A7649"/>
    <w:p w14:paraId="63E16402" w14:textId="77777777" w:rsidR="003A7649" w:rsidRDefault="003A7649" w:rsidP="003A7649"/>
    <w:p w14:paraId="58C67BD7" w14:textId="77777777" w:rsidR="003A7649" w:rsidRDefault="003A7649" w:rsidP="003A7649"/>
    <w:p w14:paraId="5189BC26" w14:textId="77777777" w:rsidR="003A7649" w:rsidRDefault="003A7649" w:rsidP="003A7649"/>
    <w:p w14:paraId="2C03DDDD" w14:textId="77777777" w:rsidR="003A7649" w:rsidRDefault="003A7649" w:rsidP="003A7649"/>
    <w:p w14:paraId="2B633BE1" w14:textId="77777777" w:rsidR="003A7649" w:rsidRPr="003A7649" w:rsidRDefault="003A7649" w:rsidP="003A7649"/>
    <w:p w14:paraId="2338837B" w14:textId="64614E92" w:rsidR="00C62608" w:rsidRPr="003F3122" w:rsidRDefault="003F3122" w:rsidP="003F3122">
      <w:pPr>
        <w:pStyle w:val="Heading1"/>
        <w:rPr>
          <w:rFonts w:ascii="Arial" w:hAnsi="Arial" w:cs="Arial"/>
          <w:color w:val="auto"/>
          <w:sz w:val="20"/>
          <w:szCs w:val="20"/>
        </w:rPr>
      </w:pPr>
      <w:r w:rsidRPr="003F3122">
        <w:rPr>
          <w:rFonts w:ascii="Arial" w:hAnsi="Arial" w:cs="Arial"/>
          <w:i/>
          <w:color w:val="auto"/>
          <w:sz w:val="20"/>
          <w:szCs w:val="20"/>
        </w:rPr>
        <w:lastRenderedPageBreak/>
        <w:t>De novo</w:t>
      </w:r>
      <w:r w:rsidRPr="003F3122">
        <w:rPr>
          <w:rFonts w:ascii="Arial" w:hAnsi="Arial" w:cs="Arial"/>
          <w:color w:val="auto"/>
          <w:sz w:val="20"/>
          <w:szCs w:val="20"/>
        </w:rPr>
        <w:t xml:space="preserve"> assembly statistics for CP5-4 strains</w:t>
      </w:r>
    </w:p>
    <w:p w14:paraId="37910BB3" w14:textId="77777777" w:rsidR="00C62608" w:rsidRDefault="00C62608" w:rsidP="0086556D">
      <w:pPr>
        <w:spacing w:line="480" w:lineRule="auto"/>
        <w:contextualSpacing/>
        <w:jc w:val="both"/>
        <w:rPr>
          <w:rFonts w:ascii="Arial" w:hAnsi="Arial" w:cs="Arial"/>
          <w:color w:val="000000"/>
          <w:sz w:val="20"/>
          <w:szCs w:val="20"/>
        </w:rPr>
      </w:pPr>
    </w:p>
    <w:p w14:paraId="5CDD55DF" w14:textId="21DE4674" w:rsidR="003B1EE6" w:rsidRPr="00897D11" w:rsidRDefault="003B1EE6" w:rsidP="003B1EE6">
      <w:pPr>
        <w:pStyle w:val="Caption"/>
        <w:keepNext/>
        <w:rPr>
          <w:sz w:val="18"/>
          <w:szCs w:val="18"/>
        </w:rPr>
      </w:pPr>
      <w:r w:rsidRPr="00897D11">
        <w:rPr>
          <w:sz w:val="18"/>
          <w:szCs w:val="18"/>
        </w:rPr>
        <w:t>Table S</w:t>
      </w:r>
      <w:r w:rsidRPr="00897D11">
        <w:rPr>
          <w:sz w:val="18"/>
          <w:szCs w:val="18"/>
        </w:rPr>
        <w:fldChar w:fldCharType="begin"/>
      </w:r>
      <w:r w:rsidRPr="00897D11">
        <w:rPr>
          <w:sz w:val="18"/>
          <w:szCs w:val="18"/>
        </w:rPr>
        <w:instrText xml:space="preserve"> SEQ Table_S \* ARABIC </w:instrText>
      </w:r>
      <w:r w:rsidRPr="00897D11">
        <w:rPr>
          <w:sz w:val="18"/>
          <w:szCs w:val="18"/>
        </w:rPr>
        <w:fldChar w:fldCharType="separate"/>
      </w:r>
      <w:r w:rsidR="00D904E5">
        <w:rPr>
          <w:noProof/>
          <w:sz w:val="18"/>
          <w:szCs w:val="18"/>
        </w:rPr>
        <w:t>1</w:t>
      </w:r>
      <w:r w:rsidRPr="00897D11">
        <w:rPr>
          <w:sz w:val="18"/>
          <w:szCs w:val="18"/>
        </w:rPr>
        <w:fldChar w:fldCharType="end"/>
      </w:r>
      <w:r w:rsidRPr="00897D11">
        <w:rPr>
          <w:sz w:val="18"/>
          <w:szCs w:val="18"/>
        </w:rPr>
        <w:t xml:space="preserve"> </w:t>
      </w:r>
      <w:r w:rsidRPr="00897D11">
        <w:rPr>
          <w:i/>
          <w:sz w:val="18"/>
          <w:szCs w:val="18"/>
        </w:rPr>
        <w:t>De novo</w:t>
      </w:r>
      <w:r w:rsidRPr="00897D11">
        <w:rPr>
          <w:sz w:val="18"/>
          <w:szCs w:val="18"/>
        </w:rPr>
        <w:t xml:space="preserve"> assembly report for </w:t>
      </w:r>
      <w:r w:rsidRPr="00897D11">
        <w:rPr>
          <w:i/>
          <w:sz w:val="18"/>
          <w:szCs w:val="18"/>
        </w:rPr>
        <w:t xml:space="preserve">Planococcus </w:t>
      </w:r>
      <w:r w:rsidRPr="00897D11">
        <w:rPr>
          <w:sz w:val="18"/>
          <w:szCs w:val="18"/>
        </w:rPr>
        <w:t>sp. CP5-4 strains</w:t>
      </w:r>
    </w:p>
    <w:tbl>
      <w:tblPr>
        <w:tblStyle w:val="LightShading2"/>
        <w:tblW w:w="8386" w:type="dxa"/>
        <w:tblLook w:val="04A0" w:firstRow="1" w:lastRow="0" w:firstColumn="1" w:lastColumn="0" w:noHBand="0" w:noVBand="1"/>
      </w:tblPr>
      <w:tblGrid>
        <w:gridCol w:w="995"/>
        <w:gridCol w:w="1281"/>
        <w:gridCol w:w="1378"/>
        <w:gridCol w:w="1140"/>
        <w:gridCol w:w="1161"/>
        <w:gridCol w:w="867"/>
        <w:gridCol w:w="527"/>
        <w:gridCol w:w="1037"/>
      </w:tblGrid>
      <w:tr w:rsidR="003B1EE6" w:rsidRPr="00013DCC" w14:paraId="63D1B7AE" w14:textId="7D7EE09D" w:rsidTr="003B1EE6">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356C38D" w14:textId="0960E773" w:rsidR="00013DCC" w:rsidRPr="00013DCC" w:rsidRDefault="00013DCC" w:rsidP="00013DCC">
            <w:pPr>
              <w:spacing w:after="200"/>
              <w:contextualSpacing/>
              <w:jc w:val="center"/>
              <w:rPr>
                <w:rFonts w:ascii="Arial" w:eastAsia="Calibri" w:hAnsi="Arial" w:cs="Arial"/>
                <w:bCs w:val="0"/>
                <w:sz w:val="18"/>
                <w:szCs w:val="18"/>
                <w:lang w:val="en-ZA"/>
              </w:rPr>
            </w:pPr>
            <w:r w:rsidRPr="00013DCC">
              <w:rPr>
                <w:rFonts w:ascii="Arial" w:eastAsia="Calibri" w:hAnsi="Arial" w:cs="Arial"/>
                <w:bCs w:val="0"/>
                <w:sz w:val="18"/>
                <w:szCs w:val="18"/>
                <w:lang w:val="en-ZA"/>
              </w:rPr>
              <w:t>CP5-4 strain</w:t>
            </w:r>
          </w:p>
        </w:tc>
        <w:tc>
          <w:tcPr>
            <w:tcW w:w="0" w:type="auto"/>
            <w:shd w:val="clear" w:color="auto" w:fill="auto"/>
          </w:tcPr>
          <w:p w14:paraId="5B893D7E" w14:textId="26028D72" w:rsidR="00013DCC" w:rsidRPr="00013DCC" w:rsidRDefault="00013DCC" w:rsidP="00013DC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8"/>
                <w:szCs w:val="18"/>
                <w:lang w:val="en-ZA"/>
              </w:rPr>
            </w:pPr>
            <w:r w:rsidRPr="00013DCC">
              <w:rPr>
                <w:rFonts w:ascii="Arial" w:eastAsia="Calibri" w:hAnsi="Arial" w:cs="Arial"/>
                <w:bCs w:val="0"/>
                <w:sz w:val="18"/>
                <w:szCs w:val="18"/>
                <w:lang w:val="en-ZA"/>
              </w:rPr>
              <w:t>Number of reads</w:t>
            </w:r>
          </w:p>
        </w:tc>
        <w:tc>
          <w:tcPr>
            <w:tcW w:w="0" w:type="auto"/>
            <w:shd w:val="clear" w:color="auto" w:fill="auto"/>
          </w:tcPr>
          <w:p w14:paraId="34C1C56E" w14:textId="1D5ACAF2" w:rsidR="00013DCC" w:rsidRPr="00013DCC" w:rsidRDefault="00013DCC" w:rsidP="00013DC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8"/>
                <w:szCs w:val="18"/>
                <w:lang w:val="en-ZA"/>
              </w:rPr>
            </w:pPr>
            <w:r w:rsidRPr="00013DCC">
              <w:rPr>
                <w:rFonts w:ascii="Arial" w:eastAsia="Calibri" w:hAnsi="Arial" w:cs="Arial"/>
                <w:bCs w:val="0"/>
                <w:sz w:val="18"/>
                <w:szCs w:val="18"/>
                <w:lang w:val="en-ZA"/>
              </w:rPr>
              <w:t>Number of Contigs</w:t>
            </w:r>
          </w:p>
        </w:tc>
        <w:tc>
          <w:tcPr>
            <w:tcW w:w="0" w:type="auto"/>
            <w:shd w:val="clear" w:color="auto" w:fill="auto"/>
          </w:tcPr>
          <w:p w14:paraId="6FAEA089" w14:textId="78DEB4B5" w:rsidR="00013DCC" w:rsidRPr="00013DCC" w:rsidRDefault="00013DCC" w:rsidP="00013DC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8"/>
                <w:szCs w:val="18"/>
                <w:lang w:val="en-ZA"/>
              </w:rPr>
            </w:pPr>
            <w:r w:rsidRPr="00013DCC">
              <w:rPr>
                <w:rFonts w:ascii="Arial" w:eastAsia="Calibri" w:hAnsi="Arial" w:cs="Arial"/>
                <w:bCs w:val="0"/>
                <w:sz w:val="18"/>
                <w:szCs w:val="18"/>
                <w:lang w:val="en-ZA"/>
              </w:rPr>
              <w:t>Min length (bp)</w:t>
            </w:r>
          </w:p>
        </w:tc>
        <w:tc>
          <w:tcPr>
            <w:tcW w:w="0" w:type="auto"/>
            <w:shd w:val="clear" w:color="auto" w:fill="auto"/>
          </w:tcPr>
          <w:p w14:paraId="2415FE3D" w14:textId="5AED452B" w:rsidR="00013DCC" w:rsidRPr="00013DCC" w:rsidRDefault="00013DCC" w:rsidP="00013DC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8"/>
                <w:szCs w:val="18"/>
                <w:lang w:val="en-ZA"/>
              </w:rPr>
            </w:pPr>
            <w:r w:rsidRPr="00013DCC">
              <w:rPr>
                <w:rFonts w:ascii="Arial" w:eastAsia="Calibri" w:hAnsi="Arial" w:cs="Arial"/>
                <w:bCs w:val="0"/>
                <w:sz w:val="18"/>
                <w:szCs w:val="18"/>
                <w:lang w:val="en-ZA"/>
              </w:rPr>
              <w:t>Max length (bp)</w:t>
            </w:r>
          </w:p>
        </w:tc>
        <w:tc>
          <w:tcPr>
            <w:tcW w:w="0" w:type="auto"/>
            <w:shd w:val="clear" w:color="auto" w:fill="auto"/>
          </w:tcPr>
          <w:p w14:paraId="00FBA38B" w14:textId="33832581" w:rsidR="00013DCC" w:rsidRPr="00013DCC" w:rsidRDefault="00013DCC" w:rsidP="00013DC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8"/>
                <w:szCs w:val="18"/>
                <w:lang w:val="en-ZA"/>
              </w:rPr>
            </w:pPr>
            <w:r w:rsidRPr="00013DCC">
              <w:rPr>
                <w:rFonts w:ascii="Arial" w:eastAsia="Calibri" w:hAnsi="Arial" w:cs="Arial"/>
                <w:bCs w:val="0"/>
                <w:sz w:val="18"/>
                <w:szCs w:val="18"/>
                <w:lang w:val="en-ZA"/>
              </w:rPr>
              <w:t>N50</w:t>
            </w:r>
          </w:p>
        </w:tc>
        <w:tc>
          <w:tcPr>
            <w:tcW w:w="0" w:type="auto"/>
            <w:shd w:val="clear" w:color="auto" w:fill="auto"/>
          </w:tcPr>
          <w:p w14:paraId="139DCAB2" w14:textId="11CAB3F3" w:rsidR="00013DCC" w:rsidRPr="00013DCC" w:rsidRDefault="00013DCC" w:rsidP="00013DC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8"/>
                <w:szCs w:val="18"/>
                <w:lang w:val="en-ZA"/>
              </w:rPr>
            </w:pPr>
            <w:r w:rsidRPr="00013DCC">
              <w:rPr>
                <w:rFonts w:ascii="Arial" w:eastAsia="Calibri" w:hAnsi="Arial" w:cs="Arial"/>
                <w:bCs w:val="0"/>
                <w:sz w:val="18"/>
                <w:szCs w:val="18"/>
                <w:lang w:val="en-ZA"/>
              </w:rPr>
              <w:t>L50</w:t>
            </w:r>
          </w:p>
        </w:tc>
        <w:tc>
          <w:tcPr>
            <w:tcW w:w="0" w:type="auto"/>
            <w:shd w:val="clear" w:color="auto" w:fill="auto"/>
          </w:tcPr>
          <w:p w14:paraId="077BDA34" w14:textId="4AF90530" w:rsidR="00013DCC" w:rsidRPr="00013DCC" w:rsidRDefault="00013DCC" w:rsidP="00013DCC">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8"/>
                <w:szCs w:val="18"/>
                <w:lang w:val="en-ZA"/>
              </w:rPr>
            </w:pPr>
            <w:r w:rsidRPr="00013DCC">
              <w:rPr>
                <w:rFonts w:ascii="Arial" w:eastAsia="Calibri" w:hAnsi="Arial" w:cs="Arial"/>
                <w:bCs w:val="0"/>
                <w:sz w:val="18"/>
                <w:szCs w:val="18"/>
                <w:lang w:val="en-ZA"/>
              </w:rPr>
              <w:t>Coverage</w:t>
            </w:r>
          </w:p>
        </w:tc>
      </w:tr>
      <w:tr w:rsidR="003B1EE6" w:rsidRPr="00013DCC" w14:paraId="2324305A" w14:textId="356EB769" w:rsidTr="003B1EE6">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F808C50" w14:textId="77777777" w:rsidR="00013DCC" w:rsidRPr="00013DCC" w:rsidRDefault="00013DCC" w:rsidP="00013DCC">
            <w:pPr>
              <w:spacing w:after="200"/>
              <w:jc w:val="center"/>
              <w:rPr>
                <w:rFonts w:ascii="Arial" w:eastAsia="Calibri" w:hAnsi="Arial" w:cs="Arial"/>
                <w:b w:val="0"/>
                <w:bCs w:val="0"/>
                <w:sz w:val="18"/>
                <w:szCs w:val="18"/>
                <w:lang w:val="en-ZA"/>
              </w:rPr>
            </w:pPr>
            <w:r w:rsidRPr="00013DCC">
              <w:rPr>
                <w:rFonts w:ascii="Arial" w:eastAsia="Calibri" w:hAnsi="Arial" w:cs="Arial"/>
                <w:b w:val="0"/>
                <w:bCs w:val="0"/>
                <w:sz w:val="18"/>
                <w:szCs w:val="18"/>
                <w:lang w:val="en-ZA"/>
              </w:rPr>
              <w:t>WT</w:t>
            </w:r>
          </w:p>
        </w:tc>
        <w:tc>
          <w:tcPr>
            <w:tcW w:w="0" w:type="auto"/>
            <w:shd w:val="clear" w:color="auto" w:fill="auto"/>
          </w:tcPr>
          <w:p w14:paraId="3FFDCDBC" w14:textId="77777777"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2 308 726</w:t>
            </w:r>
          </w:p>
        </w:tc>
        <w:tc>
          <w:tcPr>
            <w:tcW w:w="0" w:type="auto"/>
            <w:shd w:val="clear" w:color="auto" w:fill="auto"/>
          </w:tcPr>
          <w:p w14:paraId="43540BAC" w14:textId="34F01BAE"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34</w:t>
            </w:r>
          </w:p>
        </w:tc>
        <w:tc>
          <w:tcPr>
            <w:tcW w:w="0" w:type="auto"/>
            <w:shd w:val="clear" w:color="auto" w:fill="auto"/>
          </w:tcPr>
          <w:p w14:paraId="69197612" w14:textId="33FB0F0B"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hAnsi="Arial" w:cs="Arial"/>
                <w:sz w:val="18"/>
                <w:szCs w:val="18"/>
              </w:rPr>
              <w:t>1 014</w:t>
            </w:r>
          </w:p>
        </w:tc>
        <w:tc>
          <w:tcPr>
            <w:tcW w:w="0" w:type="auto"/>
            <w:shd w:val="clear" w:color="auto" w:fill="auto"/>
          </w:tcPr>
          <w:p w14:paraId="4957A7DF" w14:textId="7B677BE1"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hAnsi="Arial" w:cs="Arial"/>
                <w:sz w:val="18"/>
                <w:szCs w:val="18"/>
              </w:rPr>
              <w:t>574 799</w:t>
            </w:r>
          </w:p>
        </w:tc>
        <w:tc>
          <w:tcPr>
            <w:tcW w:w="0" w:type="auto"/>
            <w:shd w:val="clear" w:color="auto" w:fill="auto"/>
          </w:tcPr>
          <w:p w14:paraId="17B0A686" w14:textId="183C72D6"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hAnsi="Arial" w:cs="Arial"/>
                <w:sz w:val="18"/>
                <w:szCs w:val="18"/>
              </w:rPr>
              <w:t>241 991</w:t>
            </w:r>
          </w:p>
        </w:tc>
        <w:tc>
          <w:tcPr>
            <w:tcW w:w="0" w:type="auto"/>
            <w:shd w:val="clear" w:color="auto" w:fill="auto"/>
          </w:tcPr>
          <w:p w14:paraId="6D3AFE83" w14:textId="28662342"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4</w:t>
            </w:r>
          </w:p>
        </w:tc>
        <w:tc>
          <w:tcPr>
            <w:tcW w:w="0" w:type="auto"/>
            <w:shd w:val="clear" w:color="auto" w:fill="auto"/>
          </w:tcPr>
          <w:p w14:paraId="737F0BA9" w14:textId="2775CCB5"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103.1 x</w:t>
            </w:r>
          </w:p>
        </w:tc>
      </w:tr>
      <w:tr w:rsidR="003B1EE6" w:rsidRPr="00013DCC" w14:paraId="3DA43446" w14:textId="6BEF4E66" w:rsidTr="003B1EE6">
        <w:trPr>
          <w:trHeight w:val="22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E5FA92A" w14:textId="77777777" w:rsidR="00013DCC" w:rsidRPr="00013DCC" w:rsidRDefault="00013DCC" w:rsidP="00013DCC">
            <w:pPr>
              <w:spacing w:after="200"/>
              <w:jc w:val="center"/>
              <w:rPr>
                <w:rFonts w:ascii="Arial" w:eastAsia="Calibri" w:hAnsi="Arial" w:cs="Arial"/>
                <w:b w:val="0"/>
                <w:bCs w:val="0"/>
                <w:sz w:val="18"/>
                <w:szCs w:val="18"/>
                <w:lang w:val="en-ZA"/>
              </w:rPr>
            </w:pPr>
            <w:r w:rsidRPr="00013DCC">
              <w:rPr>
                <w:rFonts w:ascii="Arial" w:eastAsia="Calibri" w:hAnsi="Arial" w:cs="Arial"/>
                <w:b w:val="0"/>
                <w:bCs w:val="0"/>
                <w:sz w:val="18"/>
                <w:szCs w:val="18"/>
                <w:lang w:val="en-ZA"/>
              </w:rPr>
              <w:t>YE</w:t>
            </w:r>
          </w:p>
        </w:tc>
        <w:tc>
          <w:tcPr>
            <w:tcW w:w="0" w:type="auto"/>
            <w:shd w:val="clear" w:color="auto" w:fill="auto"/>
          </w:tcPr>
          <w:p w14:paraId="633754DD" w14:textId="77777777" w:rsidR="00013DCC" w:rsidRPr="00013DCC" w:rsidRDefault="00013DCC" w:rsidP="00013DCC">
            <w:pPr>
              <w:spacing w:after="20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2 509 100</w:t>
            </w:r>
          </w:p>
        </w:tc>
        <w:tc>
          <w:tcPr>
            <w:tcW w:w="0" w:type="auto"/>
            <w:shd w:val="clear" w:color="auto" w:fill="auto"/>
          </w:tcPr>
          <w:p w14:paraId="533096FC" w14:textId="7A62BEAB" w:rsidR="00013DCC" w:rsidRPr="00013DCC" w:rsidRDefault="00013DCC" w:rsidP="00013DCC">
            <w:pPr>
              <w:spacing w:after="20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43</w:t>
            </w:r>
          </w:p>
        </w:tc>
        <w:tc>
          <w:tcPr>
            <w:tcW w:w="0" w:type="auto"/>
            <w:shd w:val="clear" w:color="auto" w:fill="auto"/>
          </w:tcPr>
          <w:p w14:paraId="1A4E7548" w14:textId="68D3A3FA" w:rsidR="00013DCC" w:rsidRPr="00013DCC" w:rsidRDefault="00013DCC" w:rsidP="00013DCC">
            <w:pPr>
              <w:spacing w:after="20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ZA"/>
              </w:rPr>
            </w:pPr>
            <w:r w:rsidRPr="00013DCC">
              <w:rPr>
                <w:rFonts w:ascii="Arial" w:hAnsi="Arial" w:cs="Arial"/>
                <w:sz w:val="18"/>
                <w:szCs w:val="18"/>
              </w:rPr>
              <w:t>1 115</w:t>
            </w:r>
          </w:p>
        </w:tc>
        <w:tc>
          <w:tcPr>
            <w:tcW w:w="0" w:type="auto"/>
            <w:shd w:val="clear" w:color="auto" w:fill="auto"/>
          </w:tcPr>
          <w:p w14:paraId="3D231C06" w14:textId="2240852A" w:rsidR="00013DCC" w:rsidRPr="00013DCC" w:rsidRDefault="00013DCC" w:rsidP="00013DCC">
            <w:pPr>
              <w:spacing w:after="20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ZA"/>
              </w:rPr>
            </w:pPr>
            <w:r w:rsidRPr="00013DCC">
              <w:rPr>
                <w:rFonts w:ascii="Arial" w:eastAsia="Times New Roman" w:hAnsi="Arial" w:cs="Arial"/>
                <w:sz w:val="18"/>
                <w:szCs w:val="18"/>
              </w:rPr>
              <w:t>462 557</w:t>
            </w:r>
          </w:p>
        </w:tc>
        <w:tc>
          <w:tcPr>
            <w:tcW w:w="0" w:type="auto"/>
            <w:shd w:val="clear" w:color="auto" w:fill="auto"/>
          </w:tcPr>
          <w:p w14:paraId="34F9AB07" w14:textId="7A4C2454" w:rsidR="00013DCC" w:rsidRPr="00013DCC" w:rsidRDefault="00013DCC" w:rsidP="00013DCC">
            <w:pPr>
              <w:spacing w:after="20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ZA"/>
              </w:rPr>
            </w:pPr>
            <w:r w:rsidRPr="00013DCC">
              <w:rPr>
                <w:rFonts w:ascii="Arial" w:eastAsia="Times New Roman" w:hAnsi="Arial" w:cs="Arial"/>
                <w:sz w:val="18"/>
                <w:szCs w:val="18"/>
              </w:rPr>
              <w:t>240,195</w:t>
            </w:r>
          </w:p>
        </w:tc>
        <w:tc>
          <w:tcPr>
            <w:tcW w:w="0" w:type="auto"/>
            <w:shd w:val="clear" w:color="auto" w:fill="auto"/>
          </w:tcPr>
          <w:p w14:paraId="1FDA530C" w14:textId="7163545E" w:rsidR="00013DCC" w:rsidRPr="00013DCC" w:rsidRDefault="00013DCC" w:rsidP="00013DCC">
            <w:pPr>
              <w:spacing w:after="20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5</w:t>
            </w:r>
          </w:p>
        </w:tc>
        <w:tc>
          <w:tcPr>
            <w:tcW w:w="0" w:type="auto"/>
            <w:shd w:val="clear" w:color="auto" w:fill="auto"/>
          </w:tcPr>
          <w:p w14:paraId="569F9092" w14:textId="0B42E1BA" w:rsidR="00013DCC" w:rsidRPr="00013DCC" w:rsidRDefault="00013DCC" w:rsidP="00013DCC">
            <w:pPr>
              <w:spacing w:after="20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112 x</w:t>
            </w:r>
          </w:p>
        </w:tc>
      </w:tr>
      <w:tr w:rsidR="003B1EE6" w:rsidRPr="00013DCC" w14:paraId="740E2E80" w14:textId="427A1212" w:rsidTr="003B1EE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F76392B" w14:textId="77777777" w:rsidR="00013DCC" w:rsidRPr="00013DCC" w:rsidRDefault="00013DCC" w:rsidP="00013DCC">
            <w:pPr>
              <w:spacing w:after="200"/>
              <w:jc w:val="center"/>
              <w:rPr>
                <w:rFonts w:ascii="Arial" w:eastAsia="Calibri" w:hAnsi="Arial" w:cs="Arial"/>
                <w:b w:val="0"/>
                <w:bCs w:val="0"/>
                <w:sz w:val="18"/>
                <w:szCs w:val="18"/>
                <w:lang w:val="en-ZA"/>
              </w:rPr>
            </w:pPr>
            <w:r w:rsidRPr="00013DCC">
              <w:rPr>
                <w:rFonts w:ascii="Arial" w:eastAsia="Calibri" w:hAnsi="Arial" w:cs="Arial"/>
                <w:b w:val="0"/>
                <w:bCs w:val="0"/>
                <w:sz w:val="18"/>
                <w:szCs w:val="18"/>
                <w:lang w:val="en-ZA"/>
              </w:rPr>
              <w:t>UN</w:t>
            </w:r>
          </w:p>
        </w:tc>
        <w:tc>
          <w:tcPr>
            <w:tcW w:w="0" w:type="auto"/>
            <w:shd w:val="clear" w:color="auto" w:fill="auto"/>
          </w:tcPr>
          <w:p w14:paraId="4B508645" w14:textId="77777777"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2 223 122</w:t>
            </w:r>
          </w:p>
        </w:tc>
        <w:tc>
          <w:tcPr>
            <w:tcW w:w="0" w:type="auto"/>
            <w:shd w:val="clear" w:color="auto" w:fill="auto"/>
          </w:tcPr>
          <w:p w14:paraId="1C87B5EB" w14:textId="3939ABDE"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45</w:t>
            </w:r>
          </w:p>
        </w:tc>
        <w:tc>
          <w:tcPr>
            <w:tcW w:w="0" w:type="auto"/>
            <w:shd w:val="clear" w:color="auto" w:fill="auto"/>
          </w:tcPr>
          <w:p w14:paraId="51F39375" w14:textId="0FBE4278"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hAnsi="Arial" w:cs="Arial"/>
                <w:sz w:val="18"/>
                <w:szCs w:val="18"/>
              </w:rPr>
              <w:t>1 028</w:t>
            </w:r>
          </w:p>
        </w:tc>
        <w:tc>
          <w:tcPr>
            <w:tcW w:w="0" w:type="auto"/>
            <w:shd w:val="clear" w:color="auto" w:fill="auto"/>
          </w:tcPr>
          <w:p w14:paraId="4A47C7CC" w14:textId="69A7BA15"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hAnsi="Arial" w:cs="Arial"/>
                <w:sz w:val="18"/>
                <w:szCs w:val="18"/>
              </w:rPr>
              <w:t>564 982</w:t>
            </w:r>
          </w:p>
        </w:tc>
        <w:tc>
          <w:tcPr>
            <w:tcW w:w="0" w:type="auto"/>
            <w:shd w:val="clear" w:color="auto" w:fill="auto"/>
          </w:tcPr>
          <w:p w14:paraId="7E44E146" w14:textId="65B2B832"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Times New Roman" w:hAnsi="Arial" w:cs="Arial"/>
                <w:sz w:val="18"/>
                <w:szCs w:val="18"/>
              </w:rPr>
              <w:t>294,935</w:t>
            </w:r>
          </w:p>
        </w:tc>
        <w:tc>
          <w:tcPr>
            <w:tcW w:w="0" w:type="auto"/>
            <w:shd w:val="clear" w:color="auto" w:fill="auto"/>
          </w:tcPr>
          <w:p w14:paraId="354ACDEC" w14:textId="0AA89F99" w:rsidR="00013DCC" w:rsidRPr="00013DCC" w:rsidRDefault="00013DCC" w:rsidP="00013DCC">
            <w:pPr>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4</w:t>
            </w:r>
          </w:p>
        </w:tc>
        <w:tc>
          <w:tcPr>
            <w:tcW w:w="0" w:type="auto"/>
            <w:shd w:val="clear" w:color="auto" w:fill="auto"/>
          </w:tcPr>
          <w:p w14:paraId="60141EFE" w14:textId="15B0A8DC" w:rsidR="00013DCC" w:rsidRPr="00013DCC" w:rsidRDefault="00013DCC" w:rsidP="003B1EE6">
            <w:pPr>
              <w:keepNext/>
              <w:spacing w:after="200"/>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ZA"/>
              </w:rPr>
            </w:pPr>
            <w:r w:rsidRPr="00013DCC">
              <w:rPr>
                <w:rFonts w:ascii="Arial" w:eastAsia="Calibri" w:hAnsi="Arial" w:cs="Arial"/>
                <w:sz w:val="18"/>
                <w:szCs w:val="18"/>
                <w:lang w:val="en-ZA"/>
              </w:rPr>
              <w:t>99.2 x</w:t>
            </w:r>
          </w:p>
        </w:tc>
      </w:tr>
    </w:tbl>
    <w:p w14:paraId="4364D667" w14:textId="77777777" w:rsidR="003F3122" w:rsidRDefault="003F3122" w:rsidP="0086556D">
      <w:pPr>
        <w:spacing w:line="480" w:lineRule="auto"/>
        <w:contextualSpacing/>
        <w:jc w:val="both"/>
        <w:rPr>
          <w:rFonts w:ascii="Arial" w:hAnsi="Arial" w:cs="Arial"/>
          <w:color w:val="000000"/>
          <w:sz w:val="20"/>
          <w:szCs w:val="20"/>
        </w:rPr>
      </w:pPr>
    </w:p>
    <w:p w14:paraId="4034E95F" w14:textId="2CE1A09A" w:rsidR="0086556D" w:rsidRPr="00897D11" w:rsidRDefault="00D60C8B" w:rsidP="00D60C8B">
      <w:pPr>
        <w:pStyle w:val="Caption"/>
        <w:rPr>
          <w:bCs w:val="0"/>
          <w:sz w:val="18"/>
          <w:szCs w:val="18"/>
        </w:rPr>
      </w:pPr>
      <w:r w:rsidRPr="00897D11">
        <w:rPr>
          <w:sz w:val="18"/>
          <w:szCs w:val="18"/>
        </w:rPr>
        <w:t>Table S</w:t>
      </w:r>
      <w:r w:rsidRPr="00897D11">
        <w:rPr>
          <w:sz w:val="18"/>
          <w:szCs w:val="18"/>
        </w:rPr>
        <w:fldChar w:fldCharType="begin"/>
      </w:r>
      <w:r w:rsidRPr="00897D11">
        <w:rPr>
          <w:sz w:val="18"/>
          <w:szCs w:val="18"/>
        </w:rPr>
        <w:instrText xml:space="preserve"> SEQ Table_S \* ARABIC </w:instrText>
      </w:r>
      <w:r w:rsidRPr="00897D11">
        <w:rPr>
          <w:sz w:val="18"/>
          <w:szCs w:val="18"/>
        </w:rPr>
        <w:fldChar w:fldCharType="separate"/>
      </w:r>
      <w:r w:rsidR="00D904E5">
        <w:rPr>
          <w:noProof/>
          <w:sz w:val="18"/>
          <w:szCs w:val="18"/>
        </w:rPr>
        <w:t>2</w:t>
      </w:r>
      <w:r w:rsidRPr="00897D11">
        <w:rPr>
          <w:sz w:val="18"/>
          <w:szCs w:val="18"/>
        </w:rPr>
        <w:fldChar w:fldCharType="end"/>
      </w:r>
      <w:r w:rsidRPr="00897D11">
        <w:rPr>
          <w:sz w:val="18"/>
          <w:szCs w:val="18"/>
        </w:rPr>
        <w:t xml:space="preserve"> Features for the </w:t>
      </w:r>
      <w:r w:rsidRPr="00897D11">
        <w:rPr>
          <w:i/>
          <w:sz w:val="18"/>
          <w:szCs w:val="18"/>
        </w:rPr>
        <w:t>de novo</w:t>
      </w:r>
      <w:r w:rsidR="00B02D91" w:rsidRPr="00897D11">
        <w:rPr>
          <w:sz w:val="18"/>
          <w:szCs w:val="18"/>
        </w:rPr>
        <w:t xml:space="preserve"> assembled CP5-4 genome</w:t>
      </w:r>
    </w:p>
    <w:tbl>
      <w:tblPr>
        <w:tblW w:w="0" w:type="auto"/>
        <w:jc w:val="center"/>
        <w:tblLook w:val="04A0" w:firstRow="1" w:lastRow="0" w:firstColumn="1" w:lastColumn="0" w:noHBand="0" w:noVBand="1"/>
      </w:tblPr>
      <w:tblGrid>
        <w:gridCol w:w="3350"/>
        <w:gridCol w:w="3350"/>
      </w:tblGrid>
      <w:tr w:rsidR="0086556D" w:rsidRPr="00423B94" w14:paraId="524344C1" w14:textId="77777777" w:rsidTr="00BB36CB">
        <w:trPr>
          <w:trHeight w:val="310"/>
          <w:jc w:val="center"/>
        </w:trPr>
        <w:tc>
          <w:tcPr>
            <w:tcW w:w="3350" w:type="dxa"/>
            <w:tcBorders>
              <w:top w:val="single" w:sz="4" w:space="0" w:color="auto"/>
              <w:bottom w:val="single" w:sz="4" w:space="0" w:color="auto"/>
            </w:tcBorders>
            <w:shd w:val="clear" w:color="auto" w:fill="auto"/>
            <w:vAlign w:val="bottom"/>
          </w:tcPr>
          <w:p w14:paraId="48E9BB33" w14:textId="77777777" w:rsidR="0086556D" w:rsidRPr="00BB36CB" w:rsidRDefault="0086556D" w:rsidP="00C62608">
            <w:pPr>
              <w:jc w:val="center"/>
              <w:rPr>
                <w:rFonts w:ascii="Arial" w:hAnsi="Arial" w:cs="Arial"/>
                <w:b/>
                <w:sz w:val="18"/>
                <w:szCs w:val="18"/>
              </w:rPr>
            </w:pPr>
            <w:r w:rsidRPr="00BB36CB">
              <w:rPr>
                <w:rFonts w:ascii="Arial" w:hAnsi="Arial" w:cs="Arial"/>
                <w:b/>
                <w:sz w:val="18"/>
                <w:szCs w:val="18"/>
              </w:rPr>
              <w:t>Attributes</w:t>
            </w:r>
          </w:p>
        </w:tc>
        <w:tc>
          <w:tcPr>
            <w:tcW w:w="3350" w:type="dxa"/>
            <w:tcBorders>
              <w:top w:val="single" w:sz="4" w:space="0" w:color="auto"/>
              <w:bottom w:val="single" w:sz="4" w:space="0" w:color="auto"/>
            </w:tcBorders>
            <w:shd w:val="clear" w:color="auto" w:fill="auto"/>
            <w:vAlign w:val="bottom"/>
          </w:tcPr>
          <w:p w14:paraId="49BF7DA0" w14:textId="77777777" w:rsidR="0086556D" w:rsidRPr="00BB36CB" w:rsidRDefault="0086556D" w:rsidP="00C62608">
            <w:pPr>
              <w:jc w:val="center"/>
              <w:rPr>
                <w:rFonts w:ascii="Arial" w:hAnsi="Arial" w:cs="Arial"/>
                <w:b/>
                <w:sz w:val="18"/>
                <w:szCs w:val="18"/>
              </w:rPr>
            </w:pPr>
            <w:r w:rsidRPr="00BB36CB">
              <w:rPr>
                <w:rFonts w:ascii="Arial" w:hAnsi="Arial" w:cs="Arial"/>
                <w:b/>
                <w:sz w:val="18"/>
                <w:szCs w:val="18"/>
              </w:rPr>
              <w:t>Value</w:t>
            </w:r>
          </w:p>
        </w:tc>
      </w:tr>
      <w:tr w:rsidR="0086556D" w:rsidRPr="00423B94" w14:paraId="23B3F997" w14:textId="77777777" w:rsidTr="00BB36CB">
        <w:trPr>
          <w:trHeight w:val="477"/>
          <w:jc w:val="center"/>
        </w:trPr>
        <w:tc>
          <w:tcPr>
            <w:tcW w:w="3350" w:type="dxa"/>
            <w:tcBorders>
              <w:top w:val="single" w:sz="4" w:space="0" w:color="auto"/>
            </w:tcBorders>
            <w:shd w:val="clear" w:color="auto" w:fill="auto"/>
          </w:tcPr>
          <w:p w14:paraId="79B193F3"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Genome size*</w:t>
            </w:r>
          </w:p>
        </w:tc>
        <w:tc>
          <w:tcPr>
            <w:tcW w:w="3350" w:type="dxa"/>
            <w:tcBorders>
              <w:top w:val="single" w:sz="4" w:space="0" w:color="auto"/>
            </w:tcBorders>
            <w:shd w:val="clear" w:color="auto" w:fill="auto"/>
          </w:tcPr>
          <w:p w14:paraId="2C85CA70"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3 488 448</w:t>
            </w:r>
          </w:p>
        </w:tc>
      </w:tr>
      <w:tr w:rsidR="0086556D" w:rsidRPr="00423B94" w14:paraId="286292E1" w14:textId="77777777" w:rsidTr="00BB36CB">
        <w:trPr>
          <w:trHeight w:val="477"/>
          <w:jc w:val="center"/>
        </w:trPr>
        <w:tc>
          <w:tcPr>
            <w:tcW w:w="3350" w:type="dxa"/>
            <w:shd w:val="clear" w:color="auto" w:fill="auto"/>
          </w:tcPr>
          <w:p w14:paraId="68C37E0A"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G+C content (%)</w:t>
            </w:r>
          </w:p>
        </w:tc>
        <w:tc>
          <w:tcPr>
            <w:tcW w:w="3350" w:type="dxa"/>
            <w:shd w:val="clear" w:color="auto" w:fill="auto"/>
          </w:tcPr>
          <w:p w14:paraId="2EC721A5"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47.5</w:t>
            </w:r>
          </w:p>
        </w:tc>
      </w:tr>
      <w:tr w:rsidR="0086556D" w:rsidRPr="00423B94" w14:paraId="3267152F" w14:textId="77777777" w:rsidTr="00BB36CB">
        <w:trPr>
          <w:trHeight w:val="477"/>
          <w:jc w:val="center"/>
        </w:trPr>
        <w:tc>
          <w:tcPr>
            <w:tcW w:w="3350" w:type="dxa"/>
            <w:shd w:val="clear" w:color="auto" w:fill="auto"/>
          </w:tcPr>
          <w:p w14:paraId="68A996B4"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Number of ORFs</w:t>
            </w:r>
          </w:p>
        </w:tc>
        <w:tc>
          <w:tcPr>
            <w:tcW w:w="3350" w:type="dxa"/>
            <w:shd w:val="clear" w:color="auto" w:fill="auto"/>
          </w:tcPr>
          <w:p w14:paraId="4D0776D8"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28 863</w:t>
            </w:r>
          </w:p>
        </w:tc>
      </w:tr>
      <w:tr w:rsidR="0086556D" w:rsidRPr="00423B94" w14:paraId="4142B01A" w14:textId="77777777" w:rsidTr="00BB36CB">
        <w:trPr>
          <w:trHeight w:val="477"/>
          <w:jc w:val="center"/>
        </w:trPr>
        <w:tc>
          <w:tcPr>
            <w:tcW w:w="3350" w:type="dxa"/>
            <w:shd w:val="clear" w:color="auto" w:fill="auto"/>
          </w:tcPr>
          <w:p w14:paraId="37A48850"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Number of genes</w:t>
            </w:r>
          </w:p>
        </w:tc>
        <w:tc>
          <w:tcPr>
            <w:tcW w:w="3350" w:type="dxa"/>
            <w:shd w:val="clear" w:color="auto" w:fill="auto"/>
          </w:tcPr>
          <w:p w14:paraId="4DD42ADD" w14:textId="216A8904" w:rsidR="00123410" w:rsidRPr="00123410" w:rsidRDefault="00123410" w:rsidP="00123410">
            <w:pPr>
              <w:jc w:val="center"/>
              <w:rPr>
                <w:rFonts w:ascii="Arial" w:hAnsi="Arial" w:cs="Arial"/>
                <w:sz w:val="18"/>
                <w:szCs w:val="18"/>
              </w:rPr>
            </w:pPr>
            <w:r w:rsidRPr="00123410">
              <w:rPr>
                <w:rFonts w:ascii="Arial" w:hAnsi="Arial" w:cs="Arial"/>
                <w:sz w:val="18"/>
                <w:szCs w:val="18"/>
              </w:rPr>
              <w:t>3</w:t>
            </w:r>
            <w:r>
              <w:rPr>
                <w:rFonts w:ascii="Arial" w:hAnsi="Arial" w:cs="Arial"/>
                <w:sz w:val="18"/>
                <w:szCs w:val="18"/>
              </w:rPr>
              <w:t xml:space="preserve"> </w:t>
            </w:r>
            <w:r w:rsidRPr="00123410">
              <w:rPr>
                <w:rFonts w:ascii="Arial" w:hAnsi="Arial" w:cs="Arial"/>
                <w:sz w:val="18"/>
                <w:szCs w:val="18"/>
              </w:rPr>
              <w:t>557</w:t>
            </w:r>
          </w:p>
          <w:p w14:paraId="2864F39C" w14:textId="68529EC9" w:rsidR="008A0751" w:rsidRPr="008A0751" w:rsidRDefault="008A0751" w:rsidP="008A0751">
            <w:pPr>
              <w:jc w:val="center"/>
              <w:rPr>
                <w:rFonts w:ascii="Arial" w:hAnsi="Arial" w:cs="Arial"/>
                <w:sz w:val="18"/>
                <w:szCs w:val="18"/>
              </w:rPr>
            </w:pPr>
          </w:p>
          <w:p w14:paraId="3E0E2F8B" w14:textId="701AFE3A" w:rsidR="0086556D" w:rsidRPr="00BB36CB" w:rsidRDefault="0086556D" w:rsidP="00C62608">
            <w:pPr>
              <w:jc w:val="center"/>
              <w:rPr>
                <w:rFonts w:ascii="Arial" w:hAnsi="Arial" w:cs="Arial"/>
                <w:sz w:val="18"/>
                <w:szCs w:val="18"/>
              </w:rPr>
            </w:pPr>
          </w:p>
        </w:tc>
      </w:tr>
      <w:tr w:rsidR="00EE4D22" w:rsidRPr="00423B94" w14:paraId="6FA73459" w14:textId="77777777" w:rsidTr="00BB36CB">
        <w:trPr>
          <w:trHeight w:val="477"/>
          <w:jc w:val="center"/>
        </w:trPr>
        <w:tc>
          <w:tcPr>
            <w:tcW w:w="3350" w:type="dxa"/>
            <w:shd w:val="clear" w:color="auto" w:fill="auto"/>
          </w:tcPr>
          <w:p w14:paraId="2B2FAA34" w14:textId="3BDCFAFA" w:rsidR="00EE4D22" w:rsidRPr="00BB36CB" w:rsidRDefault="00EE4D22" w:rsidP="00C62608">
            <w:pPr>
              <w:jc w:val="center"/>
              <w:rPr>
                <w:rFonts w:ascii="Arial" w:hAnsi="Arial" w:cs="Arial"/>
                <w:sz w:val="18"/>
                <w:szCs w:val="18"/>
              </w:rPr>
            </w:pPr>
            <w:r>
              <w:rPr>
                <w:rFonts w:ascii="Arial" w:hAnsi="Arial" w:cs="Arial"/>
                <w:sz w:val="18"/>
                <w:szCs w:val="18"/>
              </w:rPr>
              <w:t>Coding Sequences (CDSs; total)</w:t>
            </w:r>
          </w:p>
        </w:tc>
        <w:tc>
          <w:tcPr>
            <w:tcW w:w="3350" w:type="dxa"/>
            <w:shd w:val="clear" w:color="auto" w:fill="auto"/>
          </w:tcPr>
          <w:p w14:paraId="5EA15E30" w14:textId="24B24BC7" w:rsidR="00EE4D22" w:rsidRPr="00123410" w:rsidRDefault="00EE4D22" w:rsidP="00123410">
            <w:pPr>
              <w:jc w:val="center"/>
              <w:rPr>
                <w:rFonts w:ascii="Arial" w:hAnsi="Arial" w:cs="Arial"/>
                <w:sz w:val="18"/>
                <w:szCs w:val="18"/>
              </w:rPr>
            </w:pPr>
            <w:r>
              <w:rPr>
                <w:rFonts w:ascii="Arial" w:hAnsi="Arial" w:cs="Arial"/>
                <w:sz w:val="18"/>
                <w:szCs w:val="18"/>
              </w:rPr>
              <w:t>3 454</w:t>
            </w:r>
          </w:p>
        </w:tc>
      </w:tr>
      <w:tr w:rsidR="008A0751" w:rsidRPr="00423B94" w14:paraId="6107E4DA" w14:textId="77777777" w:rsidTr="00BB36CB">
        <w:trPr>
          <w:trHeight w:val="477"/>
          <w:jc w:val="center"/>
        </w:trPr>
        <w:tc>
          <w:tcPr>
            <w:tcW w:w="3350" w:type="dxa"/>
            <w:shd w:val="clear" w:color="auto" w:fill="auto"/>
          </w:tcPr>
          <w:p w14:paraId="39A4DDD0" w14:textId="6BE29FD7" w:rsidR="008A0751" w:rsidRPr="00BB36CB" w:rsidRDefault="008A0751" w:rsidP="00C62608">
            <w:pPr>
              <w:jc w:val="center"/>
              <w:rPr>
                <w:rFonts w:ascii="Arial" w:hAnsi="Arial" w:cs="Arial"/>
                <w:sz w:val="18"/>
                <w:szCs w:val="18"/>
              </w:rPr>
            </w:pPr>
            <w:r>
              <w:rPr>
                <w:rFonts w:ascii="Arial" w:hAnsi="Arial" w:cs="Arial"/>
                <w:sz w:val="18"/>
                <w:szCs w:val="18"/>
              </w:rPr>
              <w:t>Protein coding genes</w:t>
            </w:r>
          </w:p>
        </w:tc>
        <w:tc>
          <w:tcPr>
            <w:tcW w:w="3350" w:type="dxa"/>
            <w:shd w:val="clear" w:color="auto" w:fill="auto"/>
          </w:tcPr>
          <w:p w14:paraId="04DE58F8" w14:textId="642F80BE" w:rsidR="008A0751" w:rsidRPr="00BB36CB" w:rsidRDefault="00EE4D22" w:rsidP="00EE4D22">
            <w:pPr>
              <w:jc w:val="center"/>
              <w:rPr>
                <w:rFonts w:ascii="Arial" w:hAnsi="Arial" w:cs="Arial"/>
                <w:sz w:val="18"/>
                <w:szCs w:val="18"/>
              </w:rPr>
            </w:pPr>
            <w:r>
              <w:rPr>
                <w:rFonts w:ascii="Arial" w:hAnsi="Arial" w:cs="Arial"/>
                <w:sz w:val="18"/>
                <w:szCs w:val="18"/>
              </w:rPr>
              <w:t>3 415</w:t>
            </w:r>
          </w:p>
        </w:tc>
      </w:tr>
      <w:tr w:rsidR="0086556D" w:rsidRPr="00423B94" w14:paraId="2ED823A5" w14:textId="77777777" w:rsidTr="00BB36CB">
        <w:trPr>
          <w:trHeight w:val="477"/>
          <w:jc w:val="center"/>
        </w:trPr>
        <w:tc>
          <w:tcPr>
            <w:tcW w:w="3350" w:type="dxa"/>
            <w:shd w:val="clear" w:color="auto" w:fill="auto"/>
          </w:tcPr>
          <w:p w14:paraId="366AAFA9"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tRNA</w:t>
            </w:r>
          </w:p>
        </w:tc>
        <w:tc>
          <w:tcPr>
            <w:tcW w:w="3350" w:type="dxa"/>
            <w:shd w:val="clear" w:color="auto" w:fill="auto"/>
          </w:tcPr>
          <w:p w14:paraId="35E1B48C"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59</w:t>
            </w:r>
          </w:p>
        </w:tc>
      </w:tr>
      <w:tr w:rsidR="0086556D" w:rsidRPr="00423B94" w14:paraId="2D77261F" w14:textId="77777777" w:rsidTr="00BB36CB">
        <w:trPr>
          <w:trHeight w:val="477"/>
          <w:jc w:val="center"/>
        </w:trPr>
        <w:tc>
          <w:tcPr>
            <w:tcW w:w="3350" w:type="dxa"/>
            <w:shd w:val="clear" w:color="auto" w:fill="auto"/>
          </w:tcPr>
          <w:p w14:paraId="34DC410A"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rRNA</w:t>
            </w:r>
          </w:p>
        </w:tc>
        <w:tc>
          <w:tcPr>
            <w:tcW w:w="3350" w:type="dxa"/>
            <w:shd w:val="clear" w:color="auto" w:fill="auto"/>
          </w:tcPr>
          <w:p w14:paraId="00B7FD25"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17</w:t>
            </w:r>
          </w:p>
        </w:tc>
      </w:tr>
      <w:tr w:rsidR="0086556D" w:rsidRPr="00423B94" w14:paraId="2AB12FDA" w14:textId="77777777" w:rsidTr="00BB36CB">
        <w:trPr>
          <w:trHeight w:val="477"/>
          <w:jc w:val="center"/>
        </w:trPr>
        <w:tc>
          <w:tcPr>
            <w:tcW w:w="3350" w:type="dxa"/>
            <w:shd w:val="clear" w:color="auto" w:fill="auto"/>
          </w:tcPr>
          <w:p w14:paraId="4EFE3726"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Genes per strand (+/-)</w:t>
            </w:r>
          </w:p>
        </w:tc>
        <w:tc>
          <w:tcPr>
            <w:tcW w:w="3350" w:type="dxa"/>
            <w:shd w:val="clear" w:color="auto" w:fill="auto"/>
          </w:tcPr>
          <w:p w14:paraId="09968184"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1 790 /</w:t>
            </w:r>
          </w:p>
          <w:p w14:paraId="6DF35282"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1 679</w:t>
            </w:r>
          </w:p>
        </w:tc>
      </w:tr>
      <w:tr w:rsidR="0086556D" w:rsidRPr="00423B94" w14:paraId="11174570" w14:textId="77777777" w:rsidTr="00BB36CB">
        <w:trPr>
          <w:trHeight w:val="477"/>
          <w:jc w:val="center"/>
        </w:trPr>
        <w:tc>
          <w:tcPr>
            <w:tcW w:w="3350" w:type="dxa"/>
            <w:shd w:val="clear" w:color="auto" w:fill="auto"/>
          </w:tcPr>
          <w:p w14:paraId="6A8583F4"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Length of genes (min/max) *</w:t>
            </w:r>
          </w:p>
        </w:tc>
        <w:tc>
          <w:tcPr>
            <w:tcW w:w="3350" w:type="dxa"/>
            <w:shd w:val="clear" w:color="auto" w:fill="auto"/>
          </w:tcPr>
          <w:p w14:paraId="1F24059A"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114 /</w:t>
            </w:r>
          </w:p>
          <w:p w14:paraId="43F7B63E"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4 590</w:t>
            </w:r>
          </w:p>
        </w:tc>
      </w:tr>
      <w:tr w:rsidR="0086556D" w:rsidRPr="00423B94" w14:paraId="6D5A07BA" w14:textId="77777777" w:rsidTr="00BB36CB">
        <w:trPr>
          <w:trHeight w:val="477"/>
          <w:jc w:val="center"/>
        </w:trPr>
        <w:tc>
          <w:tcPr>
            <w:tcW w:w="3350" w:type="dxa"/>
            <w:tcBorders>
              <w:bottom w:val="single" w:sz="4" w:space="0" w:color="auto"/>
            </w:tcBorders>
            <w:shd w:val="clear" w:color="auto" w:fill="auto"/>
          </w:tcPr>
          <w:p w14:paraId="44CF9628"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Average gene length*</w:t>
            </w:r>
          </w:p>
        </w:tc>
        <w:tc>
          <w:tcPr>
            <w:tcW w:w="3350" w:type="dxa"/>
            <w:tcBorders>
              <w:bottom w:val="single" w:sz="4" w:space="0" w:color="auto"/>
            </w:tcBorders>
            <w:shd w:val="clear" w:color="auto" w:fill="auto"/>
          </w:tcPr>
          <w:p w14:paraId="6AC04669" w14:textId="77777777" w:rsidR="0086556D" w:rsidRPr="00BB36CB" w:rsidRDefault="0086556D" w:rsidP="00C62608">
            <w:pPr>
              <w:jc w:val="center"/>
              <w:rPr>
                <w:rFonts w:ascii="Arial" w:hAnsi="Arial" w:cs="Arial"/>
                <w:sz w:val="18"/>
                <w:szCs w:val="18"/>
              </w:rPr>
            </w:pPr>
            <w:r w:rsidRPr="00BB36CB">
              <w:rPr>
                <w:rFonts w:ascii="Arial" w:hAnsi="Arial" w:cs="Arial"/>
                <w:sz w:val="18"/>
                <w:szCs w:val="18"/>
              </w:rPr>
              <w:t>844.73</w:t>
            </w:r>
          </w:p>
        </w:tc>
      </w:tr>
    </w:tbl>
    <w:p w14:paraId="31E765C1" w14:textId="77777777" w:rsidR="0086556D" w:rsidRDefault="0086556D" w:rsidP="0086556D">
      <w:pPr>
        <w:spacing w:line="480" w:lineRule="auto"/>
        <w:rPr>
          <w:rFonts w:ascii="Arial" w:hAnsi="Arial" w:cs="Arial"/>
          <w:sz w:val="20"/>
          <w:szCs w:val="20"/>
        </w:rPr>
      </w:pPr>
    </w:p>
    <w:p w14:paraId="15376845" w14:textId="77777777" w:rsidR="0086556D" w:rsidRPr="00BB36CB" w:rsidRDefault="0086556D" w:rsidP="0086556D">
      <w:pPr>
        <w:spacing w:line="480" w:lineRule="auto"/>
        <w:contextualSpacing/>
        <w:rPr>
          <w:rFonts w:ascii="Arial" w:hAnsi="Arial" w:cs="Arial"/>
          <w:sz w:val="18"/>
          <w:szCs w:val="18"/>
        </w:rPr>
      </w:pPr>
      <w:r w:rsidRPr="00BB36CB">
        <w:rPr>
          <w:rFonts w:ascii="Arial" w:hAnsi="Arial" w:cs="Arial"/>
          <w:sz w:val="18"/>
          <w:szCs w:val="18"/>
        </w:rPr>
        <w:t>*Length in base pairs</w:t>
      </w:r>
    </w:p>
    <w:p w14:paraId="09A7D9AA" w14:textId="77777777" w:rsidR="004660A2" w:rsidRDefault="004660A2"/>
    <w:p w14:paraId="075603E3" w14:textId="77777777" w:rsidR="0086556D" w:rsidRDefault="0086556D"/>
    <w:p w14:paraId="09DFC6A1" w14:textId="77777777" w:rsidR="0086556D" w:rsidRDefault="0086556D"/>
    <w:p w14:paraId="68D3B393" w14:textId="77777777" w:rsidR="0086556D" w:rsidRDefault="0086556D"/>
    <w:p w14:paraId="1C9D0B3C" w14:textId="77777777" w:rsidR="0086556D" w:rsidRDefault="0086556D"/>
    <w:p w14:paraId="4FC4C7CD" w14:textId="77777777" w:rsidR="0086556D" w:rsidRDefault="0086556D"/>
    <w:p w14:paraId="4B31D67E" w14:textId="77777777" w:rsidR="0086556D" w:rsidRDefault="0086556D"/>
    <w:p w14:paraId="51FE8381" w14:textId="77777777" w:rsidR="0086556D" w:rsidRDefault="0086556D"/>
    <w:p w14:paraId="3FFC41C0" w14:textId="77777777" w:rsidR="007B770B" w:rsidRDefault="007B770B"/>
    <w:p w14:paraId="66D53AB0" w14:textId="77777777" w:rsidR="00775C02" w:rsidRDefault="00775C02"/>
    <w:p w14:paraId="11368C9E" w14:textId="74BD5705" w:rsidR="00BE50CC" w:rsidRDefault="00BE50CC" w:rsidP="00BE50CC">
      <w:pPr>
        <w:rPr>
          <w:b/>
          <w:vertAlign w:val="superscript"/>
        </w:rPr>
      </w:pPr>
    </w:p>
    <w:p w14:paraId="557914AA" w14:textId="6922A410" w:rsidR="00BE50CC" w:rsidRDefault="00BE50CC" w:rsidP="00BE50CC">
      <w:pPr>
        <w:pStyle w:val="Caption"/>
        <w:spacing w:line="240" w:lineRule="auto"/>
      </w:pPr>
      <w:r w:rsidRPr="00BE50CC">
        <w:lastRenderedPageBreak/>
        <w:t>Table S</w:t>
      </w:r>
      <w:fldSimple w:instr=" SEQ Table_S \* ARABIC ">
        <w:r w:rsidR="00D904E5">
          <w:rPr>
            <w:noProof/>
          </w:rPr>
          <w:t>3</w:t>
        </w:r>
      </w:fldSimple>
      <w:r>
        <w:t xml:space="preserve"> ORFs predicted to be associated with carotenoid biosynthesis on contigs 1 and 5 of the de novo assembled </w:t>
      </w:r>
      <w:r w:rsidRPr="00BE50CC">
        <w:rPr>
          <w:i/>
        </w:rPr>
        <w:t>Planococcus</w:t>
      </w:r>
      <w:r>
        <w:t xml:space="preserve"> sp. CP5-4 genome</w:t>
      </w:r>
    </w:p>
    <w:tbl>
      <w:tblPr>
        <w:tblStyle w:val="LightShading2"/>
        <w:tblpPr w:leftFromText="180" w:rightFromText="180" w:vertAnchor="text" w:horzAnchor="margin" w:tblpY="89"/>
        <w:tblW w:w="9096" w:type="dxa"/>
        <w:tblLayout w:type="fixed"/>
        <w:tblLook w:val="04A0" w:firstRow="1" w:lastRow="0" w:firstColumn="1" w:lastColumn="0" w:noHBand="0" w:noVBand="1"/>
      </w:tblPr>
      <w:tblGrid>
        <w:gridCol w:w="1482"/>
        <w:gridCol w:w="695"/>
        <w:gridCol w:w="1468"/>
        <w:gridCol w:w="2178"/>
        <w:gridCol w:w="917"/>
        <w:gridCol w:w="2356"/>
      </w:tblGrid>
      <w:tr w:rsidR="00861EA6" w14:paraId="1EF332A5" w14:textId="77777777" w:rsidTr="00861EA6">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482" w:type="dxa"/>
            <w:shd w:val="clear" w:color="auto" w:fill="auto"/>
            <w:hideMark/>
          </w:tcPr>
          <w:p w14:paraId="110B3CD8" w14:textId="77777777" w:rsidR="00861EA6" w:rsidRDefault="00861EA6" w:rsidP="00861EA6">
            <w:pPr>
              <w:rPr>
                <w:rFonts w:ascii="Arial" w:hAnsi="Arial" w:cs="Arial"/>
                <w:sz w:val="16"/>
                <w:szCs w:val="16"/>
                <w:lang w:val="en-ZA"/>
              </w:rPr>
            </w:pPr>
            <w:r>
              <w:rPr>
                <w:rFonts w:ascii="Arial" w:hAnsi="Arial" w:cs="Arial"/>
                <w:bCs w:val="0"/>
                <w:sz w:val="16"/>
                <w:szCs w:val="16"/>
                <w:lang w:val="en-ZA"/>
              </w:rPr>
              <w:t>ORF locus tag</w:t>
            </w:r>
          </w:p>
        </w:tc>
        <w:tc>
          <w:tcPr>
            <w:tcW w:w="695" w:type="dxa"/>
            <w:shd w:val="clear" w:color="auto" w:fill="auto"/>
            <w:hideMark/>
          </w:tcPr>
          <w:p w14:paraId="7729F1A6" w14:textId="77777777" w:rsidR="00861EA6" w:rsidRDefault="00861EA6" w:rsidP="00861EA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en-ZA"/>
              </w:rPr>
            </w:pPr>
            <w:r>
              <w:rPr>
                <w:rFonts w:ascii="Arial" w:hAnsi="Arial" w:cs="Arial"/>
                <w:bCs w:val="0"/>
                <w:sz w:val="16"/>
                <w:szCs w:val="16"/>
                <w:lang w:val="en-ZA"/>
              </w:rPr>
              <w:t>Size (bp)</w:t>
            </w:r>
          </w:p>
        </w:tc>
        <w:tc>
          <w:tcPr>
            <w:tcW w:w="1468" w:type="dxa"/>
            <w:shd w:val="clear" w:color="auto" w:fill="auto"/>
            <w:hideMark/>
          </w:tcPr>
          <w:p w14:paraId="1F285C93" w14:textId="77777777" w:rsidR="00861EA6" w:rsidRDefault="00861EA6" w:rsidP="00861EA6">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en-ZA"/>
              </w:rPr>
            </w:pPr>
            <w:r>
              <w:rPr>
                <w:rFonts w:ascii="Arial" w:hAnsi="Arial" w:cs="Arial"/>
                <w:bCs w:val="0"/>
                <w:sz w:val="16"/>
                <w:szCs w:val="16"/>
                <w:lang w:val="en-ZA"/>
              </w:rPr>
              <w:t>B2G Annotation</w:t>
            </w:r>
          </w:p>
        </w:tc>
        <w:tc>
          <w:tcPr>
            <w:tcW w:w="2178" w:type="dxa"/>
            <w:shd w:val="clear" w:color="auto" w:fill="auto"/>
            <w:hideMark/>
          </w:tcPr>
          <w:p w14:paraId="6A744333" w14:textId="77777777" w:rsidR="00861EA6" w:rsidRDefault="00861EA6" w:rsidP="00861EA6">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en-ZA"/>
              </w:rPr>
            </w:pPr>
            <w:r>
              <w:rPr>
                <w:rFonts w:ascii="Arial" w:hAnsi="Arial" w:cs="Arial"/>
                <w:bCs w:val="0"/>
                <w:sz w:val="16"/>
                <w:szCs w:val="16"/>
                <w:lang w:val="en-ZA"/>
              </w:rPr>
              <w:t>UniprotKB/Swiss-Prot closest homolog</w:t>
            </w:r>
          </w:p>
        </w:tc>
        <w:tc>
          <w:tcPr>
            <w:tcW w:w="917" w:type="dxa"/>
            <w:shd w:val="clear" w:color="auto" w:fill="auto"/>
            <w:hideMark/>
          </w:tcPr>
          <w:p w14:paraId="0942E687" w14:textId="77777777" w:rsidR="00861EA6" w:rsidRDefault="00861EA6" w:rsidP="00861EA6">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en-ZA"/>
              </w:rPr>
            </w:pPr>
            <w:r>
              <w:rPr>
                <w:rFonts w:ascii="Arial" w:hAnsi="Arial" w:cs="Arial"/>
                <w:bCs w:val="0"/>
                <w:sz w:val="16"/>
                <w:szCs w:val="16"/>
                <w:lang w:val="en-ZA"/>
              </w:rPr>
              <w:t>% Identity</w:t>
            </w:r>
          </w:p>
        </w:tc>
        <w:tc>
          <w:tcPr>
            <w:tcW w:w="2356" w:type="dxa"/>
            <w:shd w:val="clear" w:color="auto" w:fill="auto"/>
            <w:hideMark/>
          </w:tcPr>
          <w:p w14:paraId="66928B34" w14:textId="77777777" w:rsidR="00861EA6" w:rsidRDefault="00861EA6" w:rsidP="00861EA6">
            <w:pPr>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en-ZA"/>
              </w:rPr>
            </w:pPr>
            <w:r>
              <w:rPr>
                <w:rFonts w:ascii="Arial" w:hAnsi="Arial" w:cs="Arial"/>
                <w:bCs w:val="0"/>
                <w:sz w:val="16"/>
                <w:szCs w:val="16"/>
                <w:lang w:val="en-ZA"/>
              </w:rPr>
              <w:t>Assigned Function</w:t>
            </w:r>
          </w:p>
        </w:tc>
      </w:tr>
      <w:tr w:rsidR="00861EA6" w14:paraId="0035A177" w14:textId="77777777" w:rsidTr="00861EA6">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482" w:type="dxa"/>
            <w:tcBorders>
              <w:top w:val="nil"/>
              <w:bottom w:val="nil"/>
            </w:tcBorders>
            <w:shd w:val="clear" w:color="auto" w:fill="auto"/>
            <w:hideMark/>
          </w:tcPr>
          <w:p w14:paraId="72EA94DE" w14:textId="77777777" w:rsidR="00861EA6" w:rsidRDefault="00861EA6" w:rsidP="00861EA6">
            <w:pPr>
              <w:rPr>
                <w:rFonts w:ascii="Arial" w:hAnsi="Arial" w:cs="Arial"/>
                <w:bCs w:val="0"/>
                <w:i/>
                <w:sz w:val="16"/>
                <w:szCs w:val="16"/>
                <w:lang w:val="en-ZA"/>
              </w:rPr>
            </w:pPr>
            <w:r>
              <w:rPr>
                <w:rFonts w:ascii="Arial" w:hAnsi="Arial" w:cs="Arial"/>
                <w:b w:val="0"/>
                <w:bCs w:val="0"/>
                <w:iCs/>
                <w:sz w:val="16"/>
                <w:szCs w:val="16"/>
                <w:lang w:val="en-ZA"/>
              </w:rPr>
              <w:t>KQ939_02385</w:t>
            </w:r>
          </w:p>
        </w:tc>
        <w:tc>
          <w:tcPr>
            <w:tcW w:w="695" w:type="dxa"/>
            <w:tcBorders>
              <w:top w:val="nil"/>
              <w:bottom w:val="nil"/>
            </w:tcBorders>
            <w:shd w:val="clear" w:color="auto" w:fill="auto"/>
            <w:hideMark/>
          </w:tcPr>
          <w:p w14:paraId="2C5DF9F1"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ZA"/>
              </w:rPr>
            </w:pPr>
            <w:r>
              <w:rPr>
                <w:rFonts w:ascii="Arial" w:hAnsi="Arial" w:cs="Arial"/>
                <w:sz w:val="16"/>
                <w:szCs w:val="16"/>
                <w:lang w:val="en-ZA"/>
              </w:rPr>
              <w:t>678</w:t>
            </w:r>
          </w:p>
        </w:tc>
        <w:tc>
          <w:tcPr>
            <w:tcW w:w="1468" w:type="dxa"/>
            <w:tcBorders>
              <w:top w:val="nil"/>
              <w:bottom w:val="nil"/>
            </w:tcBorders>
            <w:shd w:val="clear" w:color="auto" w:fill="auto"/>
            <w:hideMark/>
          </w:tcPr>
          <w:p w14:paraId="2C4A5E9B"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lang w:val="en-ZA"/>
              </w:rPr>
            </w:pPr>
            <w:r>
              <w:rPr>
                <w:rFonts w:ascii="Arial" w:hAnsi="Arial" w:cs="Arial"/>
                <w:iCs/>
                <w:sz w:val="16"/>
                <w:szCs w:val="16"/>
                <w:lang w:val="en-ZA"/>
              </w:rPr>
              <w:t>Glycerol acyltransferase (</w:t>
            </w:r>
            <w:r>
              <w:rPr>
                <w:rFonts w:ascii="Arial" w:hAnsi="Arial" w:cs="Arial"/>
                <w:i/>
                <w:iCs/>
                <w:sz w:val="16"/>
                <w:szCs w:val="16"/>
                <w:lang w:val="en-ZA"/>
              </w:rPr>
              <w:t>agpat</w:t>
            </w:r>
            <w:r>
              <w:rPr>
                <w:rFonts w:ascii="Arial" w:hAnsi="Arial" w:cs="Arial"/>
                <w:iCs/>
                <w:sz w:val="16"/>
                <w:szCs w:val="16"/>
                <w:lang w:val="en-ZA"/>
              </w:rPr>
              <w:t>)</w:t>
            </w:r>
          </w:p>
        </w:tc>
        <w:tc>
          <w:tcPr>
            <w:tcW w:w="2178" w:type="dxa"/>
            <w:tcBorders>
              <w:top w:val="nil"/>
              <w:bottom w:val="nil"/>
            </w:tcBorders>
            <w:shd w:val="clear" w:color="auto" w:fill="auto"/>
            <w:hideMark/>
          </w:tcPr>
          <w:p w14:paraId="3C1C21CC"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Pr>
                <w:rFonts w:ascii="Arial" w:hAnsi="Arial" w:cs="Arial"/>
                <w:bCs/>
                <w:sz w:val="16"/>
                <w:szCs w:val="16"/>
              </w:rPr>
              <w:t>Acyl-phosphate glycerol 3-phosphate acyltransferase</w:t>
            </w:r>
            <w:r>
              <w:rPr>
                <w:rFonts w:ascii="Arial" w:hAnsi="Arial" w:cs="Arial"/>
                <w:sz w:val="16"/>
                <w:szCs w:val="16"/>
              </w:rPr>
              <w:t xml:space="preserve"> </w:t>
            </w:r>
            <w:r>
              <w:rPr>
                <w:rFonts w:ascii="Arial" w:hAnsi="Arial" w:cs="Arial"/>
                <w:sz w:val="16"/>
                <w:szCs w:val="16"/>
                <w:lang w:val="en-ZA"/>
              </w:rPr>
              <w:t>Protein (</w:t>
            </w:r>
            <w:r>
              <w:rPr>
                <w:rFonts w:ascii="Arial" w:hAnsi="Arial" w:cs="Arial"/>
                <w:sz w:val="16"/>
                <w:szCs w:val="16"/>
              </w:rPr>
              <w:t>A0A2I0ESI3</w:t>
            </w:r>
            <w:r>
              <w:rPr>
                <w:rFonts w:ascii="Arial" w:hAnsi="Arial" w:cs="Arial"/>
                <w:sz w:val="16"/>
                <w:szCs w:val="16"/>
                <w:lang w:val="en-ZA"/>
              </w:rPr>
              <w:t xml:space="preserve">; </w:t>
            </w:r>
            <w:r>
              <w:rPr>
                <w:rFonts w:ascii="Arial" w:hAnsi="Arial" w:cs="Arial"/>
                <w:i/>
                <w:sz w:val="16"/>
                <w:szCs w:val="16"/>
              </w:rPr>
              <w:t xml:space="preserve">Planococcus </w:t>
            </w:r>
            <w:r>
              <w:rPr>
                <w:rFonts w:ascii="Arial" w:hAnsi="Arial" w:cs="Arial"/>
                <w:i/>
                <w:iCs/>
                <w:sz w:val="16"/>
                <w:szCs w:val="16"/>
              </w:rPr>
              <w:t>sp</w:t>
            </w:r>
            <w:r>
              <w:rPr>
                <w:rFonts w:ascii="Arial" w:hAnsi="Arial" w:cs="Arial"/>
                <w:iCs/>
                <w:sz w:val="16"/>
                <w:szCs w:val="16"/>
              </w:rPr>
              <w:t>. Urea-3u-39</w:t>
            </w:r>
            <w:r>
              <w:rPr>
                <w:rFonts w:ascii="Arial" w:hAnsi="Arial" w:cs="Arial"/>
                <w:sz w:val="16"/>
                <w:szCs w:val="16"/>
                <w:lang w:val="en-ZA"/>
              </w:rPr>
              <w:t>)</w:t>
            </w:r>
            <w:r>
              <w:rPr>
                <w:rFonts w:ascii="Arial" w:hAnsi="Arial" w:cs="Arial"/>
                <w:b/>
                <w:sz w:val="16"/>
                <w:szCs w:val="16"/>
                <w:vertAlign w:val="superscript"/>
                <w:lang w:val="en-ZA"/>
              </w:rPr>
              <w:t xml:space="preserve"> a</w:t>
            </w:r>
          </w:p>
        </w:tc>
        <w:tc>
          <w:tcPr>
            <w:tcW w:w="917" w:type="dxa"/>
            <w:tcBorders>
              <w:top w:val="nil"/>
              <w:bottom w:val="nil"/>
            </w:tcBorders>
            <w:shd w:val="clear" w:color="auto" w:fill="auto"/>
            <w:hideMark/>
          </w:tcPr>
          <w:p w14:paraId="1E495F83"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94.6</w:t>
            </w:r>
          </w:p>
        </w:tc>
        <w:tc>
          <w:tcPr>
            <w:tcW w:w="2356" w:type="dxa"/>
            <w:tcBorders>
              <w:top w:val="nil"/>
              <w:bottom w:val="nil"/>
            </w:tcBorders>
            <w:shd w:val="clear" w:color="auto" w:fill="auto"/>
          </w:tcPr>
          <w:p w14:paraId="7FE1D43E"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Mediates the transfer of an acyl group from one compound (donor) to another (acceptor).</w:t>
            </w:r>
          </w:p>
          <w:p w14:paraId="15983C72"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p>
          <w:p w14:paraId="0C53A6E0"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p>
        </w:tc>
      </w:tr>
      <w:tr w:rsidR="00861EA6" w14:paraId="1981A85D" w14:textId="77777777" w:rsidTr="00861EA6">
        <w:trPr>
          <w:trHeight w:val="619"/>
        </w:trPr>
        <w:tc>
          <w:tcPr>
            <w:cnfStyle w:val="001000000000" w:firstRow="0" w:lastRow="0" w:firstColumn="1" w:lastColumn="0" w:oddVBand="0" w:evenVBand="0" w:oddHBand="0" w:evenHBand="0" w:firstRowFirstColumn="0" w:firstRowLastColumn="0" w:lastRowFirstColumn="0" w:lastRowLastColumn="0"/>
            <w:tcW w:w="1482" w:type="dxa"/>
            <w:tcBorders>
              <w:top w:val="nil"/>
              <w:left w:val="nil"/>
              <w:bottom w:val="nil"/>
              <w:right w:val="nil"/>
            </w:tcBorders>
            <w:shd w:val="clear" w:color="auto" w:fill="auto"/>
            <w:hideMark/>
          </w:tcPr>
          <w:p w14:paraId="24800DA7" w14:textId="77777777" w:rsidR="00861EA6" w:rsidRDefault="00861EA6" w:rsidP="00861EA6">
            <w:pPr>
              <w:rPr>
                <w:rFonts w:ascii="Arial" w:hAnsi="Arial" w:cs="Arial"/>
                <w:i/>
                <w:sz w:val="16"/>
                <w:szCs w:val="16"/>
                <w:lang w:val="en-ZA"/>
              </w:rPr>
            </w:pPr>
            <w:r>
              <w:rPr>
                <w:rFonts w:ascii="Arial" w:hAnsi="Arial" w:cs="Arial"/>
                <w:b w:val="0"/>
                <w:bCs w:val="0"/>
                <w:iCs/>
                <w:sz w:val="16"/>
                <w:szCs w:val="16"/>
                <w:lang w:val="en-ZA"/>
              </w:rPr>
              <w:t xml:space="preserve">KQ939_02390 </w:t>
            </w:r>
          </w:p>
        </w:tc>
        <w:tc>
          <w:tcPr>
            <w:tcW w:w="695" w:type="dxa"/>
            <w:tcBorders>
              <w:top w:val="nil"/>
              <w:left w:val="nil"/>
              <w:bottom w:val="nil"/>
              <w:right w:val="nil"/>
            </w:tcBorders>
            <w:shd w:val="clear" w:color="auto" w:fill="auto"/>
            <w:hideMark/>
          </w:tcPr>
          <w:p w14:paraId="5F9874B8"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ZA"/>
              </w:rPr>
            </w:pPr>
            <w:r>
              <w:rPr>
                <w:rFonts w:ascii="Arial" w:hAnsi="Arial" w:cs="Arial"/>
                <w:sz w:val="16"/>
                <w:szCs w:val="16"/>
                <w:lang w:val="en-ZA"/>
              </w:rPr>
              <w:t>1104</w:t>
            </w:r>
          </w:p>
        </w:tc>
        <w:tc>
          <w:tcPr>
            <w:tcW w:w="1468" w:type="dxa"/>
            <w:tcBorders>
              <w:top w:val="nil"/>
              <w:left w:val="nil"/>
              <w:bottom w:val="nil"/>
              <w:right w:val="nil"/>
            </w:tcBorders>
            <w:shd w:val="clear" w:color="auto" w:fill="auto"/>
            <w:hideMark/>
          </w:tcPr>
          <w:p w14:paraId="76C28FC8"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lang w:val="en-ZA"/>
              </w:rPr>
            </w:pPr>
            <w:r>
              <w:rPr>
                <w:rFonts w:ascii="Arial" w:hAnsi="Arial" w:cs="Arial"/>
                <w:iCs/>
                <w:sz w:val="16"/>
                <w:szCs w:val="16"/>
                <w:lang w:val="en-ZA"/>
              </w:rPr>
              <w:t>Glucosyl transferase, family 2 (</w:t>
            </w:r>
            <w:r>
              <w:rPr>
                <w:rFonts w:ascii="Arial" w:hAnsi="Arial" w:cs="Arial"/>
                <w:i/>
                <w:iCs/>
                <w:sz w:val="16"/>
                <w:szCs w:val="16"/>
                <w:lang w:val="en-ZA"/>
              </w:rPr>
              <w:t>gtf2</w:t>
            </w:r>
            <w:r>
              <w:rPr>
                <w:rFonts w:ascii="Arial" w:hAnsi="Arial" w:cs="Arial"/>
                <w:iCs/>
                <w:sz w:val="16"/>
                <w:szCs w:val="16"/>
                <w:lang w:val="en-ZA"/>
              </w:rPr>
              <w:t>)</w:t>
            </w:r>
          </w:p>
        </w:tc>
        <w:tc>
          <w:tcPr>
            <w:tcW w:w="2178" w:type="dxa"/>
            <w:tcBorders>
              <w:top w:val="nil"/>
              <w:left w:val="nil"/>
              <w:bottom w:val="nil"/>
              <w:right w:val="nil"/>
            </w:tcBorders>
            <w:shd w:val="clear" w:color="auto" w:fill="auto"/>
            <w:hideMark/>
          </w:tcPr>
          <w:p w14:paraId="2112DCCD"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lang w:val="en-ZA"/>
              </w:rPr>
              <w:t>Glycosyl transferase family 2 protein (</w:t>
            </w:r>
            <w:r>
              <w:rPr>
                <w:rFonts w:ascii="Arial" w:hAnsi="Arial" w:cs="Arial"/>
                <w:sz w:val="16"/>
                <w:szCs w:val="16"/>
              </w:rPr>
              <w:t xml:space="preserve">A0A0U2PCT2; </w:t>
            </w:r>
            <w:r>
              <w:rPr>
                <w:rFonts w:ascii="Arial" w:hAnsi="Arial" w:cs="Arial"/>
                <w:i/>
                <w:sz w:val="16"/>
                <w:szCs w:val="16"/>
              </w:rPr>
              <w:t>Planococcus rifietoensis</w:t>
            </w:r>
            <w:r>
              <w:rPr>
                <w:rFonts w:ascii="Arial" w:hAnsi="Arial" w:cs="Arial"/>
                <w:sz w:val="16"/>
                <w:szCs w:val="16"/>
                <w:lang w:val="en-ZA"/>
              </w:rPr>
              <w:t xml:space="preserve">) </w:t>
            </w:r>
            <w:r>
              <w:rPr>
                <w:rFonts w:ascii="Arial" w:hAnsi="Arial" w:cs="Arial"/>
                <w:b/>
                <w:sz w:val="16"/>
                <w:szCs w:val="16"/>
                <w:vertAlign w:val="superscript"/>
                <w:lang w:val="en-ZA"/>
              </w:rPr>
              <w:t>a</w:t>
            </w:r>
            <w:r>
              <w:rPr>
                <w:rFonts w:ascii="Arial" w:hAnsi="Arial" w:cs="Arial"/>
                <w:sz w:val="16"/>
                <w:szCs w:val="16"/>
                <w:lang w:val="en-ZA"/>
              </w:rPr>
              <w:t>.</w:t>
            </w:r>
          </w:p>
        </w:tc>
        <w:tc>
          <w:tcPr>
            <w:tcW w:w="917" w:type="dxa"/>
            <w:tcBorders>
              <w:top w:val="nil"/>
              <w:left w:val="nil"/>
              <w:bottom w:val="nil"/>
              <w:right w:val="nil"/>
            </w:tcBorders>
            <w:shd w:val="clear" w:color="auto" w:fill="auto"/>
            <w:hideMark/>
          </w:tcPr>
          <w:p w14:paraId="6BAD62BC"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94.6</w:t>
            </w:r>
          </w:p>
        </w:tc>
        <w:tc>
          <w:tcPr>
            <w:tcW w:w="2356" w:type="dxa"/>
            <w:tcBorders>
              <w:top w:val="nil"/>
              <w:left w:val="nil"/>
              <w:bottom w:val="nil"/>
              <w:right w:val="nil"/>
            </w:tcBorders>
            <w:shd w:val="clear" w:color="auto" w:fill="auto"/>
          </w:tcPr>
          <w:p w14:paraId="75B1C453"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Mediates the transfer of a glycosyl group from a donor compound to an acceptor.</w:t>
            </w:r>
          </w:p>
          <w:p w14:paraId="3FC59213"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ZA"/>
              </w:rPr>
            </w:pPr>
          </w:p>
        </w:tc>
      </w:tr>
      <w:tr w:rsidR="00861EA6" w14:paraId="21C0CD29" w14:textId="77777777" w:rsidTr="00861EA6">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482" w:type="dxa"/>
            <w:tcBorders>
              <w:top w:val="nil"/>
              <w:bottom w:val="nil"/>
            </w:tcBorders>
            <w:shd w:val="clear" w:color="auto" w:fill="auto"/>
            <w:hideMark/>
          </w:tcPr>
          <w:p w14:paraId="1E24B9E0" w14:textId="77777777" w:rsidR="00861EA6" w:rsidRDefault="00861EA6" w:rsidP="00861EA6">
            <w:pPr>
              <w:rPr>
                <w:rFonts w:ascii="Arial" w:hAnsi="Arial" w:cs="Arial"/>
                <w:i/>
                <w:sz w:val="16"/>
                <w:szCs w:val="16"/>
                <w:lang w:val="en-ZA"/>
              </w:rPr>
            </w:pPr>
            <w:r>
              <w:rPr>
                <w:rFonts w:ascii="Arial" w:hAnsi="Arial" w:cs="Arial"/>
                <w:b w:val="0"/>
                <w:bCs w:val="0"/>
                <w:iCs/>
                <w:sz w:val="16"/>
                <w:szCs w:val="16"/>
                <w:lang w:val="en-ZA"/>
              </w:rPr>
              <w:t xml:space="preserve">KQ939_02395 </w:t>
            </w:r>
          </w:p>
        </w:tc>
        <w:tc>
          <w:tcPr>
            <w:tcW w:w="695" w:type="dxa"/>
            <w:tcBorders>
              <w:top w:val="nil"/>
              <w:bottom w:val="nil"/>
            </w:tcBorders>
            <w:shd w:val="clear" w:color="auto" w:fill="auto"/>
            <w:hideMark/>
          </w:tcPr>
          <w:p w14:paraId="01FB81CC"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ZA"/>
              </w:rPr>
            </w:pPr>
            <w:r>
              <w:rPr>
                <w:rFonts w:ascii="Arial" w:hAnsi="Arial" w:cs="Arial"/>
                <w:sz w:val="16"/>
                <w:szCs w:val="16"/>
                <w:lang w:val="en-ZA"/>
              </w:rPr>
              <w:t>1506</w:t>
            </w:r>
          </w:p>
        </w:tc>
        <w:tc>
          <w:tcPr>
            <w:tcW w:w="1468" w:type="dxa"/>
            <w:tcBorders>
              <w:top w:val="nil"/>
              <w:bottom w:val="nil"/>
            </w:tcBorders>
            <w:shd w:val="clear" w:color="auto" w:fill="auto"/>
            <w:hideMark/>
          </w:tcPr>
          <w:p w14:paraId="28AF2429"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lang w:val="en-ZA"/>
              </w:rPr>
            </w:pPr>
            <w:r>
              <w:rPr>
                <w:rFonts w:ascii="Arial" w:hAnsi="Arial" w:cs="Arial"/>
                <w:iCs/>
                <w:sz w:val="16"/>
                <w:szCs w:val="16"/>
                <w:lang w:val="en-ZA"/>
              </w:rPr>
              <w:t>Apo-4, 4’-lycopene oxygenase (</w:t>
            </w:r>
            <w:r>
              <w:rPr>
                <w:rFonts w:ascii="Arial" w:hAnsi="Arial" w:cs="Arial"/>
                <w:i/>
                <w:iCs/>
                <w:sz w:val="16"/>
                <w:szCs w:val="16"/>
                <w:lang w:val="en-ZA"/>
              </w:rPr>
              <w:t>crtNb)</w:t>
            </w:r>
          </w:p>
        </w:tc>
        <w:tc>
          <w:tcPr>
            <w:tcW w:w="2178" w:type="dxa"/>
            <w:tcBorders>
              <w:top w:val="nil"/>
              <w:bottom w:val="nil"/>
            </w:tcBorders>
            <w:shd w:val="clear" w:color="auto" w:fill="auto"/>
            <w:hideMark/>
          </w:tcPr>
          <w:p w14:paraId="620B0373"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lang w:val="en-ZA"/>
              </w:rPr>
            </w:pPr>
            <w:r>
              <w:rPr>
                <w:rFonts w:ascii="Arial" w:hAnsi="Arial" w:cs="Arial"/>
                <w:bCs/>
                <w:sz w:val="16"/>
                <w:szCs w:val="16"/>
                <w:lang w:val="en-ZA"/>
              </w:rPr>
              <w:t>4,4'-diapolycopene oxygenase (Q4VKU9</w:t>
            </w:r>
            <w:r>
              <w:rPr>
                <w:rFonts w:ascii="Arial" w:hAnsi="Arial" w:cs="Arial"/>
                <w:bCs/>
                <w:i/>
                <w:sz w:val="16"/>
                <w:szCs w:val="16"/>
                <w:lang w:val="en-ZA"/>
              </w:rPr>
              <w:t>; Methylomonas</w:t>
            </w:r>
            <w:r>
              <w:rPr>
                <w:rFonts w:ascii="Arial" w:hAnsi="Arial" w:cs="Arial"/>
                <w:bCs/>
                <w:sz w:val="16"/>
                <w:szCs w:val="16"/>
                <w:lang w:val="en-ZA"/>
              </w:rPr>
              <w:t xml:space="preserve"> sp.) </w:t>
            </w:r>
            <w:r>
              <w:rPr>
                <w:rFonts w:ascii="Arial" w:hAnsi="Arial" w:cs="Arial"/>
                <w:b/>
                <w:bCs/>
                <w:sz w:val="16"/>
                <w:szCs w:val="16"/>
                <w:vertAlign w:val="superscript"/>
                <w:lang w:val="en-ZA"/>
              </w:rPr>
              <w:t>b</w:t>
            </w:r>
            <w:r>
              <w:rPr>
                <w:rFonts w:ascii="Arial" w:hAnsi="Arial" w:cs="Arial"/>
                <w:bCs/>
                <w:sz w:val="16"/>
                <w:szCs w:val="16"/>
                <w:lang w:val="en-ZA"/>
              </w:rPr>
              <w:t>.</w:t>
            </w:r>
          </w:p>
        </w:tc>
        <w:tc>
          <w:tcPr>
            <w:tcW w:w="917" w:type="dxa"/>
            <w:tcBorders>
              <w:top w:val="nil"/>
              <w:bottom w:val="nil"/>
            </w:tcBorders>
            <w:shd w:val="clear" w:color="auto" w:fill="auto"/>
            <w:hideMark/>
          </w:tcPr>
          <w:p w14:paraId="5B90395A"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35.8</w:t>
            </w:r>
          </w:p>
        </w:tc>
        <w:tc>
          <w:tcPr>
            <w:tcW w:w="2356" w:type="dxa"/>
            <w:tcBorders>
              <w:top w:val="nil"/>
              <w:bottom w:val="nil"/>
            </w:tcBorders>
            <w:shd w:val="clear" w:color="auto" w:fill="auto"/>
          </w:tcPr>
          <w:p w14:paraId="46F52516"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Mediates the oxidation of the terminal methyl side groups of 4,4'-diapolycopene to yield 4,4'-diapolycopen-4,4'-dial via the aldehyde intermediate 4,4'-diapolycopen-al. Also, able to catalyze the oxidation of the terminal methyl side group of 4,4'-diaponeurosporene to form 4,4'-diaponeurosporen-4-al during C</w:t>
            </w:r>
            <w:r>
              <w:rPr>
                <w:rFonts w:ascii="Arial" w:hAnsi="Arial" w:cs="Arial"/>
                <w:sz w:val="16"/>
                <w:szCs w:val="16"/>
                <w:vertAlign w:val="subscript"/>
                <w:lang w:val="en-ZA"/>
              </w:rPr>
              <w:t>30</w:t>
            </w:r>
            <w:r>
              <w:rPr>
                <w:rFonts w:ascii="Arial" w:hAnsi="Arial" w:cs="Arial"/>
                <w:sz w:val="16"/>
                <w:szCs w:val="16"/>
                <w:lang w:val="en-ZA"/>
              </w:rPr>
              <w:t xml:space="preserve"> carotenoid biosynthesis.</w:t>
            </w:r>
          </w:p>
          <w:p w14:paraId="459C8C57"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p>
        </w:tc>
      </w:tr>
      <w:tr w:rsidR="00861EA6" w14:paraId="10D5A020" w14:textId="77777777" w:rsidTr="00861EA6">
        <w:trPr>
          <w:trHeight w:val="603"/>
        </w:trPr>
        <w:tc>
          <w:tcPr>
            <w:cnfStyle w:val="001000000000" w:firstRow="0" w:lastRow="0" w:firstColumn="1" w:lastColumn="0" w:oddVBand="0" w:evenVBand="0" w:oddHBand="0" w:evenHBand="0" w:firstRowFirstColumn="0" w:firstRowLastColumn="0" w:lastRowFirstColumn="0" w:lastRowLastColumn="0"/>
            <w:tcW w:w="1482" w:type="dxa"/>
            <w:tcBorders>
              <w:top w:val="nil"/>
              <w:left w:val="nil"/>
              <w:bottom w:val="nil"/>
              <w:right w:val="nil"/>
            </w:tcBorders>
            <w:shd w:val="clear" w:color="auto" w:fill="auto"/>
            <w:hideMark/>
          </w:tcPr>
          <w:p w14:paraId="7C8B526A" w14:textId="77777777" w:rsidR="00861EA6" w:rsidRDefault="00861EA6" w:rsidP="00861EA6">
            <w:pPr>
              <w:rPr>
                <w:rFonts w:ascii="Arial" w:hAnsi="Arial" w:cs="Arial"/>
                <w:i/>
                <w:sz w:val="16"/>
                <w:szCs w:val="16"/>
                <w:lang w:val="en-ZA"/>
              </w:rPr>
            </w:pPr>
            <w:r>
              <w:rPr>
                <w:rFonts w:ascii="Arial" w:hAnsi="Arial" w:cs="Arial"/>
                <w:b w:val="0"/>
                <w:bCs w:val="0"/>
                <w:iCs/>
                <w:sz w:val="16"/>
                <w:szCs w:val="16"/>
                <w:lang w:val="en-ZA"/>
              </w:rPr>
              <w:t xml:space="preserve">KQ939_02405 </w:t>
            </w:r>
          </w:p>
        </w:tc>
        <w:tc>
          <w:tcPr>
            <w:tcW w:w="695" w:type="dxa"/>
            <w:tcBorders>
              <w:top w:val="nil"/>
              <w:left w:val="nil"/>
              <w:bottom w:val="nil"/>
              <w:right w:val="nil"/>
            </w:tcBorders>
            <w:shd w:val="clear" w:color="auto" w:fill="auto"/>
            <w:hideMark/>
          </w:tcPr>
          <w:p w14:paraId="07E5B960"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1452</w:t>
            </w:r>
          </w:p>
        </w:tc>
        <w:tc>
          <w:tcPr>
            <w:tcW w:w="1468" w:type="dxa"/>
            <w:tcBorders>
              <w:top w:val="nil"/>
              <w:left w:val="nil"/>
              <w:bottom w:val="nil"/>
              <w:right w:val="nil"/>
            </w:tcBorders>
            <w:shd w:val="clear" w:color="auto" w:fill="auto"/>
            <w:hideMark/>
          </w:tcPr>
          <w:p w14:paraId="13055DF0"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lang w:val="pt-PT"/>
              </w:rPr>
            </w:pPr>
            <w:r>
              <w:rPr>
                <w:rFonts w:ascii="Arial" w:hAnsi="Arial" w:cs="Arial"/>
                <w:iCs/>
                <w:sz w:val="16"/>
                <w:szCs w:val="16"/>
                <w:lang w:val="pt-PT"/>
              </w:rPr>
              <w:t>Apo-4, 4’-lycopene aldehyde oxidase (</w:t>
            </w:r>
            <w:r>
              <w:rPr>
                <w:rFonts w:ascii="Arial" w:hAnsi="Arial" w:cs="Arial"/>
                <w:i/>
                <w:iCs/>
                <w:sz w:val="16"/>
                <w:szCs w:val="16"/>
                <w:lang w:val="pt-PT"/>
              </w:rPr>
              <w:t>crtNc</w:t>
            </w:r>
            <w:r>
              <w:rPr>
                <w:rFonts w:ascii="Arial" w:hAnsi="Arial" w:cs="Arial"/>
                <w:iCs/>
                <w:sz w:val="16"/>
                <w:szCs w:val="16"/>
                <w:lang w:val="pt-PT"/>
              </w:rPr>
              <w:t>)</w:t>
            </w:r>
          </w:p>
        </w:tc>
        <w:tc>
          <w:tcPr>
            <w:tcW w:w="2178" w:type="dxa"/>
            <w:tcBorders>
              <w:top w:val="nil"/>
              <w:left w:val="nil"/>
              <w:bottom w:val="nil"/>
              <w:right w:val="nil"/>
            </w:tcBorders>
            <w:shd w:val="clear" w:color="auto" w:fill="auto"/>
          </w:tcPr>
          <w:p w14:paraId="4FF16D4B"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 xml:space="preserve">4,4'-diapolycopen-4-al dehydrogenase or alternatively 4,4'-diapolycopen-4-al oxidase (P0DPE9 (CRTNC_BACID); </w:t>
            </w:r>
            <w:r>
              <w:rPr>
                <w:rFonts w:ascii="Arial" w:hAnsi="Arial" w:cs="Arial"/>
                <w:i/>
                <w:sz w:val="16"/>
                <w:szCs w:val="16"/>
              </w:rPr>
              <w:t>Bacillus indicus</w:t>
            </w:r>
            <w:r>
              <w:rPr>
                <w:rFonts w:ascii="Arial" w:hAnsi="Arial" w:cs="Arial"/>
                <w:sz w:val="16"/>
                <w:szCs w:val="16"/>
                <w:lang w:val="en-ZA"/>
              </w:rPr>
              <w:t xml:space="preserve">) </w:t>
            </w:r>
            <w:r>
              <w:rPr>
                <w:rFonts w:ascii="Arial" w:hAnsi="Arial" w:cs="Arial"/>
                <w:b/>
                <w:sz w:val="16"/>
                <w:szCs w:val="16"/>
                <w:vertAlign w:val="superscript"/>
                <w:lang w:val="en-ZA"/>
              </w:rPr>
              <w:t>b.</w:t>
            </w:r>
          </w:p>
          <w:p w14:paraId="7BFABD6B"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ZA"/>
              </w:rPr>
            </w:pPr>
          </w:p>
        </w:tc>
        <w:tc>
          <w:tcPr>
            <w:tcW w:w="917" w:type="dxa"/>
            <w:tcBorders>
              <w:top w:val="nil"/>
              <w:left w:val="nil"/>
              <w:bottom w:val="nil"/>
              <w:right w:val="nil"/>
            </w:tcBorders>
            <w:shd w:val="clear" w:color="auto" w:fill="auto"/>
            <w:hideMark/>
          </w:tcPr>
          <w:p w14:paraId="5D41B6A4"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53.5</w:t>
            </w:r>
          </w:p>
        </w:tc>
        <w:tc>
          <w:tcPr>
            <w:tcW w:w="2356" w:type="dxa"/>
            <w:tcBorders>
              <w:top w:val="nil"/>
              <w:left w:val="nil"/>
              <w:bottom w:val="nil"/>
              <w:right w:val="nil"/>
            </w:tcBorders>
            <w:shd w:val="clear" w:color="auto" w:fill="auto"/>
            <w:hideMark/>
          </w:tcPr>
          <w:p w14:paraId="3D08ACB0"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ZA"/>
              </w:rPr>
            </w:pPr>
            <w:r>
              <w:rPr>
                <w:rFonts w:ascii="Arial" w:hAnsi="Arial" w:cs="Arial"/>
                <w:sz w:val="16"/>
                <w:szCs w:val="16"/>
                <w:lang w:val="en-ZA"/>
              </w:rPr>
              <w:t>Involved in the biosynthesis of C</w:t>
            </w:r>
            <w:r>
              <w:rPr>
                <w:rFonts w:ascii="Arial" w:hAnsi="Arial" w:cs="Arial"/>
                <w:sz w:val="16"/>
                <w:szCs w:val="16"/>
                <w:vertAlign w:val="subscript"/>
                <w:lang w:val="en-ZA"/>
              </w:rPr>
              <w:t xml:space="preserve">30 </w:t>
            </w:r>
            <w:r>
              <w:rPr>
                <w:rFonts w:ascii="Arial" w:hAnsi="Arial" w:cs="Arial"/>
                <w:sz w:val="16"/>
                <w:szCs w:val="16"/>
                <w:lang w:val="en-ZA"/>
              </w:rPr>
              <w:t>carotenoids. Mediates the oxidation of 4,4'-diapolycopen-4-al to yield 4,4'-diapolycopen-4-oic acid.</w:t>
            </w:r>
          </w:p>
        </w:tc>
      </w:tr>
      <w:tr w:rsidR="00861EA6" w14:paraId="20219302" w14:textId="77777777" w:rsidTr="00861EA6">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482" w:type="dxa"/>
            <w:tcBorders>
              <w:top w:val="nil"/>
              <w:bottom w:val="nil"/>
            </w:tcBorders>
            <w:shd w:val="clear" w:color="auto" w:fill="auto"/>
            <w:hideMark/>
          </w:tcPr>
          <w:p w14:paraId="6E6CAA56" w14:textId="77777777" w:rsidR="00861EA6" w:rsidRDefault="00861EA6" w:rsidP="00861EA6">
            <w:pPr>
              <w:rPr>
                <w:rFonts w:ascii="Arial" w:hAnsi="Arial" w:cs="Arial"/>
                <w:iCs/>
                <w:sz w:val="16"/>
                <w:szCs w:val="16"/>
                <w:lang w:val="en-ZA"/>
              </w:rPr>
            </w:pPr>
            <w:r>
              <w:rPr>
                <w:rFonts w:ascii="Arial" w:hAnsi="Arial" w:cs="Arial"/>
                <w:b w:val="0"/>
                <w:iCs/>
                <w:sz w:val="16"/>
                <w:szCs w:val="16"/>
              </w:rPr>
              <w:t xml:space="preserve">KQ939_02400 </w:t>
            </w:r>
          </w:p>
        </w:tc>
        <w:tc>
          <w:tcPr>
            <w:tcW w:w="695" w:type="dxa"/>
            <w:tcBorders>
              <w:top w:val="nil"/>
              <w:bottom w:val="nil"/>
            </w:tcBorders>
            <w:shd w:val="clear" w:color="auto" w:fill="auto"/>
            <w:hideMark/>
          </w:tcPr>
          <w:p w14:paraId="59CFA6B8"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r>
              <w:rPr>
                <w:rFonts w:ascii="Arial" w:eastAsia="Times New Roman" w:hAnsi="Arial" w:cs="Arial"/>
                <w:sz w:val="16"/>
                <w:szCs w:val="16"/>
              </w:rPr>
              <w:t>831</w:t>
            </w:r>
          </w:p>
        </w:tc>
        <w:tc>
          <w:tcPr>
            <w:tcW w:w="1468" w:type="dxa"/>
            <w:tcBorders>
              <w:top w:val="nil"/>
              <w:bottom w:val="nil"/>
            </w:tcBorders>
            <w:shd w:val="clear" w:color="auto" w:fill="auto"/>
            <w:hideMark/>
          </w:tcPr>
          <w:p w14:paraId="0E3BB5E4"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lang w:val="pt-PT"/>
              </w:rPr>
            </w:pPr>
            <w:r>
              <w:rPr>
                <w:rFonts w:ascii="Arial" w:hAnsi="Arial" w:cs="Arial"/>
                <w:iCs/>
                <w:sz w:val="16"/>
                <w:szCs w:val="16"/>
              </w:rPr>
              <w:t>Phytoene synthase (</w:t>
            </w:r>
            <w:r>
              <w:rPr>
                <w:rFonts w:ascii="Arial" w:hAnsi="Arial" w:cs="Arial"/>
                <w:i/>
                <w:iCs/>
                <w:sz w:val="16"/>
                <w:szCs w:val="16"/>
              </w:rPr>
              <w:t>crtM</w:t>
            </w:r>
            <w:r>
              <w:rPr>
                <w:rFonts w:ascii="Arial" w:hAnsi="Arial" w:cs="Arial"/>
                <w:iCs/>
                <w:sz w:val="16"/>
                <w:szCs w:val="16"/>
              </w:rPr>
              <w:t>)</w:t>
            </w:r>
          </w:p>
        </w:tc>
        <w:tc>
          <w:tcPr>
            <w:tcW w:w="2178" w:type="dxa"/>
            <w:tcBorders>
              <w:top w:val="nil"/>
              <w:bottom w:val="nil"/>
            </w:tcBorders>
            <w:shd w:val="clear" w:color="auto" w:fill="auto"/>
            <w:hideMark/>
          </w:tcPr>
          <w:p w14:paraId="23BDA586"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r>
              <w:rPr>
                <w:rFonts w:ascii="Arial" w:eastAsia="Times New Roman" w:hAnsi="Arial" w:cs="Arial"/>
                <w:bCs/>
                <w:sz w:val="16"/>
                <w:szCs w:val="16"/>
              </w:rPr>
              <w:t xml:space="preserve">Phytoene/squalene synthase family protein (A0A3M8P827; </w:t>
            </w:r>
            <w:r>
              <w:rPr>
                <w:rFonts w:ascii="Arial" w:eastAsia="Times New Roman" w:hAnsi="Arial" w:cs="Arial"/>
                <w:bCs/>
                <w:i/>
                <w:sz w:val="16"/>
                <w:szCs w:val="16"/>
              </w:rPr>
              <w:t>Planococcus salinus</w:t>
            </w:r>
            <w:r>
              <w:rPr>
                <w:rFonts w:ascii="Arial" w:eastAsia="Times New Roman" w:hAnsi="Arial" w:cs="Arial"/>
                <w:bCs/>
                <w:sz w:val="16"/>
                <w:szCs w:val="16"/>
              </w:rPr>
              <w:t>)</w:t>
            </w:r>
            <w:r>
              <w:rPr>
                <w:rFonts w:ascii="Arial" w:eastAsia="Times New Roman" w:hAnsi="Arial" w:cs="Arial"/>
                <w:b/>
                <w:bCs/>
                <w:sz w:val="16"/>
                <w:szCs w:val="16"/>
                <w:vertAlign w:val="superscript"/>
              </w:rPr>
              <w:t xml:space="preserve"> a.</w:t>
            </w:r>
          </w:p>
        </w:tc>
        <w:tc>
          <w:tcPr>
            <w:tcW w:w="917" w:type="dxa"/>
            <w:tcBorders>
              <w:top w:val="nil"/>
              <w:bottom w:val="nil"/>
            </w:tcBorders>
            <w:shd w:val="clear" w:color="auto" w:fill="auto"/>
            <w:hideMark/>
          </w:tcPr>
          <w:p w14:paraId="3D83DA46"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r>
              <w:rPr>
                <w:rFonts w:ascii="Arial" w:eastAsia="Times New Roman" w:hAnsi="Arial" w:cs="Arial"/>
                <w:sz w:val="16"/>
                <w:szCs w:val="16"/>
              </w:rPr>
              <w:t>77.9</w:t>
            </w:r>
          </w:p>
        </w:tc>
        <w:tc>
          <w:tcPr>
            <w:tcW w:w="2356" w:type="dxa"/>
            <w:tcBorders>
              <w:top w:val="nil"/>
              <w:bottom w:val="nil"/>
            </w:tcBorders>
            <w:shd w:val="clear" w:color="auto" w:fill="auto"/>
          </w:tcPr>
          <w:p w14:paraId="06598C0B"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eastAsia="Times New Roman" w:hAnsi="Arial" w:cs="Arial"/>
                <w:sz w:val="16"/>
                <w:szCs w:val="16"/>
              </w:rPr>
              <w:t xml:space="preserve">Mediates the two steps reaction converting geranyl-geranyl diphosphate to phytoene </w:t>
            </w:r>
            <w:r>
              <w:rPr>
                <w:rFonts w:ascii="Arial" w:eastAsia="Times New Roman" w:hAnsi="Arial" w:cs="Arial"/>
                <w:i/>
                <w:iCs/>
                <w:sz w:val="16"/>
                <w:szCs w:val="16"/>
              </w:rPr>
              <w:t>via</w:t>
            </w:r>
            <w:r>
              <w:rPr>
                <w:rFonts w:ascii="Arial" w:eastAsia="Times New Roman" w:hAnsi="Arial" w:cs="Arial"/>
                <w:sz w:val="16"/>
                <w:szCs w:val="16"/>
              </w:rPr>
              <w:t xml:space="preserve"> prephytoene diphosphate, or </w:t>
            </w:r>
            <w:r>
              <w:rPr>
                <w:rFonts w:ascii="Arial" w:hAnsi="Arial" w:cs="Arial"/>
                <w:sz w:val="16"/>
                <w:szCs w:val="16"/>
              </w:rPr>
              <w:t>conjugation of two prenylated farnesyl pyrophosphate (FPP) precursor molecules to form 4,4’-diapophytoene or apo-4,4’-phytoene during C</w:t>
            </w:r>
            <w:r>
              <w:rPr>
                <w:rFonts w:ascii="Arial" w:hAnsi="Arial" w:cs="Arial"/>
                <w:sz w:val="16"/>
                <w:szCs w:val="16"/>
                <w:vertAlign w:val="subscript"/>
              </w:rPr>
              <w:t>50</w:t>
            </w:r>
            <w:r>
              <w:rPr>
                <w:rFonts w:ascii="Arial" w:hAnsi="Arial" w:cs="Arial"/>
                <w:sz w:val="16"/>
                <w:szCs w:val="16"/>
              </w:rPr>
              <w:t>, C</w:t>
            </w:r>
            <w:r>
              <w:rPr>
                <w:rFonts w:ascii="Arial" w:hAnsi="Arial" w:cs="Arial"/>
                <w:sz w:val="16"/>
                <w:szCs w:val="16"/>
                <w:vertAlign w:val="subscript"/>
              </w:rPr>
              <w:t>40</w:t>
            </w:r>
            <w:r>
              <w:rPr>
                <w:rFonts w:ascii="Arial" w:hAnsi="Arial" w:cs="Arial"/>
                <w:sz w:val="16"/>
                <w:szCs w:val="16"/>
              </w:rPr>
              <w:t xml:space="preserve"> or C</w:t>
            </w:r>
            <w:r>
              <w:rPr>
                <w:rFonts w:ascii="Arial" w:hAnsi="Arial" w:cs="Arial"/>
                <w:sz w:val="16"/>
                <w:szCs w:val="16"/>
                <w:vertAlign w:val="subscript"/>
              </w:rPr>
              <w:t>30</w:t>
            </w:r>
            <w:r>
              <w:rPr>
                <w:rFonts w:ascii="Arial" w:hAnsi="Arial" w:cs="Arial"/>
                <w:sz w:val="16"/>
                <w:szCs w:val="16"/>
              </w:rPr>
              <w:t xml:space="preserve"> carotenoid biosynthesis, respectively.</w:t>
            </w:r>
          </w:p>
          <w:p w14:paraId="345E48F4"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ZA"/>
              </w:rPr>
            </w:pPr>
          </w:p>
        </w:tc>
      </w:tr>
      <w:tr w:rsidR="00861EA6" w14:paraId="56D2E0F5" w14:textId="77777777" w:rsidTr="00861EA6">
        <w:trPr>
          <w:trHeight w:val="603"/>
        </w:trPr>
        <w:tc>
          <w:tcPr>
            <w:cnfStyle w:val="001000000000" w:firstRow="0" w:lastRow="0" w:firstColumn="1" w:lastColumn="0" w:oddVBand="0" w:evenVBand="0" w:oddHBand="0" w:evenHBand="0" w:firstRowFirstColumn="0" w:firstRowLastColumn="0" w:lastRowFirstColumn="0" w:lastRowLastColumn="0"/>
            <w:tcW w:w="1482" w:type="dxa"/>
            <w:tcBorders>
              <w:top w:val="nil"/>
              <w:left w:val="nil"/>
              <w:bottom w:val="nil"/>
              <w:right w:val="nil"/>
            </w:tcBorders>
            <w:shd w:val="clear" w:color="auto" w:fill="auto"/>
            <w:hideMark/>
          </w:tcPr>
          <w:p w14:paraId="43116973" w14:textId="77777777" w:rsidR="00861EA6" w:rsidRDefault="00861EA6" w:rsidP="00861EA6">
            <w:pPr>
              <w:rPr>
                <w:rFonts w:ascii="Arial" w:hAnsi="Arial" w:cs="Arial"/>
                <w:iCs/>
                <w:sz w:val="16"/>
                <w:szCs w:val="16"/>
              </w:rPr>
            </w:pPr>
            <w:r>
              <w:rPr>
                <w:rFonts w:ascii="Arial" w:hAnsi="Arial" w:cs="Arial"/>
                <w:b w:val="0"/>
                <w:iCs/>
                <w:sz w:val="16"/>
                <w:szCs w:val="16"/>
              </w:rPr>
              <w:t xml:space="preserve">KQ939_02410 </w:t>
            </w:r>
          </w:p>
        </w:tc>
        <w:tc>
          <w:tcPr>
            <w:tcW w:w="695" w:type="dxa"/>
            <w:tcBorders>
              <w:top w:val="nil"/>
              <w:left w:val="nil"/>
              <w:bottom w:val="nil"/>
              <w:right w:val="nil"/>
            </w:tcBorders>
            <w:shd w:val="clear" w:color="auto" w:fill="auto"/>
            <w:hideMark/>
          </w:tcPr>
          <w:p w14:paraId="0E0743B0"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1527</w:t>
            </w:r>
          </w:p>
        </w:tc>
        <w:tc>
          <w:tcPr>
            <w:tcW w:w="1468" w:type="dxa"/>
            <w:tcBorders>
              <w:top w:val="nil"/>
              <w:left w:val="nil"/>
              <w:bottom w:val="nil"/>
              <w:right w:val="nil"/>
            </w:tcBorders>
            <w:shd w:val="clear" w:color="auto" w:fill="auto"/>
            <w:hideMark/>
          </w:tcPr>
          <w:p w14:paraId="47BC616C"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iCs/>
                <w:sz w:val="16"/>
                <w:szCs w:val="16"/>
                <w:lang w:val="pt-PT"/>
              </w:rPr>
              <w:t>Apo-4, 4’-phytoene desaturase (</w:t>
            </w:r>
            <w:r>
              <w:rPr>
                <w:rFonts w:ascii="Arial" w:hAnsi="Arial" w:cs="Arial"/>
                <w:i/>
                <w:iCs/>
                <w:sz w:val="16"/>
                <w:szCs w:val="16"/>
                <w:lang w:val="pt-PT"/>
              </w:rPr>
              <w:t>crtN</w:t>
            </w:r>
            <w:r>
              <w:rPr>
                <w:rFonts w:ascii="Arial" w:hAnsi="Arial" w:cs="Arial"/>
                <w:iCs/>
                <w:sz w:val="16"/>
                <w:szCs w:val="16"/>
                <w:lang w:val="pt-PT"/>
              </w:rPr>
              <w:t>)</w:t>
            </w:r>
          </w:p>
        </w:tc>
        <w:tc>
          <w:tcPr>
            <w:tcW w:w="2178" w:type="dxa"/>
            <w:tcBorders>
              <w:top w:val="nil"/>
              <w:left w:val="nil"/>
              <w:bottom w:val="nil"/>
              <w:right w:val="nil"/>
            </w:tcBorders>
            <w:shd w:val="clear" w:color="auto" w:fill="auto"/>
            <w:hideMark/>
          </w:tcPr>
          <w:p w14:paraId="20F245B3"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rPr>
            </w:pPr>
            <w:r>
              <w:rPr>
                <w:rFonts w:ascii="Arial" w:eastAsia="Times New Roman" w:hAnsi="Arial" w:cs="Arial"/>
                <w:bCs/>
                <w:sz w:val="16"/>
                <w:szCs w:val="16"/>
              </w:rPr>
              <w:t xml:space="preserve">4,4'-diapophytoene desaturase (Q4VKV1 (CRTN_METSP); </w:t>
            </w:r>
            <w:r>
              <w:rPr>
                <w:rFonts w:ascii="Arial" w:eastAsia="Times New Roman" w:hAnsi="Arial" w:cs="Arial"/>
                <w:bCs/>
                <w:i/>
                <w:sz w:val="16"/>
                <w:szCs w:val="16"/>
              </w:rPr>
              <w:t>Methylomonas</w:t>
            </w:r>
            <w:r>
              <w:rPr>
                <w:rFonts w:ascii="Arial" w:eastAsia="Times New Roman" w:hAnsi="Arial" w:cs="Arial"/>
                <w:bCs/>
                <w:sz w:val="16"/>
                <w:szCs w:val="16"/>
              </w:rPr>
              <w:t xml:space="preserve"> sp.)</w:t>
            </w:r>
            <w:r>
              <w:rPr>
                <w:rFonts w:ascii="Arial" w:eastAsia="Times New Roman" w:hAnsi="Arial" w:cs="Arial"/>
                <w:b/>
                <w:bCs/>
                <w:sz w:val="16"/>
                <w:szCs w:val="16"/>
                <w:vertAlign w:val="superscript"/>
              </w:rPr>
              <w:t xml:space="preserve"> b.</w:t>
            </w:r>
          </w:p>
        </w:tc>
        <w:tc>
          <w:tcPr>
            <w:tcW w:w="917" w:type="dxa"/>
            <w:tcBorders>
              <w:top w:val="nil"/>
              <w:left w:val="nil"/>
              <w:bottom w:val="nil"/>
              <w:right w:val="nil"/>
            </w:tcBorders>
            <w:shd w:val="clear" w:color="auto" w:fill="auto"/>
            <w:hideMark/>
          </w:tcPr>
          <w:p w14:paraId="0968B939"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52.3</w:t>
            </w:r>
          </w:p>
        </w:tc>
        <w:tc>
          <w:tcPr>
            <w:tcW w:w="2356" w:type="dxa"/>
            <w:tcBorders>
              <w:top w:val="nil"/>
              <w:left w:val="nil"/>
              <w:bottom w:val="nil"/>
              <w:right w:val="nil"/>
            </w:tcBorders>
            <w:shd w:val="clear" w:color="auto" w:fill="auto"/>
            <w:hideMark/>
          </w:tcPr>
          <w:p w14:paraId="11968757"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Involved in the biosynthesis of C</w:t>
            </w:r>
            <w:r>
              <w:rPr>
                <w:rFonts w:ascii="Arial" w:eastAsia="Times New Roman" w:hAnsi="Arial" w:cs="Arial"/>
                <w:sz w:val="16"/>
                <w:szCs w:val="16"/>
                <w:vertAlign w:val="subscript"/>
              </w:rPr>
              <w:t>30</w:t>
            </w:r>
            <w:r>
              <w:rPr>
                <w:rFonts w:ascii="Arial" w:eastAsia="Times New Roman" w:hAnsi="Arial" w:cs="Arial"/>
                <w:sz w:val="16"/>
                <w:szCs w:val="16"/>
              </w:rPr>
              <w:t xml:space="preserve"> carotenoids. Catalyzes four successive dehydrogenation reactions that lead to the introduction of four double bonds into 4,4'-diapophytoene (dehydrosqualene) to yield 4,4'-diapolycopene.</w:t>
            </w:r>
          </w:p>
        </w:tc>
      </w:tr>
      <w:tr w:rsidR="00861EA6" w14:paraId="0EEBBD20" w14:textId="77777777" w:rsidTr="00861EA6">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482" w:type="dxa"/>
            <w:tcBorders>
              <w:top w:val="nil"/>
              <w:bottom w:val="nil"/>
            </w:tcBorders>
            <w:shd w:val="clear" w:color="auto" w:fill="auto"/>
            <w:hideMark/>
          </w:tcPr>
          <w:p w14:paraId="730CF45D" w14:textId="77777777" w:rsidR="00861EA6" w:rsidRDefault="00861EA6" w:rsidP="00861EA6">
            <w:pPr>
              <w:rPr>
                <w:rFonts w:ascii="Arial" w:hAnsi="Arial" w:cs="Arial"/>
                <w:iCs/>
                <w:sz w:val="16"/>
                <w:szCs w:val="16"/>
              </w:rPr>
            </w:pPr>
            <w:r>
              <w:rPr>
                <w:rFonts w:ascii="Arial" w:hAnsi="Arial" w:cs="Arial"/>
                <w:b w:val="0"/>
                <w:iCs/>
                <w:sz w:val="16"/>
                <w:szCs w:val="16"/>
              </w:rPr>
              <w:t xml:space="preserve">KQ939_09480 </w:t>
            </w:r>
          </w:p>
        </w:tc>
        <w:tc>
          <w:tcPr>
            <w:tcW w:w="695" w:type="dxa"/>
            <w:tcBorders>
              <w:top w:val="nil"/>
              <w:bottom w:val="nil"/>
            </w:tcBorders>
            <w:shd w:val="clear" w:color="auto" w:fill="auto"/>
            <w:hideMark/>
          </w:tcPr>
          <w:p w14:paraId="53077A10"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1200</w:t>
            </w:r>
          </w:p>
        </w:tc>
        <w:tc>
          <w:tcPr>
            <w:tcW w:w="1468" w:type="dxa"/>
            <w:tcBorders>
              <w:top w:val="nil"/>
              <w:bottom w:val="nil"/>
            </w:tcBorders>
            <w:shd w:val="clear" w:color="auto" w:fill="auto"/>
            <w:hideMark/>
          </w:tcPr>
          <w:p w14:paraId="60E28F67"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lang w:val="pt-PT"/>
              </w:rPr>
            </w:pPr>
            <w:r>
              <w:rPr>
                <w:rFonts w:ascii="Arial" w:hAnsi="Arial" w:cs="Arial"/>
                <w:iCs/>
                <w:sz w:val="16"/>
                <w:szCs w:val="16"/>
              </w:rPr>
              <w:t>Cytochrome P450 hydroxylase</w:t>
            </w:r>
          </w:p>
        </w:tc>
        <w:tc>
          <w:tcPr>
            <w:tcW w:w="2178" w:type="dxa"/>
            <w:tcBorders>
              <w:top w:val="nil"/>
              <w:bottom w:val="nil"/>
            </w:tcBorders>
            <w:shd w:val="clear" w:color="auto" w:fill="auto"/>
            <w:hideMark/>
          </w:tcPr>
          <w:p w14:paraId="6EA44938"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Pr>
                <w:rFonts w:ascii="Arial" w:eastAsia="Times New Roman" w:hAnsi="Arial" w:cs="Arial"/>
                <w:iCs/>
                <w:sz w:val="16"/>
                <w:szCs w:val="16"/>
              </w:rPr>
              <w:t xml:space="preserve">Cytochrome P450 107B1 </w:t>
            </w:r>
            <w:r>
              <w:rPr>
                <w:rFonts w:ascii="Arial" w:eastAsia="Times New Roman" w:hAnsi="Arial" w:cs="Arial"/>
                <w:sz w:val="16"/>
                <w:szCs w:val="16"/>
              </w:rPr>
              <w:t xml:space="preserve">(A0A098EMI8_9BACL; </w:t>
            </w:r>
            <w:r>
              <w:rPr>
                <w:rFonts w:ascii="Arial" w:eastAsia="Times New Roman" w:hAnsi="Arial" w:cs="Arial"/>
                <w:i/>
                <w:iCs/>
                <w:color w:val="222222"/>
                <w:sz w:val="16"/>
                <w:szCs w:val="16"/>
              </w:rPr>
              <w:t>Planococcus</w:t>
            </w:r>
            <w:r>
              <w:rPr>
                <w:rFonts w:ascii="Arial" w:eastAsia="Times New Roman" w:hAnsi="Arial" w:cs="Arial"/>
                <w:i/>
                <w:iCs/>
                <w:sz w:val="16"/>
                <w:szCs w:val="16"/>
              </w:rPr>
              <w:t xml:space="preserve"> massiliensi</w:t>
            </w:r>
            <w:r>
              <w:rPr>
                <w:rFonts w:ascii="Arial" w:eastAsia="Times New Roman" w:hAnsi="Arial" w:cs="Arial"/>
                <w:sz w:val="16"/>
                <w:szCs w:val="16"/>
              </w:rPr>
              <w:t>)</w:t>
            </w:r>
            <w:r>
              <w:rPr>
                <w:rFonts w:ascii="Arial" w:eastAsia="Times New Roman" w:hAnsi="Arial" w:cs="Arial"/>
                <w:b/>
                <w:sz w:val="16"/>
                <w:szCs w:val="16"/>
                <w:vertAlign w:val="superscript"/>
              </w:rPr>
              <w:t xml:space="preserve"> a.</w:t>
            </w:r>
          </w:p>
        </w:tc>
        <w:tc>
          <w:tcPr>
            <w:tcW w:w="917" w:type="dxa"/>
            <w:tcBorders>
              <w:top w:val="nil"/>
              <w:bottom w:val="nil"/>
            </w:tcBorders>
            <w:shd w:val="clear" w:color="auto" w:fill="auto"/>
            <w:hideMark/>
          </w:tcPr>
          <w:p w14:paraId="2F99CB47"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77.3</w:t>
            </w:r>
          </w:p>
        </w:tc>
        <w:tc>
          <w:tcPr>
            <w:tcW w:w="2356" w:type="dxa"/>
            <w:tcBorders>
              <w:top w:val="nil"/>
              <w:bottom w:val="nil"/>
            </w:tcBorders>
            <w:shd w:val="clear" w:color="auto" w:fill="auto"/>
          </w:tcPr>
          <w:p w14:paraId="3A1825DB"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Mediates the hydroxylation of carotenoids. </w:t>
            </w:r>
          </w:p>
          <w:p w14:paraId="4B710BD7"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AE0034F" w14:textId="77777777" w:rsidR="00861EA6" w:rsidRDefault="00861EA6" w:rsidP="00861EA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tc>
      </w:tr>
      <w:tr w:rsidR="00861EA6" w14:paraId="1B38EC52" w14:textId="77777777" w:rsidTr="00861EA6">
        <w:trPr>
          <w:trHeight w:val="603"/>
        </w:trPr>
        <w:tc>
          <w:tcPr>
            <w:cnfStyle w:val="001000000000" w:firstRow="0" w:lastRow="0" w:firstColumn="1" w:lastColumn="0" w:oddVBand="0" w:evenVBand="0" w:oddHBand="0" w:evenHBand="0" w:firstRowFirstColumn="0" w:firstRowLastColumn="0" w:lastRowFirstColumn="0" w:lastRowLastColumn="0"/>
            <w:tcW w:w="1482" w:type="dxa"/>
            <w:tcBorders>
              <w:top w:val="nil"/>
              <w:left w:val="nil"/>
              <w:bottom w:val="single" w:sz="8" w:space="0" w:color="000000"/>
              <w:right w:val="nil"/>
            </w:tcBorders>
            <w:shd w:val="clear" w:color="auto" w:fill="auto"/>
            <w:hideMark/>
          </w:tcPr>
          <w:p w14:paraId="04C33CC9" w14:textId="77777777" w:rsidR="00861EA6" w:rsidRDefault="00861EA6" w:rsidP="00861EA6">
            <w:pPr>
              <w:rPr>
                <w:rFonts w:ascii="Arial" w:hAnsi="Arial" w:cs="Arial"/>
                <w:iCs/>
                <w:sz w:val="16"/>
                <w:szCs w:val="16"/>
              </w:rPr>
            </w:pPr>
            <w:r>
              <w:rPr>
                <w:rFonts w:ascii="Arial" w:hAnsi="Arial" w:cs="Arial"/>
                <w:b w:val="0"/>
                <w:iCs/>
                <w:sz w:val="16"/>
                <w:szCs w:val="16"/>
              </w:rPr>
              <w:t xml:space="preserve">KQ939_09485 </w:t>
            </w:r>
          </w:p>
        </w:tc>
        <w:tc>
          <w:tcPr>
            <w:tcW w:w="695" w:type="dxa"/>
            <w:tcBorders>
              <w:top w:val="nil"/>
              <w:left w:val="nil"/>
              <w:bottom w:val="single" w:sz="8" w:space="0" w:color="000000"/>
              <w:right w:val="nil"/>
            </w:tcBorders>
            <w:shd w:val="clear" w:color="auto" w:fill="auto"/>
            <w:hideMark/>
          </w:tcPr>
          <w:p w14:paraId="50FF9B6C"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1503</w:t>
            </w:r>
          </w:p>
        </w:tc>
        <w:tc>
          <w:tcPr>
            <w:tcW w:w="1468" w:type="dxa"/>
            <w:tcBorders>
              <w:top w:val="nil"/>
              <w:left w:val="nil"/>
              <w:bottom w:val="single" w:sz="8" w:space="0" w:color="000000"/>
              <w:right w:val="nil"/>
            </w:tcBorders>
            <w:shd w:val="clear" w:color="auto" w:fill="auto"/>
            <w:hideMark/>
          </w:tcPr>
          <w:p w14:paraId="78FA651C"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iCs/>
                <w:sz w:val="16"/>
                <w:szCs w:val="16"/>
              </w:rPr>
              <w:t>CrtNb-like apo-4, 4’- terminal methyl oxidase (</w:t>
            </w:r>
            <w:r>
              <w:rPr>
                <w:rFonts w:ascii="Arial" w:hAnsi="Arial" w:cs="Arial"/>
                <w:i/>
                <w:iCs/>
                <w:sz w:val="16"/>
                <w:szCs w:val="16"/>
              </w:rPr>
              <w:t>crtP</w:t>
            </w:r>
            <w:r>
              <w:rPr>
                <w:rFonts w:ascii="Arial" w:hAnsi="Arial" w:cs="Arial"/>
                <w:iCs/>
                <w:sz w:val="16"/>
                <w:szCs w:val="16"/>
              </w:rPr>
              <w:t>)</w:t>
            </w:r>
          </w:p>
        </w:tc>
        <w:tc>
          <w:tcPr>
            <w:tcW w:w="2178" w:type="dxa"/>
            <w:tcBorders>
              <w:top w:val="nil"/>
              <w:left w:val="nil"/>
              <w:bottom w:val="single" w:sz="8" w:space="0" w:color="000000"/>
              <w:right w:val="nil"/>
            </w:tcBorders>
            <w:shd w:val="clear" w:color="auto" w:fill="auto"/>
          </w:tcPr>
          <w:p w14:paraId="3905CC12" w14:textId="77777777" w:rsidR="00861EA6" w:rsidRDefault="00861EA6" w:rsidP="00861EA6">
            <w:pPr>
              <w:textAlignment w:val="top"/>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kern w:val="36"/>
                <w:sz w:val="16"/>
                <w:szCs w:val="16"/>
              </w:rPr>
            </w:pPr>
            <w:r>
              <w:rPr>
                <w:rFonts w:ascii="Arial" w:eastAsia="Times New Roman" w:hAnsi="Arial" w:cs="Arial"/>
                <w:bCs/>
                <w:kern w:val="36"/>
                <w:sz w:val="16"/>
                <w:szCs w:val="16"/>
              </w:rPr>
              <w:t>4,4'-diaponeurosporene oxygenase (</w:t>
            </w:r>
            <w:r>
              <w:rPr>
                <w:rFonts w:ascii="Arial" w:eastAsia="Times New Roman" w:hAnsi="Arial" w:cs="Arial"/>
                <w:sz w:val="16"/>
                <w:szCs w:val="16"/>
              </w:rPr>
              <w:t xml:space="preserve">Q4L978 (CRTP_STAHJ); </w:t>
            </w:r>
            <w:r>
              <w:rPr>
                <w:rFonts w:ascii="Arial" w:eastAsia="Times New Roman" w:hAnsi="Arial" w:cs="Arial"/>
                <w:i/>
                <w:iCs/>
                <w:color w:val="222222"/>
                <w:sz w:val="16"/>
                <w:szCs w:val="16"/>
              </w:rPr>
              <w:t xml:space="preserve">Staphylococcus haemolyticus </w:t>
            </w:r>
            <w:r>
              <w:rPr>
                <w:rFonts w:ascii="Arial" w:eastAsia="Times New Roman" w:hAnsi="Arial" w:cs="Arial"/>
                <w:iCs/>
                <w:color w:val="222222"/>
                <w:sz w:val="16"/>
                <w:szCs w:val="16"/>
              </w:rPr>
              <w:t>(strain JCSC1435))</w:t>
            </w:r>
            <w:r>
              <w:rPr>
                <w:rFonts w:ascii="Arial" w:eastAsia="Times New Roman" w:hAnsi="Arial" w:cs="Arial"/>
                <w:b/>
                <w:iCs/>
                <w:color w:val="222222"/>
                <w:sz w:val="16"/>
                <w:szCs w:val="16"/>
                <w:vertAlign w:val="superscript"/>
              </w:rPr>
              <w:t xml:space="preserve"> b.</w:t>
            </w:r>
          </w:p>
          <w:p w14:paraId="2E72B3C5"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6"/>
                <w:szCs w:val="16"/>
              </w:rPr>
            </w:pPr>
          </w:p>
        </w:tc>
        <w:tc>
          <w:tcPr>
            <w:tcW w:w="917" w:type="dxa"/>
            <w:tcBorders>
              <w:top w:val="nil"/>
              <w:left w:val="nil"/>
              <w:bottom w:val="single" w:sz="8" w:space="0" w:color="000000"/>
              <w:right w:val="nil"/>
            </w:tcBorders>
            <w:shd w:val="clear" w:color="auto" w:fill="auto"/>
            <w:hideMark/>
          </w:tcPr>
          <w:p w14:paraId="01674F42"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60.3</w:t>
            </w:r>
          </w:p>
        </w:tc>
        <w:tc>
          <w:tcPr>
            <w:tcW w:w="2356" w:type="dxa"/>
            <w:tcBorders>
              <w:top w:val="nil"/>
              <w:left w:val="nil"/>
              <w:bottom w:val="single" w:sz="8" w:space="0" w:color="000000"/>
              <w:right w:val="nil"/>
            </w:tcBorders>
            <w:shd w:val="clear" w:color="auto" w:fill="auto"/>
            <w:hideMark/>
          </w:tcPr>
          <w:p w14:paraId="73583D69" w14:textId="77777777" w:rsidR="00861EA6" w:rsidRDefault="00861EA6" w:rsidP="00861EA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eastAsia="Times New Roman" w:hAnsi="Arial" w:cs="Arial"/>
                <w:sz w:val="16"/>
                <w:szCs w:val="16"/>
              </w:rPr>
              <w:t>Involved in the biosynthesis of the yellow-orange carotenoid staphyloxanthin. Mediates the oxidation of the terminal methyl side group of 4,4'-diaponeurosporene to form 4,4'-diaponeurosporen-4-al.</w:t>
            </w:r>
          </w:p>
        </w:tc>
      </w:tr>
    </w:tbl>
    <w:p w14:paraId="1EC061EA" w14:textId="77777777" w:rsidR="00BE50CC" w:rsidRDefault="00BE50CC" w:rsidP="00BE50CC">
      <w:pPr>
        <w:rPr>
          <w:b/>
          <w:vertAlign w:val="superscript"/>
        </w:rPr>
      </w:pPr>
    </w:p>
    <w:p w14:paraId="7FEC1418" w14:textId="77777777" w:rsidR="00BE50CC" w:rsidRPr="00861EA6" w:rsidRDefault="00BE50CC" w:rsidP="00BE50CC">
      <w:pPr>
        <w:rPr>
          <w:rFonts w:ascii="Arial" w:hAnsi="Arial" w:cs="Arial"/>
          <w:sz w:val="18"/>
          <w:szCs w:val="18"/>
          <w:lang w:val="en-ZA"/>
        </w:rPr>
      </w:pPr>
      <w:r w:rsidRPr="00861EA6">
        <w:rPr>
          <w:rFonts w:ascii="Arial" w:hAnsi="Arial" w:cs="Arial"/>
          <w:b/>
          <w:sz w:val="18"/>
          <w:szCs w:val="18"/>
          <w:vertAlign w:val="superscript"/>
          <w:lang w:val="en-ZA"/>
        </w:rPr>
        <w:t>a.</w:t>
      </w:r>
      <w:r w:rsidRPr="00861EA6">
        <w:rPr>
          <w:rFonts w:ascii="Arial" w:hAnsi="Arial" w:cs="Arial"/>
          <w:sz w:val="18"/>
          <w:szCs w:val="18"/>
          <w:lang w:val="en-ZA"/>
        </w:rPr>
        <w:t xml:space="preserve"> Unreviewed TrEMBLE top hit</w:t>
      </w:r>
    </w:p>
    <w:p w14:paraId="1ECBE4F1" w14:textId="77777777" w:rsidR="00BE50CC" w:rsidRPr="00861EA6" w:rsidRDefault="00BE50CC" w:rsidP="00BE50CC">
      <w:pPr>
        <w:rPr>
          <w:b/>
          <w:sz w:val="18"/>
          <w:szCs w:val="18"/>
          <w:vertAlign w:val="superscript"/>
        </w:rPr>
      </w:pPr>
      <w:r w:rsidRPr="00861EA6">
        <w:rPr>
          <w:rFonts w:ascii="Arial" w:hAnsi="Arial" w:cs="Arial"/>
          <w:b/>
          <w:sz w:val="18"/>
          <w:szCs w:val="18"/>
          <w:vertAlign w:val="superscript"/>
          <w:lang w:val="en-ZA"/>
        </w:rPr>
        <w:t>b.</w:t>
      </w:r>
      <w:r w:rsidRPr="00861EA6">
        <w:rPr>
          <w:rFonts w:ascii="Arial" w:hAnsi="Arial" w:cs="Arial"/>
          <w:sz w:val="18"/>
          <w:szCs w:val="18"/>
          <w:lang w:val="en-ZA"/>
        </w:rPr>
        <w:t xml:space="preserve"> Reviewed Swiss-Prot top hit</w:t>
      </w:r>
    </w:p>
    <w:p w14:paraId="48DF5C7F" w14:textId="77777777" w:rsidR="00BE50CC" w:rsidRPr="00BE50CC" w:rsidRDefault="00BE50CC" w:rsidP="00BE50CC">
      <w:pPr>
        <w:rPr>
          <w:lang w:val="en-ZA"/>
        </w:rPr>
      </w:pPr>
    </w:p>
    <w:p w14:paraId="0609D0FD" w14:textId="197D34E7" w:rsidR="00201771" w:rsidRDefault="00201771" w:rsidP="003F3122">
      <w:pPr>
        <w:pStyle w:val="Heading1"/>
        <w:rPr>
          <w:rFonts w:ascii="Arial" w:hAnsi="Arial" w:cs="Arial"/>
          <w:color w:val="auto"/>
          <w:sz w:val="20"/>
          <w:szCs w:val="20"/>
          <w:lang w:val="en-ZA"/>
        </w:rPr>
      </w:pPr>
      <w:r w:rsidRPr="003F3122">
        <w:rPr>
          <w:rFonts w:ascii="Arial" w:hAnsi="Arial" w:cs="Arial"/>
          <w:color w:val="auto"/>
          <w:sz w:val="20"/>
          <w:szCs w:val="20"/>
          <w:lang w:val="en-ZA"/>
        </w:rPr>
        <w:lastRenderedPageBreak/>
        <w:t>T</w:t>
      </w:r>
      <w:r w:rsidR="0086556D" w:rsidRPr="003F3122">
        <w:rPr>
          <w:rFonts w:ascii="Arial" w:hAnsi="Arial" w:cs="Arial"/>
          <w:color w:val="auto"/>
          <w:sz w:val="20"/>
          <w:szCs w:val="20"/>
          <w:lang w:val="en-ZA"/>
        </w:rPr>
        <w:t xml:space="preserve">axonomic classification of </w:t>
      </w:r>
      <w:r w:rsidR="0086556D" w:rsidRPr="003F3122">
        <w:rPr>
          <w:rFonts w:ascii="Arial" w:hAnsi="Arial" w:cs="Arial"/>
          <w:i/>
          <w:color w:val="auto"/>
          <w:sz w:val="20"/>
          <w:szCs w:val="20"/>
          <w:lang w:val="en-ZA"/>
        </w:rPr>
        <w:t>Planococcus</w:t>
      </w:r>
      <w:r w:rsidR="0086556D" w:rsidRPr="003F3122">
        <w:rPr>
          <w:rFonts w:ascii="Arial" w:hAnsi="Arial" w:cs="Arial"/>
          <w:color w:val="auto"/>
          <w:sz w:val="20"/>
          <w:szCs w:val="20"/>
          <w:lang w:val="en-ZA"/>
        </w:rPr>
        <w:t xml:space="preserve"> sp. CP5-4 </w:t>
      </w:r>
    </w:p>
    <w:p w14:paraId="2DCD5B9B" w14:textId="77777777" w:rsidR="003F3122" w:rsidRPr="003F3122" w:rsidRDefault="003F3122" w:rsidP="003F3122"/>
    <w:p w14:paraId="2C07BCA3" w14:textId="0041E4D6" w:rsidR="0086556D" w:rsidRDefault="0086556D" w:rsidP="00201771">
      <w:pPr>
        <w:spacing w:line="480" w:lineRule="auto"/>
        <w:rPr>
          <w:rFonts w:ascii="Arial" w:hAnsi="Arial" w:cs="Arial"/>
          <w:sz w:val="20"/>
          <w:szCs w:val="20"/>
        </w:rPr>
      </w:pPr>
      <w:r w:rsidRPr="009C50B0">
        <w:rPr>
          <w:rFonts w:ascii="Arial" w:hAnsi="Arial" w:cs="Arial"/>
          <w:i/>
          <w:sz w:val="20"/>
          <w:szCs w:val="20"/>
        </w:rPr>
        <w:t>Planococcus</w:t>
      </w:r>
      <w:r>
        <w:rPr>
          <w:rFonts w:ascii="Arial" w:hAnsi="Arial" w:cs="Arial"/>
          <w:sz w:val="20"/>
          <w:szCs w:val="20"/>
        </w:rPr>
        <w:t xml:space="preserve"> sp. CP5-4 was grouped together with </w:t>
      </w:r>
      <w:r w:rsidRPr="00A7078A">
        <w:rPr>
          <w:rFonts w:ascii="Arial" w:hAnsi="Arial" w:cs="Arial"/>
          <w:i/>
          <w:sz w:val="20"/>
          <w:szCs w:val="20"/>
        </w:rPr>
        <w:t>Planococcus plakortidis</w:t>
      </w:r>
      <w:r>
        <w:rPr>
          <w:rFonts w:ascii="Arial" w:hAnsi="Arial" w:cs="Arial"/>
          <w:sz w:val="20"/>
          <w:szCs w:val="20"/>
        </w:rPr>
        <w:t xml:space="preserve">, </w:t>
      </w:r>
      <w:r w:rsidRPr="00A7078A">
        <w:rPr>
          <w:rFonts w:ascii="Arial" w:hAnsi="Arial" w:cs="Arial"/>
          <w:i/>
          <w:sz w:val="20"/>
          <w:szCs w:val="20"/>
        </w:rPr>
        <w:t>Planococcus maitriensis</w:t>
      </w:r>
      <w:r>
        <w:rPr>
          <w:rFonts w:ascii="Arial" w:hAnsi="Arial" w:cs="Arial"/>
          <w:sz w:val="20"/>
          <w:szCs w:val="20"/>
        </w:rPr>
        <w:t xml:space="preserve">, </w:t>
      </w:r>
      <w:r w:rsidRPr="00A7078A">
        <w:rPr>
          <w:rFonts w:ascii="Arial" w:hAnsi="Arial" w:cs="Arial"/>
          <w:i/>
          <w:sz w:val="20"/>
          <w:szCs w:val="20"/>
        </w:rPr>
        <w:t>Planococcus</w:t>
      </w:r>
      <w:r w:rsidRPr="00A7078A">
        <w:rPr>
          <w:rFonts w:ascii="Arial" w:hAnsi="Arial" w:cs="Arial"/>
          <w:sz w:val="20"/>
          <w:szCs w:val="20"/>
        </w:rPr>
        <w:t xml:space="preserve"> sp</w:t>
      </w:r>
      <w:r>
        <w:rPr>
          <w:rFonts w:ascii="Arial" w:hAnsi="Arial" w:cs="Arial"/>
          <w:sz w:val="20"/>
          <w:szCs w:val="20"/>
        </w:rPr>
        <w:t xml:space="preserve">. </w:t>
      </w:r>
      <w:r w:rsidRPr="00A7078A">
        <w:rPr>
          <w:rFonts w:ascii="Arial" w:hAnsi="Arial" w:cs="Arial"/>
          <w:sz w:val="20"/>
          <w:szCs w:val="20"/>
        </w:rPr>
        <w:t>002833405</w:t>
      </w:r>
      <w:r>
        <w:rPr>
          <w:rFonts w:ascii="Arial" w:hAnsi="Arial" w:cs="Arial"/>
          <w:sz w:val="20"/>
          <w:szCs w:val="20"/>
        </w:rPr>
        <w:t>,</w:t>
      </w:r>
      <w:r w:rsidR="00E8197F">
        <w:rPr>
          <w:rFonts w:ascii="Arial" w:hAnsi="Arial" w:cs="Arial"/>
          <w:sz w:val="20"/>
          <w:szCs w:val="20"/>
        </w:rPr>
        <w:t xml:space="preserve"> </w:t>
      </w:r>
      <w:r w:rsidR="00E8197F" w:rsidRPr="00A7078A">
        <w:rPr>
          <w:rFonts w:ascii="Arial" w:hAnsi="Arial" w:cs="Arial"/>
          <w:i/>
          <w:sz w:val="20"/>
          <w:szCs w:val="20"/>
        </w:rPr>
        <w:t>Planococcus</w:t>
      </w:r>
      <w:r w:rsidR="00E8197F">
        <w:rPr>
          <w:rFonts w:ascii="Arial" w:hAnsi="Arial" w:cs="Arial"/>
          <w:i/>
          <w:sz w:val="20"/>
          <w:szCs w:val="20"/>
        </w:rPr>
        <w:t xml:space="preserve"> rifietoensis,</w:t>
      </w:r>
      <w:r>
        <w:rPr>
          <w:rFonts w:ascii="Arial" w:hAnsi="Arial" w:cs="Arial"/>
          <w:sz w:val="20"/>
          <w:szCs w:val="20"/>
        </w:rPr>
        <w:t xml:space="preserve"> </w:t>
      </w:r>
      <w:r w:rsidRPr="00A7078A">
        <w:rPr>
          <w:rFonts w:ascii="Arial" w:hAnsi="Arial" w:cs="Arial"/>
          <w:i/>
          <w:sz w:val="20"/>
          <w:szCs w:val="20"/>
        </w:rPr>
        <w:t>Planococcus maritimus</w:t>
      </w:r>
      <w:r w:rsidRPr="00A7078A">
        <w:rPr>
          <w:rFonts w:ascii="Arial" w:hAnsi="Arial" w:cs="Arial"/>
          <w:sz w:val="20"/>
          <w:szCs w:val="20"/>
        </w:rPr>
        <w:t>_B</w:t>
      </w:r>
      <w:r>
        <w:rPr>
          <w:rFonts w:ascii="Arial" w:hAnsi="Arial" w:cs="Arial"/>
          <w:sz w:val="20"/>
          <w:szCs w:val="20"/>
        </w:rPr>
        <w:t xml:space="preserve">, and </w:t>
      </w:r>
      <w:r w:rsidRPr="00A7078A">
        <w:rPr>
          <w:rFonts w:ascii="Arial" w:hAnsi="Arial" w:cs="Arial"/>
          <w:i/>
          <w:sz w:val="20"/>
          <w:szCs w:val="20"/>
        </w:rPr>
        <w:t>Planococcus maritimus</w:t>
      </w:r>
      <w:r>
        <w:rPr>
          <w:rFonts w:ascii="Arial" w:hAnsi="Arial" w:cs="Arial"/>
          <w:i/>
          <w:sz w:val="20"/>
          <w:szCs w:val="20"/>
        </w:rPr>
        <w:t xml:space="preserve"> </w:t>
      </w:r>
      <w:r>
        <w:rPr>
          <w:rFonts w:ascii="Arial" w:hAnsi="Arial" w:cs="Arial"/>
          <w:sz w:val="20"/>
          <w:szCs w:val="20"/>
        </w:rPr>
        <w:t>following classification. T</w:t>
      </w:r>
      <w:r w:rsidRPr="00E23091">
        <w:rPr>
          <w:rFonts w:ascii="Arial" w:hAnsi="Arial" w:cs="Arial"/>
          <w:sz w:val="20"/>
          <w:szCs w:val="20"/>
        </w:rPr>
        <w:t xml:space="preserve">he placement of the </w:t>
      </w:r>
      <w:r w:rsidRPr="00E23091">
        <w:rPr>
          <w:rFonts w:ascii="Arial" w:hAnsi="Arial" w:cs="Arial"/>
          <w:i/>
          <w:sz w:val="20"/>
          <w:szCs w:val="20"/>
        </w:rPr>
        <w:t>Planococcus</w:t>
      </w:r>
      <w:r w:rsidRPr="00E23091">
        <w:rPr>
          <w:rFonts w:ascii="Arial" w:hAnsi="Arial" w:cs="Arial"/>
          <w:sz w:val="20"/>
          <w:szCs w:val="20"/>
        </w:rPr>
        <w:t xml:space="preserve"> sp. CP5-4 strain in the concatenated bacterial</w:t>
      </w:r>
      <w:r>
        <w:rPr>
          <w:rFonts w:ascii="Arial" w:hAnsi="Arial" w:cs="Arial"/>
          <w:sz w:val="20"/>
          <w:szCs w:val="20"/>
        </w:rPr>
        <w:t xml:space="preserve"> protein genome tree suggests</w:t>
      </w:r>
      <w:r w:rsidRPr="00E23091">
        <w:rPr>
          <w:rFonts w:ascii="Arial" w:hAnsi="Arial" w:cs="Arial"/>
          <w:sz w:val="20"/>
          <w:szCs w:val="20"/>
        </w:rPr>
        <w:t xml:space="preserve"> that CP5-4 is a new species i</w:t>
      </w:r>
      <w:r>
        <w:rPr>
          <w:rFonts w:ascii="Arial" w:hAnsi="Arial" w:cs="Arial"/>
          <w:sz w:val="20"/>
          <w:szCs w:val="20"/>
        </w:rPr>
        <w:t xml:space="preserve">n the </w:t>
      </w:r>
      <w:r w:rsidRPr="002F6DC4">
        <w:rPr>
          <w:rFonts w:ascii="Arial" w:hAnsi="Arial" w:cs="Arial"/>
          <w:i/>
          <w:sz w:val="20"/>
          <w:szCs w:val="20"/>
        </w:rPr>
        <w:t>Planococcus</w:t>
      </w:r>
      <w:r>
        <w:rPr>
          <w:rFonts w:ascii="Arial" w:hAnsi="Arial" w:cs="Arial"/>
          <w:sz w:val="20"/>
          <w:szCs w:val="20"/>
        </w:rPr>
        <w:t xml:space="preserve"> genus. D</w:t>
      </w:r>
      <w:r w:rsidRPr="00E23091">
        <w:rPr>
          <w:rFonts w:ascii="Arial" w:hAnsi="Arial" w:cs="Arial"/>
          <w:sz w:val="20"/>
          <w:szCs w:val="20"/>
        </w:rPr>
        <w:t xml:space="preserve">esignation of CP5-4 as a new species in the genus </w:t>
      </w:r>
      <w:r w:rsidRPr="00E23091">
        <w:rPr>
          <w:rFonts w:ascii="Arial" w:hAnsi="Arial" w:cs="Arial"/>
          <w:i/>
          <w:sz w:val="20"/>
          <w:szCs w:val="20"/>
        </w:rPr>
        <w:t>Planococcus</w:t>
      </w:r>
      <w:r w:rsidRPr="00E23091">
        <w:rPr>
          <w:rFonts w:ascii="Arial" w:hAnsi="Arial" w:cs="Arial"/>
          <w:sz w:val="20"/>
          <w:szCs w:val="20"/>
        </w:rPr>
        <w:t xml:space="preserve"> is based on the assigned ANI of 89.49% to the closest related reference genome of </w:t>
      </w:r>
      <w:r w:rsidRPr="00E23091">
        <w:rPr>
          <w:rFonts w:ascii="Arial" w:hAnsi="Arial" w:cs="Arial"/>
          <w:i/>
          <w:sz w:val="20"/>
          <w:szCs w:val="20"/>
        </w:rPr>
        <w:t>Planococcus</w:t>
      </w:r>
      <w:r w:rsidRPr="00E23091">
        <w:rPr>
          <w:rFonts w:ascii="Arial" w:hAnsi="Arial" w:cs="Arial"/>
          <w:sz w:val="20"/>
          <w:szCs w:val="20"/>
        </w:rPr>
        <w:t xml:space="preserve"> sp. 002833405 being less than the species-specific ANI circumscription radius of 95 % and the alignment fraction (AF) being greater than 0.65 (Table</w:t>
      </w:r>
      <w:r>
        <w:rPr>
          <w:rFonts w:ascii="Arial" w:hAnsi="Arial" w:cs="Arial"/>
          <w:sz w:val="20"/>
          <w:szCs w:val="20"/>
        </w:rPr>
        <w:t xml:space="preserve"> S</w:t>
      </w:r>
      <w:r w:rsidR="004B739A">
        <w:rPr>
          <w:rFonts w:ascii="Arial" w:hAnsi="Arial" w:cs="Arial"/>
          <w:sz w:val="20"/>
          <w:szCs w:val="20"/>
        </w:rPr>
        <w:t>4</w:t>
      </w:r>
      <w:r w:rsidRPr="00E23091">
        <w:rPr>
          <w:rFonts w:ascii="Arial" w:hAnsi="Arial" w:cs="Arial"/>
          <w:sz w:val="20"/>
          <w:szCs w:val="20"/>
        </w:rPr>
        <w:t>).</w:t>
      </w:r>
    </w:p>
    <w:p w14:paraId="3FDC8BB6" w14:textId="2F7D74C8" w:rsidR="0086556D" w:rsidRDefault="0086556D" w:rsidP="0086556D">
      <w:pPr>
        <w:rPr>
          <w:rFonts w:ascii="Arial" w:hAnsi="Arial" w:cs="Arial"/>
          <w:b/>
          <w:sz w:val="16"/>
          <w:szCs w:val="16"/>
        </w:rPr>
      </w:pPr>
      <w:r>
        <w:rPr>
          <w:rFonts w:ascii="Arial" w:hAnsi="Arial" w:cs="Arial"/>
          <w:noProof/>
          <w:sz w:val="20"/>
          <w:szCs w:val="20"/>
        </w:rPr>
        <w:drawing>
          <wp:anchor distT="0" distB="0" distL="114300" distR="114300" simplePos="0" relativeHeight="251658240" behindDoc="0" locked="0" layoutInCell="1" allowOverlap="1" wp14:anchorId="074FE08A" wp14:editId="1E65C50F">
            <wp:simplePos x="0" y="0"/>
            <wp:positionH relativeFrom="column">
              <wp:posOffset>-228600</wp:posOffset>
            </wp:positionH>
            <wp:positionV relativeFrom="paragraph">
              <wp:posOffset>98094</wp:posOffset>
            </wp:positionV>
            <wp:extent cx="5372100" cy="4610431"/>
            <wp:effectExtent l="0" t="0" r="0" b="127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2100" cy="4610431"/>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AE89E6F" w14:textId="77777777" w:rsidR="0086556D" w:rsidRDefault="0086556D" w:rsidP="0086556D">
      <w:pPr>
        <w:rPr>
          <w:rFonts w:ascii="Arial" w:hAnsi="Arial" w:cs="Arial"/>
          <w:b/>
          <w:sz w:val="16"/>
          <w:szCs w:val="16"/>
        </w:rPr>
      </w:pPr>
    </w:p>
    <w:p w14:paraId="1912CF95" w14:textId="77777777" w:rsidR="0086556D" w:rsidRDefault="0086556D" w:rsidP="0086556D">
      <w:pPr>
        <w:rPr>
          <w:rFonts w:ascii="Arial" w:hAnsi="Arial" w:cs="Arial"/>
          <w:b/>
          <w:sz w:val="16"/>
          <w:szCs w:val="16"/>
        </w:rPr>
      </w:pPr>
    </w:p>
    <w:p w14:paraId="01B25702" w14:textId="77777777" w:rsidR="0086556D" w:rsidRDefault="0086556D" w:rsidP="0086556D">
      <w:pPr>
        <w:rPr>
          <w:rFonts w:ascii="Arial" w:hAnsi="Arial" w:cs="Arial"/>
          <w:b/>
          <w:sz w:val="16"/>
          <w:szCs w:val="16"/>
        </w:rPr>
      </w:pPr>
    </w:p>
    <w:p w14:paraId="31C08CF8" w14:textId="77777777" w:rsidR="0086556D" w:rsidRDefault="0086556D" w:rsidP="0086556D">
      <w:pPr>
        <w:rPr>
          <w:rFonts w:ascii="Arial" w:hAnsi="Arial" w:cs="Arial"/>
          <w:b/>
          <w:sz w:val="16"/>
          <w:szCs w:val="16"/>
        </w:rPr>
      </w:pPr>
    </w:p>
    <w:p w14:paraId="42ECC423" w14:textId="77777777" w:rsidR="0086556D" w:rsidRDefault="0086556D" w:rsidP="0086556D">
      <w:pPr>
        <w:rPr>
          <w:rFonts w:ascii="Arial" w:hAnsi="Arial" w:cs="Arial"/>
          <w:b/>
          <w:sz w:val="16"/>
          <w:szCs w:val="16"/>
        </w:rPr>
      </w:pPr>
    </w:p>
    <w:p w14:paraId="102D4C7B" w14:textId="77777777" w:rsidR="0086556D" w:rsidRDefault="0086556D" w:rsidP="0086556D">
      <w:pPr>
        <w:rPr>
          <w:rFonts w:ascii="Arial" w:hAnsi="Arial" w:cs="Arial"/>
          <w:b/>
          <w:sz w:val="16"/>
          <w:szCs w:val="16"/>
        </w:rPr>
      </w:pPr>
    </w:p>
    <w:p w14:paraId="34DBD563" w14:textId="77777777" w:rsidR="0086556D" w:rsidRDefault="0086556D" w:rsidP="0086556D">
      <w:pPr>
        <w:rPr>
          <w:rFonts w:ascii="Arial" w:hAnsi="Arial" w:cs="Arial"/>
          <w:b/>
          <w:sz w:val="16"/>
          <w:szCs w:val="16"/>
        </w:rPr>
      </w:pPr>
    </w:p>
    <w:p w14:paraId="70961479" w14:textId="77777777" w:rsidR="0086556D" w:rsidRDefault="0086556D" w:rsidP="0086556D">
      <w:pPr>
        <w:rPr>
          <w:rFonts w:ascii="Arial" w:hAnsi="Arial" w:cs="Arial"/>
          <w:b/>
          <w:sz w:val="16"/>
          <w:szCs w:val="16"/>
        </w:rPr>
      </w:pPr>
    </w:p>
    <w:p w14:paraId="489C5A2C" w14:textId="77777777" w:rsidR="0086556D" w:rsidRDefault="0086556D" w:rsidP="0086556D">
      <w:pPr>
        <w:rPr>
          <w:rFonts w:ascii="Arial" w:hAnsi="Arial" w:cs="Arial"/>
          <w:b/>
          <w:sz w:val="16"/>
          <w:szCs w:val="16"/>
        </w:rPr>
      </w:pPr>
    </w:p>
    <w:p w14:paraId="313C1956" w14:textId="77777777" w:rsidR="0086556D" w:rsidRDefault="0086556D" w:rsidP="0086556D">
      <w:pPr>
        <w:rPr>
          <w:rFonts w:ascii="Arial" w:hAnsi="Arial" w:cs="Arial"/>
          <w:b/>
          <w:sz w:val="16"/>
          <w:szCs w:val="16"/>
        </w:rPr>
      </w:pPr>
    </w:p>
    <w:p w14:paraId="69A4B96D" w14:textId="77777777" w:rsidR="0086556D" w:rsidRDefault="0086556D" w:rsidP="0086556D">
      <w:pPr>
        <w:rPr>
          <w:rFonts w:ascii="Arial" w:hAnsi="Arial" w:cs="Arial"/>
          <w:b/>
          <w:sz w:val="16"/>
          <w:szCs w:val="16"/>
        </w:rPr>
      </w:pPr>
    </w:p>
    <w:p w14:paraId="6F6A8BD9" w14:textId="77777777" w:rsidR="0086556D" w:rsidRDefault="0086556D" w:rsidP="0086556D">
      <w:pPr>
        <w:rPr>
          <w:rFonts w:ascii="Arial" w:hAnsi="Arial" w:cs="Arial"/>
          <w:b/>
          <w:sz w:val="16"/>
          <w:szCs w:val="16"/>
        </w:rPr>
      </w:pPr>
    </w:p>
    <w:p w14:paraId="6583EA55" w14:textId="77777777" w:rsidR="0086556D" w:rsidRDefault="0086556D" w:rsidP="0086556D">
      <w:pPr>
        <w:rPr>
          <w:rFonts w:ascii="Arial" w:hAnsi="Arial" w:cs="Arial"/>
          <w:b/>
          <w:sz w:val="16"/>
          <w:szCs w:val="16"/>
        </w:rPr>
      </w:pPr>
    </w:p>
    <w:p w14:paraId="10C1AB4E" w14:textId="77777777" w:rsidR="0086556D" w:rsidRDefault="0086556D" w:rsidP="0086556D">
      <w:pPr>
        <w:rPr>
          <w:rFonts w:ascii="Arial" w:hAnsi="Arial" w:cs="Arial"/>
          <w:b/>
          <w:sz w:val="16"/>
          <w:szCs w:val="16"/>
        </w:rPr>
      </w:pPr>
    </w:p>
    <w:p w14:paraId="70D57C71" w14:textId="77777777" w:rsidR="0086556D" w:rsidRDefault="0086556D" w:rsidP="0086556D">
      <w:pPr>
        <w:rPr>
          <w:rFonts w:ascii="Arial" w:hAnsi="Arial" w:cs="Arial"/>
          <w:b/>
          <w:sz w:val="16"/>
          <w:szCs w:val="16"/>
        </w:rPr>
      </w:pPr>
    </w:p>
    <w:p w14:paraId="4913E23A" w14:textId="77777777" w:rsidR="0086556D" w:rsidRDefault="0086556D" w:rsidP="0086556D">
      <w:pPr>
        <w:rPr>
          <w:rFonts w:ascii="Arial" w:hAnsi="Arial" w:cs="Arial"/>
          <w:b/>
          <w:sz w:val="16"/>
          <w:szCs w:val="16"/>
        </w:rPr>
      </w:pPr>
    </w:p>
    <w:p w14:paraId="1ADAA98F" w14:textId="77777777" w:rsidR="0086556D" w:rsidRDefault="0086556D" w:rsidP="0086556D">
      <w:pPr>
        <w:rPr>
          <w:rFonts w:ascii="Arial" w:hAnsi="Arial" w:cs="Arial"/>
          <w:b/>
          <w:sz w:val="16"/>
          <w:szCs w:val="16"/>
        </w:rPr>
      </w:pPr>
    </w:p>
    <w:p w14:paraId="51A7884C" w14:textId="77777777" w:rsidR="0086556D" w:rsidRDefault="0086556D" w:rsidP="0086556D">
      <w:pPr>
        <w:rPr>
          <w:rFonts w:ascii="Arial" w:hAnsi="Arial" w:cs="Arial"/>
          <w:b/>
          <w:sz w:val="16"/>
          <w:szCs w:val="16"/>
        </w:rPr>
      </w:pPr>
    </w:p>
    <w:p w14:paraId="2324B20A" w14:textId="77777777" w:rsidR="0086556D" w:rsidRDefault="0086556D" w:rsidP="0086556D">
      <w:pPr>
        <w:rPr>
          <w:rFonts w:ascii="Arial" w:hAnsi="Arial" w:cs="Arial"/>
          <w:b/>
          <w:sz w:val="16"/>
          <w:szCs w:val="16"/>
        </w:rPr>
      </w:pPr>
    </w:p>
    <w:p w14:paraId="51CEE8B9" w14:textId="77777777" w:rsidR="0086556D" w:rsidRDefault="0086556D" w:rsidP="0086556D">
      <w:pPr>
        <w:rPr>
          <w:rFonts w:ascii="Arial" w:hAnsi="Arial" w:cs="Arial"/>
          <w:b/>
          <w:sz w:val="16"/>
          <w:szCs w:val="16"/>
        </w:rPr>
      </w:pPr>
    </w:p>
    <w:p w14:paraId="09C2D8CD" w14:textId="77777777" w:rsidR="0086556D" w:rsidRDefault="0086556D" w:rsidP="0086556D">
      <w:pPr>
        <w:rPr>
          <w:rFonts w:ascii="Arial" w:hAnsi="Arial" w:cs="Arial"/>
          <w:b/>
          <w:sz w:val="16"/>
          <w:szCs w:val="16"/>
        </w:rPr>
      </w:pPr>
    </w:p>
    <w:p w14:paraId="1303F0EA" w14:textId="77777777" w:rsidR="0086556D" w:rsidRDefault="0086556D" w:rsidP="0086556D">
      <w:pPr>
        <w:rPr>
          <w:rFonts w:ascii="Arial" w:hAnsi="Arial" w:cs="Arial"/>
          <w:b/>
          <w:sz w:val="16"/>
          <w:szCs w:val="16"/>
        </w:rPr>
      </w:pPr>
    </w:p>
    <w:p w14:paraId="193DFC94" w14:textId="77777777" w:rsidR="0086556D" w:rsidRDefault="0086556D" w:rsidP="0086556D">
      <w:pPr>
        <w:rPr>
          <w:rFonts w:ascii="Arial" w:hAnsi="Arial" w:cs="Arial"/>
          <w:b/>
          <w:sz w:val="16"/>
          <w:szCs w:val="16"/>
        </w:rPr>
      </w:pPr>
    </w:p>
    <w:p w14:paraId="7A0F7CC0" w14:textId="77777777" w:rsidR="0086556D" w:rsidRDefault="0086556D" w:rsidP="0086556D">
      <w:pPr>
        <w:rPr>
          <w:rFonts w:ascii="Arial" w:hAnsi="Arial" w:cs="Arial"/>
          <w:b/>
          <w:sz w:val="16"/>
          <w:szCs w:val="16"/>
        </w:rPr>
      </w:pPr>
    </w:p>
    <w:p w14:paraId="3F31BA6D" w14:textId="77777777" w:rsidR="0086556D" w:rsidRDefault="0086556D" w:rsidP="0086556D">
      <w:pPr>
        <w:rPr>
          <w:rFonts w:ascii="Arial" w:hAnsi="Arial" w:cs="Arial"/>
          <w:b/>
          <w:sz w:val="16"/>
          <w:szCs w:val="16"/>
        </w:rPr>
      </w:pPr>
    </w:p>
    <w:p w14:paraId="71C9B7FE" w14:textId="77777777" w:rsidR="0086556D" w:rsidRDefault="0086556D" w:rsidP="0086556D">
      <w:pPr>
        <w:rPr>
          <w:rFonts w:ascii="Arial" w:hAnsi="Arial" w:cs="Arial"/>
          <w:b/>
          <w:sz w:val="16"/>
          <w:szCs w:val="16"/>
        </w:rPr>
      </w:pPr>
    </w:p>
    <w:p w14:paraId="62A487A7" w14:textId="77777777" w:rsidR="0086556D" w:rsidRDefault="0086556D" w:rsidP="0086556D">
      <w:pPr>
        <w:rPr>
          <w:rFonts w:ascii="Arial" w:hAnsi="Arial" w:cs="Arial"/>
          <w:b/>
          <w:sz w:val="16"/>
          <w:szCs w:val="16"/>
        </w:rPr>
      </w:pPr>
    </w:p>
    <w:p w14:paraId="5CF4FF96" w14:textId="77777777" w:rsidR="0086556D" w:rsidRDefault="0086556D" w:rsidP="0086556D">
      <w:pPr>
        <w:rPr>
          <w:rFonts w:ascii="Arial" w:hAnsi="Arial" w:cs="Arial"/>
          <w:b/>
          <w:sz w:val="16"/>
          <w:szCs w:val="16"/>
        </w:rPr>
      </w:pPr>
    </w:p>
    <w:p w14:paraId="3DFE093D" w14:textId="77777777" w:rsidR="0086556D" w:rsidRDefault="0086556D" w:rsidP="0086556D">
      <w:pPr>
        <w:rPr>
          <w:rFonts w:ascii="Arial" w:hAnsi="Arial" w:cs="Arial"/>
          <w:b/>
          <w:sz w:val="16"/>
          <w:szCs w:val="16"/>
        </w:rPr>
      </w:pPr>
    </w:p>
    <w:p w14:paraId="55B54AA4" w14:textId="77777777" w:rsidR="0086556D" w:rsidRDefault="0086556D" w:rsidP="0086556D">
      <w:pPr>
        <w:rPr>
          <w:rFonts w:ascii="Arial" w:hAnsi="Arial" w:cs="Arial"/>
          <w:b/>
          <w:sz w:val="16"/>
          <w:szCs w:val="16"/>
        </w:rPr>
      </w:pPr>
    </w:p>
    <w:p w14:paraId="26FD5B7C" w14:textId="77777777" w:rsidR="0086556D" w:rsidRDefault="0086556D" w:rsidP="0086556D">
      <w:pPr>
        <w:rPr>
          <w:rFonts w:ascii="Arial" w:hAnsi="Arial" w:cs="Arial"/>
          <w:b/>
          <w:sz w:val="16"/>
          <w:szCs w:val="16"/>
        </w:rPr>
      </w:pPr>
    </w:p>
    <w:p w14:paraId="60AB58B8" w14:textId="77777777" w:rsidR="0086556D" w:rsidRDefault="0086556D" w:rsidP="0086556D">
      <w:pPr>
        <w:rPr>
          <w:rFonts w:ascii="Arial" w:hAnsi="Arial" w:cs="Arial"/>
          <w:b/>
          <w:sz w:val="16"/>
          <w:szCs w:val="16"/>
        </w:rPr>
      </w:pPr>
    </w:p>
    <w:p w14:paraId="28777F49" w14:textId="77777777" w:rsidR="0086556D" w:rsidRDefault="0086556D" w:rsidP="0086556D">
      <w:pPr>
        <w:rPr>
          <w:rFonts w:ascii="Arial" w:hAnsi="Arial" w:cs="Arial"/>
          <w:b/>
          <w:sz w:val="16"/>
          <w:szCs w:val="16"/>
        </w:rPr>
      </w:pPr>
    </w:p>
    <w:p w14:paraId="0B5AD157" w14:textId="77777777" w:rsidR="0086556D" w:rsidRDefault="0086556D" w:rsidP="0086556D">
      <w:pPr>
        <w:rPr>
          <w:rFonts w:ascii="Arial" w:hAnsi="Arial" w:cs="Arial"/>
          <w:b/>
          <w:sz w:val="16"/>
          <w:szCs w:val="16"/>
        </w:rPr>
      </w:pPr>
    </w:p>
    <w:p w14:paraId="361DA476" w14:textId="77777777" w:rsidR="0086556D" w:rsidRDefault="0086556D" w:rsidP="0086556D">
      <w:pPr>
        <w:rPr>
          <w:rFonts w:ascii="Arial" w:hAnsi="Arial" w:cs="Arial"/>
          <w:b/>
          <w:sz w:val="16"/>
          <w:szCs w:val="16"/>
        </w:rPr>
      </w:pPr>
    </w:p>
    <w:p w14:paraId="2A3B2300" w14:textId="77777777" w:rsidR="0086556D" w:rsidRDefault="0086556D" w:rsidP="0086556D">
      <w:pPr>
        <w:rPr>
          <w:rFonts w:ascii="Arial" w:hAnsi="Arial" w:cs="Arial"/>
          <w:b/>
          <w:sz w:val="16"/>
          <w:szCs w:val="16"/>
        </w:rPr>
      </w:pPr>
    </w:p>
    <w:p w14:paraId="39BA9290" w14:textId="77777777" w:rsidR="0086556D" w:rsidRDefault="0086556D" w:rsidP="0086556D">
      <w:pPr>
        <w:rPr>
          <w:rFonts w:ascii="Arial" w:hAnsi="Arial" w:cs="Arial"/>
          <w:b/>
          <w:sz w:val="16"/>
          <w:szCs w:val="16"/>
        </w:rPr>
      </w:pPr>
    </w:p>
    <w:p w14:paraId="459576CE" w14:textId="77777777" w:rsidR="0086556D" w:rsidRDefault="0086556D" w:rsidP="0086556D">
      <w:pPr>
        <w:rPr>
          <w:rFonts w:ascii="Arial" w:hAnsi="Arial" w:cs="Arial"/>
          <w:b/>
          <w:sz w:val="16"/>
          <w:szCs w:val="16"/>
        </w:rPr>
      </w:pPr>
    </w:p>
    <w:p w14:paraId="11FB842C" w14:textId="77777777" w:rsidR="0086556D" w:rsidRDefault="0086556D" w:rsidP="0086556D">
      <w:pPr>
        <w:rPr>
          <w:rFonts w:ascii="Arial" w:hAnsi="Arial" w:cs="Arial"/>
          <w:b/>
          <w:sz w:val="16"/>
          <w:szCs w:val="16"/>
        </w:rPr>
      </w:pPr>
    </w:p>
    <w:p w14:paraId="790A3C76" w14:textId="77777777" w:rsidR="0086556D" w:rsidRDefault="0086556D" w:rsidP="0086556D">
      <w:pPr>
        <w:rPr>
          <w:rFonts w:ascii="Arial" w:hAnsi="Arial" w:cs="Arial"/>
          <w:b/>
          <w:sz w:val="16"/>
          <w:szCs w:val="16"/>
        </w:rPr>
      </w:pPr>
    </w:p>
    <w:p w14:paraId="2CD95A22" w14:textId="77777777" w:rsidR="007B40BF" w:rsidRDefault="0086556D" w:rsidP="0086556D">
      <w:pPr>
        <w:rPr>
          <w:rFonts w:ascii="Arial" w:hAnsi="Arial" w:cs="Arial"/>
          <w:sz w:val="16"/>
          <w:szCs w:val="16"/>
        </w:rPr>
        <w:sectPr w:rsidR="007B40BF" w:rsidSect="00861EA6">
          <w:pgSz w:w="11900" w:h="16820" w:code="9"/>
          <w:pgMar w:top="1440" w:right="1800" w:bottom="1440" w:left="1800" w:header="720" w:footer="720" w:gutter="0"/>
          <w:cols w:space="720"/>
          <w:docGrid w:linePitch="360"/>
        </w:sectPr>
      </w:pPr>
      <w:r w:rsidRPr="0086556D">
        <w:rPr>
          <w:rFonts w:ascii="Arial" w:hAnsi="Arial" w:cs="Arial"/>
          <w:b/>
          <w:sz w:val="16"/>
          <w:szCs w:val="16"/>
        </w:rPr>
        <w:t>Figure S</w:t>
      </w:r>
      <w:r w:rsidRPr="0086556D">
        <w:rPr>
          <w:rFonts w:ascii="Arial" w:hAnsi="Arial" w:cs="Arial"/>
          <w:b/>
          <w:sz w:val="16"/>
          <w:szCs w:val="16"/>
        </w:rPr>
        <w:fldChar w:fldCharType="begin"/>
      </w:r>
      <w:r w:rsidRPr="0086556D">
        <w:rPr>
          <w:rFonts w:ascii="Arial" w:hAnsi="Arial" w:cs="Arial"/>
          <w:b/>
          <w:sz w:val="16"/>
          <w:szCs w:val="16"/>
        </w:rPr>
        <w:instrText xml:space="preserve"> SEQ Figure \* ARABIC </w:instrText>
      </w:r>
      <w:r w:rsidRPr="0086556D">
        <w:rPr>
          <w:rFonts w:ascii="Arial" w:hAnsi="Arial" w:cs="Arial"/>
          <w:b/>
          <w:sz w:val="16"/>
          <w:szCs w:val="16"/>
        </w:rPr>
        <w:fldChar w:fldCharType="separate"/>
      </w:r>
      <w:r w:rsidRPr="0086556D">
        <w:rPr>
          <w:rFonts w:ascii="Arial" w:hAnsi="Arial" w:cs="Arial"/>
          <w:b/>
          <w:noProof/>
          <w:sz w:val="16"/>
          <w:szCs w:val="16"/>
        </w:rPr>
        <w:t>1</w:t>
      </w:r>
      <w:r w:rsidRPr="0086556D">
        <w:rPr>
          <w:rFonts w:ascii="Arial" w:hAnsi="Arial" w:cs="Arial"/>
          <w:b/>
          <w:sz w:val="16"/>
          <w:szCs w:val="16"/>
        </w:rPr>
        <w:fldChar w:fldCharType="end"/>
      </w:r>
      <w:r w:rsidRPr="0086556D">
        <w:rPr>
          <w:rFonts w:ascii="Arial" w:hAnsi="Arial" w:cs="Arial"/>
          <w:b/>
          <w:sz w:val="16"/>
          <w:szCs w:val="16"/>
        </w:rPr>
        <w:t xml:space="preserve"> Placement of the </w:t>
      </w:r>
      <w:r w:rsidRPr="0086556D">
        <w:rPr>
          <w:rFonts w:ascii="Arial" w:hAnsi="Arial" w:cs="Arial"/>
          <w:b/>
          <w:i/>
          <w:sz w:val="16"/>
          <w:szCs w:val="16"/>
        </w:rPr>
        <w:t>Planococcus</w:t>
      </w:r>
      <w:r w:rsidRPr="0086556D">
        <w:rPr>
          <w:rFonts w:ascii="Arial" w:hAnsi="Arial" w:cs="Arial"/>
          <w:b/>
          <w:sz w:val="16"/>
          <w:szCs w:val="16"/>
        </w:rPr>
        <w:t xml:space="preserve"> CP5-4 strain in the GTDB bac 120 tree relative to other </w:t>
      </w:r>
      <w:r w:rsidRPr="0086556D">
        <w:rPr>
          <w:rFonts w:ascii="Arial" w:hAnsi="Arial" w:cs="Arial"/>
          <w:b/>
          <w:i/>
          <w:sz w:val="16"/>
          <w:szCs w:val="16"/>
        </w:rPr>
        <w:t>Planococcus</w:t>
      </w:r>
      <w:r w:rsidRPr="0086556D">
        <w:rPr>
          <w:rFonts w:ascii="Arial" w:hAnsi="Arial" w:cs="Arial"/>
          <w:b/>
          <w:sz w:val="16"/>
          <w:szCs w:val="16"/>
        </w:rPr>
        <w:t xml:space="preserve"> species.</w:t>
      </w:r>
      <w:r w:rsidRPr="0086556D">
        <w:rPr>
          <w:rFonts w:ascii="Arial" w:hAnsi="Arial" w:cs="Arial"/>
          <w:sz w:val="16"/>
          <w:szCs w:val="16"/>
        </w:rPr>
        <w:t xml:space="preserve"> The genome identifiers of the organisms are shown on the tree branches, where appropriate, both the GTDB (release.95) and unfiltered NCBI taxonomy names are given in parenthesis. The tree is based on the topology of the genomes and not on bootstrap resampling as this is computationally prohibitive and consequently may over-classify genomes relative to manual curation based on unsupported affiliations of user genomes to reference taxa. Part of the GTDB bac120 genome tree is shown.</w:t>
      </w:r>
    </w:p>
    <w:p w14:paraId="610FE754" w14:textId="51A33934" w:rsidR="00C15222" w:rsidRPr="00897D11" w:rsidRDefault="00C15222" w:rsidP="00C15222">
      <w:pPr>
        <w:pStyle w:val="Caption"/>
        <w:keepNext/>
        <w:spacing w:line="240" w:lineRule="auto"/>
        <w:rPr>
          <w:sz w:val="18"/>
          <w:szCs w:val="18"/>
        </w:rPr>
      </w:pPr>
      <w:r w:rsidRPr="00897D11">
        <w:rPr>
          <w:sz w:val="18"/>
          <w:szCs w:val="18"/>
        </w:rPr>
        <w:lastRenderedPageBreak/>
        <w:t xml:space="preserve">Table </w:t>
      </w:r>
      <w:r w:rsidR="004B739A" w:rsidRPr="00897D11">
        <w:rPr>
          <w:sz w:val="18"/>
          <w:szCs w:val="18"/>
        </w:rPr>
        <w:t>S</w:t>
      </w:r>
      <w:r w:rsidR="004B739A">
        <w:rPr>
          <w:sz w:val="18"/>
          <w:szCs w:val="18"/>
        </w:rPr>
        <w:t>4</w:t>
      </w:r>
      <w:r w:rsidR="004B739A" w:rsidRPr="00897D11">
        <w:rPr>
          <w:sz w:val="18"/>
          <w:szCs w:val="18"/>
        </w:rPr>
        <w:t xml:space="preserve"> </w:t>
      </w:r>
      <w:r w:rsidRPr="00897D11">
        <w:rPr>
          <w:sz w:val="18"/>
          <w:szCs w:val="18"/>
        </w:rPr>
        <w:t xml:space="preserve">Average nucleotide identity comparison between CP5-4 and closely related GTDB </w:t>
      </w:r>
      <w:r w:rsidRPr="00897D11">
        <w:rPr>
          <w:i/>
          <w:sz w:val="18"/>
          <w:szCs w:val="18"/>
        </w:rPr>
        <w:t xml:space="preserve">Planococcus </w:t>
      </w:r>
      <w:r w:rsidRPr="00897D11">
        <w:rPr>
          <w:sz w:val="18"/>
          <w:szCs w:val="18"/>
        </w:rPr>
        <w:t>species</w:t>
      </w:r>
    </w:p>
    <w:tbl>
      <w:tblPr>
        <w:tblStyle w:val="LightShading2"/>
        <w:tblpPr w:leftFromText="180" w:rightFromText="180" w:vertAnchor="text" w:tblpY="1"/>
        <w:tblOverlap w:val="never"/>
        <w:tblW w:w="0" w:type="auto"/>
        <w:tblLook w:val="04A0" w:firstRow="1" w:lastRow="0" w:firstColumn="1" w:lastColumn="0" w:noHBand="0" w:noVBand="1"/>
      </w:tblPr>
      <w:tblGrid>
        <w:gridCol w:w="1361"/>
        <w:gridCol w:w="1479"/>
        <w:gridCol w:w="1586"/>
        <w:gridCol w:w="665"/>
        <w:gridCol w:w="528"/>
        <w:gridCol w:w="3108"/>
        <w:gridCol w:w="4459"/>
        <w:gridCol w:w="990"/>
      </w:tblGrid>
      <w:tr w:rsidR="00107260" w14:paraId="66285207" w14:textId="77777777" w:rsidTr="00107260">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bottom"/>
            <w:hideMark/>
          </w:tcPr>
          <w:p w14:paraId="32B83B66" w14:textId="77777777" w:rsidR="00107260" w:rsidRDefault="00107260">
            <w:pPr>
              <w:keepNext/>
              <w:keepLines/>
              <w:spacing w:before="200"/>
              <w:contextualSpacing/>
              <w:outlineLvl w:val="3"/>
              <w:rPr>
                <w:rFonts w:ascii="Arial" w:eastAsia="Cambria" w:hAnsi="Arial" w:cs="Arial"/>
                <w:sz w:val="16"/>
                <w:szCs w:val="16"/>
              </w:rPr>
            </w:pPr>
            <w:r>
              <w:rPr>
                <w:rFonts w:ascii="Arial" w:eastAsia="Cambria" w:hAnsi="Arial" w:cs="Arial"/>
                <w:sz w:val="16"/>
                <w:szCs w:val="16"/>
              </w:rPr>
              <w:t>GTDB related reference</w:t>
            </w:r>
          </w:p>
        </w:tc>
        <w:tc>
          <w:tcPr>
            <w:tcW w:w="0" w:type="auto"/>
            <w:shd w:val="clear" w:color="auto" w:fill="auto"/>
            <w:vAlign w:val="bottom"/>
            <w:hideMark/>
          </w:tcPr>
          <w:p w14:paraId="60CB7F89" w14:textId="77777777" w:rsidR="00107260" w:rsidRDefault="00107260">
            <w:pPr>
              <w:keepNext/>
              <w:keepLines/>
              <w:spacing w:before="200"/>
              <w:contextualSpacing/>
              <w:outlineLvl w:val="6"/>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NCBI organism name</w:t>
            </w:r>
          </w:p>
        </w:tc>
        <w:tc>
          <w:tcPr>
            <w:tcW w:w="0" w:type="auto"/>
            <w:shd w:val="clear" w:color="auto" w:fill="auto"/>
            <w:vAlign w:val="bottom"/>
            <w:hideMark/>
          </w:tcPr>
          <w:p w14:paraId="79E88F8B" w14:textId="77777777" w:rsidR="00107260" w:rsidRDefault="00107260">
            <w:pPr>
              <w:keepNext/>
              <w:keepLines/>
              <w:spacing w:before="200"/>
              <w:contextualSpacing/>
              <w:outlineLvl w:val="6"/>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Genome id</w:t>
            </w:r>
          </w:p>
        </w:tc>
        <w:tc>
          <w:tcPr>
            <w:tcW w:w="0" w:type="auto"/>
            <w:shd w:val="clear" w:color="auto" w:fill="auto"/>
            <w:vAlign w:val="bottom"/>
            <w:hideMark/>
          </w:tcPr>
          <w:p w14:paraId="69D7D376" w14:textId="77777777" w:rsidR="00107260" w:rsidRDefault="00107260">
            <w:pPr>
              <w:keepNext/>
              <w:keepLines/>
              <w:spacing w:before="200"/>
              <w:contextualSpacing/>
              <w:outlineLvl w:val="6"/>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ANI (%)</w:t>
            </w:r>
            <w:r>
              <w:rPr>
                <w:rFonts w:ascii="Arial" w:eastAsia="Cambria" w:hAnsi="Arial" w:cs="Arial"/>
                <w:sz w:val="16"/>
                <w:szCs w:val="16"/>
                <w:vertAlign w:val="superscript"/>
              </w:rPr>
              <w:t>a</w:t>
            </w:r>
          </w:p>
        </w:tc>
        <w:tc>
          <w:tcPr>
            <w:tcW w:w="0" w:type="auto"/>
            <w:shd w:val="clear" w:color="auto" w:fill="auto"/>
            <w:vAlign w:val="bottom"/>
            <w:hideMark/>
          </w:tcPr>
          <w:p w14:paraId="17D83B66" w14:textId="77777777" w:rsidR="00107260" w:rsidRDefault="00107260">
            <w:pPr>
              <w:keepNext/>
              <w:keepLines/>
              <w:spacing w:before="200"/>
              <w:contextualSpacing/>
              <w:outlineLvl w:val="3"/>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AF</w:t>
            </w:r>
            <w:r>
              <w:rPr>
                <w:rFonts w:ascii="Arial" w:eastAsia="Cambria" w:hAnsi="Arial" w:cs="Arial"/>
                <w:sz w:val="16"/>
                <w:szCs w:val="16"/>
                <w:vertAlign w:val="superscript"/>
              </w:rPr>
              <w:t>b</w:t>
            </w:r>
          </w:p>
        </w:tc>
        <w:tc>
          <w:tcPr>
            <w:tcW w:w="0" w:type="auto"/>
            <w:shd w:val="clear" w:color="auto" w:fill="auto"/>
            <w:vAlign w:val="bottom"/>
            <w:hideMark/>
          </w:tcPr>
          <w:p w14:paraId="5D6B7040" w14:textId="77777777" w:rsidR="00107260" w:rsidRDefault="00107260">
            <w:pPr>
              <w:keepNext/>
              <w:keepLines/>
              <w:spacing w:before="200"/>
              <w:contextualSpacing/>
              <w:outlineLvl w:val="3"/>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Isolate Attributes</w:t>
            </w:r>
          </w:p>
        </w:tc>
        <w:tc>
          <w:tcPr>
            <w:tcW w:w="0" w:type="auto"/>
            <w:shd w:val="clear" w:color="auto" w:fill="auto"/>
            <w:vAlign w:val="bottom"/>
            <w:hideMark/>
          </w:tcPr>
          <w:p w14:paraId="7DBE29ED" w14:textId="48D4C787" w:rsidR="00107260" w:rsidRDefault="003E0E87">
            <w:pPr>
              <w:keepNext/>
              <w:keepLines/>
              <w:spacing w:before="200"/>
              <w:contextualSpacing/>
              <w:outlineLvl w:val="3"/>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Geographical</w:t>
            </w:r>
            <w:r w:rsidR="00107260">
              <w:rPr>
                <w:rFonts w:ascii="Arial" w:eastAsia="Cambria" w:hAnsi="Arial" w:cs="Arial"/>
                <w:sz w:val="16"/>
                <w:szCs w:val="16"/>
              </w:rPr>
              <w:t xml:space="preserve"> location and environment of origin</w:t>
            </w:r>
          </w:p>
        </w:tc>
        <w:tc>
          <w:tcPr>
            <w:tcW w:w="0" w:type="auto"/>
            <w:shd w:val="clear" w:color="auto" w:fill="auto"/>
            <w:vAlign w:val="bottom"/>
            <w:hideMark/>
          </w:tcPr>
          <w:p w14:paraId="035B71C5" w14:textId="77777777" w:rsidR="00107260" w:rsidRDefault="00107260">
            <w:pPr>
              <w:keepNext/>
              <w:keepLines/>
              <w:spacing w:before="200"/>
              <w:contextualSpacing/>
              <w:outlineLvl w:val="3"/>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Reference</w:t>
            </w:r>
          </w:p>
        </w:tc>
      </w:tr>
      <w:tr w:rsidR="00107260" w14:paraId="71441754" w14:textId="77777777" w:rsidTr="0010726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hideMark/>
          </w:tcPr>
          <w:p w14:paraId="33DFD0FA" w14:textId="77777777" w:rsidR="00107260" w:rsidRDefault="00107260">
            <w:pPr>
              <w:keepNext/>
              <w:keepLines/>
              <w:spacing w:before="200"/>
              <w:outlineLvl w:val="3"/>
              <w:rPr>
                <w:rFonts w:ascii="Arial" w:eastAsia="Cambria" w:hAnsi="Arial" w:cs="Arial"/>
                <w:b w:val="0"/>
                <w:sz w:val="16"/>
                <w:szCs w:val="16"/>
              </w:rPr>
            </w:pPr>
            <w:r>
              <w:rPr>
                <w:rFonts w:ascii="Arial" w:eastAsia="Cambria" w:hAnsi="Arial" w:cs="Arial"/>
                <w:b w:val="0"/>
                <w:i/>
                <w:sz w:val="16"/>
                <w:szCs w:val="16"/>
              </w:rPr>
              <w:t xml:space="preserve">Planococcus </w:t>
            </w:r>
            <w:r>
              <w:rPr>
                <w:rFonts w:ascii="Arial" w:eastAsia="Cambria" w:hAnsi="Arial" w:cs="Arial"/>
                <w:b w:val="0"/>
                <w:sz w:val="16"/>
                <w:szCs w:val="16"/>
              </w:rPr>
              <w:t>sp</w:t>
            </w:r>
            <w:r>
              <w:rPr>
                <w:rFonts w:ascii="Arial" w:eastAsia="Cambria" w:hAnsi="Arial" w:cs="Arial"/>
                <w:b w:val="0"/>
                <w:i/>
                <w:sz w:val="16"/>
                <w:szCs w:val="16"/>
              </w:rPr>
              <w:t xml:space="preserve">. </w:t>
            </w:r>
            <w:r>
              <w:rPr>
                <w:rFonts w:ascii="Arial" w:eastAsia="Cambria" w:hAnsi="Arial" w:cs="Arial"/>
                <w:b w:val="0"/>
                <w:sz w:val="16"/>
                <w:szCs w:val="16"/>
              </w:rPr>
              <w:t>002833405</w:t>
            </w:r>
          </w:p>
        </w:tc>
        <w:tc>
          <w:tcPr>
            <w:tcW w:w="0" w:type="auto"/>
            <w:tcBorders>
              <w:top w:val="nil"/>
              <w:bottom w:val="nil"/>
            </w:tcBorders>
            <w:shd w:val="clear" w:color="auto" w:fill="auto"/>
            <w:hideMark/>
          </w:tcPr>
          <w:p w14:paraId="2C60D905"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i/>
                <w:sz w:val="16"/>
                <w:szCs w:val="16"/>
              </w:rPr>
              <w:t>Planococcus</w:t>
            </w:r>
            <w:r>
              <w:rPr>
                <w:rFonts w:ascii="Arial" w:eastAsia="Cambria" w:hAnsi="Arial" w:cs="Arial"/>
                <w:sz w:val="16"/>
                <w:szCs w:val="16"/>
              </w:rPr>
              <w:t xml:space="preserve"> sp. MB-3u-03</w:t>
            </w:r>
          </w:p>
        </w:tc>
        <w:tc>
          <w:tcPr>
            <w:tcW w:w="0" w:type="auto"/>
            <w:tcBorders>
              <w:top w:val="nil"/>
              <w:bottom w:val="nil"/>
            </w:tcBorders>
            <w:shd w:val="clear" w:color="auto" w:fill="auto"/>
            <w:hideMark/>
          </w:tcPr>
          <w:p w14:paraId="1A725243"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GCF_002833405.1</w:t>
            </w:r>
          </w:p>
        </w:tc>
        <w:tc>
          <w:tcPr>
            <w:tcW w:w="0" w:type="auto"/>
            <w:tcBorders>
              <w:top w:val="nil"/>
              <w:bottom w:val="nil"/>
            </w:tcBorders>
            <w:shd w:val="clear" w:color="auto" w:fill="auto"/>
            <w:hideMark/>
          </w:tcPr>
          <w:p w14:paraId="2ECA85B8"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89.49</w:t>
            </w:r>
          </w:p>
        </w:tc>
        <w:tc>
          <w:tcPr>
            <w:tcW w:w="0" w:type="auto"/>
            <w:tcBorders>
              <w:top w:val="nil"/>
              <w:bottom w:val="nil"/>
            </w:tcBorders>
            <w:shd w:val="clear" w:color="auto" w:fill="auto"/>
            <w:hideMark/>
          </w:tcPr>
          <w:p w14:paraId="2A78B238"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0.83</w:t>
            </w:r>
          </w:p>
        </w:tc>
        <w:tc>
          <w:tcPr>
            <w:tcW w:w="0" w:type="auto"/>
            <w:tcBorders>
              <w:top w:val="nil"/>
              <w:bottom w:val="nil"/>
            </w:tcBorders>
            <w:shd w:val="clear" w:color="auto" w:fill="auto"/>
            <w:hideMark/>
          </w:tcPr>
          <w:p w14:paraId="7359E808"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 xml:space="preserve">Gram-positive, orange/yellow, aerobic, non-sporulating, psychrotrophic coccoid bacterium. </w:t>
            </w:r>
          </w:p>
        </w:tc>
        <w:tc>
          <w:tcPr>
            <w:tcW w:w="0" w:type="auto"/>
            <w:tcBorders>
              <w:top w:val="nil"/>
              <w:bottom w:val="nil"/>
            </w:tcBorders>
            <w:shd w:val="clear" w:color="auto" w:fill="auto"/>
          </w:tcPr>
          <w:p w14:paraId="5B276501"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Isolated from cold surface coastal water of the Pacific Ocean near Santa Cruz, CA (+37°0′12.32″N, −122°11′9.51″W)</w:t>
            </w:r>
          </w:p>
          <w:p w14:paraId="115AB8FF"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p>
        </w:tc>
        <w:tc>
          <w:tcPr>
            <w:tcW w:w="0" w:type="auto"/>
            <w:tcBorders>
              <w:top w:val="nil"/>
              <w:bottom w:val="nil"/>
            </w:tcBorders>
            <w:shd w:val="clear" w:color="auto" w:fill="auto"/>
            <w:hideMark/>
          </w:tcPr>
          <w:p w14:paraId="6077DC1C"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fldChar w:fldCharType="begin" w:fldLock="1"/>
            </w:r>
            <w:r>
              <w:rPr>
                <w:rFonts w:ascii="Arial" w:eastAsia="Cambria" w:hAnsi="Arial" w:cs="Arial"/>
                <w:sz w:val="16"/>
                <w:szCs w:val="16"/>
              </w:rPr>
              <w:instrText>ADDIN CSL_CITATION {"citationItems":[{"id":"ITEM-1","itemData":{"DOI":"10.1128/JB.05983-11","ISSN":"00219193","PMID":"21994932","abstract":"The Planococcaceae are extreme survivors, having been cultured from environments such as deep sea sediments, marine solar salterns, glaciers, permafrost, Antarctic deserts, and sea ice brine. The family contains both sporulating and nonsporulating genera. Here we present the unclosed, draft genome sequence of Planococcus donghaensis strain MPA1U2, a nonsporulating psychrotrophic bacterium isolated from surface coastal water of the Pacific Ocean. © 2011, American Society for Microbiology. All Rights Reserved.","author":[{"dropping-particle":"","family":"Pearson","given":"Michael D.","non-dropping-particle":"","parse-names":false,"suffix":""},{"dropping-particle":"","family":"Noller","given":"Harry F.","non-dropping-particle":"","parse-names":false,"suffix":""}],"container-title":"Journal of Bacteriology","id":"ITEM-1","issue":"21","issued":{"date-parts":[["2011","11"]]},"page":"6106-6106","title":"The draft genome of Planococcus donghaensis MPA1U2 reveals nonsporulation pathways controlled by a conserved Spo0A regulon","type":"article","volume":"193"},"uris":["http://www.mendeley.com/documents/?uuid=889aa354-0150-3728-b86f-7e974e2b8a26"]}],"mendeley":{"formattedCitation":"(21)","plainTextFormattedCitation":"(21)","previouslyFormattedCitation":"(21)"},"properties":{"noteIndex":0},"schema":"https://github.com/citation-style-language/schema/raw/master/csl-citation.json"}</w:instrText>
            </w:r>
            <w:r>
              <w:rPr>
                <w:rFonts w:ascii="Arial" w:eastAsia="Cambria" w:hAnsi="Arial" w:cs="Arial"/>
                <w:sz w:val="16"/>
                <w:szCs w:val="16"/>
              </w:rPr>
              <w:fldChar w:fldCharType="separate"/>
            </w:r>
            <w:r>
              <w:rPr>
                <w:rFonts w:ascii="Arial" w:eastAsia="Cambria" w:hAnsi="Arial" w:cs="Arial"/>
                <w:noProof/>
                <w:sz w:val="16"/>
                <w:szCs w:val="16"/>
              </w:rPr>
              <w:t>(21)</w:t>
            </w:r>
            <w:r>
              <w:rPr>
                <w:rFonts w:ascii="Arial" w:eastAsia="Cambria" w:hAnsi="Arial" w:cs="Arial"/>
                <w:sz w:val="16"/>
                <w:szCs w:val="16"/>
              </w:rPr>
              <w:fldChar w:fldCharType="end"/>
            </w:r>
          </w:p>
        </w:tc>
      </w:tr>
      <w:tr w:rsidR="00107260" w14:paraId="39D514DD" w14:textId="77777777" w:rsidTr="00107260">
        <w:trPr>
          <w:trHeight w:val="397"/>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hideMark/>
          </w:tcPr>
          <w:p w14:paraId="5C3FE6B4" w14:textId="77777777" w:rsidR="00107260" w:rsidRDefault="00107260">
            <w:pPr>
              <w:keepNext/>
              <w:keepLines/>
              <w:spacing w:before="200"/>
              <w:outlineLvl w:val="3"/>
              <w:rPr>
                <w:rFonts w:ascii="Arial" w:eastAsia="Cambria" w:hAnsi="Arial" w:cs="Arial"/>
                <w:b w:val="0"/>
                <w:i/>
                <w:sz w:val="16"/>
                <w:szCs w:val="16"/>
              </w:rPr>
            </w:pPr>
            <w:r>
              <w:rPr>
                <w:rFonts w:ascii="Arial" w:eastAsia="Cambria" w:hAnsi="Arial" w:cs="Arial"/>
                <w:b w:val="0"/>
                <w:i/>
                <w:sz w:val="16"/>
                <w:szCs w:val="16"/>
              </w:rPr>
              <w:t xml:space="preserve">Planococcus </w:t>
            </w:r>
            <w:r>
              <w:rPr>
                <w:rFonts w:ascii="Arial" w:eastAsia="Cambria" w:hAnsi="Arial" w:cs="Arial"/>
                <w:b w:val="0"/>
                <w:sz w:val="16"/>
                <w:szCs w:val="16"/>
              </w:rPr>
              <w:t>sp</w:t>
            </w:r>
            <w:r>
              <w:rPr>
                <w:rFonts w:ascii="Arial" w:eastAsia="Cambria" w:hAnsi="Arial" w:cs="Arial"/>
                <w:b w:val="0"/>
                <w:i/>
                <w:sz w:val="16"/>
                <w:szCs w:val="16"/>
              </w:rPr>
              <w:t xml:space="preserve">. </w:t>
            </w:r>
            <w:r>
              <w:rPr>
                <w:rFonts w:ascii="Arial" w:eastAsia="Cambria" w:hAnsi="Arial" w:cs="Arial"/>
                <w:b w:val="0"/>
                <w:sz w:val="16"/>
                <w:szCs w:val="16"/>
              </w:rPr>
              <w:t>CP5-4</w:t>
            </w:r>
          </w:p>
        </w:tc>
        <w:tc>
          <w:tcPr>
            <w:tcW w:w="0" w:type="auto"/>
            <w:tcBorders>
              <w:top w:val="nil"/>
              <w:left w:val="nil"/>
              <w:bottom w:val="nil"/>
              <w:right w:val="nil"/>
            </w:tcBorders>
            <w:shd w:val="clear" w:color="auto" w:fill="auto"/>
            <w:hideMark/>
          </w:tcPr>
          <w:p w14:paraId="1A826487"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ND</w:t>
            </w:r>
            <w:r>
              <w:rPr>
                <w:rFonts w:ascii="Arial" w:eastAsia="Cambria" w:hAnsi="Arial" w:cs="Arial"/>
                <w:b/>
                <w:sz w:val="16"/>
                <w:szCs w:val="16"/>
                <w:vertAlign w:val="superscript"/>
              </w:rPr>
              <w:t>c</w:t>
            </w:r>
          </w:p>
        </w:tc>
        <w:tc>
          <w:tcPr>
            <w:tcW w:w="0" w:type="auto"/>
            <w:tcBorders>
              <w:top w:val="nil"/>
              <w:left w:val="nil"/>
              <w:bottom w:val="nil"/>
              <w:right w:val="nil"/>
            </w:tcBorders>
            <w:shd w:val="clear" w:color="auto" w:fill="auto"/>
            <w:hideMark/>
          </w:tcPr>
          <w:p w14:paraId="1757606B"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ND</w:t>
            </w:r>
            <w:r>
              <w:rPr>
                <w:rFonts w:ascii="Arial" w:eastAsia="Cambria" w:hAnsi="Arial" w:cs="Arial"/>
                <w:b/>
                <w:sz w:val="16"/>
                <w:szCs w:val="16"/>
                <w:vertAlign w:val="superscript"/>
              </w:rPr>
              <w:t>c</w:t>
            </w:r>
          </w:p>
        </w:tc>
        <w:tc>
          <w:tcPr>
            <w:tcW w:w="0" w:type="auto"/>
            <w:tcBorders>
              <w:top w:val="nil"/>
              <w:left w:val="nil"/>
              <w:bottom w:val="nil"/>
              <w:right w:val="nil"/>
            </w:tcBorders>
            <w:shd w:val="clear" w:color="auto" w:fill="auto"/>
            <w:hideMark/>
          </w:tcPr>
          <w:p w14:paraId="0E1AA664"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ND</w:t>
            </w:r>
            <w:r>
              <w:rPr>
                <w:rFonts w:ascii="Arial" w:eastAsia="Cambria" w:hAnsi="Arial" w:cs="Arial"/>
                <w:b/>
                <w:sz w:val="16"/>
                <w:szCs w:val="16"/>
                <w:vertAlign w:val="superscript"/>
              </w:rPr>
              <w:t>c</w:t>
            </w:r>
          </w:p>
        </w:tc>
        <w:tc>
          <w:tcPr>
            <w:tcW w:w="0" w:type="auto"/>
            <w:tcBorders>
              <w:top w:val="nil"/>
              <w:left w:val="nil"/>
              <w:bottom w:val="nil"/>
              <w:right w:val="nil"/>
            </w:tcBorders>
            <w:shd w:val="clear" w:color="auto" w:fill="auto"/>
            <w:hideMark/>
          </w:tcPr>
          <w:p w14:paraId="2F6E02AD"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ND</w:t>
            </w:r>
            <w:r>
              <w:rPr>
                <w:rFonts w:ascii="Arial" w:eastAsia="Cambria" w:hAnsi="Arial" w:cs="Arial"/>
                <w:b/>
                <w:sz w:val="16"/>
                <w:szCs w:val="16"/>
                <w:vertAlign w:val="superscript"/>
              </w:rPr>
              <w:t>c</w:t>
            </w:r>
          </w:p>
        </w:tc>
        <w:tc>
          <w:tcPr>
            <w:tcW w:w="0" w:type="auto"/>
            <w:tcBorders>
              <w:top w:val="nil"/>
              <w:left w:val="nil"/>
              <w:bottom w:val="nil"/>
              <w:right w:val="nil"/>
            </w:tcBorders>
            <w:shd w:val="clear" w:color="auto" w:fill="auto"/>
            <w:hideMark/>
          </w:tcPr>
          <w:p w14:paraId="2A69711A"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Gram-positive, orange, mesophilic, coccoid bacterium.</w:t>
            </w:r>
          </w:p>
        </w:tc>
        <w:tc>
          <w:tcPr>
            <w:tcW w:w="0" w:type="auto"/>
            <w:tcBorders>
              <w:top w:val="nil"/>
              <w:left w:val="nil"/>
              <w:bottom w:val="nil"/>
              <w:right w:val="nil"/>
            </w:tcBorders>
            <w:shd w:val="clear" w:color="auto" w:fill="auto"/>
            <w:hideMark/>
          </w:tcPr>
          <w:p w14:paraId="2A24CC83"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Isolated from brine samples from Cerebos crystallizer salt ponds in Velddrif, Western Cape, South Africa (S 32°47′10,632, E 18°10′9,499).</w:t>
            </w:r>
          </w:p>
        </w:tc>
        <w:tc>
          <w:tcPr>
            <w:tcW w:w="0" w:type="auto"/>
            <w:tcBorders>
              <w:top w:val="nil"/>
              <w:left w:val="nil"/>
              <w:bottom w:val="nil"/>
              <w:right w:val="nil"/>
            </w:tcBorders>
            <w:shd w:val="clear" w:color="auto" w:fill="auto"/>
            <w:hideMark/>
          </w:tcPr>
          <w:p w14:paraId="60C67DCD"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This study</w:t>
            </w:r>
          </w:p>
        </w:tc>
      </w:tr>
      <w:tr w:rsidR="00107260" w14:paraId="59859DE6" w14:textId="77777777" w:rsidTr="00107260">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hideMark/>
          </w:tcPr>
          <w:p w14:paraId="3E8E31A2" w14:textId="77777777" w:rsidR="00107260" w:rsidRDefault="00107260">
            <w:pPr>
              <w:keepNext/>
              <w:keepLines/>
              <w:spacing w:before="200"/>
              <w:outlineLvl w:val="3"/>
              <w:rPr>
                <w:rFonts w:ascii="Arial" w:eastAsia="Cambria" w:hAnsi="Arial" w:cs="Arial"/>
                <w:b w:val="0"/>
                <w:sz w:val="16"/>
                <w:szCs w:val="16"/>
              </w:rPr>
            </w:pPr>
            <w:r>
              <w:rPr>
                <w:rFonts w:ascii="Arial" w:eastAsia="Cambria" w:hAnsi="Arial" w:cs="Arial"/>
                <w:b w:val="0"/>
                <w:i/>
                <w:sz w:val="16"/>
                <w:szCs w:val="16"/>
              </w:rPr>
              <w:t>Planococcus rifietoensis</w:t>
            </w:r>
          </w:p>
        </w:tc>
        <w:tc>
          <w:tcPr>
            <w:tcW w:w="0" w:type="auto"/>
            <w:tcBorders>
              <w:top w:val="nil"/>
              <w:bottom w:val="nil"/>
            </w:tcBorders>
            <w:shd w:val="clear" w:color="auto" w:fill="auto"/>
            <w:hideMark/>
          </w:tcPr>
          <w:p w14:paraId="7012FB66"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i/>
                <w:sz w:val="16"/>
                <w:szCs w:val="16"/>
              </w:rPr>
              <w:t>Planococcus rifietoensis</w:t>
            </w:r>
            <w:r>
              <w:rPr>
                <w:rFonts w:ascii="Arial" w:eastAsia="Cambria" w:hAnsi="Arial" w:cs="Arial"/>
                <w:sz w:val="16"/>
                <w:szCs w:val="16"/>
              </w:rPr>
              <w:t xml:space="preserve"> strain M8</w:t>
            </w:r>
          </w:p>
        </w:tc>
        <w:tc>
          <w:tcPr>
            <w:tcW w:w="0" w:type="auto"/>
            <w:tcBorders>
              <w:top w:val="nil"/>
              <w:bottom w:val="nil"/>
            </w:tcBorders>
            <w:shd w:val="clear" w:color="auto" w:fill="auto"/>
          </w:tcPr>
          <w:p w14:paraId="2343794F"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GCF_001465795.2</w:t>
            </w:r>
          </w:p>
          <w:p w14:paraId="6E918BE9"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p>
        </w:tc>
        <w:tc>
          <w:tcPr>
            <w:tcW w:w="0" w:type="auto"/>
            <w:tcBorders>
              <w:top w:val="nil"/>
              <w:bottom w:val="nil"/>
            </w:tcBorders>
            <w:shd w:val="clear" w:color="auto" w:fill="auto"/>
            <w:hideMark/>
          </w:tcPr>
          <w:p w14:paraId="60B15D08"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89.44</w:t>
            </w:r>
          </w:p>
        </w:tc>
        <w:tc>
          <w:tcPr>
            <w:tcW w:w="0" w:type="auto"/>
            <w:tcBorders>
              <w:top w:val="nil"/>
              <w:bottom w:val="nil"/>
            </w:tcBorders>
            <w:shd w:val="clear" w:color="auto" w:fill="auto"/>
            <w:hideMark/>
          </w:tcPr>
          <w:p w14:paraId="0F4AF19F"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0.87</w:t>
            </w:r>
          </w:p>
        </w:tc>
        <w:tc>
          <w:tcPr>
            <w:tcW w:w="0" w:type="auto"/>
            <w:tcBorders>
              <w:top w:val="nil"/>
              <w:bottom w:val="nil"/>
            </w:tcBorders>
            <w:shd w:val="clear" w:color="auto" w:fill="auto"/>
            <w:hideMark/>
          </w:tcPr>
          <w:p w14:paraId="492421F3"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Gram-positive, brilliant orange, mesophilic, aerobic/microaerophilic, non-sporulating coccoid bacterium.</w:t>
            </w:r>
          </w:p>
        </w:tc>
        <w:tc>
          <w:tcPr>
            <w:tcW w:w="0" w:type="auto"/>
            <w:tcBorders>
              <w:top w:val="nil"/>
              <w:bottom w:val="nil"/>
            </w:tcBorders>
            <w:shd w:val="clear" w:color="auto" w:fill="auto"/>
            <w:hideMark/>
          </w:tcPr>
          <w:p w14:paraId="0A37422B"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Isolated from an algal mat collected from a sulfurous spring in Campania (Italy) (41.22852” N, 15.179250000000025 E”).</w:t>
            </w:r>
          </w:p>
        </w:tc>
        <w:tc>
          <w:tcPr>
            <w:tcW w:w="0" w:type="auto"/>
            <w:tcBorders>
              <w:top w:val="nil"/>
              <w:bottom w:val="nil"/>
            </w:tcBorders>
            <w:shd w:val="clear" w:color="auto" w:fill="auto"/>
            <w:hideMark/>
          </w:tcPr>
          <w:p w14:paraId="04F22BC3"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fldChar w:fldCharType="begin" w:fldLock="1"/>
            </w:r>
            <w:r>
              <w:rPr>
                <w:rFonts w:ascii="Arial" w:eastAsia="Cambria" w:hAnsi="Arial" w:cs="Arial"/>
                <w:sz w:val="16"/>
                <w:szCs w:val="16"/>
              </w:rPr>
              <w:instrText>ADDIN CSL_CITATION {"citationItems":[{"id":"ITEM-1","itemData":{"DOI":"10.1078/072320203322497383","ISSN":"07232020","PMID":"14529178","abstract":"The taxomony of strain M8, isolated from algal mat formed at the origin of a sulfurous spring in Rifieto (Savignano Irpino, Campania, Italy), was investigated in a polyphasic approach. The morphological, physiological and genetic characteristics were compared with of Planococcus and Planomicrobium species. The isolate grew optimally at pH 9.0, 1.8 M NaCl at 37 °C. The cells were Gram-positive cocci that form pairs, tetrads and aggregates of several cells. The isolate was aerobic/microaerophilic and accumulated glycine-betaine, as a major osmolyte, with minor components glutamate and an unknown compound. M8 was able to hydrolyse X-Glc (5-bromo-4-chloro-3-indoyl β-d-glucopyranoside). The polar lipid profile consisted of phosphatidylglycerol and diphosphatidylglycerol as major components, and phosphocholine as a minor compound. MK8 was the only quinone found and the fatty acid composition was dominated by branched acids, mainly aiC15:0. The G+C content of DNA was 47.9% and its phylogenetic position was established by 16S rRNA gene sequencing as a member of the genus Planococcus. The DNA/DNA similarity of M8 to the type species Planococcus citreus was less than 55%. For this reason and for physiological and chemotaxonomic features, it is proposed to create a new species Planococcus rifietensis sp. nov.","author":[{"dropping-particle":"","family":"Romano","given":"Ida","non-dropping-particle":"","parse-names":false,"suffix":""},{"dropping-particle":"","family":"Giordano","given":"Assunta","non-dropping-particle":"","parse-names":false,"suffix":""},{"dropping-particle":"","family":"Lama","given":"Licia","non-dropping-particle":"","parse-names":false,"suffix":""},{"dropping-particle":"","family":"Nicolaus","given":"Barbara","non-dropping-particle":"","parse-names":false,"suffix":""},{"dropping-particle":"","family":"Gambacorta","given":"Agata","non-dropping-particle":"","parse-names":false,"suffix":""}],"container-title":"Systematic and Applied Microbiology","id":"ITEM-1","issued":{"date-parts":[["2003"]]},"title":"Planococcus rifietensis sp. nov, isolated from algal mat collected from a sulfurous spring in Campania (Italy)","type":"article-journal"},"uris":["http://www.mendeley.com/documents/?uuid=a88fce8a-88f4-4543-941c-5d1df8f53d83"]}],"mendeley":{"formattedCitation":"(82)","plainTextFormattedCitation":"(82)","previouslyFormattedCitation":"(82)"},"properties":{"noteIndex":0},"schema":"https://github.com/citation-style-language/schema/raw/master/csl-citation.json"}</w:instrText>
            </w:r>
            <w:r>
              <w:rPr>
                <w:rFonts w:ascii="Arial" w:eastAsia="Cambria" w:hAnsi="Arial" w:cs="Arial"/>
                <w:sz w:val="16"/>
                <w:szCs w:val="16"/>
              </w:rPr>
              <w:fldChar w:fldCharType="separate"/>
            </w:r>
            <w:r>
              <w:rPr>
                <w:rFonts w:ascii="Arial" w:eastAsia="Cambria" w:hAnsi="Arial" w:cs="Arial"/>
                <w:noProof/>
                <w:sz w:val="16"/>
                <w:szCs w:val="16"/>
              </w:rPr>
              <w:t>(82)</w:t>
            </w:r>
            <w:r>
              <w:rPr>
                <w:rFonts w:ascii="Arial" w:eastAsia="Cambria" w:hAnsi="Arial" w:cs="Arial"/>
                <w:sz w:val="16"/>
                <w:szCs w:val="16"/>
              </w:rPr>
              <w:fldChar w:fldCharType="end"/>
            </w:r>
          </w:p>
        </w:tc>
      </w:tr>
      <w:tr w:rsidR="00107260" w14:paraId="3B8D3882" w14:textId="77777777" w:rsidTr="00107260">
        <w:trPr>
          <w:trHeight w:val="403"/>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hideMark/>
          </w:tcPr>
          <w:p w14:paraId="76075406" w14:textId="77777777" w:rsidR="00107260" w:rsidRDefault="00107260">
            <w:pPr>
              <w:keepNext/>
              <w:keepLines/>
              <w:spacing w:before="200"/>
              <w:outlineLvl w:val="3"/>
              <w:rPr>
                <w:rFonts w:ascii="Arial" w:eastAsia="Cambria" w:hAnsi="Arial" w:cs="Arial"/>
                <w:i/>
                <w:sz w:val="16"/>
                <w:szCs w:val="16"/>
              </w:rPr>
            </w:pPr>
            <w:r>
              <w:rPr>
                <w:rFonts w:ascii="Arial" w:eastAsia="Cambria" w:hAnsi="Arial" w:cs="Arial"/>
                <w:b w:val="0"/>
                <w:i/>
                <w:sz w:val="16"/>
                <w:szCs w:val="16"/>
              </w:rPr>
              <w:t>Planococcus maitriensis</w:t>
            </w:r>
          </w:p>
        </w:tc>
        <w:tc>
          <w:tcPr>
            <w:tcW w:w="0" w:type="auto"/>
            <w:tcBorders>
              <w:top w:val="nil"/>
              <w:left w:val="nil"/>
              <w:bottom w:val="nil"/>
              <w:right w:val="nil"/>
            </w:tcBorders>
            <w:shd w:val="clear" w:color="auto" w:fill="auto"/>
            <w:hideMark/>
          </w:tcPr>
          <w:p w14:paraId="122F515C"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i/>
                <w:sz w:val="16"/>
                <w:szCs w:val="16"/>
              </w:rPr>
            </w:pPr>
            <w:r>
              <w:rPr>
                <w:rFonts w:ascii="Arial" w:eastAsia="Cambria" w:hAnsi="Arial" w:cs="Arial"/>
                <w:i/>
                <w:sz w:val="16"/>
                <w:szCs w:val="16"/>
              </w:rPr>
              <w:t>Planococcus maitriensis</w:t>
            </w:r>
            <w:r>
              <w:rPr>
                <w:rFonts w:ascii="Arial" w:eastAsia="Cambria" w:hAnsi="Arial" w:cs="Arial"/>
                <w:sz w:val="16"/>
                <w:szCs w:val="16"/>
              </w:rPr>
              <w:t xml:space="preserve"> strain S1</w:t>
            </w:r>
          </w:p>
        </w:tc>
        <w:tc>
          <w:tcPr>
            <w:tcW w:w="0" w:type="auto"/>
            <w:tcBorders>
              <w:top w:val="nil"/>
              <w:left w:val="nil"/>
              <w:bottom w:val="nil"/>
              <w:right w:val="nil"/>
            </w:tcBorders>
            <w:shd w:val="clear" w:color="auto" w:fill="auto"/>
            <w:hideMark/>
          </w:tcPr>
          <w:p w14:paraId="3C50EE8B"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GCA_003289925.1</w:t>
            </w:r>
          </w:p>
        </w:tc>
        <w:tc>
          <w:tcPr>
            <w:tcW w:w="0" w:type="auto"/>
            <w:tcBorders>
              <w:top w:val="nil"/>
              <w:left w:val="nil"/>
              <w:bottom w:val="nil"/>
              <w:right w:val="nil"/>
            </w:tcBorders>
            <w:shd w:val="clear" w:color="auto" w:fill="auto"/>
            <w:hideMark/>
          </w:tcPr>
          <w:p w14:paraId="07DC2636"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87.57</w:t>
            </w:r>
          </w:p>
        </w:tc>
        <w:tc>
          <w:tcPr>
            <w:tcW w:w="0" w:type="auto"/>
            <w:tcBorders>
              <w:top w:val="nil"/>
              <w:left w:val="nil"/>
              <w:bottom w:val="nil"/>
              <w:right w:val="nil"/>
            </w:tcBorders>
            <w:shd w:val="clear" w:color="auto" w:fill="auto"/>
            <w:hideMark/>
          </w:tcPr>
          <w:p w14:paraId="23B2A5AF"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0.82</w:t>
            </w:r>
          </w:p>
        </w:tc>
        <w:tc>
          <w:tcPr>
            <w:tcW w:w="0" w:type="auto"/>
            <w:tcBorders>
              <w:top w:val="nil"/>
              <w:left w:val="nil"/>
              <w:bottom w:val="nil"/>
              <w:right w:val="nil"/>
            </w:tcBorders>
            <w:shd w:val="clear" w:color="auto" w:fill="auto"/>
            <w:hideMark/>
          </w:tcPr>
          <w:p w14:paraId="178AE9AB"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Gram-positive, orange, aerobic, psychrophilic, motile, non-sporulating, coccoid bacterium.</w:t>
            </w:r>
          </w:p>
        </w:tc>
        <w:tc>
          <w:tcPr>
            <w:tcW w:w="0" w:type="auto"/>
            <w:tcBorders>
              <w:top w:val="nil"/>
              <w:left w:val="nil"/>
              <w:bottom w:val="nil"/>
              <w:right w:val="nil"/>
            </w:tcBorders>
            <w:shd w:val="clear" w:color="auto" w:fill="auto"/>
          </w:tcPr>
          <w:p w14:paraId="4732F659"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Isolated from a cyanobacterial mat sample collected from Schirmacher Oasis in Antarctica.</w:t>
            </w:r>
          </w:p>
          <w:p w14:paraId="09219B23"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p>
        </w:tc>
        <w:tc>
          <w:tcPr>
            <w:tcW w:w="0" w:type="auto"/>
            <w:tcBorders>
              <w:top w:val="nil"/>
              <w:left w:val="nil"/>
              <w:bottom w:val="nil"/>
              <w:right w:val="nil"/>
            </w:tcBorders>
            <w:shd w:val="clear" w:color="auto" w:fill="auto"/>
            <w:hideMark/>
          </w:tcPr>
          <w:p w14:paraId="69494948"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fldChar w:fldCharType="begin" w:fldLock="1"/>
            </w:r>
            <w:r>
              <w:rPr>
                <w:rFonts w:ascii="Arial" w:eastAsia="Cambria" w:hAnsi="Arial" w:cs="Arial"/>
                <w:sz w:val="16"/>
                <w:szCs w:val="16"/>
              </w:rPr>
              <w:instrText>ADDIN CSL_CITATION {"citationItems":[{"id":"ITEM-1","itemData":{"DOI":"10.1078/072320203770865792","ISSN":"07232020","PMID":"14666977","abstract":"An orange pigmented bacterium, S1, was isolated from a cyanobacterial mat sample collected in the vicinity of Schirmacher Oasis, Maitri, the Indian station, in Antarctica. The bacterium is Gram-positive and possesses all the characteristics of the genus Planococcus. It is non-sporulating, motile and has A4α type peptidoglycan, MK-7 and MK-8 as the major menaquinones and anteiso-C15:0 as the major fatty acid. Based on the phylogenetic characteristics, the bacterium S1 is identified as a close relative of Planococcus citreus with which it shares 98.12% similarity at the 16S rRNA gene level but exhibits a low similarity of 52% at the whole genome level. Apart from the above major differences, S1 also exhibits phenotypic differences with Planococcus citreus and other members of the genus Planococcus. Based on these differences, the bacterium S1 is identified as a new species of the genus Planococcus for which the name Planococcus maitriensis is proposed. The type strain of Planococcus maitriensis is S1T (= MTCC 4827; DSM 15305).","author":[{"dropping-particle":"","family":"Atam","given":"S. I.","non-dropping-particle":"","parse-names":false,"suffix":""},{"dropping-particle":"","family":"Singh","given":"Lokendra","non-dropping-particle":"","parse-names":false,"suffix":""},{"dropping-particle":"","family":"Dube","given":"Smita","non-dropping-particle":"","parse-names":false,"suffix":""},{"dropping-particle":"","family":"Reddy","given":"G. S.N.","non-dropping-particle":"","parse-names":false,"suffix":""},{"dropping-particle":"","family":"Shivaji","given":"S.","non-dropping-particle":"","parse-names":false,"suffix":""}],"container-title":"Systematic and Applied Microbiology","id":"ITEM-1","issued":{"date-parts":[["2003"]]},"title":"Psychrophilic Planococcus maitriensis sp.nov. from Antarctica","type":"article-journal"},"uris":["http://www.mendeley.com/documents/?uuid=032f1de2-d952-4e7a-908f-baacf0766dd7"]}],"mendeley":{"formattedCitation":"(18)","plainTextFormattedCitation":"(18)","previouslyFormattedCitation":"(18)"},"properties":{"noteIndex":0},"schema":"https://github.com/citation-style-language/schema/raw/master/csl-citation.json"}</w:instrText>
            </w:r>
            <w:r>
              <w:rPr>
                <w:rFonts w:ascii="Arial" w:eastAsia="Cambria" w:hAnsi="Arial" w:cs="Arial"/>
                <w:sz w:val="16"/>
                <w:szCs w:val="16"/>
              </w:rPr>
              <w:fldChar w:fldCharType="separate"/>
            </w:r>
            <w:r>
              <w:rPr>
                <w:rFonts w:ascii="Arial" w:eastAsia="Cambria" w:hAnsi="Arial" w:cs="Arial"/>
                <w:noProof/>
                <w:sz w:val="16"/>
                <w:szCs w:val="16"/>
              </w:rPr>
              <w:t>(18)</w:t>
            </w:r>
            <w:r>
              <w:rPr>
                <w:rFonts w:ascii="Arial" w:eastAsia="Cambria" w:hAnsi="Arial" w:cs="Arial"/>
                <w:sz w:val="16"/>
                <w:szCs w:val="16"/>
              </w:rPr>
              <w:fldChar w:fldCharType="end"/>
            </w:r>
          </w:p>
        </w:tc>
      </w:tr>
      <w:tr w:rsidR="00107260" w14:paraId="2100F812" w14:textId="77777777" w:rsidTr="00107260">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hideMark/>
          </w:tcPr>
          <w:p w14:paraId="33BD958A" w14:textId="77777777" w:rsidR="00107260" w:rsidRDefault="00107260">
            <w:pPr>
              <w:keepNext/>
              <w:keepLines/>
              <w:spacing w:before="200"/>
              <w:outlineLvl w:val="3"/>
              <w:rPr>
                <w:rFonts w:ascii="Arial" w:eastAsia="Cambria" w:hAnsi="Arial" w:cs="Arial"/>
                <w:i/>
                <w:sz w:val="16"/>
                <w:szCs w:val="16"/>
              </w:rPr>
            </w:pPr>
            <w:r>
              <w:rPr>
                <w:rFonts w:ascii="Arial" w:eastAsia="Cambria" w:hAnsi="Arial" w:cs="Arial"/>
                <w:b w:val="0"/>
                <w:i/>
                <w:sz w:val="16"/>
                <w:szCs w:val="16"/>
              </w:rPr>
              <w:t>Planococcus plakortidis</w:t>
            </w:r>
          </w:p>
        </w:tc>
        <w:tc>
          <w:tcPr>
            <w:tcW w:w="0" w:type="auto"/>
            <w:tcBorders>
              <w:top w:val="nil"/>
              <w:bottom w:val="nil"/>
            </w:tcBorders>
            <w:shd w:val="clear" w:color="auto" w:fill="auto"/>
            <w:hideMark/>
          </w:tcPr>
          <w:p w14:paraId="0B1E9F76"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i/>
                <w:sz w:val="16"/>
                <w:szCs w:val="16"/>
              </w:rPr>
            </w:pPr>
            <w:r>
              <w:rPr>
                <w:rFonts w:ascii="Arial" w:eastAsia="Cambria" w:hAnsi="Arial" w:cs="Arial"/>
                <w:i/>
                <w:sz w:val="16"/>
                <w:szCs w:val="16"/>
              </w:rPr>
              <w:t>Planococcus plakortidis</w:t>
            </w:r>
            <w:r>
              <w:rPr>
                <w:rFonts w:ascii="Arial" w:eastAsia="Cambria" w:hAnsi="Arial" w:cs="Arial"/>
                <w:sz w:val="16"/>
                <w:szCs w:val="16"/>
              </w:rPr>
              <w:t xml:space="preserve"> DSM 23997</w:t>
            </w:r>
          </w:p>
        </w:tc>
        <w:tc>
          <w:tcPr>
            <w:tcW w:w="0" w:type="auto"/>
            <w:tcBorders>
              <w:top w:val="nil"/>
              <w:bottom w:val="nil"/>
            </w:tcBorders>
            <w:shd w:val="clear" w:color="auto" w:fill="auto"/>
            <w:hideMark/>
          </w:tcPr>
          <w:p w14:paraId="30D81A8E"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GCF_001687605.2</w:t>
            </w:r>
          </w:p>
        </w:tc>
        <w:tc>
          <w:tcPr>
            <w:tcW w:w="0" w:type="auto"/>
            <w:tcBorders>
              <w:top w:val="nil"/>
              <w:bottom w:val="nil"/>
            </w:tcBorders>
            <w:shd w:val="clear" w:color="auto" w:fill="auto"/>
            <w:hideMark/>
          </w:tcPr>
          <w:p w14:paraId="6D7F8543"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86.80</w:t>
            </w:r>
          </w:p>
        </w:tc>
        <w:tc>
          <w:tcPr>
            <w:tcW w:w="0" w:type="auto"/>
            <w:tcBorders>
              <w:top w:val="nil"/>
              <w:bottom w:val="nil"/>
            </w:tcBorders>
            <w:shd w:val="clear" w:color="auto" w:fill="auto"/>
            <w:hideMark/>
          </w:tcPr>
          <w:p w14:paraId="502846B6"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0.82</w:t>
            </w:r>
          </w:p>
        </w:tc>
        <w:tc>
          <w:tcPr>
            <w:tcW w:w="0" w:type="auto"/>
            <w:tcBorders>
              <w:top w:val="nil"/>
              <w:bottom w:val="nil"/>
            </w:tcBorders>
            <w:shd w:val="clear" w:color="auto" w:fill="auto"/>
            <w:hideMark/>
          </w:tcPr>
          <w:p w14:paraId="342D9932"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Gram-positive, yellow-orange, aerobic, non-spore-forming, mesophilic, motile, coccoid bacterium.</w:t>
            </w:r>
          </w:p>
        </w:tc>
        <w:tc>
          <w:tcPr>
            <w:tcW w:w="0" w:type="auto"/>
            <w:tcBorders>
              <w:top w:val="nil"/>
              <w:bottom w:val="nil"/>
            </w:tcBorders>
            <w:shd w:val="clear" w:color="auto" w:fill="auto"/>
          </w:tcPr>
          <w:p w14:paraId="545AEE47" w14:textId="77777777" w:rsidR="00107260" w:rsidRDefault="00107260">
            <w:pPr>
              <w:keepNext/>
              <w:keepLines/>
              <w:spacing w:before="200"/>
              <w:contextualSpacing/>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Isolated from a marine sponge [</w:t>
            </w:r>
            <w:r>
              <w:rPr>
                <w:rFonts w:ascii="Arial" w:eastAsia="Cambria" w:hAnsi="Arial" w:cs="Arial"/>
                <w:i/>
                <w:iCs/>
                <w:sz w:val="16"/>
                <w:szCs w:val="16"/>
              </w:rPr>
              <w:t>Plakortis simplex</w:t>
            </w:r>
            <w:r>
              <w:rPr>
                <w:rFonts w:ascii="Arial" w:eastAsia="Cambria" w:hAnsi="Arial" w:cs="Arial"/>
                <w:sz w:val="16"/>
                <w:szCs w:val="16"/>
              </w:rPr>
              <w:t> (Schulze)], collected at a depth of 30 m in the Bay of Bengal, off the coast of Gopalpur in the Indian state of Orissa (84° 43.907′ N and 18° 57.169′ E).</w:t>
            </w:r>
          </w:p>
          <w:p w14:paraId="3F73EED6"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p>
        </w:tc>
        <w:tc>
          <w:tcPr>
            <w:tcW w:w="0" w:type="auto"/>
            <w:tcBorders>
              <w:top w:val="nil"/>
              <w:bottom w:val="nil"/>
            </w:tcBorders>
            <w:shd w:val="clear" w:color="auto" w:fill="auto"/>
            <w:hideMark/>
          </w:tcPr>
          <w:p w14:paraId="5D9E67CC"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fldChar w:fldCharType="begin" w:fldLock="1"/>
            </w:r>
            <w:r>
              <w:rPr>
                <w:rFonts w:ascii="Arial" w:eastAsia="Cambria" w:hAnsi="Arial" w:cs="Arial"/>
                <w:sz w:val="16"/>
                <w:szCs w:val="16"/>
              </w:rPr>
              <w:instrText>ADDIN CSL_CITATION {"citationItems":[{"id":"ITEM-1","itemData":{"DOI":"10.1099/ijs.0.029967-0","ISSN":"14665026","PMID":"21642486","abstract":"A novel coccoid-shaped strain, AS/ASP6 (II)T, was isolated from a sample taken from Plakortis simplex (Schulze), a marine sponge, collected at a depth of 30 m from the Bay of Bengal. This strain was identified by using a polyphasic taxonomic approach. The results of 16S rRNA gene sequence analysis showed that strain AS/ASP6 (II)Tshould be assigned to the genus Planococcus. Chemotaxonomic data (A4α-type peptidoglycan; MK-6, MK-7 and MK-8 menaquinones; mainly branched cellular fatty acids; and phosphatidylethanolamine, phosphatidylglycerol and diphosphatidylglycerol as cellular phospholipids) supported taxonomic placement in the genus Planococcus. Phylogenetic analysis of the 16S rRNA gene sequence showed that strain AS/ASP6 (II)Tbelonged to the genus Planococcus and was closely related to the type strains of Planococcus maritimus (99.1 %) followed by Planococcus rifietoensis (98.6 %), Planococcus maitriensis (98.5 %), Planococcus citreus (98.3 %), Planococcus salinarum (98.1 %), Planococcus columbae (97.9 %), Planococcus donghaensis (97.8 %) and Planococcus antarcticus (97.7 %); DNA-DNA hybridization values obtained were well below the threshold that is required for the proposal of a novel species. The G+C content of the genomic DNA was 51.0 mol%. The phenotypic and genotypic data showed that strain AS/ASP6 (II)Tmerits recognition as a representative of a novel species of the genus Planococcus, for which the name Planococcus plakortidis sp. nov. is proposed; the type strain is AS/ASP6 (II)T(=MTCC 8491T=DSM 23997T). © 2012 IUMS.","author":[{"dropping-particle":"","family":"Kaur","given":"Ishwinder","non-dropping-particle":"","parse-names":false,"suffix":""},{"dropping-particle":"","family":"Das","given":"A. P.","non-dropping-particle":"","parse-names":false,"suffix":""},{"dropping-particle":"","family":"Acharya","given":"M.","non-dropping-particle":"","parse-names":false,"suffix":""},{"dropping-particle":"","family":"Klenk","given":"H. P.","non-dropping-particle":"","parse-names":false,"suffix":""},{"dropping-particle":"","family":"Sree","given":"A.","non-dropping-particle":"","parse-names":false,"suffix":""},{"dropping-particle":"","family":"Mayilraj","given":"S.","non-dropping-particle":"","parse-names":false,"suffix":""}],"container-title":"International Journal of Systematic and Evolutionary Microbiology","id":"ITEM-1","issued":{"date-parts":[["2012"]]},"title":"Planococcus plakortidis sp. nov., isolated from the marine sponge Plakortis simplex (Schulze)","type":"article-journal"},"uris":["http://www.mendeley.com/documents/?uuid=9d2d7cd9-9b6c-4bb9-9dd7-337823d29342"]}],"mendeley":{"formattedCitation":"(83)","plainTextFormattedCitation":"(83)","previouslyFormattedCitation":"(83)"},"properties":{"noteIndex":0},"schema":"https://github.com/citation-style-language/schema/raw/master/csl-citation.json"}</w:instrText>
            </w:r>
            <w:r>
              <w:rPr>
                <w:rFonts w:ascii="Arial" w:eastAsia="Cambria" w:hAnsi="Arial" w:cs="Arial"/>
                <w:sz w:val="16"/>
                <w:szCs w:val="16"/>
              </w:rPr>
              <w:fldChar w:fldCharType="separate"/>
            </w:r>
            <w:r>
              <w:rPr>
                <w:rFonts w:ascii="Arial" w:eastAsia="Cambria" w:hAnsi="Arial" w:cs="Arial"/>
                <w:noProof/>
                <w:sz w:val="16"/>
                <w:szCs w:val="16"/>
              </w:rPr>
              <w:t>(83)</w:t>
            </w:r>
            <w:r>
              <w:rPr>
                <w:rFonts w:ascii="Arial" w:eastAsia="Cambria" w:hAnsi="Arial" w:cs="Arial"/>
                <w:sz w:val="16"/>
                <w:szCs w:val="16"/>
              </w:rPr>
              <w:fldChar w:fldCharType="end"/>
            </w:r>
          </w:p>
        </w:tc>
      </w:tr>
      <w:tr w:rsidR="00107260" w14:paraId="35F3CA38" w14:textId="77777777" w:rsidTr="00107260">
        <w:trPr>
          <w:trHeight w:val="403"/>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auto"/>
            <w:hideMark/>
          </w:tcPr>
          <w:p w14:paraId="3D3980CA" w14:textId="77777777" w:rsidR="00107260" w:rsidRDefault="00107260">
            <w:pPr>
              <w:keepNext/>
              <w:keepLines/>
              <w:spacing w:before="200"/>
              <w:outlineLvl w:val="3"/>
              <w:rPr>
                <w:rFonts w:ascii="Arial" w:eastAsia="Cambria" w:hAnsi="Arial" w:cs="Arial"/>
                <w:i/>
                <w:sz w:val="16"/>
                <w:szCs w:val="16"/>
              </w:rPr>
            </w:pPr>
            <w:r>
              <w:rPr>
                <w:rFonts w:ascii="Arial" w:eastAsia="Cambria" w:hAnsi="Arial" w:cs="Arial"/>
                <w:b w:val="0"/>
                <w:i/>
                <w:sz w:val="16"/>
                <w:szCs w:val="16"/>
              </w:rPr>
              <w:t>Planococcus maritimus</w:t>
            </w:r>
          </w:p>
        </w:tc>
        <w:tc>
          <w:tcPr>
            <w:tcW w:w="0" w:type="auto"/>
            <w:tcBorders>
              <w:top w:val="nil"/>
              <w:left w:val="nil"/>
              <w:bottom w:val="nil"/>
              <w:right w:val="nil"/>
            </w:tcBorders>
            <w:shd w:val="clear" w:color="auto" w:fill="auto"/>
            <w:hideMark/>
          </w:tcPr>
          <w:p w14:paraId="620E8C57"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i/>
                <w:sz w:val="16"/>
                <w:szCs w:val="16"/>
              </w:rPr>
            </w:pPr>
            <w:r>
              <w:rPr>
                <w:rFonts w:ascii="Arial" w:eastAsia="Cambria" w:hAnsi="Arial" w:cs="Arial"/>
                <w:i/>
                <w:sz w:val="16"/>
                <w:szCs w:val="16"/>
              </w:rPr>
              <w:t>Planococcus maritimus</w:t>
            </w:r>
            <w:r>
              <w:rPr>
                <w:rFonts w:ascii="Arial" w:eastAsia="Cambria" w:hAnsi="Arial" w:cs="Arial"/>
                <w:sz w:val="16"/>
                <w:szCs w:val="16"/>
              </w:rPr>
              <w:t xml:space="preserve"> DSM 17275</w:t>
            </w:r>
          </w:p>
        </w:tc>
        <w:tc>
          <w:tcPr>
            <w:tcW w:w="0" w:type="auto"/>
            <w:tcBorders>
              <w:top w:val="nil"/>
              <w:left w:val="nil"/>
              <w:bottom w:val="nil"/>
              <w:right w:val="nil"/>
            </w:tcBorders>
            <w:shd w:val="clear" w:color="auto" w:fill="auto"/>
            <w:hideMark/>
          </w:tcPr>
          <w:p w14:paraId="632ABFF8"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GCF_001687625.2</w:t>
            </w:r>
          </w:p>
        </w:tc>
        <w:tc>
          <w:tcPr>
            <w:tcW w:w="0" w:type="auto"/>
            <w:tcBorders>
              <w:top w:val="nil"/>
              <w:left w:val="nil"/>
              <w:bottom w:val="nil"/>
              <w:right w:val="nil"/>
            </w:tcBorders>
            <w:shd w:val="clear" w:color="auto" w:fill="auto"/>
            <w:hideMark/>
          </w:tcPr>
          <w:p w14:paraId="7A13692D"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86.54</w:t>
            </w:r>
          </w:p>
        </w:tc>
        <w:tc>
          <w:tcPr>
            <w:tcW w:w="0" w:type="auto"/>
            <w:tcBorders>
              <w:top w:val="nil"/>
              <w:left w:val="nil"/>
              <w:bottom w:val="nil"/>
              <w:right w:val="nil"/>
            </w:tcBorders>
            <w:shd w:val="clear" w:color="auto" w:fill="auto"/>
            <w:hideMark/>
          </w:tcPr>
          <w:p w14:paraId="55B6EC9E"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0.83</w:t>
            </w:r>
          </w:p>
        </w:tc>
        <w:tc>
          <w:tcPr>
            <w:tcW w:w="0" w:type="auto"/>
            <w:tcBorders>
              <w:top w:val="nil"/>
              <w:left w:val="nil"/>
              <w:bottom w:val="nil"/>
              <w:right w:val="nil"/>
            </w:tcBorders>
            <w:shd w:val="clear" w:color="auto" w:fill="auto"/>
            <w:hideMark/>
          </w:tcPr>
          <w:p w14:paraId="65A03A3E"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 xml:space="preserve">Gram-positive, strictly aerobic, motile, yellow-orange, psychrotrophic, coccoid bacterium. </w:t>
            </w:r>
          </w:p>
        </w:tc>
        <w:tc>
          <w:tcPr>
            <w:tcW w:w="0" w:type="auto"/>
            <w:tcBorders>
              <w:top w:val="nil"/>
              <w:left w:val="nil"/>
              <w:bottom w:val="nil"/>
              <w:right w:val="nil"/>
            </w:tcBorders>
            <w:shd w:val="clear" w:color="auto" w:fill="auto"/>
          </w:tcPr>
          <w:p w14:paraId="4EE75C5A" w14:textId="77777777" w:rsidR="00107260" w:rsidRDefault="00107260">
            <w:pPr>
              <w:keepNext/>
              <w:keepLines/>
              <w:spacing w:before="200"/>
              <w:contextualSpacing/>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Isolated from sea water of a tidal flat in Korea</w:t>
            </w:r>
          </w:p>
          <w:p w14:paraId="1CCEBDE4" w14:textId="77777777" w:rsidR="00107260" w:rsidRDefault="00107260">
            <w:pPr>
              <w:keepNext/>
              <w:keepLines/>
              <w:spacing w:before="200"/>
              <w:contextualSpacing/>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p>
        </w:tc>
        <w:tc>
          <w:tcPr>
            <w:tcW w:w="0" w:type="auto"/>
            <w:tcBorders>
              <w:top w:val="nil"/>
              <w:left w:val="nil"/>
              <w:bottom w:val="nil"/>
              <w:right w:val="nil"/>
            </w:tcBorders>
            <w:shd w:val="clear" w:color="auto" w:fill="auto"/>
            <w:hideMark/>
          </w:tcPr>
          <w:p w14:paraId="42579B76" w14:textId="77777777" w:rsidR="00107260" w:rsidRDefault="00107260">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fldChar w:fldCharType="begin" w:fldLock="1"/>
            </w:r>
            <w:r>
              <w:rPr>
                <w:rFonts w:ascii="Arial" w:eastAsia="Cambria" w:hAnsi="Arial" w:cs="Arial"/>
                <w:sz w:val="16"/>
                <w:szCs w:val="16"/>
              </w:rPr>
              <w:instrText>ADDIN CSL_CITATION {"citationItems":[{"id":"ITEM-1","itemData":{"DOI":"10.1099/ijs.0.02557-0","ISSN":"14665026","PMID":"14657138","abstract":"Two Gram-positive, motile cocci, strains TF-9(T) and TF-16, were isolated from sea water of a tidal flat in Korea. Phylogenetic analysis based on 16S rDNA sequences showed that the strains fall within the radiation of the cluster comprising Planococcus citreus and Planococcus kocurii, and this cluster joined the clade comprising Planomicrobium species and Planococcus alkanoclasticus and Planococcus psychrophilus with a high bootstrap resampling value. Strains TF-9(T) and TF-16 contained MK-8, MK-7 and MK-6 as the predominant menaquinones. The major fatty acid was anteiso-C(15 : 0). The DNA G+C contents of strains TF-9(T) and TF-16 were respectively 48 and 49 mol%. The level of 16S rDNA identity between strains TF-9(T) and TF-16 was 98.9 %. Strain TF-9(T) and TF-16 respectively exhibited levels of 16S rDNA identity of 97.2-98.4 and 96.9-99.5 % to the type strains of Planococcus kocurii, Planococcus citreus and Planococcus antarcticus. The mean level of DNA-DNA relatedness between strains TF-9(T) and TF-16 was 36.7 %. Strains TF-9(T) and TF-16 respectively exhibited levels of DNA-DNA relatedness of 7.1-43.4 and 3.5-80.9 % to Planococcus citreus DSM 20549(T), Planococcus kocurii DSM 20747(T) and Planococcus antarcticus DSM 14505(T). On the basis of the phenotypic, phylogenetic and genomic data, strain TF-9(T) (=KCCM 41587(T)=JCM 11543(T)) should be placed as a novel species of the genus Planococcus, for which the name Planococcus maritimus sp. nov. is proposed, and strain TF-16 should be classified as a member of Planococcus citreus.","author":[{"dropping-particle":"","family":"Yoon","given":"Jung Hoon","non-dropping-particle":"","parse-names":false,"suffix":""},{"dropping-particle":"","family":"Weiss","given":"Norbert","non-dropping-particle":"","parse-names":false,"suffix":""},{"dropping-particle":"","family":"Kang","given":"Kook Hee","non-dropping-particle":"","parse-names":false,"suffix":""},{"dropping-particle":"","family":"Oh","given":"Tae Kwang","non-dropping-particle":"","parse-names":false,"suffix":""},{"dropping-particle":"","family":"Park","given":"Yong Ha","non-dropping-particle":"","parse-names":false,"suffix":""}],"container-title":"International Journal of Systematic and Evolutionary Microbiology","id":"ITEM-1","issue":"6","issued":{"date-parts":[["2003"]]},"page":"2013-2017","title":"Planococcus maritimus sp. nov., isolated from sea water of a tidal flat in Korea","type":"article-journal","volume":"53"},"uris":["http://www.mendeley.com/documents/?uuid=e45c6189-0a0b-49ea-aa17-e308984220d2"]}],"mendeley":{"formattedCitation":"(84)","plainTextFormattedCitation":"(84)","previouslyFormattedCitation":"(84)"},"properties":{"noteIndex":0},"schema":"https://github.com/citation-style-language/schema/raw/master/csl-citation.json"}</w:instrText>
            </w:r>
            <w:r>
              <w:rPr>
                <w:rFonts w:ascii="Arial" w:eastAsia="Cambria" w:hAnsi="Arial" w:cs="Arial"/>
                <w:sz w:val="16"/>
                <w:szCs w:val="16"/>
              </w:rPr>
              <w:fldChar w:fldCharType="separate"/>
            </w:r>
            <w:r>
              <w:rPr>
                <w:rFonts w:ascii="Arial" w:eastAsia="Cambria" w:hAnsi="Arial" w:cs="Arial"/>
                <w:noProof/>
                <w:sz w:val="16"/>
                <w:szCs w:val="16"/>
              </w:rPr>
              <w:t>(84)</w:t>
            </w:r>
            <w:r>
              <w:rPr>
                <w:rFonts w:ascii="Arial" w:eastAsia="Cambria" w:hAnsi="Arial" w:cs="Arial"/>
                <w:sz w:val="16"/>
                <w:szCs w:val="16"/>
              </w:rPr>
              <w:fldChar w:fldCharType="end"/>
            </w:r>
          </w:p>
        </w:tc>
      </w:tr>
      <w:tr w:rsidR="00107260" w14:paraId="713D5A7A" w14:textId="77777777" w:rsidTr="00107260">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8" w:space="0" w:color="000000"/>
            </w:tcBorders>
            <w:shd w:val="clear" w:color="auto" w:fill="auto"/>
            <w:hideMark/>
          </w:tcPr>
          <w:p w14:paraId="64A1A3B4" w14:textId="77777777" w:rsidR="00107260" w:rsidRDefault="00107260">
            <w:pPr>
              <w:keepNext/>
              <w:keepLines/>
              <w:spacing w:before="200"/>
              <w:outlineLvl w:val="3"/>
              <w:rPr>
                <w:rFonts w:ascii="Arial" w:eastAsia="Cambria" w:hAnsi="Arial" w:cs="Arial"/>
                <w:b w:val="0"/>
                <w:i/>
                <w:sz w:val="16"/>
                <w:szCs w:val="16"/>
              </w:rPr>
            </w:pPr>
            <w:r>
              <w:rPr>
                <w:rFonts w:ascii="Arial" w:eastAsia="Cambria" w:hAnsi="Arial" w:cs="Arial"/>
                <w:b w:val="0"/>
                <w:i/>
                <w:sz w:val="16"/>
                <w:szCs w:val="16"/>
              </w:rPr>
              <w:t>Planococcus maritimus_B</w:t>
            </w:r>
          </w:p>
        </w:tc>
        <w:tc>
          <w:tcPr>
            <w:tcW w:w="0" w:type="auto"/>
            <w:tcBorders>
              <w:top w:val="nil"/>
              <w:bottom w:val="single" w:sz="8" w:space="0" w:color="000000"/>
            </w:tcBorders>
            <w:shd w:val="clear" w:color="auto" w:fill="auto"/>
            <w:hideMark/>
          </w:tcPr>
          <w:p w14:paraId="281216AB"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i/>
                <w:sz w:val="16"/>
                <w:szCs w:val="16"/>
              </w:rPr>
            </w:pPr>
            <w:r>
              <w:rPr>
                <w:rFonts w:ascii="Arial" w:eastAsia="Cambria" w:hAnsi="Arial" w:cs="Arial"/>
                <w:i/>
                <w:sz w:val="16"/>
                <w:szCs w:val="16"/>
              </w:rPr>
              <w:t>Planococcus maritimus</w:t>
            </w:r>
            <w:r>
              <w:rPr>
                <w:rFonts w:ascii="Arial" w:eastAsia="Cambria" w:hAnsi="Arial" w:cs="Arial"/>
                <w:sz w:val="16"/>
                <w:szCs w:val="16"/>
              </w:rPr>
              <w:t xml:space="preserve"> MKU009</w:t>
            </w:r>
          </w:p>
        </w:tc>
        <w:tc>
          <w:tcPr>
            <w:tcW w:w="0" w:type="auto"/>
            <w:tcBorders>
              <w:top w:val="nil"/>
              <w:bottom w:val="single" w:sz="8" w:space="0" w:color="000000"/>
            </w:tcBorders>
            <w:shd w:val="clear" w:color="auto" w:fill="auto"/>
            <w:hideMark/>
          </w:tcPr>
          <w:p w14:paraId="58FC75A3"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GCF_001592825.1</w:t>
            </w:r>
          </w:p>
        </w:tc>
        <w:tc>
          <w:tcPr>
            <w:tcW w:w="0" w:type="auto"/>
            <w:tcBorders>
              <w:top w:val="nil"/>
              <w:bottom w:val="single" w:sz="8" w:space="0" w:color="000000"/>
            </w:tcBorders>
            <w:shd w:val="clear" w:color="auto" w:fill="auto"/>
            <w:hideMark/>
          </w:tcPr>
          <w:p w14:paraId="6839CE0C"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86.29</w:t>
            </w:r>
          </w:p>
        </w:tc>
        <w:tc>
          <w:tcPr>
            <w:tcW w:w="0" w:type="auto"/>
            <w:tcBorders>
              <w:top w:val="nil"/>
              <w:bottom w:val="single" w:sz="8" w:space="0" w:color="000000"/>
            </w:tcBorders>
            <w:shd w:val="clear" w:color="auto" w:fill="auto"/>
            <w:hideMark/>
          </w:tcPr>
          <w:p w14:paraId="0CA2886A"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0.84</w:t>
            </w:r>
          </w:p>
        </w:tc>
        <w:tc>
          <w:tcPr>
            <w:tcW w:w="0" w:type="auto"/>
            <w:tcBorders>
              <w:top w:val="nil"/>
              <w:bottom w:val="single" w:sz="8" w:space="0" w:color="000000"/>
            </w:tcBorders>
            <w:shd w:val="clear" w:color="auto" w:fill="auto"/>
            <w:hideMark/>
          </w:tcPr>
          <w:p w14:paraId="52580D1E"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Gram-positive, yellow, coccoid bacterium.</w:t>
            </w:r>
          </w:p>
        </w:tc>
        <w:tc>
          <w:tcPr>
            <w:tcW w:w="0" w:type="auto"/>
            <w:tcBorders>
              <w:top w:val="nil"/>
              <w:bottom w:val="single" w:sz="8" w:space="0" w:color="000000"/>
            </w:tcBorders>
            <w:shd w:val="clear" w:color="auto" w:fill="auto"/>
            <w:hideMark/>
          </w:tcPr>
          <w:p w14:paraId="16FC2419" w14:textId="77777777" w:rsidR="00107260" w:rsidRDefault="00107260">
            <w:pPr>
              <w:keepNext/>
              <w:keepLines/>
              <w:spacing w:before="200"/>
              <w:contextualSpacing/>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t>Isolated from surface marine waters of Pichavaram (11.45N, 79.79E), South East Coast, Tamil Nadu, India</w:t>
            </w:r>
          </w:p>
        </w:tc>
        <w:tc>
          <w:tcPr>
            <w:tcW w:w="0" w:type="auto"/>
            <w:tcBorders>
              <w:top w:val="nil"/>
              <w:bottom w:val="single" w:sz="8" w:space="0" w:color="000000"/>
            </w:tcBorders>
            <w:shd w:val="clear" w:color="auto" w:fill="auto"/>
            <w:hideMark/>
          </w:tcPr>
          <w:p w14:paraId="620191A5" w14:textId="77777777" w:rsidR="00107260" w:rsidRDefault="00107260">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Pr>
                <w:rFonts w:ascii="Arial" w:eastAsia="Cambria" w:hAnsi="Arial" w:cs="Arial"/>
                <w:sz w:val="16"/>
                <w:szCs w:val="16"/>
              </w:rPr>
              <w:fldChar w:fldCharType="begin" w:fldLock="1"/>
            </w:r>
            <w:r>
              <w:rPr>
                <w:rFonts w:ascii="Arial" w:eastAsia="Cambria" w:hAnsi="Arial" w:cs="Arial"/>
                <w:sz w:val="16"/>
                <w:szCs w:val="16"/>
              </w:rPr>
              <w:instrText>ADDIN CSL_CITATION {"citationItems":[{"id":"ITEM-1","itemData":{"DOI":"10.7150/jgen.15533","ISSN":"1839-9940","abstract":"Planococcus maritimus MKU009 is a Gram positive cocci and a moderate halophilic  bacterium isolated from marine water of Pichavaram, South East Coast of India. Here we report the draft genome of Planococcus maritimus MKU009 with a total size of 3,251,644 bp with N50 value of 1681571 bp. The overall G+C content of the genome was 47.27%. The carotenoid producing crtN, crtB, crtP and crtI genes were located within the first contig of the genome assembly. This genome source will provide insights into functional genomics of carotenoid production and metabolic engineering.","author":[{"dropping-particle":"","family":"Ganapathy","given":"Ashok","non-dropping-particle":"","parse-names":false,"suffix":""},{"dropping-particle":"","family":"Jayavel","given":"Sridhar","non-dropping-particle":"","parse-names":false,"suffix":""},{"dropping-particle":"","family":"Natesan","given":"Sivakumar","non-dropping-particle":"","parse-names":false,"suffix":""}],"container-title":"Journal of Genomics","id":"ITEM-1","issued":{"date-parts":[["2016"]]},"title":" Draft Genome Sequence of Carotenoid Producing Yellow Pigmented Planococcus maritimus MKU009 ","type":"article-journal"},"uris":["http://www.mendeley.com/documents/?uuid=b7ab3e46-4dd6-4806-811c-3a6c65f53538"]}],"mendeley":{"formattedCitation":"(12)","plainTextFormattedCitation":"(12)","previouslyFormattedCitation":"(12)"},"properties":{"noteIndex":0},"schema":"https://github.com/citation-style-language/schema/raw/master/csl-citation.json"}</w:instrText>
            </w:r>
            <w:r>
              <w:rPr>
                <w:rFonts w:ascii="Arial" w:eastAsia="Cambria" w:hAnsi="Arial" w:cs="Arial"/>
                <w:sz w:val="16"/>
                <w:szCs w:val="16"/>
              </w:rPr>
              <w:fldChar w:fldCharType="separate"/>
            </w:r>
            <w:r>
              <w:rPr>
                <w:rFonts w:ascii="Arial" w:eastAsia="Cambria" w:hAnsi="Arial" w:cs="Arial"/>
                <w:noProof/>
                <w:sz w:val="16"/>
                <w:szCs w:val="16"/>
              </w:rPr>
              <w:t>(12)</w:t>
            </w:r>
            <w:r>
              <w:rPr>
                <w:rFonts w:ascii="Arial" w:eastAsia="Cambria" w:hAnsi="Arial" w:cs="Arial"/>
                <w:sz w:val="16"/>
                <w:szCs w:val="16"/>
              </w:rPr>
              <w:fldChar w:fldCharType="end"/>
            </w:r>
          </w:p>
        </w:tc>
      </w:tr>
    </w:tbl>
    <w:p w14:paraId="4C93FA7F" w14:textId="77777777" w:rsidR="00107260" w:rsidRDefault="00107260" w:rsidP="00107260"/>
    <w:p w14:paraId="748C8D95" w14:textId="77777777" w:rsidR="00107260" w:rsidRPr="00C15222" w:rsidRDefault="00107260" w:rsidP="00107260">
      <w:pPr>
        <w:rPr>
          <w:rFonts w:ascii="Arial" w:hAnsi="Arial" w:cs="Arial"/>
          <w:sz w:val="18"/>
          <w:szCs w:val="18"/>
          <w:lang w:val="en-ZA"/>
        </w:rPr>
      </w:pPr>
      <w:r w:rsidRPr="00C15222">
        <w:rPr>
          <w:rFonts w:ascii="Arial" w:hAnsi="Arial" w:cs="Arial"/>
          <w:b/>
          <w:sz w:val="18"/>
          <w:szCs w:val="18"/>
          <w:vertAlign w:val="superscript"/>
          <w:lang w:val="en-ZA"/>
        </w:rPr>
        <w:t>a</w:t>
      </w:r>
      <w:r w:rsidRPr="00C15222">
        <w:rPr>
          <w:rFonts w:ascii="Arial" w:hAnsi="Arial" w:cs="Arial"/>
          <w:b/>
          <w:sz w:val="18"/>
          <w:szCs w:val="18"/>
          <w:lang w:val="en-ZA"/>
        </w:rPr>
        <w:t xml:space="preserve">  </w:t>
      </w:r>
      <w:r w:rsidRPr="00C15222">
        <w:rPr>
          <w:rFonts w:ascii="Arial" w:hAnsi="Arial" w:cs="Arial"/>
          <w:sz w:val="18"/>
          <w:szCs w:val="18"/>
          <w:lang w:val="en-ZA"/>
        </w:rPr>
        <w:t>GTDB determined</w:t>
      </w:r>
      <w:r w:rsidRPr="00C15222">
        <w:rPr>
          <w:rFonts w:ascii="Arial" w:hAnsi="Arial" w:cs="Arial"/>
          <w:b/>
          <w:sz w:val="18"/>
          <w:szCs w:val="18"/>
          <w:lang w:val="en-ZA"/>
        </w:rPr>
        <w:t xml:space="preserve"> </w:t>
      </w:r>
      <w:r w:rsidRPr="00C15222">
        <w:rPr>
          <w:rFonts w:ascii="Arial" w:hAnsi="Arial" w:cs="Arial"/>
          <w:sz w:val="18"/>
          <w:szCs w:val="18"/>
          <w:lang w:val="en-ZA"/>
        </w:rPr>
        <w:t xml:space="preserve">percentage average nucleotide identity to </w:t>
      </w:r>
      <w:r w:rsidRPr="00C15222">
        <w:rPr>
          <w:rFonts w:ascii="Arial" w:hAnsi="Arial" w:cs="Arial"/>
          <w:i/>
          <w:sz w:val="18"/>
          <w:szCs w:val="18"/>
          <w:lang w:val="en-ZA"/>
        </w:rPr>
        <w:t>Planococcus</w:t>
      </w:r>
      <w:r w:rsidRPr="00C15222">
        <w:rPr>
          <w:rFonts w:ascii="Arial" w:hAnsi="Arial" w:cs="Arial"/>
          <w:sz w:val="18"/>
          <w:szCs w:val="18"/>
          <w:lang w:val="en-ZA"/>
        </w:rPr>
        <w:t>_B sp. CP5-4 query genome</w:t>
      </w:r>
    </w:p>
    <w:p w14:paraId="4F207EA5" w14:textId="77777777" w:rsidR="00107260" w:rsidRPr="00C15222" w:rsidRDefault="00107260" w:rsidP="00107260">
      <w:pPr>
        <w:rPr>
          <w:rFonts w:ascii="Arial" w:hAnsi="Arial" w:cs="Arial"/>
          <w:sz w:val="18"/>
          <w:szCs w:val="18"/>
          <w:lang w:val="en-ZA"/>
        </w:rPr>
      </w:pPr>
      <w:r w:rsidRPr="00C15222">
        <w:rPr>
          <w:rFonts w:ascii="Arial" w:hAnsi="Arial" w:cs="Arial"/>
          <w:b/>
          <w:sz w:val="18"/>
          <w:szCs w:val="18"/>
          <w:vertAlign w:val="superscript"/>
          <w:lang w:val="en-ZA"/>
        </w:rPr>
        <w:t xml:space="preserve">b </w:t>
      </w:r>
      <w:r w:rsidRPr="00C15222">
        <w:rPr>
          <w:rFonts w:ascii="Arial" w:hAnsi="Arial" w:cs="Arial"/>
          <w:sz w:val="18"/>
          <w:szCs w:val="18"/>
          <w:lang w:val="en-ZA"/>
        </w:rPr>
        <w:t>GTDB  determined</w:t>
      </w:r>
      <w:r w:rsidRPr="00C15222">
        <w:rPr>
          <w:rFonts w:ascii="Arial" w:hAnsi="Arial" w:cs="Arial"/>
          <w:b/>
          <w:sz w:val="18"/>
          <w:szCs w:val="18"/>
          <w:lang w:val="en-ZA"/>
        </w:rPr>
        <w:t xml:space="preserve"> </w:t>
      </w:r>
      <w:r w:rsidRPr="00C15222">
        <w:rPr>
          <w:rFonts w:ascii="Arial" w:hAnsi="Arial" w:cs="Arial"/>
          <w:sz w:val="18"/>
          <w:szCs w:val="18"/>
          <w:lang w:val="en-ZA"/>
        </w:rPr>
        <w:t>genome alignment fraction values for the</w:t>
      </w:r>
      <w:r w:rsidRPr="00C15222">
        <w:rPr>
          <w:rFonts w:ascii="Arial" w:hAnsi="Arial" w:cs="Arial"/>
          <w:i/>
          <w:sz w:val="18"/>
          <w:szCs w:val="18"/>
          <w:lang w:val="en-ZA"/>
        </w:rPr>
        <w:t xml:space="preserve"> </w:t>
      </w:r>
      <w:r w:rsidRPr="00C15222">
        <w:rPr>
          <w:rFonts w:ascii="Arial" w:hAnsi="Arial" w:cs="Arial"/>
          <w:sz w:val="18"/>
          <w:szCs w:val="18"/>
          <w:lang w:val="en-ZA"/>
        </w:rPr>
        <w:t xml:space="preserve">query genome and the closet relative’s genome </w:t>
      </w:r>
    </w:p>
    <w:p w14:paraId="2CA760FA" w14:textId="7CEB563C" w:rsidR="00107260" w:rsidRPr="00C15222" w:rsidRDefault="00107260" w:rsidP="00107260">
      <w:pPr>
        <w:rPr>
          <w:rFonts w:ascii="Arial" w:hAnsi="Arial" w:cs="Arial"/>
          <w:sz w:val="18"/>
          <w:szCs w:val="18"/>
        </w:rPr>
      </w:pPr>
      <w:r w:rsidRPr="00C15222">
        <w:rPr>
          <w:rFonts w:ascii="Arial" w:hAnsi="Arial" w:cs="Arial"/>
          <w:b/>
          <w:sz w:val="18"/>
          <w:szCs w:val="18"/>
          <w:vertAlign w:val="superscript"/>
          <w:lang w:val="en-ZA"/>
        </w:rPr>
        <w:t>c</w:t>
      </w:r>
      <w:r w:rsidRPr="00C15222">
        <w:rPr>
          <w:rFonts w:ascii="Arial" w:hAnsi="Arial" w:cs="Arial"/>
          <w:sz w:val="18"/>
          <w:szCs w:val="18"/>
          <w:lang w:val="en-ZA"/>
        </w:rPr>
        <w:t xml:space="preserve"> Not determined for the query genome</w:t>
      </w:r>
      <w:r w:rsidR="008916F6">
        <w:rPr>
          <w:rFonts w:ascii="Arial" w:hAnsi="Arial" w:cs="Arial"/>
          <w:sz w:val="18"/>
          <w:szCs w:val="18"/>
          <w:lang w:val="en-ZA"/>
        </w:rPr>
        <w:t>.</w:t>
      </w:r>
    </w:p>
    <w:p w14:paraId="7E0A1282" w14:textId="77777777" w:rsidR="00280181" w:rsidRDefault="00280181" w:rsidP="007B40BF">
      <w:pPr>
        <w:rPr>
          <w:rFonts w:ascii="Arial" w:hAnsi="Arial" w:cs="Arial"/>
          <w:sz w:val="16"/>
          <w:szCs w:val="16"/>
        </w:rPr>
        <w:sectPr w:rsidR="00280181" w:rsidSect="009C3EB7">
          <w:pgSz w:w="16840" w:h="11900" w:orient="landscape"/>
          <w:pgMar w:top="1800" w:right="1440" w:bottom="1800" w:left="1440" w:header="720" w:footer="720" w:gutter="0"/>
          <w:cols w:space="720"/>
          <w:docGrid w:linePitch="360"/>
        </w:sectPr>
      </w:pPr>
    </w:p>
    <w:p w14:paraId="188BD258" w14:textId="3DDEC029" w:rsidR="00D904E5" w:rsidRDefault="00D904E5" w:rsidP="00D904E5">
      <w:pPr>
        <w:pStyle w:val="Caption"/>
        <w:framePr w:hSpace="180" w:wrap="around" w:vAnchor="text" w:hAnchor="page" w:x="1675" w:y="181"/>
      </w:pPr>
      <w:r>
        <w:lastRenderedPageBreak/>
        <w:t xml:space="preserve">Table S5 Genome property comparison between CP5-4 and related </w:t>
      </w:r>
      <w:r w:rsidRPr="00D904E5">
        <w:rPr>
          <w:i/>
        </w:rPr>
        <w:t>Planococcus</w:t>
      </w:r>
      <w:r>
        <w:t xml:space="preserve"> species</w:t>
      </w:r>
    </w:p>
    <w:tbl>
      <w:tblPr>
        <w:tblStyle w:val="LightShading2"/>
        <w:tblpPr w:leftFromText="180" w:rightFromText="180" w:vertAnchor="text" w:horzAnchor="margin" w:tblpY="871"/>
        <w:tblW w:w="8764" w:type="dxa"/>
        <w:tblLook w:val="04A0" w:firstRow="1" w:lastRow="0" w:firstColumn="1" w:lastColumn="0" w:noHBand="0" w:noVBand="1"/>
      </w:tblPr>
      <w:tblGrid>
        <w:gridCol w:w="1366"/>
        <w:gridCol w:w="1367"/>
        <w:gridCol w:w="1586"/>
        <w:gridCol w:w="1010"/>
        <w:gridCol w:w="1070"/>
        <w:gridCol w:w="1232"/>
        <w:gridCol w:w="1133"/>
      </w:tblGrid>
      <w:tr w:rsidR="004A3789" w:rsidRPr="00CE0CE6" w14:paraId="25E6AECC" w14:textId="77777777" w:rsidTr="00D904E5">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369" w:type="dxa"/>
            <w:shd w:val="clear" w:color="auto" w:fill="auto"/>
            <w:vAlign w:val="bottom"/>
            <w:hideMark/>
          </w:tcPr>
          <w:p w14:paraId="07D00EA7" w14:textId="77777777" w:rsidR="00D904E5" w:rsidRPr="00CE0CE6" w:rsidRDefault="00D904E5" w:rsidP="00D904E5">
            <w:pPr>
              <w:keepNext/>
              <w:keepLines/>
              <w:spacing w:before="200"/>
              <w:contextualSpacing/>
              <w:outlineLvl w:val="3"/>
              <w:rPr>
                <w:rFonts w:ascii="Arial" w:eastAsia="Cambria" w:hAnsi="Arial" w:cs="Arial"/>
                <w:sz w:val="16"/>
                <w:szCs w:val="16"/>
              </w:rPr>
            </w:pPr>
            <w:r w:rsidRPr="00CE0CE6">
              <w:rPr>
                <w:rFonts w:ascii="Arial" w:eastAsia="Cambria" w:hAnsi="Arial" w:cs="Arial"/>
                <w:sz w:val="16"/>
                <w:szCs w:val="16"/>
              </w:rPr>
              <w:t>GTDB related reference</w:t>
            </w:r>
          </w:p>
        </w:tc>
        <w:tc>
          <w:tcPr>
            <w:tcW w:w="1370" w:type="dxa"/>
            <w:shd w:val="clear" w:color="auto" w:fill="auto"/>
            <w:vAlign w:val="bottom"/>
            <w:hideMark/>
          </w:tcPr>
          <w:p w14:paraId="53CED191" w14:textId="77777777" w:rsidR="00D904E5" w:rsidRPr="00CE0CE6" w:rsidRDefault="00D904E5" w:rsidP="00D904E5">
            <w:pPr>
              <w:keepNext/>
              <w:keepLines/>
              <w:spacing w:before="200"/>
              <w:contextualSpacing/>
              <w:outlineLvl w:val="6"/>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sidRPr="00CE0CE6">
              <w:rPr>
                <w:rFonts w:ascii="Arial" w:eastAsia="Cambria" w:hAnsi="Arial" w:cs="Arial"/>
                <w:sz w:val="16"/>
                <w:szCs w:val="16"/>
              </w:rPr>
              <w:t>NCBI organism name</w:t>
            </w:r>
          </w:p>
        </w:tc>
        <w:tc>
          <w:tcPr>
            <w:tcW w:w="1564" w:type="dxa"/>
            <w:shd w:val="clear" w:color="auto" w:fill="auto"/>
            <w:vAlign w:val="bottom"/>
            <w:hideMark/>
          </w:tcPr>
          <w:p w14:paraId="404A8AA8" w14:textId="77777777" w:rsidR="00D904E5" w:rsidRPr="00CE0CE6" w:rsidRDefault="00D904E5" w:rsidP="00D904E5">
            <w:pPr>
              <w:keepNext/>
              <w:keepLines/>
              <w:spacing w:before="200"/>
              <w:contextualSpacing/>
              <w:jc w:val="center"/>
              <w:outlineLvl w:val="6"/>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sidRPr="00CE0CE6">
              <w:rPr>
                <w:rFonts w:ascii="Arial" w:eastAsia="Cambria" w:hAnsi="Arial" w:cs="Arial"/>
                <w:sz w:val="16"/>
                <w:szCs w:val="16"/>
              </w:rPr>
              <w:t>Genome id</w:t>
            </w:r>
          </w:p>
        </w:tc>
        <w:tc>
          <w:tcPr>
            <w:tcW w:w="1012" w:type="dxa"/>
            <w:shd w:val="clear" w:color="auto" w:fill="auto"/>
            <w:vAlign w:val="bottom"/>
            <w:hideMark/>
          </w:tcPr>
          <w:p w14:paraId="06B626DA" w14:textId="77777777" w:rsidR="00D904E5" w:rsidRPr="00CE0CE6" w:rsidRDefault="00D904E5" w:rsidP="00D904E5">
            <w:pPr>
              <w:keepNext/>
              <w:keepLines/>
              <w:spacing w:before="200"/>
              <w:contextualSpacing/>
              <w:jc w:val="center"/>
              <w:outlineLvl w:val="6"/>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sidRPr="00CE0CE6">
              <w:rPr>
                <w:rFonts w:ascii="Arial" w:eastAsia="Cambria" w:hAnsi="Arial" w:cs="Arial"/>
                <w:sz w:val="16"/>
                <w:szCs w:val="16"/>
              </w:rPr>
              <w:t>Genome Size (bp)</w:t>
            </w:r>
          </w:p>
        </w:tc>
        <w:tc>
          <w:tcPr>
            <w:tcW w:w="1073" w:type="dxa"/>
            <w:shd w:val="clear" w:color="auto" w:fill="auto"/>
            <w:vAlign w:val="bottom"/>
            <w:hideMark/>
          </w:tcPr>
          <w:p w14:paraId="14FD282E" w14:textId="77777777" w:rsidR="00D904E5" w:rsidRPr="00CE0CE6" w:rsidRDefault="00D904E5" w:rsidP="00D904E5">
            <w:pPr>
              <w:keepNext/>
              <w:keepLines/>
              <w:spacing w:before="200"/>
              <w:contextualSpacing/>
              <w:jc w:val="center"/>
              <w:outlineLvl w:val="3"/>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sidRPr="00CE0CE6">
              <w:rPr>
                <w:rFonts w:ascii="Arial" w:eastAsia="Cambria" w:hAnsi="Arial" w:cs="Arial"/>
                <w:sz w:val="16"/>
                <w:szCs w:val="16"/>
              </w:rPr>
              <w:t>G+C Content %</w:t>
            </w:r>
          </w:p>
        </w:tc>
        <w:tc>
          <w:tcPr>
            <w:tcW w:w="1237" w:type="dxa"/>
            <w:shd w:val="clear" w:color="auto" w:fill="auto"/>
            <w:vAlign w:val="bottom"/>
            <w:hideMark/>
          </w:tcPr>
          <w:p w14:paraId="4EFB1BEA" w14:textId="77777777" w:rsidR="00D904E5" w:rsidRPr="00CE0CE6" w:rsidRDefault="00D904E5" w:rsidP="00D904E5">
            <w:pPr>
              <w:keepNext/>
              <w:keepLines/>
              <w:spacing w:before="200"/>
              <w:contextualSpacing/>
              <w:jc w:val="center"/>
              <w:outlineLvl w:val="3"/>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sidRPr="00CE0CE6">
              <w:rPr>
                <w:rFonts w:ascii="Arial" w:eastAsia="Cambria" w:hAnsi="Arial" w:cs="Arial"/>
                <w:sz w:val="16"/>
                <w:szCs w:val="16"/>
              </w:rPr>
              <w:t>Total number of genes encoded</w:t>
            </w:r>
          </w:p>
        </w:tc>
        <w:tc>
          <w:tcPr>
            <w:tcW w:w="1139" w:type="dxa"/>
            <w:shd w:val="clear" w:color="auto" w:fill="auto"/>
            <w:vAlign w:val="bottom"/>
            <w:hideMark/>
          </w:tcPr>
          <w:p w14:paraId="126ACA7C" w14:textId="77777777" w:rsidR="00D904E5" w:rsidRPr="00CE0CE6" w:rsidRDefault="00D904E5" w:rsidP="00D904E5">
            <w:pPr>
              <w:keepNext/>
              <w:keepLines/>
              <w:spacing w:before="200"/>
              <w:contextualSpacing/>
              <w:jc w:val="center"/>
              <w:outlineLvl w:val="3"/>
              <w:cnfStyle w:val="100000000000" w:firstRow="1" w:lastRow="0" w:firstColumn="0" w:lastColumn="0" w:oddVBand="0" w:evenVBand="0" w:oddHBand="0" w:evenHBand="0" w:firstRowFirstColumn="0" w:firstRowLastColumn="0" w:lastRowFirstColumn="0" w:lastRowLastColumn="0"/>
              <w:rPr>
                <w:rFonts w:ascii="Arial" w:eastAsia="Cambria" w:hAnsi="Arial" w:cs="Arial"/>
                <w:sz w:val="16"/>
                <w:szCs w:val="16"/>
              </w:rPr>
            </w:pPr>
            <w:r w:rsidRPr="00CE0CE6">
              <w:rPr>
                <w:rFonts w:ascii="Arial" w:eastAsia="Cambria" w:hAnsi="Arial" w:cs="Arial"/>
                <w:sz w:val="16"/>
                <w:szCs w:val="16"/>
              </w:rPr>
              <w:t>tRNAs</w:t>
            </w:r>
          </w:p>
        </w:tc>
      </w:tr>
      <w:tr w:rsidR="00D904E5" w:rsidRPr="00CE0CE6" w14:paraId="4188A711" w14:textId="77777777" w:rsidTr="00D904E5">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369" w:type="dxa"/>
            <w:shd w:val="clear" w:color="auto" w:fill="auto"/>
            <w:vAlign w:val="bottom"/>
            <w:hideMark/>
          </w:tcPr>
          <w:p w14:paraId="1DCC80FB" w14:textId="77777777" w:rsidR="00D904E5" w:rsidRPr="004A3789" w:rsidRDefault="00D904E5" w:rsidP="00D904E5">
            <w:pPr>
              <w:keepNext/>
              <w:keepLines/>
              <w:spacing w:before="200"/>
              <w:outlineLvl w:val="3"/>
              <w:rPr>
                <w:rFonts w:ascii="Arial" w:eastAsia="Cambria" w:hAnsi="Arial" w:cs="Arial"/>
                <w:b w:val="0"/>
                <w:sz w:val="16"/>
                <w:szCs w:val="16"/>
              </w:rPr>
            </w:pPr>
            <w:r w:rsidRPr="004A3789">
              <w:rPr>
                <w:rFonts w:ascii="Arial" w:eastAsia="Cambria" w:hAnsi="Arial" w:cs="Arial"/>
                <w:b w:val="0"/>
                <w:i/>
                <w:sz w:val="16"/>
                <w:szCs w:val="16"/>
              </w:rPr>
              <w:t xml:space="preserve">Planococcus </w:t>
            </w:r>
            <w:r w:rsidRPr="004A3789">
              <w:rPr>
                <w:rFonts w:ascii="Arial" w:eastAsia="Cambria" w:hAnsi="Arial" w:cs="Arial"/>
                <w:b w:val="0"/>
                <w:sz w:val="16"/>
                <w:szCs w:val="16"/>
              </w:rPr>
              <w:t>sp</w:t>
            </w:r>
            <w:r w:rsidRPr="004A3789">
              <w:rPr>
                <w:rFonts w:ascii="Arial" w:eastAsia="Cambria" w:hAnsi="Arial" w:cs="Arial"/>
                <w:b w:val="0"/>
                <w:i/>
                <w:sz w:val="16"/>
                <w:szCs w:val="16"/>
              </w:rPr>
              <w:t xml:space="preserve">. </w:t>
            </w:r>
            <w:r w:rsidRPr="004A3789">
              <w:rPr>
                <w:rFonts w:ascii="Arial" w:eastAsia="Cambria" w:hAnsi="Arial" w:cs="Arial"/>
                <w:b w:val="0"/>
                <w:sz w:val="16"/>
                <w:szCs w:val="16"/>
              </w:rPr>
              <w:t>002833405</w:t>
            </w:r>
          </w:p>
        </w:tc>
        <w:tc>
          <w:tcPr>
            <w:tcW w:w="1370" w:type="dxa"/>
            <w:shd w:val="clear" w:color="auto" w:fill="auto"/>
            <w:vAlign w:val="bottom"/>
            <w:hideMark/>
          </w:tcPr>
          <w:p w14:paraId="497CF1DA" w14:textId="77777777" w:rsidR="00D904E5" w:rsidRPr="004A3789" w:rsidRDefault="00D904E5" w:rsidP="00D904E5">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i/>
                <w:sz w:val="16"/>
                <w:szCs w:val="16"/>
              </w:rPr>
              <w:t>Planococcus</w:t>
            </w:r>
            <w:r w:rsidRPr="004A3789">
              <w:rPr>
                <w:rFonts w:ascii="Arial" w:eastAsia="Cambria" w:hAnsi="Arial" w:cs="Arial"/>
                <w:sz w:val="16"/>
                <w:szCs w:val="16"/>
              </w:rPr>
              <w:t xml:space="preserve"> sp. MB-3u-03</w:t>
            </w:r>
          </w:p>
        </w:tc>
        <w:tc>
          <w:tcPr>
            <w:tcW w:w="1564" w:type="dxa"/>
            <w:shd w:val="clear" w:color="auto" w:fill="auto"/>
            <w:vAlign w:val="bottom"/>
            <w:hideMark/>
          </w:tcPr>
          <w:p w14:paraId="59571BC6"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GCF_002833405.1</w:t>
            </w:r>
          </w:p>
        </w:tc>
        <w:tc>
          <w:tcPr>
            <w:tcW w:w="1012" w:type="dxa"/>
            <w:shd w:val="clear" w:color="auto" w:fill="auto"/>
            <w:vAlign w:val="bottom"/>
            <w:hideMark/>
          </w:tcPr>
          <w:p w14:paraId="7DD16420"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3 614 431</w:t>
            </w:r>
          </w:p>
        </w:tc>
        <w:tc>
          <w:tcPr>
            <w:tcW w:w="1073" w:type="dxa"/>
            <w:shd w:val="clear" w:color="auto" w:fill="auto"/>
            <w:vAlign w:val="bottom"/>
            <w:hideMark/>
          </w:tcPr>
          <w:p w14:paraId="64FB20B9"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47.95</w:t>
            </w:r>
          </w:p>
        </w:tc>
        <w:tc>
          <w:tcPr>
            <w:tcW w:w="1237" w:type="dxa"/>
            <w:shd w:val="clear" w:color="auto" w:fill="auto"/>
            <w:vAlign w:val="bottom"/>
            <w:hideMark/>
          </w:tcPr>
          <w:p w14:paraId="11235837"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3 621</w:t>
            </w:r>
          </w:p>
        </w:tc>
        <w:tc>
          <w:tcPr>
            <w:tcW w:w="1139" w:type="dxa"/>
            <w:shd w:val="clear" w:color="auto" w:fill="auto"/>
            <w:vAlign w:val="bottom"/>
          </w:tcPr>
          <w:p w14:paraId="13FBE4E3"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71</w:t>
            </w:r>
          </w:p>
        </w:tc>
      </w:tr>
      <w:tr w:rsidR="004A3789" w:rsidRPr="00CE0CE6" w14:paraId="05124F58" w14:textId="77777777" w:rsidTr="00D904E5">
        <w:trPr>
          <w:trHeight w:val="385"/>
        </w:trPr>
        <w:tc>
          <w:tcPr>
            <w:cnfStyle w:val="001000000000" w:firstRow="0" w:lastRow="0" w:firstColumn="1" w:lastColumn="0" w:oddVBand="0" w:evenVBand="0" w:oddHBand="0" w:evenHBand="0" w:firstRowFirstColumn="0" w:firstRowLastColumn="0" w:lastRowFirstColumn="0" w:lastRowLastColumn="0"/>
            <w:tcW w:w="1369" w:type="dxa"/>
            <w:shd w:val="clear" w:color="auto" w:fill="auto"/>
            <w:vAlign w:val="bottom"/>
            <w:hideMark/>
          </w:tcPr>
          <w:p w14:paraId="327DFF68" w14:textId="01F7F5D8" w:rsidR="00D904E5" w:rsidRPr="004A3789" w:rsidRDefault="00D904E5" w:rsidP="00D904E5">
            <w:pPr>
              <w:keepNext/>
              <w:keepLines/>
              <w:spacing w:before="200"/>
              <w:outlineLvl w:val="3"/>
              <w:rPr>
                <w:rFonts w:ascii="Arial" w:eastAsia="Cambria" w:hAnsi="Arial" w:cs="Arial"/>
                <w:b w:val="0"/>
                <w:sz w:val="16"/>
                <w:szCs w:val="16"/>
              </w:rPr>
            </w:pPr>
            <w:r w:rsidRPr="004A3789">
              <w:rPr>
                <w:rFonts w:ascii="Arial" w:eastAsia="Cambria" w:hAnsi="Arial" w:cs="Arial"/>
                <w:b w:val="0"/>
                <w:sz w:val="16"/>
                <w:szCs w:val="16"/>
              </w:rPr>
              <w:t>N</w:t>
            </w:r>
            <w:r w:rsidR="004A3789">
              <w:rPr>
                <w:rFonts w:ascii="Arial" w:eastAsia="Cambria" w:hAnsi="Arial" w:cs="Arial"/>
                <w:b w:val="0"/>
                <w:sz w:val="16"/>
                <w:szCs w:val="16"/>
              </w:rPr>
              <w:t>A</w:t>
            </w:r>
            <w:r w:rsidRPr="004A3789">
              <w:rPr>
                <w:rFonts w:ascii="Arial" w:eastAsia="Cambria" w:hAnsi="Arial" w:cs="Arial"/>
                <w:b w:val="0"/>
                <w:sz w:val="16"/>
                <w:szCs w:val="16"/>
                <w:vertAlign w:val="superscript"/>
              </w:rPr>
              <w:t>a</w:t>
            </w:r>
          </w:p>
        </w:tc>
        <w:tc>
          <w:tcPr>
            <w:tcW w:w="1370" w:type="dxa"/>
            <w:shd w:val="clear" w:color="auto" w:fill="auto"/>
            <w:vAlign w:val="bottom"/>
            <w:hideMark/>
          </w:tcPr>
          <w:p w14:paraId="26BC1685" w14:textId="77777777" w:rsidR="00D904E5" w:rsidRPr="004A3789" w:rsidRDefault="00D904E5" w:rsidP="00D904E5">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i/>
                <w:sz w:val="16"/>
                <w:szCs w:val="16"/>
              </w:rPr>
              <w:t>Planococcus</w:t>
            </w:r>
            <w:r w:rsidRPr="004A3789">
              <w:rPr>
                <w:rFonts w:ascii="Arial" w:eastAsia="Cambria" w:hAnsi="Arial" w:cs="Arial"/>
                <w:sz w:val="16"/>
                <w:szCs w:val="16"/>
              </w:rPr>
              <w:t xml:space="preserve"> sp. CP5-4</w:t>
            </w:r>
          </w:p>
        </w:tc>
        <w:tc>
          <w:tcPr>
            <w:tcW w:w="1564" w:type="dxa"/>
            <w:shd w:val="clear" w:color="auto" w:fill="auto"/>
            <w:vAlign w:val="bottom"/>
            <w:hideMark/>
          </w:tcPr>
          <w:p w14:paraId="18B8A8B6" w14:textId="1178A1A9"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N</w:t>
            </w:r>
            <w:r w:rsidR="004A3789">
              <w:rPr>
                <w:rFonts w:ascii="Arial" w:eastAsia="Cambria" w:hAnsi="Arial" w:cs="Arial"/>
                <w:sz w:val="16"/>
                <w:szCs w:val="16"/>
              </w:rPr>
              <w:t>A</w:t>
            </w:r>
            <w:r w:rsidRPr="004A3789">
              <w:rPr>
                <w:rFonts w:ascii="Arial" w:eastAsia="Cambria" w:hAnsi="Arial" w:cs="Arial"/>
                <w:b/>
                <w:sz w:val="16"/>
                <w:szCs w:val="16"/>
                <w:vertAlign w:val="superscript"/>
              </w:rPr>
              <w:t>a</w:t>
            </w:r>
          </w:p>
        </w:tc>
        <w:tc>
          <w:tcPr>
            <w:tcW w:w="1012" w:type="dxa"/>
            <w:shd w:val="clear" w:color="auto" w:fill="auto"/>
            <w:vAlign w:val="bottom"/>
            <w:hideMark/>
          </w:tcPr>
          <w:p w14:paraId="7F2D1106"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3 488 448</w:t>
            </w:r>
          </w:p>
        </w:tc>
        <w:tc>
          <w:tcPr>
            <w:tcW w:w="1073" w:type="dxa"/>
            <w:shd w:val="clear" w:color="auto" w:fill="auto"/>
            <w:vAlign w:val="bottom"/>
            <w:hideMark/>
          </w:tcPr>
          <w:p w14:paraId="7EF31B3F"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47.50</w:t>
            </w:r>
          </w:p>
        </w:tc>
        <w:tc>
          <w:tcPr>
            <w:tcW w:w="1237" w:type="dxa"/>
            <w:shd w:val="clear" w:color="auto" w:fill="auto"/>
            <w:vAlign w:val="bottom"/>
            <w:hideMark/>
          </w:tcPr>
          <w:p w14:paraId="4F693AB2"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3 557</w:t>
            </w:r>
          </w:p>
          <w:p w14:paraId="12FD8D6B"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p>
        </w:tc>
        <w:tc>
          <w:tcPr>
            <w:tcW w:w="1139" w:type="dxa"/>
            <w:shd w:val="clear" w:color="auto" w:fill="auto"/>
            <w:vAlign w:val="bottom"/>
            <w:hideMark/>
          </w:tcPr>
          <w:p w14:paraId="2426F1AD"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hAnsi="Arial" w:cs="Arial"/>
                <w:sz w:val="16"/>
                <w:szCs w:val="16"/>
              </w:rPr>
              <w:t>59</w:t>
            </w:r>
          </w:p>
        </w:tc>
      </w:tr>
      <w:tr w:rsidR="00D904E5" w:rsidRPr="00CE0CE6" w14:paraId="7851D5D6" w14:textId="77777777" w:rsidTr="00D904E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369" w:type="dxa"/>
            <w:shd w:val="clear" w:color="auto" w:fill="auto"/>
            <w:vAlign w:val="bottom"/>
            <w:hideMark/>
          </w:tcPr>
          <w:p w14:paraId="2A7AA01D" w14:textId="77777777" w:rsidR="00D904E5" w:rsidRPr="004A3789" w:rsidRDefault="00D904E5" w:rsidP="00D904E5">
            <w:pPr>
              <w:keepNext/>
              <w:keepLines/>
              <w:spacing w:before="200"/>
              <w:outlineLvl w:val="3"/>
              <w:rPr>
                <w:rFonts w:ascii="Arial" w:eastAsia="Cambria" w:hAnsi="Arial" w:cs="Arial"/>
                <w:b w:val="0"/>
                <w:sz w:val="16"/>
                <w:szCs w:val="16"/>
              </w:rPr>
            </w:pPr>
            <w:r w:rsidRPr="004A3789">
              <w:rPr>
                <w:rFonts w:ascii="Arial" w:eastAsia="Cambria" w:hAnsi="Arial" w:cs="Arial"/>
                <w:b w:val="0"/>
                <w:i/>
                <w:sz w:val="16"/>
                <w:szCs w:val="16"/>
              </w:rPr>
              <w:t>Planococcus rifietoensis</w:t>
            </w:r>
          </w:p>
        </w:tc>
        <w:tc>
          <w:tcPr>
            <w:tcW w:w="1370" w:type="dxa"/>
            <w:shd w:val="clear" w:color="auto" w:fill="auto"/>
            <w:vAlign w:val="bottom"/>
            <w:hideMark/>
          </w:tcPr>
          <w:p w14:paraId="3D5D3467" w14:textId="77777777" w:rsidR="00D904E5" w:rsidRPr="004A3789" w:rsidRDefault="00D904E5" w:rsidP="00D904E5">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i/>
                <w:sz w:val="16"/>
                <w:szCs w:val="16"/>
              </w:rPr>
              <w:t>Planococcus rifietoensis</w:t>
            </w:r>
            <w:r w:rsidRPr="004A3789">
              <w:rPr>
                <w:rFonts w:ascii="Arial" w:eastAsia="Cambria" w:hAnsi="Arial" w:cs="Arial"/>
                <w:sz w:val="16"/>
                <w:szCs w:val="16"/>
              </w:rPr>
              <w:t xml:space="preserve"> strain M8</w:t>
            </w:r>
          </w:p>
        </w:tc>
        <w:tc>
          <w:tcPr>
            <w:tcW w:w="1564" w:type="dxa"/>
            <w:shd w:val="clear" w:color="auto" w:fill="auto"/>
            <w:vAlign w:val="bottom"/>
          </w:tcPr>
          <w:p w14:paraId="3BB03247"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GCF_001465795.2</w:t>
            </w:r>
          </w:p>
        </w:tc>
        <w:tc>
          <w:tcPr>
            <w:tcW w:w="1012" w:type="dxa"/>
            <w:shd w:val="clear" w:color="auto" w:fill="auto"/>
            <w:vAlign w:val="bottom"/>
            <w:hideMark/>
          </w:tcPr>
          <w:p w14:paraId="7185A5FB"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3 505 011</w:t>
            </w:r>
          </w:p>
        </w:tc>
        <w:tc>
          <w:tcPr>
            <w:tcW w:w="1073" w:type="dxa"/>
            <w:shd w:val="clear" w:color="auto" w:fill="auto"/>
            <w:vAlign w:val="bottom"/>
            <w:hideMark/>
          </w:tcPr>
          <w:p w14:paraId="2F3D865F"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48.45</w:t>
            </w:r>
          </w:p>
        </w:tc>
        <w:tc>
          <w:tcPr>
            <w:tcW w:w="1237" w:type="dxa"/>
            <w:shd w:val="clear" w:color="auto" w:fill="auto"/>
            <w:vAlign w:val="bottom"/>
            <w:hideMark/>
          </w:tcPr>
          <w:p w14:paraId="6658AB79"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3 507</w:t>
            </w:r>
          </w:p>
        </w:tc>
        <w:tc>
          <w:tcPr>
            <w:tcW w:w="1139" w:type="dxa"/>
            <w:shd w:val="clear" w:color="auto" w:fill="auto"/>
            <w:vAlign w:val="bottom"/>
            <w:hideMark/>
          </w:tcPr>
          <w:p w14:paraId="72B72D4D"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72</w:t>
            </w:r>
          </w:p>
        </w:tc>
      </w:tr>
      <w:tr w:rsidR="004A3789" w:rsidRPr="00CE0CE6" w14:paraId="43715B11" w14:textId="77777777" w:rsidTr="00D904E5">
        <w:trPr>
          <w:trHeight w:val="390"/>
        </w:trPr>
        <w:tc>
          <w:tcPr>
            <w:cnfStyle w:val="001000000000" w:firstRow="0" w:lastRow="0" w:firstColumn="1" w:lastColumn="0" w:oddVBand="0" w:evenVBand="0" w:oddHBand="0" w:evenHBand="0" w:firstRowFirstColumn="0" w:firstRowLastColumn="0" w:lastRowFirstColumn="0" w:lastRowLastColumn="0"/>
            <w:tcW w:w="1369" w:type="dxa"/>
            <w:shd w:val="clear" w:color="auto" w:fill="auto"/>
            <w:vAlign w:val="bottom"/>
            <w:hideMark/>
          </w:tcPr>
          <w:p w14:paraId="76855E1D" w14:textId="77777777" w:rsidR="00D904E5" w:rsidRPr="004A3789" w:rsidRDefault="00D904E5" w:rsidP="00D904E5">
            <w:pPr>
              <w:keepNext/>
              <w:keepLines/>
              <w:spacing w:before="200"/>
              <w:outlineLvl w:val="3"/>
              <w:rPr>
                <w:rFonts w:ascii="Arial" w:eastAsia="Cambria" w:hAnsi="Arial" w:cs="Arial"/>
                <w:i/>
                <w:sz w:val="16"/>
                <w:szCs w:val="16"/>
              </w:rPr>
            </w:pPr>
            <w:r w:rsidRPr="004A3789">
              <w:rPr>
                <w:rFonts w:ascii="Arial" w:eastAsia="Cambria" w:hAnsi="Arial" w:cs="Arial"/>
                <w:b w:val="0"/>
                <w:i/>
                <w:sz w:val="16"/>
                <w:szCs w:val="16"/>
              </w:rPr>
              <w:t>Planococcus maitriensis</w:t>
            </w:r>
          </w:p>
        </w:tc>
        <w:tc>
          <w:tcPr>
            <w:tcW w:w="1370" w:type="dxa"/>
            <w:shd w:val="clear" w:color="auto" w:fill="auto"/>
            <w:vAlign w:val="bottom"/>
            <w:hideMark/>
          </w:tcPr>
          <w:p w14:paraId="7578639C" w14:textId="77777777" w:rsidR="00D904E5" w:rsidRPr="004A3789" w:rsidRDefault="00D904E5" w:rsidP="00D904E5">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i/>
                <w:sz w:val="16"/>
                <w:szCs w:val="16"/>
              </w:rPr>
            </w:pPr>
            <w:r w:rsidRPr="004A3789">
              <w:rPr>
                <w:rFonts w:ascii="Arial" w:eastAsia="Cambria" w:hAnsi="Arial" w:cs="Arial"/>
                <w:i/>
                <w:sz w:val="16"/>
                <w:szCs w:val="16"/>
              </w:rPr>
              <w:t>Planococcus maitriensis</w:t>
            </w:r>
            <w:r w:rsidRPr="004A3789">
              <w:rPr>
                <w:rFonts w:ascii="Arial" w:eastAsia="Cambria" w:hAnsi="Arial" w:cs="Arial"/>
                <w:sz w:val="16"/>
                <w:szCs w:val="16"/>
              </w:rPr>
              <w:t xml:space="preserve"> strain S1</w:t>
            </w:r>
          </w:p>
        </w:tc>
        <w:tc>
          <w:tcPr>
            <w:tcW w:w="1564" w:type="dxa"/>
            <w:shd w:val="clear" w:color="auto" w:fill="auto"/>
            <w:vAlign w:val="bottom"/>
            <w:hideMark/>
          </w:tcPr>
          <w:p w14:paraId="2692593A"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GCA_003289925.1</w:t>
            </w:r>
          </w:p>
        </w:tc>
        <w:tc>
          <w:tcPr>
            <w:tcW w:w="1012" w:type="dxa"/>
            <w:shd w:val="clear" w:color="auto" w:fill="auto"/>
            <w:vAlign w:val="bottom"/>
            <w:hideMark/>
          </w:tcPr>
          <w:p w14:paraId="5775BBCB"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3 145 619</w:t>
            </w:r>
          </w:p>
        </w:tc>
        <w:tc>
          <w:tcPr>
            <w:tcW w:w="1073" w:type="dxa"/>
            <w:shd w:val="clear" w:color="auto" w:fill="auto"/>
            <w:vAlign w:val="bottom"/>
            <w:hideMark/>
          </w:tcPr>
          <w:p w14:paraId="5AB23DA6"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49.91</w:t>
            </w:r>
          </w:p>
        </w:tc>
        <w:tc>
          <w:tcPr>
            <w:tcW w:w="1237" w:type="dxa"/>
            <w:shd w:val="clear" w:color="auto" w:fill="auto"/>
            <w:vAlign w:val="bottom"/>
            <w:hideMark/>
          </w:tcPr>
          <w:p w14:paraId="02F40085"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3 148</w:t>
            </w:r>
          </w:p>
        </w:tc>
        <w:tc>
          <w:tcPr>
            <w:tcW w:w="1139" w:type="dxa"/>
            <w:shd w:val="clear" w:color="auto" w:fill="auto"/>
            <w:vAlign w:val="bottom"/>
          </w:tcPr>
          <w:p w14:paraId="65C4A16A"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50</w:t>
            </w:r>
          </w:p>
        </w:tc>
      </w:tr>
      <w:tr w:rsidR="00D904E5" w:rsidRPr="00CE0CE6" w14:paraId="7F78C39F" w14:textId="77777777" w:rsidTr="00D904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369" w:type="dxa"/>
            <w:shd w:val="clear" w:color="auto" w:fill="auto"/>
            <w:vAlign w:val="bottom"/>
            <w:hideMark/>
          </w:tcPr>
          <w:p w14:paraId="6EBF79CF" w14:textId="77777777" w:rsidR="00D904E5" w:rsidRPr="004A3789" w:rsidRDefault="00D904E5" w:rsidP="00D904E5">
            <w:pPr>
              <w:keepNext/>
              <w:keepLines/>
              <w:spacing w:before="200"/>
              <w:outlineLvl w:val="3"/>
              <w:rPr>
                <w:rFonts w:ascii="Arial" w:eastAsia="Cambria" w:hAnsi="Arial" w:cs="Arial"/>
                <w:i/>
                <w:sz w:val="16"/>
                <w:szCs w:val="16"/>
              </w:rPr>
            </w:pPr>
            <w:r w:rsidRPr="004A3789">
              <w:rPr>
                <w:rFonts w:ascii="Arial" w:eastAsia="Cambria" w:hAnsi="Arial" w:cs="Arial"/>
                <w:b w:val="0"/>
                <w:i/>
                <w:sz w:val="16"/>
                <w:szCs w:val="16"/>
              </w:rPr>
              <w:t>Planococcus plakortidis</w:t>
            </w:r>
          </w:p>
        </w:tc>
        <w:tc>
          <w:tcPr>
            <w:tcW w:w="1370" w:type="dxa"/>
            <w:shd w:val="clear" w:color="auto" w:fill="auto"/>
            <w:vAlign w:val="bottom"/>
            <w:hideMark/>
          </w:tcPr>
          <w:p w14:paraId="42B0E3D9" w14:textId="77777777" w:rsidR="00D904E5" w:rsidRPr="004A3789" w:rsidRDefault="00D904E5" w:rsidP="00D904E5">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i/>
                <w:sz w:val="16"/>
                <w:szCs w:val="16"/>
              </w:rPr>
            </w:pPr>
            <w:r w:rsidRPr="004A3789">
              <w:rPr>
                <w:rFonts w:ascii="Arial" w:eastAsia="Cambria" w:hAnsi="Arial" w:cs="Arial"/>
                <w:i/>
                <w:sz w:val="16"/>
                <w:szCs w:val="16"/>
              </w:rPr>
              <w:t>Planococcus plakortidis</w:t>
            </w:r>
            <w:r w:rsidRPr="004A3789">
              <w:rPr>
                <w:rFonts w:ascii="Arial" w:eastAsia="Cambria" w:hAnsi="Arial" w:cs="Arial"/>
                <w:sz w:val="16"/>
                <w:szCs w:val="16"/>
              </w:rPr>
              <w:t xml:space="preserve"> DSM 23997</w:t>
            </w:r>
          </w:p>
        </w:tc>
        <w:tc>
          <w:tcPr>
            <w:tcW w:w="1564" w:type="dxa"/>
            <w:shd w:val="clear" w:color="auto" w:fill="auto"/>
            <w:vAlign w:val="bottom"/>
            <w:hideMark/>
          </w:tcPr>
          <w:p w14:paraId="1721DA2B"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GCF_001687605.2</w:t>
            </w:r>
          </w:p>
        </w:tc>
        <w:tc>
          <w:tcPr>
            <w:tcW w:w="1012" w:type="dxa"/>
            <w:shd w:val="clear" w:color="auto" w:fill="auto"/>
            <w:vAlign w:val="bottom"/>
            <w:hideMark/>
          </w:tcPr>
          <w:p w14:paraId="08BB7166"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3 261 818</w:t>
            </w:r>
          </w:p>
        </w:tc>
        <w:tc>
          <w:tcPr>
            <w:tcW w:w="1073" w:type="dxa"/>
            <w:shd w:val="clear" w:color="auto" w:fill="auto"/>
            <w:vAlign w:val="bottom"/>
            <w:hideMark/>
          </w:tcPr>
          <w:p w14:paraId="19FA1E5D"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49.98</w:t>
            </w:r>
          </w:p>
        </w:tc>
        <w:tc>
          <w:tcPr>
            <w:tcW w:w="1237" w:type="dxa"/>
            <w:shd w:val="clear" w:color="auto" w:fill="auto"/>
            <w:vAlign w:val="bottom"/>
            <w:hideMark/>
          </w:tcPr>
          <w:p w14:paraId="2B6B9421"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3 241</w:t>
            </w:r>
          </w:p>
        </w:tc>
        <w:tc>
          <w:tcPr>
            <w:tcW w:w="1139" w:type="dxa"/>
            <w:shd w:val="clear" w:color="auto" w:fill="auto"/>
            <w:vAlign w:val="bottom"/>
          </w:tcPr>
          <w:p w14:paraId="591E6E42" w14:textId="77777777" w:rsidR="00D904E5" w:rsidRPr="004A3789" w:rsidRDefault="00D904E5" w:rsidP="00D904E5">
            <w:pPr>
              <w:keepNext/>
              <w:keepLines/>
              <w:spacing w:before="200"/>
              <w:contextualSpacing/>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70</w:t>
            </w:r>
          </w:p>
        </w:tc>
      </w:tr>
      <w:tr w:rsidR="004A3789" w:rsidRPr="00CE0CE6" w14:paraId="52FE3A3B" w14:textId="77777777" w:rsidTr="00D904E5">
        <w:trPr>
          <w:trHeight w:val="390"/>
        </w:trPr>
        <w:tc>
          <w:tcPr>
            <w:cnfStyle w:val="001000000000" w:firstRow="0" w:lastRow="0" w:firstColumn="1" w:lastColumn="0" w:oddVBand="0" w:evenVBand="0" w:oddHBand="0" w:evenHBand="0" w:firstRowFirstColumn="0" w:firstRowLastColumn="0" w:lastRowFirstColumn="0" w:lastRowLastColumn="0"/>
            <w:tcW w:w="1369" w:type="dxa"/>
            <w:shd w:val="clear" w:color="auto" w:fill="auto"/>
            <w:vAlign w:val="bottom"/>
            <w:hideMark/>
          </w:tcPr>
          <w:p w14:paraId="56F5AF4F" w14:textId="77777777" w:rsidR="00D904E5" w:rsidRPr="004A3789" w:rsidRDefault="00D904E5" w:rsidP="00D904E5">
            <w:pPr>
              <w:keepNext/>
              <w:keepLines/>
              <w:spacing w:before="200"/>
              <w:outlineLvl w:val="3"/>
              <w:rPr>
                <w:rFonts w:ascii="Arial" w:eastAsia="Cambria" w:hAnsi="Arial" w:cs="Arial"/>
                <w:i/>
                <w:sz w:val="16"/>
                <w:szCs w:val="16"/>
              </w:rPr>
            </w:pPr>
            <w:r w:rsidRPr="004A3789">
              <w:rPr>
                <w:rFonts w:ascii="Arial" w:eastAsia="Cambria" w:hAnsi="Arial" w:cs="Arial"/>
                <w:b w:val="0"/>
                <w:i/>
                <w:sz w:val="16"/>
                <w:szCs w:val="16"/>
              </w:rPr>
              <w:t>Planococcus maritimus</w:t>
            </w:r>
          </w:p>
        </w:tc>
        <w:tc>
          <w:tcPr>
            <w:tcW w:w="1370" w:type="dxa"/>
            <w:shd w:val="clear" w:color="auto" w:fill="auto"/>
            <w:vAlign w:val="bottom"/>
            <w:hideMark/>
          </w:tcPr>
          <w:p w14:paraId="2A534FFA" w14:textId="77777777" w:rsidR="00D904E5" w:rsidRPr="004A3789" w:rsidRDefault="00D904E5" w:rsidP="00D904E5">
            <w:pPr>
              <w:keepNext/>
              <w:keepLines/>
              <w:spacing w:before="200"/>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i/>
                <w:sz w:val="16"/>
                <w:szCs w:val="16"/>
              </w:rPr>
            </w:pPr>
            <w:r w:rsidRPr="004A3789">
              <w:rPr>
                <w:rFonts w:ascii="Arial" w:eastAsia="Cambria" w:hAnsi="Arial" w:cs="Arial"/>
                <w:i/>
                <w:sz w:val="16"/>
                <w:szCs w:val="16"/>
              </w:rPr>
              <w:t>Planococcus maritimus</w:t>
            </w:r>
            <w:r w:rsidRPr="004A3789">
              <w:rPr>
                <w:rFonts w:ascii="Arial" w:eastAsia="Cambria" w:hAnsi="Arial" w:cs="Arial"/>
                <w:sz w:val="16"/>
                <w:szCs w:val="16"/>
              </w:rPr>
              <w:t xml:space="preserve"> DSM 17275</w:t>
            </w:r>
          </w:p>
        </w:tc>
        <w:tc>
          <w:tcPr>
            <w:tcW w:w="1564" w:type="dxa"/>
            <w:shd w:val="clear" w:color="auto" w:fill="auto"/>
            <w:vAlign w:val="bottom"/>
            <w:hideMark/>
          </w:tcPr>
          <w:p w14:paraId="59300156"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GCF_001687625.2</w:t>
            </w:r>
          </w:p>
        </w:tc>
        <w:tc>
          <w:tcPr>
            <w:tcW w:w="1012" w:type="dxa"/>
            <w:shd w:val="clear" w:color="auto" w:fill="auto"/>
            <w:vAlign w:val="bottom"/>
            <w:hideMark/>
          </w:tcPr>
          <w:p w14:paraId="21B02014"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3 280 721</w:t>
            </w:r>
          </w:p>
        </w:tc>
        <w:tc>
          <w:tcPr>
            <w:tcW w:w="1073" w:type="dxa"/>
            <w:shd w:val="clear" w:color="auto" w:fill="auto"/>
            <w:vAlign w:val="bottom"/>
            <w:hideMark/>
          </w:tcPr>
          <w:p w14:paraId="7CCB5EF4"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47.17</w:t>
            </w:r>
          </w:p>
        </w:tc>
        <w:tc>
          <w:tcPr>
            <w:tcW w:w="1237" w:type="dxa"/>
            <w:shd w:val="clear" w:color="auto" w:fill="auto"/>
            <w:vAlign w:val="bottom"/>
            <w:hideMark/>
          </w:tcPr>
          <w:p w14:paraId="21069F9E" w14:textId="77777777" w:rsidR="00D904E5" w:rsidRPr="004A3789" w:rsidRDefault="00D904E5" w:rsidP="00D904E5">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3 241</w:t>
            </w:r>
          </w:p>
        </w:tc>
        <w:tc>
          <w:tcPr>
            <w:tcW w:w="1139" w:type="dxa"/>
            <w:shd w:val="clear" w:color="auto" w:fill="auto"/>
            <w:vAlign w:val="bottom"/>
          </w:tcPr>
          <w:p w14:paraId="1626364F" w14:textId="77777777" w:rsidR="00D904E5" w:rsidRPr="004A3789" w:rsidRDefault="00D904E5" w:rsidP="00D904E5">
            <w:pPr>
              <w:keepNext/>
              <w:keepLines/>
              <w:spacing w:before="200"/>
              <w:contextualSpacing/>
              <w:jc w:val="center"/>
              <w:outlineLvl w:val="3"/>
              <w:cnfStyle w:val="000000000000" w:firstRow="0" w:lastRow="0" w:firstColumn="0" w:lastColumn="0" w:oddVBand="0" w:evenVBand="0" w:oddHBand="0"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71</w:t>
            </w:r>
          </w:p>
        </w:tc>
      </w:tr>
      <w:tr w:rsidR="00D904E5" w:rsidRPr="00CE0CE6" w14:paraId="7CADDBD0" w14:textId="77777777" w:rsidTr="00D904E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369" w:type="dxa"/>
            <w:shd w:val="clear" w:color="auto" w:fill="auto"/>
            <w:vAlign w:val="bottom"/>
            <w:hideMark/>
          </w:tcPr>
          <w:p w14:paraId="7E0CD8D9" w14:textId="77777777" w:rsidR="00D904E5" w:rsidRPr="004A3789" w:rsidRDefault="00D904E5" w:rsidP="00D904E5">
            <w:pPr>
              <w:keepNext/>
              <w:keepLines/>
              <w:spacing w:before="200"/>
              <w:outlineLvl w:val="3"/>
              <w:rPr>
                <w:rFonts w:ascii="Arial" w:eastAsia="Cambria" w:hAnsi="Arial" w:cs="Arial"/>
                <w:b w:val="0"/>
                <w:i/>
                <w:sz w:val="16"/>
                <w:szCs w:val="16"/>
              </w:rPr>
            </w:pPr>
            <w:r w:rsidRPr="004A3789">
              <w:rPr>
                <w:rFonts w:ascii="Arial" w:eastAsia="Cambria" w:hAnsi="Arial" w:cs="Arial"/>
                <w:b w:val="0"/>
                <w:i/>
                <w:sz w:val="16"/>
                <w:szCs w:val="16"/>
              </w:rPr>
              <w:t>Planococcus maritimus_B</w:t>
            </w:r>
          </w:p>
        </w:tc>
        <w:tc>
          <w:tcPr>
            <w:tcW w:w="1370" w:type="dxa"/>
            <w:shd w:val="clear" w:color="auto" w:fill="auto"/>
            <w:vAlign w:val="bottom"/>
            <w:hideMark/>
          </w:tcPr>
          <w:p w14:paraId="4DE800DB" w14:textId="77777777" w:rsidR="00D904E5" w:rsidRPr="004A3789" w:rsidRDefault="00D904E5" w:rsidP="00D904E5">
            <w:pPr>
              <w:keepNext/>
              <w:keepLines/>
              <w:spacing w:before="200"/>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i/>
                <w:sz w:val="16"/>
                <w:szCs w:val="16"/>
              </w:rPr>
            </w:pPr>
            <w:r w:rsidRPr="004A3789">
              <w:rPr>
                <w:rFonts w:ascii="Arial" w:eastAsia="Cambria" w:hAnsi="Arial" w:cs="Arial"/>
                <w:i/>
                <w:sz w:val="16"/>
                <w:szCs w:val="16"/>
              </w:rPr>
              <w:t>Planococcus maritimus</w:t>
            </w:r>
            <w:r w:rsidRPr="004A3789">
              <w:rPr>
                <w:rFonts w:ascii="Arial" w:eastAsia="Cambria" w:hAnsi="Arial" w:cs="Arial"/>
                <w:sz w:val="16"/>
                <w:szCs w:val="16"/>
              </w:rPr>
              <w:t xml:space="preserve"> MKU009</w:t>
            </w:r>
          </w:p>
        </w:tc>
        <w:tc>
          <w:tcPr>
            <w:tcW w:w="1564" w:type="dxa"/>
            <w:shd w:val="clear" w:color="auto" w:fill="auto"/>
            <w:vAlign w:val="bottom"/>
            <w:hideMark/>
          </w:tcPr>
          <w:p w14:paraId="5875AD7F"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GCF_001592825.1</w:t>
            </w:r>
          </w:p>
        </w:tc>
        <w:tc>
          <w:tcPr>
            <w:tcW w:w="1012" w:type="dxa"/>
            <w:shd w:val="clear" w:color="auto" w:fill="auto"/>
            <w:vAlign w:val="bottom"/>
            <w:hideMark/>
          </w:tcPr>
          <w:p w14:paraId="358DB61B"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3 251 644</w:t>
            </w:r>
          </w:p>
        </w:tc>
        <w:tc>
          <w:tcPr>
            <w:tcW w:w="1073" w:type="dxa"/>
            <w:shd w:val="clear" w:color="auto" w:fill="auto"/>
            <w:vAlign w:val="bottom"/>
            <w:hideMark/>
          </w:tcPr>
          <w:p w14:paraId="189002E7"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47.27</w:t>
            </w:r>
          </w:p>
        </w:tc>
        <w:tc>
          <w:tcPr>
            <w:tcW w:w="1237" w:type="dxa"/>
            <w:shd w:val="clear" w:color="auto" w:fill="auto"/>
            <w:vAlign w:val="bottom"/>
            <w:hideMark/>
          </w:tcPr>
          <w:p w14:paraId="67CC0A45" w14:textId="77777777" w:rsidR="00D904E5" w:rsidRPr="004A3789" w:rsidRDefault="00D904E5" w:rsidP="00D904E5">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3 259</w:t>
            </w:r>
          </w:p>
        </w:tc>
        <w:tc>
          <w:tcPr>
            <w:tcW w:w="1139" w:type="dxa"/>
            <w:shd w:val="clear" w:color="auto" w:fill="auto"/>
            <w:vAlign w:val="bottom"/>
            <w:hideMark/>
          </w:tcPr>
          <w:p w14:paraId="19B2D54E" w14:textId="77777777" w:rsidR="00D904E5" w:rsidRPr="004A3789" w:rsidRDefault="00D904E5" w:rsidP="00D904E5">
            <w:pPr>
              <w:keepNext/>
              <w:keepLines/>
              <w:spacing w:before="200"/>
              <w:contextualSpacing/>
              <w:jc w:val="center"/>
              <w:outlineLvl w:val="3"/>
              <w:cnfStyle w:val="000000100000" w:firstRow="0" w:lastRow="0" w:firstColumn="0" w:lastColumn="0" w:oddVBand="0" w:evenVBand="0" w:oddHBand="1" w:evenHBand="0" w:firstRowFirstColumn="0" w:firstRowLastColumn="0" w:lastRowFirstColumn="0" w:lastRowLastColumn="0"/>
              <w:rPr>
                <w:rFonts w:ascii="Arial" w:eastAsia="Cambria" w:hAnsi="Arial" w:cs="Arial"/>
                <w:sz w:val="16"/>
                <w:szCs w:val="16"/>
              </w:rPr>
            </w:pPr>
            <w:r w:rsidRPr="004A3789">
              <w:rPr>
                <w:rFonts w:ascii="Arial" w:eastAsia="Cambria" w:hAnsi="Arial" w:cs="Arial"/>
                <w:sz w:val="16"/>
                <w:szCs w:val="16"/>
              </w:rPr>
              <w:t>64</w:t>
            </w:r>
          </w:p>
        </w:tc>
      </w:tr>
    </w:tbl>
    <w:p w14:paraId="49546A10" w14:textId="29952858" w:rsidR="008916F6" w:rsidRPr="00861EA6" w:rsidRDefault="004A3789" w:rsidP="00103E96">
      <w:pPr>
        <w:pStyle w:val="Heading1"/>
        <w:rPr>
          <w:rFonts w:ascii="Arial" w:hAnsi="Arial" w:cs="Arial"/>
          <w:color w:val="auto"/>
          <w:sz w:val="18"/>
          <w:szCs w:val="18"/>
        </w:rPr>
      </w:pPr>
      <w:r w:rsidRPr="00861EA6">
        <w:rPr>
          <w:rFonts w:ascii="Arial" w:hAnsi="Arial" w:cs="Arial"/>
          <w:color w:val="auto"/>
          <w:sz w:val="18"/>
          <w:szCs w:val="18"/>
          <w:vertAlign w:val="superscript"/>
        </w:rPr>
        <w:t>a</w:t>
      </w:r>
      <w:r w:rsidRPr="00861EA6">
        <w:rPr>
          <w:rFonts w:ascii="Arial" w:hAnsi="Arial" w:cs="Arial"/>
          <w:color w:val="auto"/>
          <w:sz w:val="18"/>
          <w:szCs w:val="18"/>
        </w:rPr>
        <w:t xml:space="preserve"> </w:t>
      </w:r>
      <w:r w:rsidRPr="00861EA6">
        <w:rPr>
          <w:rFonts w:ascii="Arial" w:hAnsi="Arial" w:cs="Arial"/>
          <w:b w:val="0"/>
          <w:color w:val="auto"/>
          <w:sz w:val="18"/>
          <w:szCs w:val="18"/>
        </w:rPr>
        <w:t>Not available</w:t>
      </w:r>
    </w:p>
    <w:p w14:paraId="63E24C65" w14:textId="4F75BB5D" w:rsidR="00124436" w:rsidRPr="00103E96" w:rsidRDefault="00103E96" w:rsidP="00103E96">
      <w:pPr>
        <w:pStyle w:val="Heading1"/>
        <w:rPr>
          <w:rFonts w:ascii="Arial" w:hAnsi="Arial" w:cs="Arial"/>
          <w:color w:val="auto"/>
          <w:sz w:val="20"/>
          <w:szCs w:val="20"/>
        </w:rPr>
      </w:pPr>
      <w:r w:rsidRPr="00103E96">
        <w:rPr>
          <w:rFonts w:ascii="Arial" w:hAnsi="Arial" w:cs="Arial"/>
          <w:color w:val="auto"/>
          <w:sz w:val="20"/>
          <w:szCs w:val="20"/>
        </w:rPr>
        <w:t>Random mutagenesis and identification of carotenoid biosynthetic genes</w:t>
      </w:r>
    </w:p>
    <w:p w14:paraId="77BDF9A1" w14:textId="77777777" w:rsidR="00280181" w:rsidRDefault="00280181" w:rsidP="00103E96">
      <w:pPr>
        <w:pStyle w:val="Caption"/>
        <w:spacing w:line="240" w:lineRule="auto"/>
        <w:contextualSpacing/>
        <w:rPr>
          <w:b/>
          <w:sz w:val="18"/>
          <w:szCs w:val="18"/>
        </w:rPr>
      </w:pPr>
    </w:p>
    <w:p w14:paraId="6AB92C72" w14:textId="0366C771" w:rsidR="00103E96" w:rsidRDefault="00103E96" w:rsidP="005F4E93">
      <w:pPr>
        <w:pStyle w:val="Caption"/>
        <w:spacing w:line="240" w:lineRule="auto"/>
        <w:contextualSpacing/>
        <w:rPr>
          <w:b/>
          <w:sz w:val="18"/>
          <w:szCs w:val="18"/>
        </w:rPr>
      </w:pPr>
      <w:r>
        <w:rPr>
          <w:noProof/>
          <w:sz w:val="16"/>
          <w:szCs w:val="16"/>
        </w:rPr>
        <w:drawing>
          <wp:inline distT="0" distB="0" distL="0" distR="0" wp14:anchorId="40389F79" wp14:editId="70899F82">
            <wp:extent cx="5486400" cy="2197735"/>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19773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6A27074F" w14:textId="5CEAF2BF" w:rsidR="00CF5E7E" w:rsidRPr="00784749" w:rsidRDefault="00124436" w:rsidP="005F4E93">
      <w:pPr>
        <w:pStyle w:val="Caption"/>
        <w:spacing w:line="240" w:lineRule="auto"/>
        <w:contextualSpacing/>
        <w:rPr>
          <w:b/>
          <w:sz w:val="18"/>
          <w:szCs w:val="18"/>
        </w:rPr>
      </w:pPr>
      <w:r w:rsidRPr="00784749">
        <w:rPr>
          <w:b/>
          <w:sz w:val="18"/>
          <w:szCs w:val="18"/>
        </w:rPr>
        <w:t xml:space="preserve">Figure S2 Deleted </w:t>
      </w:r>
      <w:r w:rsidR="00A5766C" w:rsidRPr="00784749">
        <w:rPr>
          <w:b/>
          <w:sz w:val="18"/>
          <w:szCs w:val="18"/>
        </w:rPr>
        <w:t xml:space="preserve">3 Kb </w:t>
      </w:r>
      <w:r w:rsidRPr="00784749">
        <w:rPr>
          <w:b/>
          <w:sz w:val="18"/>
          <w:szCs w:val="18"/>
        </w:rPr>
        <w:t xml:space="preserve">sequence region from the </w:t>
      </w:r>
      <w:r w:rsidR="004E5267" w:rsidRPr="00784749">
        <w:rPr>
          <w:b/>
          <w:sz w:val="18"/>
          <w:szCs w:val="18"/>
        </w:rPr>
        <w:t xml:space="preserve">wild type </w:t>
      </w:r>
      <w:r w:rsidRPr="00784749">
        <w:rPr>
          <w:b/>
          <w:sz w:val="18"/>
          <w:szCs w:val="18"/>
        </w:rPr>
        <w:t xml:space="preserve">CP5-4 strain's genome </w:t>
      </w:r>
      <w:r w:rsidR="004E5267" w:rsidRPr="00784749">
        <w:rPr>
          <w:b/>
          <w:sz w:val="18"/>
          <w:szCs w:val="18"/>
        </w:rPr>
        <w:t xml:space="preserve">to produce a truncation of </w:t>
      </w:r>
      <w:r w:rsidR="004E5267" w:rsidRPr="00784749">
        <w:rPr>
          <w:b/>
          <w:i/>
          <w:sz w:val="18"/>
          <w:szCs w:val="18"/>
        </w:rPr>
        <w:t>crt</w:t>
      </w:r>
      <w:r w:rsidR="004E5267" w:rsidRPr="00784749">
        <w:rPr>
          <w:b/>
          <w:sz w:val="18"/>
          <w:szCs w:val="18"/>
        </w:rPr>
        <w:t xml:space="preserve">P and </w:t>
      </w:r>
      <w:r w:rsidRPr="00784749">
        <w:rPr>
          <w:b/>
          <w:sz w:val="18"/>
          <w:szCs w:val="18"/>
        </w:rPr>
        <w:t xml:space="preserve">expression of the yellow mutant phenotype. </w:t>
      </w:r>
      <w:r w:rsidRPr="00784749">
        <w:rPr>
          <w:sz w:val="18"/>
          <w:szCs w:val="18"/>
        </w:rPr>
        <w:t>Th</w:t>
      </w:r>
      <w:r w:rsidR="002C5F4B" w:rsidRPr="00784749">
        <w:rPr>
          <w:sz w:val="18"/>
          <w:szCs w:val="18"/>
        </w:rPr>
        <w:t xml:space="preserve">e black coloured ORF represents </w:t>
      </w:r>
      <w:r w:rsidR="002C5F4B" w:rsidRPr="00784749">
        <w:rPr>
          <w:i/>
          <w:sz w:val="18"/>
          <w:szCs w:val="18"/>
        </w:rPr>
        <w:t>crt</w:t>
      </w:r>
      <w:r w:rsidR="002C5F4B" w:rsidRPr="00784749">
        <w:rPr>
          <w:sz w:val="18"/>
          <w:szCs w:val="18"/>
        </w:rPr>
        <w:t xml:space="preserve">P </w:t>
      </w:r>
      <w:r w:rsidRPr="00784749">
        <w:rPr>
          <w:sz w:val="18"/>
          <w:szCs w:val="18"/>
        </w:rPr>
        <w:t>while the red ORF represents the flavodoxin reductase ge</w:t>
      </w:r>
      <w:r w:rsidR="00280181">
        <w:rPr>
          <w:sz w:val="18"/>
          <w:szCs w:val="18"/>
        </w:rPr>
        <w:t>ne. The respective locus tags for</w:t>
      </w:r>
      <w:r w:rsidRPr="00784749">
        <w:rPr>
          <w:sz w:val="18"/>
          <w:szCs w:val="18"/>
        </w:rPr>
        <w:t xml:space="preserve"> the ORFs are </w:t>
      </w:r>
      <w:r w:rsidR="00A5766C" w:rsidRPr="00784749">
        <w:rPr>
          <w:sz w:val="18"/>
          <w:szCs w:val="18"/>
        </w:rPr>
        <w:t>also shown.</w:t>
      </w:r>
      <w:r w:rsidRPr="00784749">
        <w:rPr>
          <w:sz w:val="18"/>
          <w:szCs w:val="18"/>
        </w:rPr>
        <w:t xml:space="preserve"> Figure not drawn to scale.</w:t>
      </w:r>
    </w:p>
    <w:p w14:paraId="53300528" w14:textId="0DED4237" w:rsidR="004E5267" w:rsidRDefault="003F1404" w:rsidP="004E5267">
      <w:pPr>
        <w:keepNext/>
      </w:pPr>
      <w:r>
        <w:rPr>
          <w:rFonts w:ascii="Arial" w:hAnsi="Arial" w:cs="Arial"/>
          <w:noProof/>
          <w:sz w:val="16"/>
          <w:szCs w:val="16"/>
        </w:rPr>
        <w:lastRenderedPageBreak/>
        <w:drawing>
          <wp:inline distT="0" distB="0" distL="0" distR="0" wp14:anchorId="2B163B2D" wp14:editId="791AF096">
            <wp:extent cx="5486400" cy="2835090"/>
            <wp:effectExtent l="0" t="0" r="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835090"/>
                    </a:xfrm>
                    <a:prstGeom prst="rect">
                      <a:avLst/>
                    </a:prstGeom>
                    <a:noFill/>
                    <a:ln>
                      <a:noFill/>
                    </a:ln>
                  </pic:spPr>
                </pic:pic>
              </a:graphicData>
            </a:graphic>
          </wp:inline>
        </w:drawing>
      </w:r>
    </w:p>
    <w:p w14:paraId="7F83DFFD" w14:textId="2697123D" w:rsidR="00124436" w:rsidRDefault="004E5267" w:rsidP="00861EA6">
      <w:pPr>
        <w:pStyle w:val="Caption"/>
        <w:spacing w:line="240" w:lineRule="auto"/>
      </w:pPr>
      <w:r w:rsidRPr="004E5267">
        <w:rPr>
          <w:b/>
          <w:sz w:val="18"/>
          <w:szCs w:val="18"/>
        </w:rPr>
        <w:t>Figure S3 Deleted 146</w:t>
      </w:r>
      <w:r>
        <w:rPr>
          <w:b/>
          <w:sz w:val="18"/>
          <w:szCs w:val="18"/>
        </w:rPr>
        <w:t>.691</w:t>
      </w:r>
      <w:r w:rsidRPr="004E5267">
        <w:rPr>
          <w:b/>
          <w:sz w:val="18"/>
          <w:szCs w:val="18"/>
        </w:rPr>
        <w:t xml:space="preserve"> Kb sequence region from the wild type CP5-4 strain's genome to produce the unpigmented mutant phenotype.</w:t>
      </w:r>
      <w:r w:rsidR="00784749">
        <w:rPr>
          <w:b/>
          <w:sz w:val="18"/>
          <w:szCs w:val="18"/>
        </w:rPr>
        <w:t xml:space="preserve"> </w:t>
      </w:r>
      <w:r w:rsidR="00784749" w:rsidRPr="00784749">
        <w:rPr>
          <w:sz w:val="18"/>
          <w:szCs w:val="18"/>
        </w:rPr>
        <w:t xml:space="preserve">The red ORFs represent the predicted carotenoid biosynthetic gene cluster while the green ORFs represent the additional genes that were also deleted as a result of DNA repair following MMS mutagenesis. The </w:t>
      </w:r>
      <w:r w:rsidR="00784749">
        <w:rPr>
          <w:sz w:val="18"/>
          <w:szCs w:val="18"/>
        </w:rPr>
        <w:t>position of two insertion sequences ISBsp5 and ISBce1</w:t>
      </w:r>
      <w:r w:rsidR="00784749" w:rsidRPr="00784749">
        <w:rPr>
          <w:sz w:val="18"/>
          <w:szCs w:val="18"/>
        </w:rPr>
        <w:t xml:space="preserve"> </w:t>
      </w:r>
      <w:r w:rsidR="00784749">
        <w:rPr>
          <w:sz w:val="18"/>
          <w:szCs w:val="18"/>
        </w:rPr>
        <w:t>(Table S</w:t>
      </w:r>
      <w:r w:rsidR="00AA1083">
        <w:rPr>
          <w:sz w:val="18"/>
          <w:szCs w:val="18"/>
        </w:rPr>
        <w:t>4</w:t>
      </w:r>
      <w:r w:rsidR="00784749" w:rsidRPr="00784749">
        <w:rPr>
          <w:sz w:val="18"/>
          <w:szCs w:val="18"/>
        </w:rPr>
        <w:t xml:space="preserve">) that may </w:t>
      </w:r>
      <w:r w:rsidR="00784749">
        <w:rPr>
          <w:sz w:val="18"/>
          <w:szCs w:val="18"/>
        </w:rPr>
        <w:t>have mediated</w:t>
      </w:r>
      <w:r w:rsidR="00784749" w:rsidRPr="00784749">
        <w:rPr>
          <w:sz w:val="18"/>
          <w:szCs w:val="18"/>
        </w:rPr>
        <w:t xml:space="preserve"> the deletion are</w:t>
      </w:r>
      <w:r w:rsidR="00784749">
        <w:rPr>
          <w:sz w:val="18"/>
          <w:szCs w:val="18"/>
        </w:rPr>
        <w:t xml:space="preserve"> shown</w:t>
      </w:r>
      <w:r w:rsidR="009C3EB7">
        <w:rPr>
          <w:sz w:val="18"/>
          <w:szCs w:val="18"/>
        </w:rPr>
        <w:t>. Figure not drawn to scale.</w:t>
      </w:r>
    </w:p>
    <w:p w14:paraId="40D902F0" w14:textId="77777777" w:rsidR="009C3EB7" w:rsidRDefault="004E4344" w:rsidP="003F3122">
      <w:pPr>
        <w:spacing w:line="480" w:lineRule="auto"/>
        <w:rPr>
          <w:rFonts w:ascii="Arial" w:hAnsi="Arial" w:cs="Arial"/>
          <w:sz w:val="20"/>
          <w:szCs w:val="20"/>
        </w:rPr>
      </w:pPr>
      <w:r w:rsidRPr="004E4344">
        <w:rPr>
          <w:rFonts w:ascii="Arial" w:hAnsi="Arial" w:cs="Arial"/>
          <w:sz w:val="20"/>
          <w:szCs w:val="20"/>
        </w:rPr>
        <w:t xml:space="preserve">Until recently, SNPs were thought to be the predominant form of genomic variation induced by exposure to DNA alkylating agents such as MMS </w:t>
      </w:r>
      <w:r w:rsidRPr="004E4344">
        <w:rPr>
          <w:rFonts w:ascii="Arial" w:hAnsi="Arial" w:cs="Arial"/>
          <w:sz w:val="20"/>
          <w:szCs w:val="20"/>
        </w:rPr>
        <w:fldChar w:fldCharType="begin" w:fldLock="1"/>
      </w:r>
      <w:r w:rsidRPr="004E4344">
        <w:rPr>
          <w:rFonts w:ascii="Arial" w:hAnsi="Arial" w:cs="Arial"/>
          <w:sz w:val="20"/>
          <w:szCs w:val="20"/>
        </w:rPr>
        <w:instrText>ADDIN CSL_CITATION {"citationItems":[{"id":"ITEM-1","itemData":{"DOI":"10.1152/physiolgenomics.00178.2002","ISSN":"15312267","author":[{"dropping-particle":"","family":"Olivier","given":"Michael","non-dropping-particle":"","parse-names":false,"suffix":""}],"container-title":"Physiological Genomics","id":"ITEM-1","issued":{"date-parts":[["2003"]]},"page":"3-9","publisher":"American Physiological Society","title":"A haplotype map of the human genome","type":"article-magazine","volume":"13"},"uris":["http://www.mendeley.com/documents/?uuid=3111775a-2a28-31dc-82b5-d9b18f0fa040"]}],"mendeley":{"formattedCitation":"(79)","plainTextFormattedCitation":"(79)","previouslyFormattedCitation":"(Olivier, 2003)"},"properties":{"noteIndex":0},"schema":"https://github.com/citation-style-language/schema/raw/master/csl-citation.json"}</w:instrText>
      </w:r>
      <w:r w:rsidRPr="004E4344">
        <w:rPr>
          <w:rFonts w:ascii="Arial" w:hAnsi="Arial" w:cs="Arial"/>
          <w:sz w:val="20"/>
          <w:szCs w:val="20"/>
        </w:rPr>
        <w:fldChar w:fldCharType="separate"/>
      </w:r>
      <w:r w:rsidRPr="004E4344">
        <w:rPr>
          <w:rFonts w:ascii="Arial" w:hAnsi="Arial" w:cs="Arial"/>
          <w:noProof/>
          <w:sz w:val="20"/>
          <w:szCs w:val="20"/>
        </w:rPr>
        <w:t>(79)</w:t>
      </w:r>
      <w:r w:rsidRPr="004E4344">
        <w:rPr>
          <w:rFonts w:ascii="Arial" w:hAnsi="Arial" w:cs="Arial"/>
          <w:sz w:val="20"/>
          <w:szCs w:val="20"/>
        </w:rPr>
        <w:fldChar w:fldCharType="end"/>
      </w:r>
      <w:r w:rsidRPr="004E4344">
        <w:rPr>
          <w:rFonts w:ascii="Arial" w:hAnsi="Arial" w:cs="Arial"/>
          <w:sz w:val="20"/>
          <w:szCs w:val="20"/>
        </w:rPr>
        <w:t xml:space="preserve">. However, recent developments and applications of genome wide technologies have led to the discovery of thousands of copy number variants (CNVs; classified as SVs) in genomes </w:t>
      </w:r>
      <w:r w:rsidRPr="004E4344">
        <w:rPr>
          <w:rFonts w:ascii="Arial" w:hAnsi="Arial" w:cs="Arial"/>
          <w:sz w:val="20"/>
          <w:szCs w:val="20"/>
        </w:rPr>
        <w:fldChar w:fldCharType="begin" w:fldLock="1"/>
      </w:r>
      <w:r w:rsidRPr="004E4344">
        <w:rPr>
          <w:rFonts w:ascii="Arial" w:hAnsi="Arial" w:cs="Arial"/>
          <w:sz w:val="20"/>
          <w:szCs w:val="20"/>
        </w:rPr>
        <w:instrText>ADDIN CSL_CITATION {"citationItems":[{"id":"ITEM-1","itemData":{"DOI":"10.1155/2014/984319","ISSN":"2356-6906","abstract":"DNA copy number variation is long associated with highly penetrant genomic disorders, but it was not until recently that the widespread occurrence of copy number variation among phenotypically normal individuals was realized as a considerable source of genetic variation. It is also now appreciated that copy number variants (CNVs) play a role in the onset of complex diseases. Many of the complex diseases in which CNVs are associated are reported to be influenced by yet to be identified environmental factors. It is hypothesized that exposure to environmental chemicals generates CNVs and influences disease onset and pathogenesis. In this study a proof of principle experiment was completed with ethyl methanesulfonate (EMS) and cytosine arabinoside (Ara-C) to investigate the generation of CNVs using array comparative genomic hybridization (CGH) and the zebrafish vertebrate model system. Exposure to both chemicals resulted in CNVs. CNVs were detected in similar genomic regions among multiple exposure concentrations with EMS and five CNVs were common among both chemicals. Furthermore, CNVs were correlated to altered gene expression. This study suggests that chemical exposure generates CNVs with impacts on gene expression warranting further investigation of this phenomenon with environmental chemicals.","author":[{"dropping-particle":"","family":"Peterson","given":"Samuel M.","non-dropping-particle":"","parse-names":false,"suffix":""},{"dropping-particle":"","family":"Freeman","given":"Jennifer L.","non-dropping-particle":"","parse-names":false,"suffix":""}],"container-title":"Advances in Toxicology","id":"ITEM-1","issued":{"date-parts":[["2014"]]},"title":"Chemical Exposure Generates DNA Copy Number Variants and Impacts Gene Expression","type":"article-journal"},"uris":["http://www.mendeley.com/documents/?uuid=500fab85-8b31-421c-8271-fef5358cd2a9"]}],"mendeley":{"formattedCitation":"(48)","plainTextFormattedCitation":"(48)","previouslyFormattedCitation":"(Peterson and Freeman, 2014)"},"properties":{"noteIndex":0},"schema":"https://github.com/citation-style-language/schema/raw/master/csl-citation.json"}</w:instrText>
      </w:r>
      <w:r w:rsidRPr="004E4344">
        <w:rPr>
          <w:rFonts w:ascii="Arial" w:hAnsi="Arial" w:cs="Arial"/>
          <w:sz w:val="20"/>
          <w:szCs w:val="20"/>
        </w:rPr>
        <w:fldChar w:fldCharType="separate"/>
      </w:r>
      <w:r w:rsidRPr="004E4344">
        <w:rPr>
          <w:rFonts w:ascii="Arial" w:hAnsi="Arial" w:cs="Arial"/>
          <w:noProof/>
          <w:sz w:val="20"/>
          <w:szCs w:val="20"/>
        </w:rPr>
        <w:t>(48)</w:t>
      </w:r>
      <w:r w:rsidRPr="004E4344">
        <w:rPr>
          <w:rFonts w:ascii="Arial" w:hAnsi="Arial" w:cs="Arial"/>
          <w:sz w:val="20"/>
          <w:szCs w:val="20"/>
        </w:rPr>
        <w:fldChar w:fldCharType="end"/>
      </w:r>
      <w:r w:rsidRPr="004E4344">
        <w:rPr>
          <w:rFonts w:ascii="Arial" w:hAnsi="Arial" w:cs="Arial"/>
          <w:sz w:val="20"/>
          <w:szCs w:val="20"/>
        </w:rPr>
        <w:t xml:space="preserve">. </w:t>
      </w:r>
    </w:p>
    <w:p w14:paraId="39176364" w14:textId="1E61AE37" w:rsidR="00CB1324" w:rsidRDefault="004E4344" w:rsidP="00861EA6">
      <w:pPr>
        <w:spacing w:line="480" w:lineRule="auto"/>
        <w:rPr>
          <w:rFonts w:ascii="Arial" w:hAnsi="Arial" w:cs="Arial"/>
          <w:sz w:val="16"/>
          <w:szCs w:val="16"/>
        </w:rPr>
      </w:pPr>
      <w:r w:rsidRPr="004E4344">
        <w:rPr>
          <w:rFonts w:ascii="Arial" w:hAnsi="Arial" w:cs="Arial"/>
          <w:sz w:val="20"/>
          <w:szCs w:val="20"/>
        </w:rPr>
        <w:t xml:space="preserve">Copy number variants are defined as a duplication or deletion (i.e., a gain or loss of a genomic DNA segment relative to a reference sample) measuring greater than 1 Kb in size </w:t>
      </w:r>
      <w:r w:rsidRPr="004E4344">
        <w:rPr>
          <w:rFonts w:ascii="Arial" w:hAnsi="Arial" w:cs="Arial"/>
          <w:sz w:val="20"/>
          <w:szCs w:val="20"/>
        </w:rPr>
        <w:fldChar w:fldCharType="begin" w:fldLock="1"/>
      </w:r>
      <w:r w:rsidRPr="004E4344">
        <w:rPr>
          <w:rFonts w:ascii="Arial" w:hAnsi="Arial" w:cs="Arial"/>
          <w:sz w:val="20"/>
          <w:szCs w:val="20"/>
        </w:rPr>
        <w:instrText>ADDIN CSL_CITATION {"citationItems":[{"id":"ITEM-1","itemData":{"DOI":"10.1101/gr.3677206","ISSN":"10889051","PMID":"16809666","abstract":"DNA copy number variation has long been associated with specific chromosomal rearrangements and genomic disorders, but its ubiquity in mammalian genomes was not fully realized until recently. Although our understanding of the extent of this variation is still developing, it seems likely that, at least in humans, copy number variants (CNVs) account for a substantial amount of genetic variation. Since many CNVs include genes that result in differential levels of gene expression, CNVs may account for a significant proportion of normal phenotypic variation. Current efforts are directed toward a more comprehensive cataloging and characterization of CNVs that will provide the basis for determining how genomic diversity impacts biological function, evolution, and common human diseases. ©2006 by Cold Spring Harbor Laboratory Press.","author":[{"dropping-particle":"","family":"Freeman","given":"Jennifer L.","non-dropping-particle":"","parse-names":false,"suffix":""},{"dropping-particle":"","family":"Perry","given":"George H.","non-dropping-particle":"","parse-names":false,"suffix":""},{"dropping-particle":"","family":"Feuk","given":"Lars","non-dropping-particle":"","parse-names":false,"suffix":""},{"dropping-particle":"","family":"Redon","given":"Richard","non-dropping-particle":"","parse-names":false,"suffix":""},{"dropping-particle":"","family":"McCarroll","given":"Steven A.","non-dropping-particle":"","parse-names":false,"suffix":""},{"dropping-particle":"","family":"Altshuler","given":"David M.","non-dropping-particle":"","parse-names":false,"suffix":""},{"dropping-particle":"","family":"Aburatani","given":"Hiroyuki","non-dropping-particle":"","parse-names":false,"suffix":""},{"dropping-particle":"","family":"Jones","given":"Keith W.","non-dropping-particle":"","parse-names":false,"suffix":""},{"dropping-particle":"","family":"Tyler-Smith","given":"Chris","non-dropping-particle":"","parse-names":false,"suffix":""},{"dropping-particle":"","family":"Hurles","given":"Matthew E.","non-dropping-particle":"","parse-names":false,"suffix":""},{"dropping-particle":"","family":"Carter","given":"Nigel P.","non-dropping-particle":"","parse-names":false,"suffix":""},{"dropping-particle":"","family":"Scherer","given":"Stephen W.","non-dropping-particle":"","parse-names":false,"suffix":""},{"dropping-particle":"","family":"Lee","given":"Charles","non-dropping-particle":"","parse-names":false,"suffix":""}],"container-title":"Genome Research","id":"ITEM-1","issue":"8","issued":{"date-parts":[["2006"]]},"page":"949-961","title":"Copy number variation: New insights in genome diversity","type":"article","volume":"16"},"uris":["http://www.mendeley.com/documents/?uuid=e9f9ebd1-c1e4-3d43-aa30-7a02fa4f2970"]}],"mendeley":{"formattedCitation":"(80)","plainTextFormattedCitation":"(80)","previouslyFormattedCitation":"(Freeman &lt;i&gt;et al.&lt;/i&gt;, 2006)"},"properties":{"noteIndex":0},"schema":"https://github.com/citation-style-language/schema/raw/master/csl-citation.json"}</w:instrText>
      </w:r>
      <w:r w:rsidRPr="004E4344">
        <w:rPr>
          <w:rFonts w:ascii="Arial" w:hAnsi="Arial" w:cs="Arial"/>
          <w:sz w:val="20"/>
          <w:szCs w:val="20"/>
        </w:rPr>
        <w:fldChar w:fldCharType="separate"/>
      </w:r>
      <w:r w:rsidRPr="004E4344">
        <w:rPr>
          <w:rFonts w:ascii="Arial" w:hAnsi="Arial" w:cs="Arial"/>
          <w:noProof/>
          <w:sz w:val="20"/>
          <w:szCs w:val="20"/>
        </w:rPr>
        <w:t>(80)</w:t>
      </w:r>
      <w:r w:rsidRPr="004E4344">
        <w:rPr>
          <w:rFonts w:ascii="Arial" w:hAnsi="Arial" w:cs="Arial"/>
          <w:sz w:val="20"/>
          <w:szCs w:val="20"/>
        </w:rPr>
        <w:fldChar w:fldCharType="end"/>
      </w:r>
      <w:r w:rsidRPr="004E4344">
        <w:rPr>
          <w:rFonts w:ascii="Arial" w:hAnsi="Arial" w:cs="Arial"/>
          <w:sz w:val="20"/>
          <w:szCs w:val="20"/>
        </w:rPr>
        <w:t>.</w:t>
      </w:r>
      <w:r w:rsidR="009C3EB7">
        <w:rPr>
          <w:rFonts w:ascii="Arial" w:hAnsi="Arial" w:cs="Arial"/>
          <w:sz w:val="20"/>
          <w:szCs w:val="20"/>
        </w:rPr>
        <w:t xml:space="preserve"> </w:t>
      </w:r>
      <w:r w:rsidRPr="004E4344">
        <w:rPr>
          <w:rFonts w:ascii="Arial" w:hAnsi="Arial" w:cs="Arial"/>
          <w:iCs/>
          <w:sz w:val="20"/>
          <w:szCs w:val="20"/>
        </w:rPr>
        <w:t xml:space="preserve">According to (48), copy number variant hotspots exist in microbial genomes where they mediate the frequent rearrangement of these genomes leading to a discontinuity in the DNA of strains of the same species. Thus, enabling the development of new phenotypes in response to environmental changes. Additionally, mobile genetic elements are frequently found near these hotspots, suggesting a mechanism for generating genomic instability following activation </w:t>
      </w:r>
      <w:r w:rsidRPr="004E4344">
        <w:rPr>
          <w:rFonts w:ascii="Arial" w:hAnsi="Arial" w:cs="Arial"/>
          <w:iCs/>
          <w:sz w:val="20"/>
          <w:szCs w:val="20"/>
        </w:rPr>
        <w:fldChar w:fldCharType="begin" w:fldLock="1"/>
      </w:r>
      <w:r w:rsidRPr="004E4344">
        <w:rPr>
          <w:rFonts w:ascii="Arial" w:hAnsi="Arial" w:cs="Arial"/>
          <w:iCs/>
          <w:sz w:val="20"/>
          <w:szCs w:val="20"/>
        </w:rPr>
        <w:instrText>ADDIN CSL_CITATION {"citationItems":[{"id":"ITEM-1","itemData":{"DOI":"10.1155/2014/984319","ISSN":"2356-6906","abstract":"DNA copy number variation is long associated with highly penetrant genomic disorders, but it was not until recently that the widespread occurrence of copy number variation among phenotypically normal individuals was realized as a considerable source of genetic variation. It is also now appreciated that copy number variants (CNVs) play a role in the onset of complex diseases. Many of the complex diseases in which CNVs are associated are reported to be influenced by yet to be identified environmental factors. It is hypothesized that exposure to environmental chemicals generates CNVs and influences disease onset and pathogenesis. In this study a proof of principle experiment was completed with ethyl methanesulfonate (EMS) and cytosine arabinoside (Ara-C) to investigate the generation of CNVs using array comparative genomic hybridization (CGH) and the zebrafish vertebrate model system. Exposure to both chemicals resulted in CNVs. CNVs were detected in similar genomic regions among multiple exposure concentrations with EMS and five CNVs were common among both chemicals. Furthermore, CNVs were correlated to altered gene expression. This study suggests that chemical exposure generates CNVs with impacts on gene expression warranting further investigation of this phenomenon with environmental chemicals.","author":[{"dropping-particle":"","family":"Peterson","given":"Samuel M.","non-dropping-particle":"","parse-names":false,"suffix":""},{"dropping-particle":"","family":"Freeman","given":"Jennifer L.","non-dropping-particle":"","parse-names":false,"suffix":""}],"container-title":"Advances in Toxicology","id":"ITEM-1","issued":{"date-parts":[["2014"]]},"title":"Chemical Exposure Generates DNA Copy Number Variants and Impacts Gene Expression","type":"article-journal"},"uris":["http://www.mendeley.com/documents/?uuid=500fab85-8b31-421c-8271-fef5358cd2a9"]}],"mendeley":{"formattedCitation":"(48)","plainTextFormattedCitation":"(48)","previouslyFormattedCitation":"(Peterson and Freeman, 2014)"},"properties":{"noteIndex":0},"schema":"https://github.com/citation-style-language/schema/raw/master/csl-citation.json"}</w:instrText>
      </w:r>
      <w:r w:rsidRPr="004E4344">
        <w:rPr>
          <w:rFonts w:ascii="Arial" w:hAnsi="Arial" w:cs="Arial"/>
          <w:iCs/>
          <w:sz w:val="20"/>
          <w:szCs w:val="20"/>
        </w:rPr>
        <w:fldChar w:fldCharType="separate"/>
      </w:r>
      <w:r w:rsidRPr="004E4344">
        <w:rPr>
          <w:rFonts w:ascii="Arial" w:hAnsi="Arial" w:cs="Arial"/>
          <w:iCs/>
          <w:noProof/>
          <w:sz w:val="20"/>
          <w:szCs w:val="20"/>
        </w:rPr>
        <w:t>(48)</w:t>
      </w:r>
      <w:r w:rsidRPr="004E4344">
        <w:rPr>
          <w:rFonts w:ascii="Arial" w:hAnsi="Arial" w:cs="Arial"/>
          <w:sz w:val="20"/>
          <w:szCs w:val="20"/>
        </w:rPr>
        <w:fldChar w:fldCharType="end"/>
      </w:r>
      <w:r w:rsidRPr="004E4344">
        <w:rPr>
          <w:rFonts w:ascii="Arial" w:hAnsi="Arial" w:cs="Arial"/>
          <w:iCs/>
          <w:sz w:val="20"/>
          <w:szCs w:val="20"/>
        </w:rPr>
        <w:t xml:space="preserve">. Chemical mutagens such as MMS that cause little chromosome breakage but add bulky adducts to the DNA can induce the SOS response, which leads to the activation, and the transposition of the mobile genetic elements. Consequently, recombination following the generation of 2 copies of the same sequence in the same orientation during transposition can result in the deletion of the DNA sequence between them </w:t>
      </w:r>
      <w:r w:rsidRPr="004E4344">
        <w:rPr>
          <w:rFonts w:ascii="Arial" w:hAnsi="Arial" w:cs="Arial"/>
          <w:iCs/>
          <w:sz w:val="20"/>
          <w:szCs w:val="20"/>
        </w:rPr>
        <w:fldChar w:fldCharType="begin" w:fldLock="1"/>
      </w:r>
      <w:r w:rsidRPr="004E4344">
        <w:rPr>
          <w:rFonts w:ascii="Arial" w:hAnsi="Arial" w:cs="Arial"/>
          <w:iCs/>
          <w:sz w:val="20"/>
          <w:szCs w:val="20"/>
        </w:rPr>
        <w:instrText>ADDIN CSL_CITATION {"citationItems":[{"id":"ITEM-1","itemData":{"DOI":"10.1155/2014/984319","ISSN":"2356-6906","abstract":"DNA copy number variation is long associated with highly penetrant genomic disorders, but it was not until recently that the widespread occurrence of copy number variation among phenotypically normal individuals was realized as a considerable source of genetic variation. It is also now appreciated that copy number variants (CNVs) play a role in the onset of complex diseases. Many of the complex diseases in which CNVs are associated are reported to be influenced by yet to be identified environmental factors. It is hypothesized that exposure to environmental chemicals generates CNVs and influences disease onset and pathogenesis. In this study a proof of principle experiment was completed with ethyl methanesulfonate (EMS) and cytosine arabinoside (Ara-C) to investigate the generation of CNVs using array comparative genomic hybridization (CGH) and the zebrafish vertebrate model system. Exposure to both chemicals resulted in CNVs. CNVs were detected in similar genomic regions among multiple exposure concentrations with EMS and five CNVs were common among both chemicals. Furthermore, CNVs were correlated to altered gene expression. This study suggests that chemical exposure generates CNVs with impacts on gene expression warranting further investigation of this phenomenon with environmental chemicals.","author":[{"dropping-particle":"","family":"Peterson","given":"Samuel M.","non-dropping-particle":"","parse-names":false,"suffix":""},{"dropping-particle":"","family":"Freeman","given":"Jennifer L.","non-dropping-particle":"","parse-names":false,"suffix":""}],"container-title":"Advances in Toxicology","id":"ITEM-1","issued":{"date-parts":[["2014"]]},"title":"Chemical Exposure Generates DNA Copy Number Variants and Impacts Gene Expression","type":"article-journal"},"uris":["http://www.mendeley.com/documents/?uuid=500fab85-8b31-421c-8271-fef5358cd2a9"]}],"mendeley":{"formattedCitation":"(48)","plainTextFormattedCitation":"(48)","previouslyFormattedCitation":"(Peterson and Freeman, 2014)"},"properties":{"noteIndex":0},"schema":"https://github.com/citation-style-language/schema/raw/master/csl-citation.json"}</w:instrText>
      </w:r>
      <w:r w:rsidRPr="004E4344">
        <w:rPr>
          <w:rFonts w:ascii="Arial" w:hAnsi="Arial" w:cs="Arial"/>
          <w:iCs/>
          <w:sz w:val="20"/>
          <w:szCs w:val="20"/>
        </w:rPr>
        <w:fldChar w:fldCharType="separate"/>
      </w:r>
      <w:r w:rsidRPr="004E4344">
        <w:rPr>
          <w:rFonts w:ascii="Arial" w:hAnsi="Arial" w:cs="Arial"/>
          <w:iCs/>
          <w:noProof/>
          <w:sz w:val="20"/>
          <w:szCs w:val="20"/>
        </w:rPr>
        <w:t>(48)</w:t>
      </w:r>
      <w:r w:rsidRPr="004E4344">
        <w:rPr>
          <w:rFonts w:ascii="Arial" w:hAnsi="Arial" w:cs="Arial"/>
          <w:sz w:val="20"/>
          <w:szCs w:val="20"/>
        </w:rPr>
        <w:fldChar w:fldCharType="end"/>
      </w:r>
      <w:r w:rsidRPr="004E4344">
        <w:rPr>
          <w:rFonts w:ascii="Arial" w:hAnsi="Arial" w:cs="Arial"/>
          <w:iCs/>
          <w:sz w:val="20"/>
          <w:szCs w:val="20"/>
        </w:rPr>
        <w:t xml:space="preserve">. This process may have mediated the deletion of the 146691 </w:t>
      </w:r>
      <w:r w:rsidR="004B740D">
        <w:rPr>
          <w:rFonts w:ascii="Arial" w:hAnsi="Arial" w:cs="Arial"/>
          <w:iCs/>
          <w:sz w:val="20"/>
          <w:szCs w:val="20"/>
        </w:rPr>
        <w:t>bp</w:t>
      </w:r>
      <w:r w:rsidRPr="004E4344">
        <w:rPr>
          <w:rFonts w:ascii="Arial" w:hAnsi="Arial" w:cs="Arial"/>
          <w:iCs/>
          <w:sz w:val="20"/>
          <w:szCs w:val="20"/>
        </w:rPr>
        <w:t xml:space="preserve"> fragment from the genome to give the unpigmented phenotype after MMS mutagenesis. </w:t>
      </w:r>
    </w:p>
    <w:p w14:paraId="514CC839" w14:textId="77777777" w:rsidR="00CB1324" w:rsidRDefault="00CB1324" w:rsidP="003F3122">
      <w:pPr>
        <w:tabs>
          <w:tab w:val="left" w:pos="1243"/>
        </w:tabs>
        <w:rPr>
          <w:rFonts w:ascii="Arial" w:hAnsi="Arial" w:cs="Arial"/>
          <w:sz w:val="16"/>
          <w:szCs w:val="16"/>
        </w:rPr>
      </w:pPr>
    </w:p>
    <w:p w14:paraId="4640DAC0" w14:textId="160959A8" w:rsidR="00D87C04" w:rsidRDefault="00072FE2" w:rsidP="00072FE2">
      <w:pPr>
        <w:pStyle w:val="Heading2"/>
        <w:rPr>
          <w:rFonts w:ascii="Arial" w:hAnsi="Arial" w:cs="Arial"/>
          <w:color w:val="auto"/>
          <w:sz w:val="20"/>
          <w:szCs w:val="20"/>
        </w:rPr>
      </w:pPr>
      <w:r w:rsidRPr="00072FE2">
        <w:rPr>
          <w:rFonts w:ascii="Arial" w:hAnsi="Arial" w:cs="Arial"/>
          <w:color w:val="auto"/>
          <w:sz w:val="20"/>
          <w:szCs w:val="20"/>
        </w:rPr>
        <w:t>Genes involved in unsaturated odd chain fatty acid biosynthesis in CP5-4</w:t>
      </w:r>
    </w:p>
    <w:p w14:paraId="685C7643" w14:textId="77777777" w:rsidR="00E06216" w:rsidRPr="00E06216" w:rsidRDefault="00E06216" w:rsidP="00E06216"/>
    <w:p w14:paraId="7FC13C8C" w14:textId="77777777" w:rsidR="00072FE2" w:rsidRDefault="00072FE2" w:rsidP="00072FE2"/>
    <w:p w14:paraId="32BE08F7" w14:textId="4951AB4A" w:rsidR="00E06216" w:rsidRDefault="007B1B75" w:rsidP="00E06216">
      <w:pPr>
        <w:pStyle w:val="Caption"/>
        <w:keepNext/>
      </w:pPr>
      <w:r>
        <w:t>Table S6</w:t>
      </w:r>
      <w:bookmarkStart w:id="0" w:name="_GoBack"/>
      <w:bookmarkEnd w:id="0"/>
      <w:r w:rsidR="00E06216">
        <w:t xml:space="preserve"> Locus tags in CP5-4 involved in unsaturated fatty acid biosynthesis</w:t>
      </w:r>
    </w:p>
    <w:tbl>
      <w:tblPr>
        <w:tblStyle w:val="LightShading"/>
        <w:tblW w:w="0" w:type="auto"/>
        <w:tblLook w:val="04A0" w:firstRow="1" w:lastRow="0" w:firstColumn="1" w:lastColumn="0" w:noHBand="0" w:noVBand="1"/>
      </w:tblPr>
      <w:tblGrid>
        <w:gridCol w:w="2838"/>
        <w:gridCol w:w="2839"/>
        <w:gridCol w:w="2839"/>
      </w:tblGrid>
      <w:tr w:rsidR="00072FE2" w:rsidRPr="00CB1324" w14:paraId="16045C0D" w14:textId="77777777" w:rsidTr="00E062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shd w:val="clear" w:color="auto" w:fill="auto"/>
          </w:tcPr>
          <w:p w14:paraId="7C6E878F" w14:textId="6B89F151" w:rsidR="00072FE2" w:rsidRPr="00CB1324" w:rsidRDefault="00072FE2" w:rsidP="00775C02">
            <w:pPr>
              <w:rPr>
                <w:rFonts w:ascii="Arial" w:hAnsi="Arial" w:cs="Arial"/>
                <w:sz w:val="20"/>
                <w:szCs w:val="20"/>
              </w:rPr>
            </w:pPr>
            <w:r w:rsidRPr="00CB1324">
              <w:rPr>
                <w:rFonts w:ascii="Arial" w:hAnsi="Arial" w:cs="Arial"/>
                <w:sz w:val="20"/>
                <w:szCs w:val="20"/>
              </w:rPr>
              <w:t>Locus tag</w:t>
            </w:r>
          </w:p>
        </w:tc>
        <w:tc>
          <w:tcPr>
            <w:tcW w:w="2839" w:type="dxa"/>
            <w:shd w:val="clear" w:color="auto" w:fill="auto"/>
          </w:tcPr>
          <w:p w14:paraId="37537076" w14:textId="40E82283" w:rsidR="00072FE2" w:rsidRPr="00CB1324" w:rsidRDefault="00072FE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B1324">
              <w:rPr>
                <w:rFonts w:ascii="Arial" w:hAnsi="Arial" w:cs="Arial"/>
                <w:sz w:val="20"/>
                <w:szCs w:val="20"/>
              </w:rPr>
              <w:t>Gene product</w:t>
            </w:r>
          </w:p>
        </w:tc>
        <w:tc>
          <w:tcPr>
            <w:tcW w:w="2839" w:type="dxa"/>
            <w:shd w:val="clear" w:color="auto" w:fill="auto"/>
          </w:tcPr>
          <w:p w14:paraId="170E2DEB" w14:textId="25FB9DF9" w:rsidR="00072FE2" w:rsidRPr="00CB1324" w:rsidRDefault="00072FE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B1324">
              <w:rPr>
                <w:rFonts w:ascii="Arial" w:hAnsi="Arial" w:cs="Arial"/>
                <w:sz w:val="20"/>
                <w:szCs w:val="20"/>
              </w:rPr>
              <w:t>Function</w:t>
            </w:r>
          </w:p>
        </w:tc>
      </w:tr>
      <w:tr w:rsidR="00ED4CBE" w:rsidRPr="00CB1324" w14:paraId="6DABBE0B" w14:textId="77777777" w:rsidTr="00E06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shd w:val="clear" w:color="auto" w:fill="auto"/>
          </w:tcPr>
          <w:p w14:paraId="404C23BB" w14:textId="621AA62B" w:rsidR="00ED4CBE" w:rsidRPr="00E06216" w:rsidRDefault="00ED4CBE" w:rsidP="00775C02">
            <w:pPr>
              <w:rPr>
                <w:rFonts w:ascii="Arial" w:hAnsi="Arial" w:cs="Arial"/>
                <w:b w:val="0"/>
                <w:sz w:val="20"/>
                <w:szCs w:val="20"/>
              </w:rPr>
            </w:pPr>
            <w:r w:rsidRPr="00E06216">
              <w:rPr>
                <w:rFonts w:ascii="Arial" w:hAnsi="Arial" w:cs="Arial"/>
                <w:b w:val="0"/>
                <w:sz w:val="20"/>
                <w:szCs w:val="20"/>
              </w:rPr>
              <w:t>KQ939_06015</w:t>
            </w:r>
          </w:p>
        </w:tc>
        <w:tc>
          <w:tcPr>
            <w:tcW w:w="2839" w:type="dxa"/>
            <w:shd w:val="clear" w:color="auto" w:fill="auto"/>
          </w:tcPr>
          <w:p w14:paraId="4403A1F0" w14:textId="3365B004" w:rsidR="00ED4CBE" w:rsidRPr="00CB1324" w:rsidRDefault="00ED4CBE" w:rsidP="00775C0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B1324">
              <w:rPr>
                <w:rFonts w:ascii="Arial" w:hAnsi="Arial" w:cs="Arial"/>
                <w:sz w:val="20"/>
                <w:szCs w:val="20"/>
              </w:rPr>
              <w:t>Methylmalonyl-CoA mutase</w:t>
            </w:r>
            <w:r>
              <w:rPr>
                <w:rFonts w:ascii="Arial" w:hAnsi="Arial" w:cs="Arial"/>
                <w:sz w:val="20"/>
                <w:szCs w:val="20"/>
              </w:rPr>
              <w:t xml:space="preserve"> large subunit MutB (EC 5.4.99.2).</w:t>
            </w:r>
          </w:p>
        </w:tc>
        <w:tc>
          <w:tcPr>
            <w:tcW w:w="2839" w:type="dxa"/>
            <w:vMerge w:val="restart"/>
            <w:shd w:val="clear" w:color="auto" w:fill="auto"/>
          </w:tcPr>
          <w:p w14:paraId="5A684855" w14:textId="311EEE89" w:rsidR="00ED4CBE" w:rsidRPr="00CB1324" w:rsidRDefault="008628AD" w:rsidP="00775C0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w:t>
            </w:r>
            <w:r w:rsidRPr="008628AD">
              <w:rPr>
                <w:rFonts w:ascii="Arial" w:hAnsi="Arial" w:cs="Arial"/>
                <w:sz w:val="20"/>
                <w:szCs w:val="20"/>
              </w:rPr>
              <w:t>atalyzes the reversible isomerisation of methylmalonyl</w:t>
            </w:r>
            <w:r w:rsidRPr="008628AD">
              <w:rPr>
                <w:rFonts w:ascii="American Typewriter" w:hAnsi="American Typewriter" w:cs="American Typewriter"/>
                <w:sz w:val="20"/>
                <w:szCs w:val="20"/>
              </w:rPr>
              <w:t>‐</w:t>
            </w:r>
            <w:r w:rsidRPr="008628AD">
              <w:rPr>
                <w:rFonts w:ascii="Arial" w:hAnsi="Arial" w:cs="Arial"/>
                <w:sz w:val="20"/>
                <w:szCs w:val="20"/>
              </w:rPr>
              <w:t>CoA to succinyl</w:t>
            </w:r>
            <w:r w:rsidRPr="008628AD">
              <w:rPr>
                <w:rFonts w:ascii="American Typewriter" w:hAnsi="American Typewriter" w:cs="American Typewriter"/>
                <w:sz w:val="20"/>
                <w:szCs w:val="20"/>
              </w:rPr>
              <w:t>‐</w:t>
            </w:r>
            <w:r>
              <w:rPr>
                <w:rFonts w:ascii="Arial" w:hAnsi="Arial" w:cs="Arial"/>
                <w:sz w:val="20"/>
                <w:szCs w:val="20"/>
              </w:rPr>
              <w:t>CoA, which is later converted to propionyl-CoA for the biosynthesis of unsaturated fatty acids in bacteria.</w:t>
            </w:r>
          </w:p>
        </w:tc>
      </w:tr>
      <w:tr w:rsidR="00ED4CBE" w:rsidRPr="00CB1324" w14:paraId="4E0F8017" w14:textId="77777777" w:rsidTr="00E06216">
        <w:trPr>
          <w:trHeight w:val="1601"/>
        </w:trPr>
        <w:tc>
          <w:tcPr>
            <w:cnfStyle w:val="001000000000" w:firstRow="0" w:lastRow="0" w:firstColumn="1" w:lastColumn="0" w:oddVBand="0" w:evenVBand="0" w:oddHBand="0" w:evenHBand="0" w:firstRowFirstColumn="0" w:firstRowLastColumn="0" w:lastRowFirstColumn="0" w:lastRowLastColumn="0"/>
            <w:tcW w:w="2838" w:type="dxa"/>
            <w:shd w:val="clear" w:color="auto" w:fill="auto"/>
          </w:tcPr>
          <w:p w14:paraId="3BE24C1A" w14:textId="781AE882" w:rsidR="00ED4CBE" w:rsidRPr="00E06216" w:rsidRDefault="00ED4CBE" w:rsidP="00775C02">
            <w:pPr>
              <w:rPr>
                <w:rFonts w:ascii="Arial" w:hAnsi="Arial" w:cs="Arial"/>
                <w:b w:val="0"/>
                <w:sz w:val="20"/>
                <w:szCs w:val="20"/>
              </w:rPr>
            </w:pPr>
            <w:r w:rsidRPr="00E06216">
              <w:rPr>
                <w:rFonts w:ascii="Arial" w:hAnsi="Arial" w:cs="Arial"/>
                <w:b w:val="0"/>
                <w:sz w:val="20"/>
                <w:szCs w:val="20"/>
              </w:rPr>
              <w:t>KQ939_06020</w:t>
            </w:r>
          </w:p>
        </w:tc>
        <w:tc>
          <w:tcPr>
            <w:tcW w:w="2839" w:type="dxa"/>
            <w:shd w:val="clear" w:color="auto" w:fill="auto"/>
          </w:tcPr>
          <w:p w14:paraId="738E5A15" w14:textId="0B603B9B" w:rsidR="00ED4CBE" w:rsidRPr="00CB1324" w:rsidRDefault="00ED4CBE" w:rsidP="00775C0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Methylmalonyl-CoA mutase small subunit, MutA (EC 5.4.99.2).</w:t>
            </w:r>
          </w:p>
        </w:tc>
        <w:tc>
          <w:tcPr>
            <w:tcW w:w="2839" w:type="dxa"/>
            <w:vMerge/>
            <w:shd w:val="clear" w:color="auto" w:fill="auto"/>
          </w:tcPr>
          <w:p w14:paraId="3722D343" w14:textId="77777777" w:rsidR="00ED4CBE" w:rsidRPr="00CB1324" w:rsidRDefault="00ED4CBE" w:rsidP="00775C0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072FE2" w:rsidRPr="00CB1324" w14:paraId="68E8C25B" w14:textId="77777777" w:rsidTr="00E06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shd w:val="clear" w:color="auto" w:fill="auto"/>
          </w:tcPr>
          <w:p w14:paraId="70A68BAD" w14:textId="7E1B4809" w:rsidR="00072FE2" w:rsidRPr="00E06216" w:rsidRDefault="00072FE2" w:rsidP="00775C02">
            <w:pPr>
              <w:rPr>
                <w:rFonts w:ascii="Arial" w:hAnsi="Arial" w:cs="Arial"/>
                <w:b w:val="0"/>
                <w:sz w:val="20"/>
                <w:szCs w:val="20"/>
              </w:rPr>
            </w:pPr>
            <w:r w:rsidRPr="00E06216">
              <w:rPr>
                <w:rFonts w:ascii="Arial" w:hAnsi="Arial" w:cs="Arial"/>
                <w:b w:val="0"/>
                <w:sz w:val="20"/>
                <w:szCs w:val="20"/>
              </w:rPr>
              <w:t>KQ939_06010</w:t>
            </w:r>
          </w:p>
        </w:tc>
        <w:tc>
          <w:tcPr>
            <w:tcW w:w="2839" w:type="dxa"/>
            <w:shd w:val="clear" w:color="auto" w:fill="auto"/>
          </w:tcPr>
          <w:p w14:paraId="40496A67" w14:textId="30848804" w:rsidR="00072FE2" w:rsidRPr="00CB1324" w:rsidRDefault="00072FE2" w:rsidP="00775C0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B1324">
              <w:rPr>
                <w:rFonts w:ascii="Arial" w:hAnsi="Arial" w:cs="Arial"/>
                <w:sz w:val="20"/>
                <w:szCs w:val="20"/>
              </w:rPr>
              <w:t>YgfD; sleeping beauty mutase</w:t>
            </w:r>
          </w:p>
        </w:tc>
        <w:tc>
          <w:tcPr>
            <w:tcW w:w="2839" w:type="dxa"/>
            <w:shd w:val="clear" w:color="auto" w:fill="auto"/>
          </w:tcPr>
          <w:p w14:paraId="5B83C350" w14:textId="5B30D9F2" w:rsidR="00072FE2" w:rsidRPr="00CB1324" w:rsidRDefault="00072FE2" w:rsidP="00775C0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B1324">
              <w:rPr>
                <w:rFonts w:ascii="Arial" w:hAnsi="Arial" w:cs="Arial"/>
                <w:sz w:val="20"/>
                <w:szCs w:val="20"/>
              </w:rPr>
              <w:t>Protein that forms a complex with methylmalonyl-CoA mutase</w:t>
            </w:r>
            <w:r w:rsidR="00CB1324">
              <w:rPr>
                <w:rFonts w:ascii="Arial" w:hAnsi="Arial" w:cs="Arial"/>
                <w:sz w:val="20"/>
                <w:szCs w:val="20"/>
              </w:rPr>
              <w:t xml:space="preserve"> </w:t>
            </w:r>
            <w:r w:rsidR="00F92CF4" w:rsidRPr="00F92CF4">
              <w:rPr>
                <w:rFonts w:ascii="Arial" w:hAnsi="Arial" w:cs="Arial"/>
                <w:sz w:val="20"/>
                <w:szCs w:val="20"/>
              </w:rPr>
              <w:t>in a pathway for conversion of succinyl-CoA to propionyl-CoA</w:t>
            </w:r>
          </w:p>
        </w:tc>
      </w:tr>
      <w:tr w:rsidR="00072FE2" w:rsidRPr="00CB1324" w14:paraId="4E27E506" w14:textId="77777777" w:rsidTr="00E06216">
        <w:tc>
          <w:tcPr>
            <w:cnfStyle w:val="001000000000" w:firstRow="0" w:lastRow="0" w:firstColumn="1" w:lastColumn="0" w:oddVBand="0" w:evenVBand="0" w:oddHBand="0" w:evenHBand="0" w:firstRowFirstColumn="0" w:firstRowLastColumn="0" w:lastRowFirstColumn="0" w:lastRowLastColumn="0"/>
            <w:tcW w:w="2838" w:type="dxa"/>
            <w:shd w:val="clear" w:color="auto" w:fill="auto"/>
          </w:tcPr>
          <w:p w14:paraId="44750549" w14:textId="77A76EA9" w:rsidR="00072FE2" w:rsidRPr="00E06216" w:rsidRDefault="00072FE2" w:rsidP="00775C02">
            <w:pPr>
              <w:rPr>
                <w:rFonts w:ascii="Arial" w:hAnsi="Arial" w:cs="Arial"/>
                <w:b w:val="0"/>
                <w:sz w:val="20"/>
                <w:szCs w:val="20"/>
              </w:rPr>
            </w:pPr>
            <w:r w:rsidRPr="00E06216">
              <w:rPr>
                <w:rFonts w:ascii="Arial" w:hAnsi="Arial" w:cs="Arial"/>
                <w:b w:val="0"/>
                <w:sz w:val="20"/>
                <w:szCs w:val="20"/>
              </w:rPr>
              <w:t>KQ939_01020</w:t>
            </w:r>
          </w:p>
        </w:tc>
        <w:tc>
          <w:tcPr>
            <w:tcW w:w="2839" w:type="dxa"/>
            <w:shd w:val="clear" w:color="auto" w:fill="auto"/>
          </w:tcPr>
          <w:p w14:paraId="58588E65" w14:textId="6762D1A0" w:rsidR="00072FE2" w:rsidRPr="00CB1324" w:rsidRDefault="00072FE2" w:rsidP="00775C0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1324">
              <w:rPr>
                <w:rFonts w:ascii="Arial" w:hAnsi="Arial" w:cs="Arial"/>
                <w:sz w:val="20"/>
                <w:szCs w:val="20"/>
              </w:rPr>
              <w:t>FabZ; 3-hydroxyacyl-[acyl-carrier-protein]-dehydratase</w:t>
            </w:r>
          </w:p>
        </w:tc>
        <w:tc>
          <w:tcPr>
            <w:tcW w:w="2839" w:type="dxa"/>
            <w:shd w:val="clear" w:color="auto" w:fill="auto"/>
          </w:tcPr>
          <w:p w14:paraId="585BA077" w14:textId="3F5E19CD" w:rsidR="00072FE2" w:rsidRPr="00CB1324" w:rsidRDefault="00CB1324" w:rsidP="00775C0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1324">
              <w:rPr>
                <w:rFonts w:ascii="Arial" w:hAnsi="Arial" w:cs="Arial"/>
                <w:sz w:val="20"/>
                <w:szCs w:val="20"/>
              </w:rPr>
              <w:t>Catalyzes the dehydration of short chain beta-hydroxyacyl-ACPs and long chain saturated and unsaturated beta-hydroxyacyl-ACPs.</w:t>
            </w:r>
          </w:p>
        </w:tc>
      </w:tr>
    </w:tbl>
    <w:p w14:paraId="333CC1BE" w14:textId="77777777" w:rsidR="00072FE2" w:rsidRDefault="00072FE2" w:rsidP="00072FE2"/>
    <w:p w14:paraId="3D6F93DC" w14:textId="77777777" w:rsidR="00E06216" w:rsidRPr="00072FE2" w:rsidRDefault="00E06216" w:rsidP="00072FE2"/>
    <w:sectPr w:rsidR="00E06216" w:rsidRPr="00072FE2" w:rsidSect="009C3EB7">
      <w:pgSz w:w="11900" w:h="16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EB30C" w16cex:dateUtc="2021-09-29T07:40:00Z"/>
  <w16cex:commentExtensible w16cex:durableId="24FEB395" w16cex:dateUtc="2021-09-29T07:4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merican Typewriter">
    <w:panose1 w:val="02090604020004020304"/>
    <w:charset w:val="00"/>
    <w:family w:val="auto"/>
    <w:pitch w:val="variable"/>
    <w:sig w:usb0="A000006F" w:usb1="00000019" w:usb2="00000000" w:usb3="00000000" w:csb0="0000011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B66AE"/>
    <w:multiLevelType w:val="multilevel"/>
    <w:tmpl w:val="D988C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5CE7E9C"/>
    <w:multiLevelType w:val="hybridMultilevel"/>
    <w:tmpl w:val="1B82B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AB2D68"/>
    <w:multiLevelType w:val="hybridMultilevel"/>
    <w:tmpl w:val="6848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6D"/>
    <w:rsid w:val="00013DCC"/>
    <w:rsid w:val="00072FE2"/>
    <w:rsid w:val="00103E96"/>
    <w:rsid w:val="00107260"/>
    <w:rsid w:val="00112D82"/>
    <w:rsid w:val="00123410"/>
    <w:rsid w:val="00124436"/>
    <w:rsid w:val="00154C41"/>
    <w:rsid w:val="00173664"/>
    <w:rsid w:val="001B46F9"/>
    <w:rsid w:val="001D280B"/>
    <w:rsid w:val="00201771"/>
    <w:rsid w:val="00280181"/>
    <w:rsid w:val="002A437C"/>
    <w:rsid w:val="002C175A"/>
    <w:rsid w:val="002C5F4B"/>
    <w:rsid w:val="002D61D7"/>
    <w:rsid w:val="003A7649"/>
    <w:rsid w:val="003B1EE6"/>
    <w:rsid w:val="003B22E0"/>
    <w:rsid w:val="003E0E87"/>
    <w:rsid w:val="003F1404"/>
    <w:rsid w:val="003F3122"/>
    <w:rsid w:val="004660A2"/>
    <w:rsid w:val="00466845"/>
    <w:rsid w:val="004A3789"/>
    <w:rsid w:val="004B739A"/>
    <w:rsid w:val="004B740D"/>
    <w:rsid w:val="004E4344"/>
    <w:rsid w:val="004E5267"/>
    <w:rsid w:val="005F4E93"/>
    <w:rsid w:val="005F6A89"/>
    <w:rsid w:val="006B2E5E"/>
    <w:rsid w:val="007457B9"/>
    <w:rsid w:val="007753BA"/>
    <w:rsid w:val="00775C02"/>
    <w:rsid w:val="00784749"/>
    <w:rsid w:val="007B1B75"/>
    <w:rsid w:val="007B40BF"/>
    <w:rsid w:val="007B770B"/>
    <w:rsid w:val="00826B2D"/>
    <w:rsid w:val="00861EA6"/>
    <w:rsid w:val="008628AD"/>
    <w:rsid w:val="0086556D"/>
    <w:rsid w:val="008916F6"/>
    <w:rsid w:val="00897D11"/>
    <w:rsid w:val="008A0751"/>
    <w:rsid w:val="008A1332"/>
    <w:rsid w:val="008A7557"/>
    <w:rsid w:val="0097604D"/>
    <w:rsid w:val="00993E09"/>
    <w:rsid w:val="009C3EB7"/>
    <w:rsid w:val="009D1877"/>
    <w:rsid w:val="009D3D67"/>
    <w:rsid w:val="00A5766C"/>
    <w:rsid w:val="00AA1083"/>
    <w:rsid w:val="00B02D91"/>
    <w:rsid w:val="00B06A44"/>
    <w:rsid w:val="00B234A4"/>
    <w:rsid w:val="00B262F5"/>
    <w:rsid w:val="00B76EB5"/>
    <w:rsid w:val="00B95B54"/>
    <w:rsid w:val="00BB36CB"/>
    <w:rsid w:val="00BE50CC"/>
    <w:rsid w:val="00C15222"/>
    <w:rsid w:val="00C62608"/>
    <w:rsid w:val="00C63CB8"/>
    <w:rsid w:val="00C739C4"/>
    <w:rsid w:val="00CB1324"/>
    <w:rsid w:val="00CB51DF"/>
    <w:rsid w:val="00CF5E7E"/>
    <w:rsid w:val="00D60C8B"/>
    <w:rsid w:val="00D87C04"/>
    <w:rsid w:val="00D904E5"/>
    <w:rsid w:val="00DC4045"/>
    <w:rsid w:val="00DE4497"/>
    <w:rsid w:val="00DF417B"/>
    <w:rsid w:val="00E06216"/>
    <w:rsid w:val="00E8197F"/>
    <w:rsid w:val="00EA21FF"/>
    <w:rsid w:val="00ED4CBE"/>
    <w:rsid w:val="00EE4D22"/>
    <w:rsid w:val="00F92CF4"/>
    <w:rsid w:val="00FA42CA"/>
    <w:rsid w:val="00FB0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B64C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56D"/>
    <w:rPr>
      <w:rFonts w:eastAsiaTheme="minorHAnsi"/>
    </w:rPr>
  </w:style>
  <w:style w:type="paragraph" w:styleId="Heading1">
    <w:name w:val="heading 1"/>
    <w:basedOn w:val="Normal"/>
    <w:next w:val="Normal"/>
    <w:link w:val="Heading1Char"/>
    <w:uiPriority w:val="9"/>
    <w:qFormat/>
    <w:rsid w:val="003F312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017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6556D"/>
    <w:rPr>
      <w:sz w:val="18"/>
      <w:szCs w:val="18"/>
    </w:rPr>
  </w:style>
  <w:style w:type="paragraph" w:styleId="CommentText">
    <w:name w:val="annotation text"/>
    <w:basedOn w:val="Normal"/>
    <w:link w:val="CommentTextChar"/>
    <w:uiPriority w:val="99"/>
    <w:unhideWhenUsed/>
    <w:rsid w:val="0086556D"/>
    <w:rPr>
      <w:rFonts w:eastAsiaTheme="minorEastAsia"/>
    </w:rPr>
  </w:style>
  <w:style w:type="character" w:customStyle="1" w:styleId="CommentTextChar">
    <w:name w:val="Comment Text Char"/>
    <w:basedOn w:val="DefaultParagraphFont"/>
    <w:link w:val="CommentText"/>
    <w:uiPriority w:val="99"/>
    <w:rsid w:val="0086556D"/>
  </w:style>
  <w:style w:type="paragraph" w:styleId="BalloonText">
    <w:name w:val="Balloon Text"/>
    <w:basedOn w:val="Normal"/>
    <w:link w:val="BalloonTextChar"/>
    <w:uiPriority w:val="99"/>
    <w:semiHidden/>
    <w:unhideWhenUsed/>
    <w:rsid w:val="008655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556D"/>
    <w:rPr>
      <w:rFonts w:ascii="Lucida Grande" w:eastAsiaTheme="minorHAnsi" w:hAnsi="Lucida Grande" w:cs="Lucida Grande"/>
      <w:sz w:val="18"/>
      <w:szCs w:val="18"/>
    </w:rPr>
  </w:style>
  <w:style w:type="paragraph" w:styleId="Caption">
    <w:name w:val="caption"/>
    <w:basedOn w:val="Normal"/>
    <w:next w:val="Normal"/>
    <w:uiPriority w:val="35"/>
    <w:unhideWhenUsed/>
    <w:qFormat/>
    <w:rsid w:val="0086556D"/>
    <w:pPr>
      <w:spacing w:after="200" w:line="480" w:lineRule="auto"/>
    </w:pPr>
    <w:rPr>
      <w:rFonts w:ascii="Arial" w:hAnsi="Arial" w:cs="Arial"/>
      <w:bCs/>
      <w:sz w:val="20"/>
      <w:szCs w:val="20"/>
    </w:rPr>
  </w:style>
  <w:style w:type="table" w:customStyle="1" w:styleId="LightShading2">
    <w:name w:val="Light Shading2"/>
    <w:basedOn w:val="TableNormal"/>
    <w:next w:val="LightShading"/>
    <w:uiPriority w:val="60"/>
    <w:rsid w:val="00C62608"/>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6260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C626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D280B"/>
    <w:rPr>
      <w:color w:val="0000FF" w:themeColor="hyperlink"/>
      <w:u w:val="single"/>
    </w:rPr>
  </w:style>
  <w:style w:type="character" w:customStyle="1" w:styleId="Heading2Char">
    <w:name w:val="Heading 2 Char"/>
    <w:basedOn w:val="DefaultParagraphFont"/>
    <w:link w:val="Heading2"/>
    <w:uiPriority w:val="9"/>
    <w:rsid w:val="0020177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E4344"/>
    <w:pPr>
      <w:ind w:left="720"/>
      <w:contextualSpacing/>
    </w:pPr>
  </w:style>
  <w:style w:type="character" w:customStyle="1" w:styleId="Heading1Char">
    <w:name w:val="Heading 1 Char"/>
    <w:basedOn w:val="DefaultParagraphFont"/>
    <w:link w:val="Heading1"/>
    <w:uiPriority w:val="9"/>
    <w:rsid w:val="003F3122"/>
    <w:rPr>
      <w:rFonts w:asciiTheme="majorHAnsi" w:eastAsiaTheme="majorEastAsia" w:hAnsiTheme="majorHAnsi" w:cstheme="majorBidi"/>
      <w:b/>
      <w:bCs/>
      <w:color w:val="345A8A" w:themeColor="accent1" w:themeShade="B5"/>
      <w:sz w:val="32"/>
      <w:szCs w:val="32"/>
    </w:rPr>
  </w:style>
  <w:style w:type="paragraph" w:styleId="CommentSubject">
    <w:name w:val="annotation subject"/>
    <w:basedOn w:val="CommentText"/>
    <w:next w:val="CommentText"/>
    <w:link w:val="CommentSubjectChar"/>
    <w:uiPriority w:val="99"/>
    <w:semiHidden/>
    <w:unhideWhenUsed/>
    <w:rsid w:val="00C739C4"/>
    <w:rPr>
      <w:rFonts w:eastAsiaTheme="minorHAnsi"/>
      <w:b/>
      <w:bCs/>
      <w:sz w:val="20"/>
      <w:szCs w:val="20"/>
    </w:rPr>
  </w:style>
  <w:style w:type="character" w:customStyle="1" w:styleId="CommentSubjectChar">
    <w:name w:val="Comment Subject Char"/>
    <w:basedOn w:val="CommentTextChar"/>
    <w:link w:val="CommentSubject"/>
    <w:uiPriority w:val="99"/>
    <w:semiHidden/>
    <w:rsid w:val="00C739C4"/>
    <w:rPr>
      <w:rFonts w:eastAsiaTheme="minorHAnsi"/>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56D"/>
    <w:rPr>
      <w:rFonts w:eastAsiaTheme="minorHAnsi"/>
    </w:rPr>
  </w:style>
  <w:style w:type="paragraph" w:styleId="Heading1">
    <w:name w:val="heading 1"/>
    <w:basedOn w:val="Normal"/>
    <w:next w:val="Normal"/>
    <w:link w:val="Heading1Char"/>
    <w:uiPriority w:val="9"/>
    <w:qFormat/>
    <w:rsid w:val="003F312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017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6556D"/>
    <w:rPr>
      <w:sz w:val="18"/>
      <w:szCs w:val="18"/>
    </w:rPr>
  </w:style>
  <w:style w:type="paragraph" w:styleId="CommentText">
    <w:name w:val="annotation text"/>
    <w:basedOn w:val="Normal"/>
    <w:link w:val="CommentTextChar"/>
    <w:uiPriority w:val="99"/>
    <w:unhideWhenUsed/>
    <w:rsid w:val="0086556D"/>
    <w:rPr>
      <w:rFonts w:eastAsiaTheme="minorEastAsia"/>
    </w:rPr>
  </w:style>
  <w:style w:type="character" w:customStyle="1" w:styleId="CommentTextChar">
    <w:name w:val="Comment Text Char"/>
    <w:basedOn w:val="DefaultParagraphFont"/>
    <w:link w:val="CommentText"/>
    <w:uiPriority w:val="99"/>
    <w:rsid w:val="0086556D"/>
  </w:style>
  <w:style w:type="paragraph" w:styleId="BalloonText">
    <w:name w:val="Balloon Text"/>
    <w:basedOn w:val="Normal"/>
    <w:link w:val="BalloonTextChar"/>
    <w:uiPriority w:val="99"/>
    <w:semiHidden/>
    <w:unhideWhenUsed/>
    <w:rsid w:val="008655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556D"/>
    <w:rPr>
      <w:rFonts w:ascii="Lucida Grande" w:eastAsiaTheme="minorHAnsi" w:hAnsi="Lucida Grande" w:cs="Lucida Grande"/>
      <w:sz w:val="18"/>
      <w:szCs w:val="18"/>
    </w:rPr>
  </w:style>
  <w:style w:type="paragraph" w:styleId="Caption">
    <w:name w:val="caption"/>
    <w:basedOn w:val="Normal"/>
    <w:next w:val="Normal"/>
    <w:uiPriority w:val="35"/>
    <w:unhideWhenUsed/>
    <w:qFormat/>
    <w:rsid w:val="0086556D"/>
    <w:pPr>
      <w:spacing w:after="200" w:line="480" w:lineRule="auto"/>
    </w:pPr>
    <w:rPr>
      <w:rFonts w:ascii="Arial" w:hAnsi="Arial" w:cs="Arial"/>
      <w:bCs/>
      <w:sz w:val="20"/>
      <w:szCs w:val="20"/>
    </w:rPr>
  </w:style>
  <w:style w:type="table" w:customStyle="1" w:styleId="LightShading2">
    <w:name w:val="Light Shading2"/>
    <w:basedOn w:val="TableNormal"/>
    <w:next w:val="LightShading"/>
    <w:uiPriority w:val="60"/>
    <w:rsid w:val="00C62608"/>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6260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C626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D280B"/>
    <w:rPr>
      <w:color w:val="0000FF" w:themeColor="hyperlink"/>
      <w:u w:val="single"/>
    </w:rPr>
  </w:style>
  <w:style w:type="character" w:customStyle="1" w:styleId="Heading2Char">
    <w:name w:val="Heading 2 Char"/>
    <w:basedOn w:val="DefaultParagraphFont"/>
    <w:link w:val="Heading2"/>
    <w:uiPriority w:val="9"/>
    <w:rsid w:val="0020177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E4344"/>
    <w:pPr>
      <w:ind w:left="720"/>
      <w:contextualSpacing/>
    </w:pPr>
  </w:style>
  <w:style w:type="character" w:customStyle="1" w:styleId="Heading1Char">
    <w:name w:val="Heading 1 Char"/>
    <w:basedOn w:val="DefaultParagraphFont"/>
    <w:link w:val="Heading1"/>
    <w:uiPriority w:val="9"/>
    <w:rsid w:val="003F3122"/>
    <w:rPr>
      <w:rFonts w:asciiTheme="majorHAnsi" w:eastAsiaTheme="majorEastAsia" w:hAnsiTheme="majorHAnsi" w:cstheme="majorBidi"/>
      <w:b/>
      <w:bCs/>
      <w:color w:val="345A8A" w:themeColor="accent1" w:themeShade="B5"/>
      <w:sz w:val="32"/>
      <w:szCs w:val="32"/>
    </w:rPr>
  </w:style>
  <w:style w:type="paragraph" w:styleId="CommentSubject">
    <w:name w:val="annotation subject"/>
    <w:basedOn w:val="CommentText"/>
    <w:next w:val="CommentText"/>
    <w:link w:val="CommentSubjectChar"/>
    <w:uiPriority w:val="99"/>
    <w:semiHidden/>
    <w:unhideWhenUsed/>
    <w:rsid w:val="00C739C4"/>
    <w:rPr>
      <w:rFonts w:eastAsiaTheme="minorHAnsi"/>
      <w:b/>
      <w:bCs/>
      <w:sz w:val="20"/>
      <w:szCs w:val="20"/>
    </w:rPr>
  </w:style>
  <w:style w:type="character" w:customStyle="1" w:styleId="CommentSubjectChar">
    <w:name w:val="Comment Subject Char"/>
    <w:basedOn w:val="CommentTextChar"/>
    <w:link w:val="CommentSubject"/>
    <w:uiPriority w:val="99"/>
    <w:semiHidden/>
    <w:rsid w:val="00C739C4"/>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1539">
      <w:bodyDiv w:val="1"/>
      <w:marLeft w:val="0"/>
      <w:marRight w:val="0"/>
      <w:marTop w:val="0"/>
      <w:marBottom w:val="0"/>
      <w:divBdr>
        <w:top w:val="none" w:sz="0" w:space="0" w:color="auto"/>
        <w:left w:val="none" w:sz="0" w:space="0" w:color="auto"/>
        <w:bottom w:val="none" w:sz="0" w:space="0" w:color="auto"/>
        <w:right w:val="none" w:sz="0" w:space="0" w:color="auto"/>
      </w:divBdr>
    </w:div>
    <w:div w:id="72556140">
      <w:bodyDiv w:val="1"/>
      <w:marLeft w:val="0"/>
      <w:marRight w:val="0"/>
      <w:marTop w:val="0"/>
      <w:marBottom w:val="0"/>
      <w:divBdr>
        <w:top w:val="none" w:sz="0" w:space="0" w:color="auto"/>
        <w:left w:val="none" w:sz="0" w:space="0" w:color="auto"/>
        <w:bottom w:val="none" w:sz="0" w:space="0" w:color="auto"/>
        <w:right w:val="none" w:sz="0" w:space="0" w:color="auto"/>
      </w:divBdr>
    </w:div>
    <w:div w:id="124353673">
      <w:bodyDiv w:val="1"/>
      <w:marLeft w:val="0"/>
      <w:marRight w:val="0"/>
      <w:marTop w:val="0"/>
      <w:marBottom w:val="0"/>
      <w:divBdr>
        <w:top w:val="none" w:sz="0" w:space="0" w:color="auto"/>
        <w:left w:val="none" w:sz="0" w:space="0" w:color="auto"/>
        <w:bottom w:val="none" w:sz="0" w:space="0" w:color="auto"/>
        <w:right w:val="none" w:sz="0" w:space="0" w:color="auto"/>
      </w:divBdr>
    </w:div>
    <w:div w:id="125318874">
      <w:bodyDiv w:val="1"/>
      <w:marLeft w:val="0"/>
      <w:marRight w:val="0"/>
      <w:marTop w:val="0"/>
      <w:marBottom w:val="0"/>
      <w:divBdr>
        <w:top w:val="none" w:sz="0" w:space="0" w:color="auto"/>
        <w:left w:val="none" w:sz="0" w:space="0" w:color="auto"/>
        <w:bottom w:val="none" w:sz="0" w:space="0" w:color="auto"/>
        <w:right w:val="none" w:sz="0" w:space="0" w:color="auto"/>
      </w:divBdr>
    </w:div>
    <w:div w:id="258955774">
      <w:bodyDiv w:val="1"/>
      <w:marLeft w:val="0"/>
      <w:marRight w:val="0"/>
      <w:marTop w:val="0"/>
      <w:marBottom w:val="0"/>
      <w:divBdr>
        <w:top w:val="none" w:sz="0" w:space="0" w:color="auto"/>
        <w:left w:val="none" w:sz="0" w:space="0" w:color="auto"/>
        <w:bottom w:val="none" w:sz="0" w:space="0" w:color="auto"/>
        <w:right w:val="none" w:sz="0" w:space="0" w:color="auto"/>
      </w:divBdr>
    </w:div>
    <w:div w:id="267666391">
      <w:bodyDiv w:val="1"/>
      <w:marLeft w:val="0"/>
      <w:marRight w:val="0"/>
      <w:marTop w:val="0"/>
      <w:marBottom w:val="0"/>
      <w:divBdr>
        <w:top w:val="none" w:sz="0" w:space="0" w:color="auto"/>
        <w:left w:val="none" w:sz="0" w:space="0" w:color="auto"/>
        <w:bottom w:val="none" w:sz="0" w:space="0" w:color="auto"/>
        <w:right w:val="none" w:sz="0" w:space="0" w:color="auto"/>
      </w:divBdr>
    </w:div>
    <w:div w:id="268247452">
      <w:bodyDiv w:val="1"/>
      <w:marLeft w:val="0"/>
      <w:marRight w:val="0"/>
      <w:marTop w:val="0"/>
      <w:marBottom w:val="0"/>
      <w:divBdr>
        <w:top w:val="none" w:sz="0" w:space="0" w:color="auto"/>
        <w:left w:val="none" w:sz="0" w:space="0" w:color="auto"/>
        <w:bottom w:val="none" w:sz="0" w:space="0" w:color="auto"/>
        <w:right w:val="none" w:sz="0" w:space="0" w:color="auto"/>
      </w:divBdr>
    </w:div>
    <w:div w:id="334113727">
      <w:bodyDiv w:val="1"/>
      <w:marLeft w:val="0"/>
      <w:marRight w:val="0"/>
      <w:marTop w:val="0"/>
      <w:marBottom w:val="0"/>
      <w:divBdr>
        <w:top w:val="none" w:sz="0" w:space="0" w:color="auto"/>
        <w:left w:val="none" w:sz="0" w:space="0" w:color="auto"/>
        <w:bottom w:val="none" w:sz="0" w:space="0" w:color="auto"/>
        <w:right w:val="none" w:sz="0" w:space="0" w:color="auto"/>
      </w:divBdr>
    </w:div>
    <w:div w:id="379406817">
      <w:bodyDiv w:val="1"/>
      <w:marLeft w:val="0"/>
      <w:marRight w:val="0"/>
      <w:marTop w:val="0"/>
      <w:marBottom w:val="0"/>
      <w:divBdr>
        <w:top w:val="none" w:sz="0" w:space="0" w:color="auto"/>
        <w:left w:val="none" w:sz="0" w:space="0" w:color="auto"/>
        <w:bottom w:val="none" w:sz="0" w:space="0" w:color="auto"/>
        <w:right w:val="none" w:sz="0" w:space="0" w:color="auto"/>
      </w:divBdr>
    </w:div>
    <w:div w:id="476069517">
      <w:bodyDiv w:val="1"/>
      <w:marLeft w:val="0"/>
      <w:marRight w:val="0"/>
      <w:marTop w:val="0"/>
      <w:marBottom w:val="0"/>
      <w:divBdr>
        <w:top w:val="none" w:sz="0" w:space="0" w:color="auto"/>
        <w:left w:val="none" w:sz="0" w:space="0" w:color="auto"/>
        <w:bottom w:val="none" w:sz="0" w:space="0" w:color="auto"/>
        <w:right w:val="none" w:sz="0" w:space="0" w:color="auto"/>
      </w:divBdr>
    </w:div>
    <w:div w:id="498620448">
      <w:bodyDiv w:val="1"/>
      <w:marLeft w:val="0"/>
      <w:marRight w:val="0"/>
      <w:marTop w:val="0"/>
      <w:marBottom w:val="0"/>
      <w:divBdr>
        <w:top w:val="none" w:sz="0" w:space="0" w:color="auto"/>
        <w:left w:val="none" w:sz="0" w:space="0" w:color="auto"/>
        <w:bottom w:val="none" w:sz="0" w:space="0" w:color="auto"/>
        <w:right w:val="none" w:sz="0" w:space="0" w:color="auto"/>
      </w:divBdr>
    </w:div>
    <w:div w:id="626815475">
      <w:bodyDiv w:val="1"/>
      <w:marLeft w:val="0"/>
      <w:marRight w:val="0"/>
      <w:marTop w:val="0"/>
      <w:marBottom w:val="0"/>
      <w:divBdr>
        <w:top w:val="none" w:sz="0" w:space="0" w:color="auto"/>
        <w:left w:val="none" w:sz="0" w:space="0" w:color="auto"/>
        <w:bottom w:val="none" w:sz="0" w:space="0" w:color="auto"/>
        <w:right w:val="none" w:sz="0" w:space="0" w:color="auto"/>
      </w:divBdr>
    </w:div>
    <w:div w:id="635336086">
      <w:bodyDiv w:val="1"/>
      <w:marLeft w:val="0"/>
      <w:marRight w:val="0"/>
      <w:marTop w:val="0"/>
      <w:marBottom w:val="0"/>
      <w:divBdr>
        <w:top w:val="none" w:sz="0" w:space="0" w:color="auto"/>
        <w:left w:val="none" w:sz="0" w:space="0" w:color="auto"/>
        <w:bottom w:val="none" w:sz="0" w:space="0" w:color="auto"/>
        <w:right w:val="none" w:sz="0" w:space="0" w:color="auto"/>
      </w:divBdr>
    </w:div>
    <w:div w:id="678235052">
      <w:bodyDiv w:val="1"/>
      <w:marLeft w:val="0"/>
      <w:marRight w:val="0"/>
      <w:marTop w:val="0"/>
      <w:marBottom w:val="0"/>
      <w:divBdr>
        <w:top w:val="none" w:sz="0" w:space="0" w:color="auto"/>
        <w:left w:val="none" w:sz="0" w:space="0" w:color="auto"/>
        <w:bottom w:val="none" w:sz="0" w:space="0" w:color="auto"/>
        <w:right w:val="none" w:sz="0" w:space="0" w:color="auto"/>
      </w:divBdr>
    </w:div>
    <w:div w:id="683165349">
      <w:bodyDiv w:val="1"/>
      <w:marLeft w:val="0"/>
      <w:marRight w:val="0"/>
      <w:marTop w:val="0"/>
      <w:marBottom w:val="0"/>
      <w:divBdr>
        <w:top w:val="none" w:sz="0" w:space="0" w:color="auto"/>
        <w:left w:val="none" w:sz="0" w:space="0" w:color="auto"/>
        <w:bottom w:val="none" w:sz="0" w:space="0" w:color="auto"/>
        <w:right w:val="none" w:sz="0" w:space="0" w:color="auto"/>
      </w:divBdr>
    </w:div>
    <w:div w:id="708797401">
      <w:bodyDiv w:val="1"/>
      <w:marLeft w:val="0"/>
      <w:marRight w:val="0"/>
      <w:marTop w:val="0"/>
      <w:marBottom w:val="0"/>
      <w:divBdr>
        <w:top w:val="none" w:sz="0" w:space="0" w:color="auto"/>
        <w:left w:val="none" w:sz="0" w:space="0" w:color="auto"/>
        <w:bottom w:val="none" w:sz="0" w:space="0" w:color="auto"/>
        <w:right w:val="none" w:sz="0" w:space="0" w:color="auto"/>
      </w:divBdr>
    </w:div>
    <w:div w:id="899436970">
      <w:bodyDiv w:val="1"/>
      <w:marLeft w:val="0"/>
      <w:marRight w:val="0"/>
      <w:marTop w:val="0"/>
      <w:marBottom w:val="0"/>
      <w:divBdr>
        <w:top w:val="none" w:sz="0" w:space="0" w:color="auto"/>
        <w:left w:val="none" w:sz="0" w:space="0" w:color="auto"/>
        <w:bottom w:val="none" w:sz="0" w:space="0" w:color="auto"/>
        <w:right w:val="none" w:sz="0" w:space="0" w:color="auto"/>
      </w:divBdr>
    </w:div>
    <w:div w:id="917982279">
      <w:bodyDiv w:val="1"/>
      <w:marLeft w:val="0"/>
      <w:marRight w:val="0"/>
      <w:marTop w:val="0"/>
      <w:marBottom w:val="0"/>
      <w:divBdr>
        <w:top w:val="none" w:sz="0" w:space="0" w:color="auto"/>
        <w:left w:val="none" w:sz="0" w:space="0" w:color="auto"/>
        <w:bottom w:val="none" w:sz="0" w:space="0" w:color="auto"/>
        <w:right w:val="none" w:sz="0" w:space="0" w:color="auto"/>
      </w:divBdr>
    </w:div>
    <w:div w:id="1016424938">
      <w:bodyDiv w:val="1"/>
      <w:marLeft w:val="0"/>
      <w:marRight w:val="0"/>
      <w:marTop w:val="0"/>
      <w:marBottom w:val="0"/>
      <w:divBdr>
        <w:top w:val="none" w:sz="0" w:space="0" w:color="auto"/>
        <w:left w:val="none" w:sz="0" w:space="0" w:color="auto"/>
        <w:bottom w:val="none" w:sz="0" w:space="0" w:color="auto"/>
        <w:right w:val="none" w:sz="0" w:space="0" w:color="auto"/>
      </w:divBdr>
    </w:div>
    <w:div w:id="1018968306">
      <w:bodyDiv w:val="1"/>
      <w:marLeft w:val="0"/>
      <w:marRight w:val="0"/>
      <w:marTop w:val="0"/>
      <w:marBottom w:val="0"/>
      <w:divBdr>
        <w:top w:val="none" w:sz="0" w:space="0" w:color="auto"/>
        <w:left w:val="none" w:sz="0" w:space="0" w:color="auto"/>
        <w:bottom w:val="none" w:sz="0" w:space="0" w:color="auto"/>
        <w:right w:val="none" w:sz="0" w:space="0" w:color="auto"/>
      </w:divBdr>
    </w:div>
    <w:div w:id="1083643295">
      <w:bodyDiv w:val="1"/>
      <w:marLeft w:val="0"/>
      <w:marRight w:val="0"/>
      <w:marTop w:val="0"/>
      <w:marBottom w:val="0"/>
      <w:divBdr>
        <w:top w:val="none" w:sz="0" w:space="0" w:color="auto"/>
        <w:left w:val="none" w:sz="0" w:space="0" w:color="auto"/>
        <w:bottom w:val="none" w:sz="0" w:space="0" w:color="auto"/>
        <w:right w:val="none" w:sz="0" w:space="0" w:color="auto"/>
      </w:divBdr>
    </w:div>
    <w:div w:id="1112938194">
      <w:bodyDiv w:val="1"/>
      <w:marLeft w:val="0"/>
      <w:marRight w:val="0"/>
      <w:marTop w:val="0"/>
      <w:marBottom w:val="0"/>
      <w:divBdr>
        <w:top w:val="none" w:sz="0" w:space="0" w:color="auto"/>
        <w:left w:val="none" w:sz="0" w:space="0" w:color="auto"/>
        <w:bottom w:val="none" w:sz="0" w:space="0" w:color="auto"/>
        <w:right w:val="none" w:sz="0" w:space="0" w:color="auto"/>
      </w:divBdr>
    </w:div>
    <w:div w:id="1139230992">
      <w:bodyDiv w:val="1"/>
      <w:marLeft w:val="0"/>
      <w:marRight w:val="0"/>
      <w:marTop w:val="0"/>
      <w:marBottom w:val="0"/>
      <w:divBdr>
        <w:top w:val="none" w:sz="0" w:space="0" w:color="auto"/>
        <w:left w:val="none" w:sz="0" w:space="0" w:color="auto"/>
        <w:bottom w:val="none" w:sz="0" w:space="0" w:color="auto"/>
        <w:right w:val="none" w:sz="0" w:space="0" w:color="auto"/>
      </w:divBdr>
    </w:div>
    <w:div w:id="1172181117">
      <w:bodyDiv w:val="1"/>
      <w:marLeft w:val="0"/>
      <w:marRight w:val="0"/>
      <w:marTop w:val="0"/>
      <w:marBottom w:val="0"/>
      <w:divBdr>
        <w:top w:val="none" w:sz="0" w:space="0" w:color="auto"/>
        <w:left w:val="none" w:sz="0" w:space="0" w:color="auto"/>
        <w:bottom w:val="none" w:sz="0" w:space="0" w:color="auto"/>
        <w:right w:val="none" w:sz="0" w:space="0" w:color="auto"/>
      </w:divBdr>
    </w:div>
    <w:div w:id="1177236559">
      <w:bodyDiv w:val="1"/>
      <w:marLeft w:val="0"/>
      <w:marRight w:val="0"/>
      <w:marTop w:val="0"/>
      <w:marBottom w:val="0"/>
      <w:divBdr>
        <w:top w:val="none" w:sz="0" w:space="0" w:color="auto"/>
        <w:left w:val="none" w:sz="0" w:space="0" w:color="auto"/>
        <w:bottom w:val="none" w:sz="0" w:space="0" w:color="auto"/>
        <w:right w:val="none" w:sz="0" w:space="0" w:color="auto"/>
      </w:divBdr>
    </w:div>
    <w:div w:id="1235966971">
      <w:bodyDiv w:val="1"/>
      <w:marLeft w:val="0"/>
      <w:marRight w:val="0"/>
      <w:marTop w:val="0"/>
      <w:marBottom w:val="0"/>
      <w:divBdr>
        <w:top w:val="none" w:sz="0" w:space="0" w:color="auto"/>
        <w:left w:val="none" w:sz="0" w:space="0" w:color="auto"/>
        <w:bottom w:val="none" w:sz="0" w:space="0" w:color="auto"/>
        <w:right w:val="none" w:sz="0" w:space="0" w:color="auto"/>
      </w:divBdr>
    </w:div>
    <w:div w:id="1246184763">
      <w:bodyDiv w:val="1"/>
      <w:marLeft w:val="0"/>
      <w:marRight w:val="0"/>
      <w:marTop w:val="0"/>
      <w:marBottom w:val="0"/>
      <w:divBdr>
        <w:top w:val="none" w:sz="0" w:space="0" w:color="auto"/>
        <w:left w:val="none" w:sz="0" w:space="0" w:color="auto"/>
        <w:bottom w:val="none" w:sz="0" w:space="0" w:color="auto"/>
        <w:right w:val="none" w:sz="0" w:space="0" w:color="auto"/>
      </w:divBdr>
    </w:div>
    <w:div w:id="1260068491">
      <w:bodyDiv w:val="1"/>
      <w:marLeft w:val="0"/>
      <w:marRight w:val="0"/>
      <w:marTop w:val="0"/>
      <w:marBottom w:val="0"/>
      <w:divBdr>
        <w:top w:val="none" w:sz="0" w:space="0" w:color="auto"/>
        <w:left w:val="none" w:sz="0" w:space="0" w:color="auto"/>
        <w:bottom w:val="none" w:sz="0" w:space="0" w:color="auto"/>
        <w:right w:val="none" w:sz="0" w:space="0" w:color="auto"/>
      </w:divBdr>
    </w:div>
    <w:div w:id="1277638670">
      <w:bodyDiv w:val="1"/>
      <w:marLeft w:val="0"/>
      <w:marRight w:val="0"/>
      <w:marTop w:val="0"/>
      <w:marBottom w:val="0"/>
      <w:divBdr>
        <w:top w:val="none" w:sz="0" w:space="0" w:color="auto"/>
        <w:left w:val="none" w:sz="0" w:space="0" w:color="auto"/>
        <w:bottom w:val="none" w:sz="0" w:space="0" w:color="auto"/>
        <w:right w:val="none" w:sz="0" w:space="0" w:color="auto"/>
      </w:divBdr>
    </w:div>
    <w:div w:id="1283149890">
      <w:bodyDiv w:val="1"/>
      <w:marLeft w:val="0"/>
      <w:marRight w:val="0"/>
      <w:marTop w:val="0"/>
      <w:marBottom w:val="0"/>
      <w:divBdr>
        <w:top w:val="none" w:sz="0" w:space="0" w:color="auto"/>
        <w:left w:val="none" w:sz="0" w:space="0" w:color="auto"/>
        <w:bottom w:val="none" w:sz="0" w:space="0" w:color="auto"/>
        <w:right w:val="none" w:sz="0" w:space="0" w:color="auto"/>
      </w:divBdr>
    </w:div>
    <w:div w:id="1309439460">
      <w:bodyDiv w:val="1"/>
      <w:marLeft w:val="0"/>
      <w:marRight w:val="0"/>
      <w:marTop w:val="0"/>
      <w:marBottom w:val="0"/>
      <w:divBdr>
        <w:top w:val="none" w:sz="0" w:space="0" w:color="auto"/>
        <w:left w:val="none" w:sz="0" w:space="0" w:color="auto"/>
        <w:bottom w:val="none" w:sz="0" w:space="0" w:color="auto"/>
        <w:right w:val="none" w:sz="0" w:space="0" w:color="auto"/>
      </w:divBdr>
    </w:div>
    <w:div w:id="1320159578">
      <w:bodyDiv w:val="1"/>
      <w:marLeft w:val="0"/>
      <w:marRight w:val="0"/>
      <w:marTop w:val="0"/>
      <w:marBottom w:val="0"/>
      <w:divBdr>
        <w:top w:val="none" w:sz="0" w:space="0" w:color="auto"/>
        <w:left w:val="none" w:sz="0" w:space="0" w:color="auto"/>
        <w:bottom w:val="none" w:sz="0" w:space="0" w:color="auto"/>
        <w:right w:val="none" w:sz="0" w:space="0" w:color="auto"/>
      </w:divBdr>
    </w:div>
    <w:div w:id="1327050894">
      <w:bodyDiv w:val="1"/>
      <w:marLeft w:val="0"/>
      <w:marRight w:val="0"/>
      <w:marTop w:val="0"/>
      <w:marBottom w:val="0"/>
      <w:divBdr>
        <w:top w:val="none" w:sz="0" w:space="0" w:color="auto"/>
        <w:left w:val="none" w:sz="0" w:space="0" w:color="auto"/>
        <w:bottom w:val="none" w:sz="0" w:space="0" w:color="auto"/>
        <w:right w:val="none" w:sz="0" w:space="0" w:color="auto"/>
      </w:divBdr>
    </w:div>
    <w:div w:id="1389380870">
      <w:bodyDiv w:val="1"/>
      <w:marLeft w:val="0"/>
      <w:marRight w:val="0"/>
      <w:marTop w:val="0"/>
      <w:marBottom w:val="0"/>
      <w:divBdr>
        <w:top w:val="none" w:sz="0" w:space="0" w:color="auto"/>
        <w:left w:val="none" w:sz="0" w:space="0" w:color="auto"/>
        <w:bottom w:val="none" w:sz="0" w:space="0" w:color="auto"/>
        <w:right w:val="none" w:sz="0" w:space="0" w:color="auto"/>
      </w:divBdr>
    </w:div>
    <w:div w:id="1433892515">
      <w:bodyDiv w:val="1"/>
      <w:marLeft w:val="0"/>
      <w:marRight w:val="0"/>
      <w:marTop w:val="0"/>
      <w:marBottom w:val="0"/>
      <w:divBdr>
        <w:top w:val="none" w:sz="0" w:space="0" w:color="auto"/>
        <w:left w:val="none" w:sz="0" w:space="0" w:color="auto"/>
        <w:bottom w:val="none" w:sz="0" w:space="0" w:color="auto"/>
        <w:right w:val="none" w:sz="0" w:space="0" w:color="auto"/>
      </w:divBdr>
    </w:div>
    <w:div w:id="1652562887">
      <w:bodyDiv w:val="1"/>
      <w:marLeft w:val="0"/>
      <w:marRight w:val="0"/>
      <w:marTop w:val="0"/>
      <w:marBottom w:val="0"/>
      <w:divBdr>
        <w:top w:val="none" w:sz="0" w:space="0" w:color="auto"/>
        <w:left w:val="none" w:sz="0" w:space="0" w:color="auto"/>
        <w:bottom w:val="none" w:sz="0" w:space="0" w:color="auto"/>
        <w:right w:val="none" w:sz="0" w:space="0" w:color="auto"/>
      </w:divBdr>
    </w:div>
    <w:div w:id="1678387579">
      <w:bodyDiv w:val="1"/>
      <w:marLeft w:val="0"/>
      <w:marRight w:val="0"/>
      <w:marTop w:val="0"/>
      <w:marBottom w:val="0"/>
      <w:divBdr>
        <w:top w:val="none" w:sz="0" w:space="0" w:color="auto"/>
        <w:left w:val="none" w:sz="0" w:space="0" w:color="auto"/>
        <w:bottom w:val="none" w:sz="0" w:space="0" w:color="auto"/>
        <w:right w:val="none" w:sz="0" w:space="0" w:color="auto"/>
      </w:divBdr>
    </w:div>
    <w:div w:id="1690597830">
      <w:bodyDiv w:val="1"/>
      <w:marLeft w:val="0"/>
      <w:marRight w:val="0"/>
      <w:marTop w:val="0"/>
      <w:marBottom w:val="0"/>
      <w:divBdr>
        <w:top w:val="none" w:sz="0" w:space="0" w:color="auto"/>
        <w:left w:val="none" w:sz="0" w:space="0" w:color="auto"/>
        <w:bottom w:val="none" w:sz="0" w:space="0" w:color="auto"/>
        <w:right w:val="none" w:sz="0" w:space="0" w:color="auto"/>
      </w:divBdr>
    </w:div>
    <w:div w:id="1777091108">
      <w:bodyDiv w:val="1"/>
      <w:marLeft w:val="0"/>
      <w:marRight w:val="0"/>
      <w:marTop w:val="0"/>
      <w:marBottom w:val="0"/>
      <w:divBdr>
        <w:top w:val="none" w:sz="0" w:space="0" w:color="auto"/>
        <w:left w:val="none" w:sz="0" w:space="0" w:color="auto"/>
        <w:bottom w:val="none" w:sz="0" w:space="0" w:color="auto"/>
        <w:right w:val="none" w:sz="0" w:space="0" w:color="auto"/>
      </w:divBdr>
    </w:div>
    <w:div w:id="1815636340">
      <w:bodyDiv w:val="1"/>
      <w:marLeft w:val="0"/>
      <w:marRight w:val="0"/>
      <w:marTop w:val="0"/>
      <w:marBottom w:val="0"/>
      <w:divBdr>
        <w:top w:val="none" w:sz="0" w:space="0" w:color="auto"/>
        <w:left w:val="none" w:sz="0" w:space="0" w:color="auto"/>
        <w:bottom w:val="none" w:sz="0" w:space="0" w:color="auto"/>
        <w:right w:val="none" w:sz="0" w:space="0" w:color="auto"/>
      </w:divBdr>
    </w:div>
    <w:div w:id="1831796784">
      <w:bodyDiv w:val="1"/>
      <w:marLeft w:val="0"/>
      <w:marRight w:val="0"/>
      <w:marTop w:val="0"/>
      <w:marBottom w:val="0"/>
      <w:divBdr>
        <w:top w:val="none" w:sz="0" w:space="0" w:color="auto"/>
        <w:left w:val="none" w:sz="0" w:space="0" w:color="auto"/>
        <w:bottom w:val="none" w:sz="0" w:space="0" w:color="auto"/>
        <w:right w:val="none" w:sz="0" w:space="0" w:color="auto"/>
      </w:divBdr>
    </w:div>
    <w:div w:id="1892309135">
      <w:bodyDiv w:val="1"/>
      <w:marLeft w:val="0"/>
      <w:marRight w:val="0"/>
      <w:marTop w:val="0"/>
      <w:marBottom w:val="0"/>
      <w:divBdr>
        <w:top w:val="none" w:sz="0" w:space="0" w:color="auto"/>
        <w:left w:val="none" w:sz="0" w:space="0" w:color="auto"/>
        <w:bottom w:val="none" w:sz="0" w:space="0" w:color="auto"/>
        <w:right w:val="none" w:sz="0" w:space="0" w:color="auto"/>
      </w:divBdr>
    </w:div>
    <w:div w:id="1940022839">
      <w:bodyDiv w:val="1"/>
      <w:marLeft w:val="0"/>
      <w:marRight w:val="0"/>
      <w:marTop w:val="0"/>
      <w:marBottom w:val="0"/>
      <w:divBdr>
        <w:top w:val="none" w:sz="0" w:space="0" w:color="auto"/>
        <w:left w:val="none" w:sz="0" w:space="0" w:color="auto"/>
        <w:bottom w:val="none" w:sz="0" w:space="0" w:color="auto"/>
        <w:right w:val="none" w:sz="0" w:space="0" w:color="auto"/>
      </w:divBdr>
    </w:div>
    <w:div w:id="1955936121">
      <w:bodyDiv w:val="1"/>
      <w:marLeft w:val="0"/>
      <w:marRight w:val="0"/>
      <w:marTop w:val="0"/>
      <w:marBottom w:val="0"/>
      <w:divBdr>
        <w:top w:val="none" w:sz="0" w:space="0" w:color="auto"/>
        <w:left w:val="none" w:sz="0" w:space="0" w:color="auto"/>
        <w:bottom w:val="none" w:sz="0" w:space="0" w:color="auto"/>
        <w:right w:val="none" w:sz="0" w:space="0" w:color="auto"/>
      </w:divBdr>
    </w:div>
    <w:div w:id="2039431406">
      <w:bodyDiv w:val="1"/>
      <w:marLeft w:val="0"/>
      <w:marRight w:val="0"/>
      <w:marTop w:val="0"/>
      <w:marBottom w:val="0"/>
      <w:divBdr>
        <w:top w:val="none" w:sz="0" w:space="0" w:color="auto"/>
        <w:left w:val="none" w:sz="0" w:space="0" w:color="auto"/>
        <w:bottom w:val="none" w:sz="0" w:space="0" w:color="auto"/>
        <w:right w:val="none" w:sz="0" w:space="0" w:color="auto"/>
      </w:divBdr>
    </w:div>
    <w:div w:id="2067340629">
      <w:bodyDiv w:val="1"/>
      <w:marLeft w:val="0"/>
      <w:marRight w:val="0"/>
      <w:marTop w:val="0"/>
      <w:marBottom w:val="0"/>
      <w:divBdr>
        <w:top w:val="none" w:sz="0" w:space="0" w:color="auto"/>
        <w:left w:val="none" w:sz="0" w:space="0" w:color="auto"/>
        <w:bottom w:val="none" w:sz="0" w:space="0" w:color="auto"/>
        <w:right w:val="none" w:sz="0" w:space="0" w:color="auto"/>
      </w:divBdr>
    </w:div>
    <w:div w:id="2128043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40" Type="http://schemas.microsoft.com/office/2018/08/relationships/commentsExtensible" Target="commentsExtensi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1F456-BE99-2946-8344-E7206348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8</Pages>
  <Words>5563</Words>
  <Characters>31710</Characters>
  <Application>Microsoft Macintosh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Institute for Microbial Biotechnology and Metagenom</Company>
  <LinksUpToDate>false</LinksUpToDate>
  <CharactersWithSpaces>37199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Anesu Conrad Moyo</dc:creator>
  <cp:keywords/>
  <dc:description/>
  <cp:lastModifiedBy>Anesu Conrad Moyo</cp:lastModifiedBy>
  <cp:revision>49</cp:revision>
  <dcterms:created xsi:type="dcterms:W3CDTF">2021-07-28T13:30:00Z</dcterms:created>
  <dcterms:modified xsi:type="dcterms:W3CDTF">2021-10-08T13:48:00Z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ies>
</file>