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7C6" w:rsidRPr="001F6BFC" w:rsidRDefault="006827C6" w:rsidP="006827C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OLE_LINK4"/>
      <w:r w:rsidRPr="001F6BFC">
        <w:rPr>
          <w:rFonts w:ascii="Times New Roman" w:hAnsi="Times New Roman" w:cs="Times New Roman"/>
          <w:b/>
          <w:i/>
          <w:sz w:val="24"/>
        </w:rPr>
        <w:t>De novo</w:t>
      </w:r>
      <w:r w:rsidRPr="001F6BFC">
        <w:rPr>
          <w:rFonts w:ascii="Times New Roman" w:hAnsi="Times New Roman" w:cs="Times New Roman"/>
          <w:b/>
          <w:sz w:val="24"/>
        </w:rPr>
        <w:t xml:space="preserve"> biosynthesis of </w:t>
      </w:r>
      <w:r w:rsidR="001A1C6C" w:rsidRPr="00A13F60">
        <w:rPr>
          <w:rFonts w:ascii="Times New Roman" w:hAnsi="Times New Roman" w:cs="Times New Roman"/>
          <w:b/>
          <w:i/>
          <w:sz w:val="24"/>
        </w:rPr>
        <w:t>p</w:t>
      </w:r>
      <w:r w:rsidR="001A1C6C">
        <w:rPr>
          <w:rFonts w:ascii="Times New Roman" w:hAnsi="Times New Roman" w:cs="Times New Roman"/>
          <w:b/>
          <w:sz w:val="24"/>
        </w:rPr>
        <w:t>-coumaric acid and caffeic acid</w:t>
      </w:r>
      <w:r w:rsidRPr="001F6BFC">
        <w:rPr>
          <w:rFonts w:ascii="Times New Roman" w:hAnsi="Times New Roman" w:cs="Times New Roman"/>
          <w:b/>
          <w:sz w:val="24"/>
        </w:rPr>
        <w:t xml:space="preserve"> from </w:t>
      </w:r>
      <w:bookmarkStart w:id="1" w:name="OLE_LINK1"/>
      <w:bookmarkStart w:id="2" w:name="OLE_LINK2"/>
      <w:r w:rsidRPr="001F6BFC">
        <w:rPr>
          <w:rFonts w:ascii="Times New Roman" w:hAnsi="Times New Roman" w:cs="Times New Roman"/>
          <w:b/>
          <w:sz w:val="24"/>
        </w:rPr>
        <w:t>carboxymethyl-cellulose</w:t>
      </w:r>
      <w:bookmarkEnd w:id="1"/>
      <w:bookmarkEnd w:id="2"/>
      <w:r w:rsidRPr="001F6BFC">
        <w:rPr>
          <w:rFonts w:ascii="Times New Roman" w:hAnsi="Times New Roman" w:cs="Times New Roman"/>
          <w:b/>
          <w:sz w:val="24"/>
        </w:rPr>
        <w:t xml:space="preserve"> by </w:t>
      </w:r>
      <w:r>
        <w:rPr>
          <w:rFonts w:ascii="Times New Roman" w:hAnsi="Times New Roman" w:cs="Times New Roman"/>
          <w:b/>
          <w:sz w:val="24"/>
        </w:rPr>
        <w:t xml:space="preserve">microbial </w:t>
      </w:r>
      <w:r w:rsidRPr="001F6BFC">
        <w:rPr>
          <w:rFonts w:ascii="Times New Roman" w:hAnsi="Times New Roman" w:cs="Times New Roman"/>
          <w:b/>
          <w:sz w:val="24"/>
        </w:rPr>
        <w:t>co-culture strategy</w:t>
      </w:r>
    </w:p>
    <w:bookmarkEnd w:id="0"/>
    <w:p w:rsidR="007563D2" w:rsidRPr="005532A2" w:rsidRDefault="007563D2" w:rsidP="007563D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BFC">
        <w:rPr>
          <w:rFonts w:ascii="Times New Roman" w:hAnsi="Times New Roman" w:cs="Times New Roman"/>
          <w:sz w:val="24"/>
          <w:szCs w:val="24"/>
        </w:rPr>
        <w:t xml:space="preserve">Miao Cai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B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49353355"/>
      <w:proofErr w:type="spellStart"/>
      <w:r w:rsidRPr="001F6BFC">
        <w:rPr>
          <w:rFonts w:ascii="Times New Roman" w:hAnsi="Times New Roman" w:cs="Times New Roman"/>
          <w:sz w:val="24"/>
          <w:szCs w:val="24"/>
        </w:rPr>
        <w:t>Jiayu</w:t>
      </w:r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Liu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BFC">
        <w:rPr>
          <w:rFonts w:ascii="Times New Roman" w:hAnsi="Times New Roman" w:cs="Times New Roman"/>
          <w:sz w:val="24"/>
          <w:szCs w:val="24"/>
        </w:rPr>
        <w:t>Xiaofei</w:t>
      </w:r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Song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6BFC">
        <w:rPr>
          <w:rFonts w:ascii="Times New Roman" w:hAnsi="Times New Roman" w:cs="Times New Roman"/>
          <w:sz w:val="24"/>
          <w:szCs w:val="24"/>
        </w:rPr>
        <w:t xml:space="preserve">, Hang Qi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BFC">
        <w:rPr>
          <w:rFonts w:ascii="Times New Roman" w:hAnsi="Times New Roman" w:cs="Times New Roman"/>
          <w:sz w:val="24"/>
          <w:szCs w:val="24"/>
        </w:rPr>
        <w:t>Yuanzi</w:t>
      </w:r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Li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F6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6BFC">
        <w:rPr>
          <w:rFonts w:ascii="Times New Roman" w:eastAsia="微软雅黑" w:hAnsi="Times New Roman" w:cs="Times New Roman"/>
          <w:kern w:val="0"/>
          <w:sz w:val="24"/>
          <w:szCs w:val="24"/>
        </w:rPr>
        <w:t>Zhenzhou</w:t>
      </w:r>
      <w:proofErr w:type="spellEnd"/>
      <w:r w:rsidRPr="001F6BFC">
        <w:rPr>
          <w:rFonts w:ascii="Times New Roman" w:eastAsia="微软雅黑" w:hAnsi="Times New Roman" w:cs="Times New Roman"/>
          <w:kern w:val="0"/>
          <w:sz w:val="24"/>
          <w:szCs w:val="24"/>
        </w:rPr>
        <w:t xml:space="preserve"> Wu</w:t>
      </w:r>
      <w:r w:rsidRPr="001F6BFC">
        <w:rPr>
          <w:rFonts w:ascii="Times New Roman" w:hAnsi="Times New Roman" w:cs="Times New Roman"/>
          <w:sz w:val="24"/>
          <w:szCs w:val="24"/>
        </w:rPr>
        <w:t xml:space="preserve">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F6BFC">
        <w:rPr>
          <w:rFonts w:ascii="Times New Roman" w:eastAsia="微软雅黑" w:hAnsi="Times New Roman" w:cs="Times New Roman"/>
          <w:kern w:val="0"/>
          <w:sz w:val="24"/>
          <w:szCs w:val="24"/>
        </w:rPr>
        <w:t>,</w:t>
      </w:r>
      <w:r w:rsidRPr="001F6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BFC">
        <w:rPr>
          <w:rFonts w:ascii="Times New Roman" w:hAnsi="Times New Roman" w:cs="Times New Roman"/>
          <w:sz w:val="24"/>
          <w:szCs w:val="24"/>
        </w:rPr>
        <w:t>Haijin</w:t>
      </w:r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Xu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1F6BFC"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 w:rsidRPr="001F6BFC">
        <w:rPr>
          <w:rFonts w:ascii="Times New Roman" w:hAnsi="Times New Roman" w:cs="Times New Roman"/>
          <w:sz w:val="24"/>
          <w:szCs w:val="24"/>
        </w:rPr>
        <w:t>Mingqiang</w:t>
      </w:r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BFC">
        <w:rPr>
          <w:rFonts w:ascii="Times New Roman" w:hAnsi="Times New Roman" w:cs="Times New Roman"/>
          <w:sz w:val="24"/>
          <w:szCs w:val="24"/>
        </w:rPr>
        <w:t>Qiao</w:t>
      </w:r>
      <w:bookmarkEnd w:id="3"/>
      <w:proofErr w:type="spellEnd"/>
      <w:r w:rsidRPr="001F6BFC">
        <w:rPr>
          <w:rFonts w:ascii="Times New Roman" w:hAnsi="Times New Roman" w:cs="Times New Roman"/>
          <w:sz w:val="24"/>
          <w:szCs w:val="24"/>
        </w:rPr>
        <w:t xml:space="preserve"> </w:t>
      </w: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1F6BFC">
        <w:rPr>
          <w:rFonts w:ascii="Times New Roman" w:hAnsi="Times New Roman" w:cs="Times New Roman"/>
          <w:sz w:val="24"/>
          <w:szCs w:val="24"/>
        </w:rPr>
        <w:t>*</w:t>
      </w:r>
    </w:p>
    <w:p w:rsidR="007563D2" w:rsidRPr="001F6BFC" w:rsidRDefault="007563D2" w:rsidP="007563D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1F6BFC">
        <w:rPr>
          <w:rFonts w:ascii="Times New Roman" w:hAnsi="Times New Roman" w:cs="Times New Roman"/>
          <w:sz w:val="24"/>
          <w:szCs w:val="24"/>
        </w:rPr>
        <w:t>The Key Laboratory of Molecular Microbiology and Technology, Ministry of Education, College of Life Sciences, Nankai University, Tianjin 300071, China</w:t>
      </w:r>
    </w:p>
    <w:p w:rsidR="007563D2" w:rsidRPr="001F6BFC" w:rsidRDefault="007563D2" w:rsidP="007563D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6BFC">
        <w:rPr>
          <w:rFonts w:ascii="Times New Roman" w:hAnsi="Times New Roman" w:cs="Times New Roman"/>
          <w:sz w:val="24"/>
          <w:szCs w:val="24"/>
        </w:rPr>
        <w:t xml:space="preserve"> College Biotechnology and Bioengineering, Zhejiang University of Technology, Hangzhou 310014, China</w:t>
      </w:r>
    </w:p>
    <w:p w:rsidR="007563D2" w:rsidRPr="001F6BFC" w:rsidRDefault="007563D2" w:rsidP="007563D2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BFC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1F6BFC">
        <w:rPr>
          <w:rFonts w:ascii="Times New Roman" w:hAnsi="Times New Roman" w:cs="Times New Roman"/>
          <w:sz w:val="24"/>
          <w:szCs w:val="24"/>
        </w:rPr>
        <w:t>School of Light Industry, Beijing Technology and Business University (BTBU), Beijing 100048, China</w:t>
      </w:r>
    </w:p>
    <w:p w:rsidR="007563D2" w:rsidRPr="001F6BFC" w:rsidRDefault="007563D2" w:rsidP="007563D2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  <w:sz w:val="24"/>
          <w:szCs w:val="24"/>
        </w:rPr>
        <w:t xml:space="preserve">*Corresponding authors: E-mail: </w:t>
      </w:r>
      <w:bookmarkStart w:id="4" w:name="_Hlk49369295"/>
      <w:r w:rsidRPr="001F6BFC">
        <w:fldChar w:fldCharType="begin"/>
      </w:r>
      <w:r w:rsidRPr="001F6BFC">
        <w:rPr>
          <w:rFonts w:ascii="Times New Roman" w:hAnsi="Times New Roman" w:cs="Times New Roman"/>
        </w:rPr>
        <w:instrText xml:space="preserve"> HYPERLINK "mailto:nkxuhaijin@163.com" </w:instrText>
      </w:r>
      <w:r w:rsidRPr="001F6BFC">
        <w:fldChar w:fldCharType="separate"/>
      </w:r>
      <w:r w:rsidRPr="001F6BFC">
        <w:rPr>
          <w:rStyle w:val="a4"/>
          <w:rFonts w:ascii="Times New Roman" w:hAnsi="Times New Roman" w:cs="Times New Roman"/>
          <w:sz w:val="24"/>
          <w:szCs w:val="24"/>
        </w:rPr>
        <w:t>nkxuhaijin@163.com</w:t>
      </w:r>
      <w:r w:rsidRPr="001F6BFC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bookmarkEnd w:id="4"/>
      <w:r w:rsidRPr="001F6BFC">
        <w:rPr>
          <w:rFonts w:ascii="Times New Roman" w:hAnsi="Times New Roman" w:cs="Times New Roman"/>
          <w:sz w:val="24"/>
          <w:szCs w:val="24"/>
        </w:rPr>
        <w:t xml:space="preserve">; </w:t>
      </w:r>
      <w:bookmarkStart w:id="5" w:name="_Hlk49369307"/>
      <w:r w:rsidRPr="001F6BFC">
        <w:fldChar w:fldCharType="begin"/>
      </w:r>
      <w:r w:rsidRPr="001F6BFC">
        <w:rPr>
          <w:rFonts w:ascii="Times New Roman" w:hAnsi="Times New Roman" w:cs="Times New Roman"/>
        </w:rPr>
        <w:instrText xml:space="preserve"> HYPERLINK "mailto:qiaomq@nankai.edu.cn" </w:instrText>
      </w:r>
      <w:r w:rsidRPr="001F6BFC">
        <w:fldChar w:fldCharType="separate"/>
      </w:r>
      <w:r w:rsidRPr="001F6BFC">
        <w:rPr>
          <w:rStyle w:val="a4"/>
          <w:rFonts w:ascii="Times New Roman" w:hAnsi="Times New Roman" w:cs="Times New Roman"/>
          <w:sz w:val="24"/>
          <w:szCs w:val="24"/>
        </w:rPr>
        <w:t>qiaomq@nankai.edu.cn</w:t>
      </w:r>
      <w:r w:rsidRPr="001F6BFC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bookmarkEnd w:id="5"/>
    </w:p>
    <w:p w:rsidR="0068369C" w:rsidRPr="007563D2" w:rsidRDefault="007563D2" w:rsidP="007563D2">
      <w:pPr>
        <w:widowControl/>
        <w:jc w:val="left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br w:type="page"/>
      </w:r>
    </w:p>
    <w:p w:rsidR="00CF2EBE" w:rsidRPr="00CF2EBE" w:rsidRDefault="00CF2EBE" w:rsidP="00BB557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4D083D">
        <w:rPr>
          <w:rFonts w:ascii="Times New Roman" w:hAnsi="Times New Roman" w:cs="Times New Roman"/>
          <w:b/>
        </w:rPr>
        <w:lastRenderedPageBreak/>
        <w:t>Table S1.</w:t>
      </w:r>
      <w:r w:rsidRPr="004D083D">
        <w:rPr>
          <w:rFonts w:ascii="Times New Roman" w:hAnsi="Times New Roman" w:cs="Times New Roman"/>
        </w:rPr>
        <w:t xml:space="preserve"> Glucose content during the co-culture of SK10-3 and NK-B2b in 10 g/L CMC medium with different inoculum ratios and interval times</w:t>
      </w:r>
    </w:p>
    <w:tbl>
      <w:tblPr>
        <w:tblStyle w:val="a3"/>
        <w:tblW w:w="86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1222"/>
        <w:gridCol w:w="1301"/>
        <w:gridCol w:w="1301"/>
        <w:gridCol w:w="1303"/>
        <w:gridCol w:w="1301"/>
        <w:gridCol w:w="1300"/>
      </w:tblGrid>
      <w:tr w:rsidR="00CF2EBE" w:rsidRPr="001A1C6C" w:rsidTr="004F5906">
        <w:trPr>
          <w:trHeight w:val="558"/>
          <w:jc w:val="center"/>
        </w:trPr>
        <w:tc>
          <w:tcPr>
            <w:tcW w:w="895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The interval time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The ratio of SK10-3 to NK-B2b</w:t>
            </w:r>
          </w:p>
        </w:tc>
        <w:tc>
          <w:tcPr>
            <w:tcW w:w="65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Glucose content (</w:t>
            </w:r>
            <w:r w:rsidR="000808DC" w:rsidRPr="001A1C6C">
              <w:rPr>
                <w:rFonts w:ascii="Times New Roman" w:hAnsi="Times New Roman" w:cs="Times New Roman"/>
                <w:b/>
              </w:rPr>
              <w:t>mg</w:t>
            </w:r>
            <w:r w:rsidRPr="001A1C6C">
              <w:rPr>
                <w:rFonts w:ascii="Times New Roman" w:hAnsi="Times New Roman" w:cs="Times New Roman"/>
                <w:b/>
              </w:rPr>
              <w:t>/L) during co-cultivation</w:t>
            </w:r>
          </w:p>
        </w:tc>
      </w:tr>
      <w:tr w:rsidR="00CF2EBE" w:rsidRPr="001A1C6C" w:rsidTr="004F5906">
        <w:trPr>
          <w:trHeight w:val="410"/>
          <w:jc w:val="center"/>
        </w:trPr>
        <w:tc>
          <w:tcPr>
            <w:tcW w:w="895" w:type="dxa"/>
            <w:vMerge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12 h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24 h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36 h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48 h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60 h</w:t>
            </w:r>
          </w:p>
        </w:tc>
      </w:tr>
      <w:tr w:rsidR="000808DC" w:rsidRPr="000808DC" w:rsidTr="00011A04">
        <w:trPr>
          <w:jc w:val="center"/>
        </w:trPr>
        <w:tc>
          <w:tcPr>
            <w:tcW w:w="895" w:type="dxa"/>
            <w:vMerge w:val="restart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8DC">
              <w:rPr>
                <w:rFonts w:ascii="Times New Roman" w:hAnsi="Times New Roman" w:cs="Times New Roman"/>
                <w:sz w:val="20"/>
              </w:rPr>
              <w:t>0 h</w:t>
            </w:r>
          </w:p>
        </w:tc>
        <w:tc>
          <w:tcPr>
            <w:tcW w:w="1229" w:type="dxa"/>
            <w:tcBorders>
              <w:top w:val="single" w:sz="8" w:space="0" w:color="auto"/>
            </w:tcBorders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3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58.86±5.04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9.72±1.18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1.14±0.63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4.2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±0.63</w:t>
            </w:r>
          </w:p>
        </w:tc>
        <w:tc>
          <w:tcPr>
            <w:tcW w:w="1304" w:type="dxa"/>
            <w:tcBorders>
              <w:top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2.1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±0.68</w:t>
            </w:r>
          </w:p>
        </w:tc>
      </w:tr>
      <w:tr w:rsidR="000808DC" w:rsidRPr="000808DC" w:rsidTr="00011A04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2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40.8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±3.57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73.92±3.87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3.54±1.5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7.74±0.72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0.42±0.42</w:t>
            </w:r>
          </w:p>
        </w:tc>
      </w:tr>
      <w:tr w:rsidR="000808DC" w:rsidRPr="000808DC" w:rsidTr="00011A04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26.4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±2.18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79.38±2.52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7.74±0.65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6.66±0.65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1.86±0.55</w:t>
            </w:r>
          </w:p>
        </w:tc>
      </w:tr>
      <w:tr w:rsidR="000808DC" w:rsidRPr="000808DC" w:rsidTr="00011A04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bookmarkStart w:id="6" w:name="_GoBack"/>
            <w:bookmarkEnd w:id="6"/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15.18±1.70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48.36±5.68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27.72±0.95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12.24±1.12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3.96±0.54</w:t>
            </w:r>
          </w:p>
        </w:tc>
      </w:tr>
      <w:tr w:rsidR="000808DC" w:rsidRPr="000808DC" w:rsidTr="00011A04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9.00±2.16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21.84±2.62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40.8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±10.85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30.96±1.08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5.88±0.99</w:t>
            </w:r>
          </w:p>
        </w:tc>
      </w:tr>
      <w:tr w:rsidR="000808DC" w:rsidRPr="000808DC" w:rsidTr="0099013D">
        <w:trPr>
          <w:jc w:val="center"/>
        </w:trPr>
        <w:tc>
          <w:tcPr>
            <w:tcW w:w="895" w:type="dxa"/>
            <w:vMerge w:val="restart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8DC">
              <w:rPr>
                <w:rFonts w:ascii="Times New Roman" w:hAnsi="Times New Roman" w:cs="Times New Roman"/>
                <w:sz w:val="20"/>
              </w:rPr>
              <w:t>12 h</w:t>
            </w: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3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80.82±5.19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14.58±0.72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0.24±0.27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99013D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2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59.58±5.75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15.12±0.82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0.72±0.36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99013D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56.94±2.52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28.8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±4.07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1.86±0.27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99013D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80.58±4.99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27.48±1.53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0.9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±0.31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99013D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62.16±5.86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22.62±1.63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1.14±0.63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F84958">
        <w:trPr>
          <w:jc w:val="center"/>
        </w:trPr>
        <w:tc>
          <w:tcPr>
            <w:tcW w:w="895" w:type="dxa"/>
            <w:vMerge w:val="restart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08DC">
              <w:rPr>
                <w:rFonts w:ascii="Times New Roman" w:hAnsi="Times New Roman" w:cs="Times New Roman"/>
                <w:sz w:val="20"/>
              </w:rPr>
              <w:t>24 h</w:t>
            </w: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3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17.52±1.53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F84958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2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19.68±2.93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8.7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±1.5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F84958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1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24.6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±4.17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6.96±1.63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F84958">
        <w:trPr>
          <w:jc w:val="center"/>
        </w:trPr>
        <w:tc>
          <w:tcPr>
            <w:tcW w:w="895" w:type="dxa"/>
            <w:vMerge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2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42.84±4.66</w:t>
            </w:r>
          </w:p>
        </w:tc>
        <w:tc>
          <w:tcPr>
            <w:tcW w:w="1304" w:type="dxa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5.88±1.4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  <w:tr w:rsidR="000808DC" w:rsidRPr="000808DC" w:rsidTr="00F84958">
        <w:trPr>
          <w:jc w:val="center"/>
        </w:trPr>
        <w:tc>
          <w:tcPr>
            <w:tcW w:w="895" w:type="dxa"/>
            <w:vMerge/>
            <w:tcBorders>
              <w:bottom w:val="single" w:sz="8" w:space="0" w:color="auto"/>
            </w:tcBorders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29" w:type="dxa"/>
            <w:tcBorders>
              <w:bottom w:val="single" w:sz="8" w:space="0" w:color="auto"/>
            </w:tcBorders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0808DC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0808DC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72.3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±2.31</w:t>
            </w:r>
          </w:p>
        </w:tc>
        <w:tc>
          <w:tcPr>
            <w:tcW w:w="1304" w:type="dxa"/>
            <w:tcBorders>
              <w:bottom w:val="single" w:sz="8" w:space="0" w:color="auto"/>
            </w:tcBorders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12.66±1.17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0808DC" w:rsidRPr="000808DC" w:rsidRDefault="000808DC" w:rsidP="000808D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bottom w:val="single" w:sz="8" w:space="0" w:color="auto"/>
            </w:tcBorders>
            <w:vAlign w:val="center"/>
          </w:tcPr>
          <w:p w:rsidR="000808DC" w:rsidRPr="000808DC" w:rsidRDefault="000808DC" w:rsidP="000808DC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0808DC">
              <w:rPr>
                <w:rFonts w:ascii="Times New Roman" w:eastAsia="等线" w:hAnsi="Times New Roman" w:cs="Times New Roman"/>
                <w:color w:val="000000"/>
                <w:sz w:val="20"/>
              </w:rPr>
              <w:t>-</w:t>
            </w:r>
          </w:p>
        </w:tc>
      </w:tr>
    </w:tbl>
    <w:p w:rsidR="00CF2EBE" w:rsidRPr="004D083D" w:rsidRDefault="00CF2EBE" w:rsidP="00CF2EB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</w:rPr>
      </w:pPr>
      <w:r w:rsidRPr="004D083D">
        <w:rPr>
          <w:rFonts w:ascii="Times New Roman" w:hAnsi="Times New Roman" w:cs="Times New Roman"/>
        </w:rPr>
        <w:t>-, indicates no glucose was detected</w:t>
      </w:r>
    </w:p>
    <w:p w:rsidR="00CF2EBE" w:rsidRPr="004D083D" w:rsidRDefault="00CF2EBE" w:rsidP="00BB5575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</w:rPr>
      </w:pPr>
      <w:r w:rsidRPr="004D083D">
        <w:rPr>
          <w:rFonts w:ascii="Times New Roman" w:hAnsi="Times New Roman" w:cs="Times New Roman"/>
          <w:b/>
        </w:rPr>
        <w:t>Table S2.</w:t>
      </w:r>
      <w:r w:rsidRPr="004D083D">
        <w:rPr>
          <w:rFonts w:ascii="Times New Roman" w:hAnsi="Times New Roman" w:cs="Times New Roman"/>
        </w:rPr>
        <w:t xml:space="preserve"> Glucose content during the co-culture of SK10-3 and NK-B2b in rich CMC medium with different inoculum ratios and interval times</w:t>
      </w:r>
    </w:p>
    <w:tbl>
      <w:tblPr>
        <w:tblStyle w:val="a3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134"/>
        <w:gridCol w:w="1134"/>
        <w:gridCol w:w="1134"/>
        <w:gridCol w:w="1134"/>
        <w:gridCol w:w="1276"/>
        <w:gridCol w:w="1276"/>
        <w:gridCol w:w="1134"/>
      </w:tblGrid>
      <w:tr w:rsidR="00CF2EBE" w:rsidRPr="001A1C6C" w:rsidTr="00866CA1">
        <w:trPr>
          <w:trHeight w:val="558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The final content of CMC (g/L)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The ratio of SK10-3 to NK-B2b</w:t>
            </w:r>
          </w:p>
        </w:tc>
        <w:tc>
          <w:tcPr>
            <w:tcW w:w="8222" w:type="dxa"/>
            <w:gridSpan w:val="7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Glucose content (</w:t>
            </w:r>
            <w:r w:rsidR="00AF4C0D" w:rsidRPr="001A1C6C">
              <w:rPr>
                <w:rFonts w:ascii="Times New Roman" w:hAnsi="Times New Roman" w:cs="Times New Roman"/>
                <w:b/>
              </w:rPr>
              <w:t>mg</w:t>
            </w:r>
            <w:r w:rsidRPr="001A1C6C">
              <w:rPr>
                <w:rFonts w:ascii="Times New Roman" w:hAnsi="Times New Roman" w:cs="Times New Roman"/>
                <w:b/>
              </w:rPr>
              <w:t>/L) during co-cultivation</w:t>
            </w:r>
          </w:p>
        </w:tc>
      </w:tr>
      <w:tr w:rsidR="00CF2EBE" w:rsidRPr="00AF4C0D" w:rsidTr="00866CA1">
        <w:trPr>
          <w:trHeight w:val="410"/>
          <w:jc w:val="center"/>
        </w:trPr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:rsidR="00CF2EBE" w:rsidRPr="00AF4C0D" w:rsidRDefault="00CF2EBE" w:rsidP="004F59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CF2EBE" w:rsidRPr="00AF4C0D" w:rsidRDefault="00CF2EBE" w:rsidP="004F59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24 h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48 h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72 h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96 h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120 h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144 h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CF2EBE" w:rsidRPr="001A1C6C" w:rsidRDefault="00CF2EBE" w:rsidP="004F59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1C6C">
              <w:rPr>
                <w:rFonts w:ascii="Times New Roman" w:hAnsi="Times New Roman" w:cs="Times New Roman"/>
                <w:b/>
              </w:rPr>
              <w:t>168 h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</w:tcBorders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1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(0 h interval)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12.18±0.91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18.72±1.95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9.12±0.58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2.34±0.72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74.46±1.67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40.08±1.92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14.64±0.81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2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(0 h interval)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15.78±0.68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20.94±1.36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16.38±2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.00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9.54±1.08</w:t>
            </w:r>
          </w:p>
        </w:tc>
        <w:tc>
          <w:tcPr>
            <w:tcW w:w="1276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95.94±8.61</w:t>
            </w:r>
          </w:p>
        </w:tc>
        <w:tc>
          <w:tcPr>
            <w:tcW w:w="1276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43.8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±0.68</w:t>
            </w:r>
          </w:p>
        </w:tc>
        <w:tc>
          <w:tcPr>
            <w:tcW w:w="1134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12.48±0.63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3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(12 h interval)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7.2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±1.6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13.56±1.05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12.42±1.57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±0.95</w:t>
            </w:r>
          </w:p>
        </w:tc>
        <w:tc>
          <w:tcPr>
            <w:tcW w:w="1276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94.92±2.25</w:t>
            </w:r>
          </w:p>
        </w:tc>
        <w:tc>
          <w:tcPr>
            <w:tcW w:w="1276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64.14±1.66</w:t>
            </w:r>
          </w:p>
        </w:tc>
        <w:tc>
          <w:tcPr>
            <w:tcW w:w="1134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13.98±1.33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 w:val="restart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559" w:type="dxa"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1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(0 h interval)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4.8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±0.73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9.36±0.65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11.34±1.43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15.18±0.85</w:t>
            </w:r>
          </w:p>
        </w:tc>
        <w:tc>
          <w:tcPr>
            <w:tcW w:w="1276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168.06±2.34</w:t>
            </w:r>
          </w:p>
        </w:tc>
        <w:tc>
          <w:tcPr>
            <w:tcW w:w="1276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129.54±2.79</w:t>
            </w:r>
          </w:p>
        </w:tc>
        <w:tc>
          <w:tcPr>
            <w:tcW w:w="1134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31.92±1.55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2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(0 h interval)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12.6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±1.6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19.44±1.12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15.54±1.98</w:t>
            </w:r>
          </w:p>
        </w:tc>
        <w:tc>
          <w:tcPr>
            <w:tcW w:w="1134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21.96±2.42</w:t>
            </w:r>
          </w:p>
        </w:tc>
        <w:tc>
          <w:tcPr>
            <w:tcW w:w="1276" w:type="dxa"/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85.74±2.97</w:t>
            </w:r>
          </w:p>
        </w:tc>
        <w:tc>
          <w:tcPr>
            <w:tcW w:w="1276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49.5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±2.25</w:t>
            </w:r>
          </w:p>
        </w:tc>
        <w:tc>
          <w:tcPr>
            <w:tcW w:w="1134" w:type="dxa"/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8.64±1.26</w:t>
            </w:r>
          </w:p>
        </w:tc>
      </w:tr>
      <w:tr w:rsidR="00866CA1" w:rsidRPr="00AF4C0D" w:rsidTr="00866CA1">
        <w:trPr>
          <w:jc w:val="center"/>
        </w:trPr>
        <w:tc>
          <w:tcPr>
            <w:tcW w:w="1276" w:type="dxa"/>
            <w:vMerge/>
            <w:tcBorders>
              <w:bottom w:val="single" w:sz="8" w:space="0" w:color="auto"/>
            </w:tcBorders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F4C0D">
              <w:rPr>
                <w:rFonts w:ascii="Times New Roman" w:hAnsi="Times New Roman" w:cs="Times New Roman"/>
                <w:sz w:val="20"/>
              </w:rPr>
              <w:t>1 :</w:t>
            </w:r>
            <w:proofErr w:type="gramEnd"/>
            <w:r w:rsidRPr="00AF4C0D">
              <w:rPr>
                <w:rFonts w:ascii="Times New Roman" w:hAnsi="Times New Roman" w:cs="Times New Roman"/>
                <w:sz w:val="20"/>
              </w:rPr>
              <w:t xml:space="preserve"> 3</w:t>
            </w:r>
          </w:p>
          <w:p w:rsidR="00866CA1" w:rsidRPr="00AF4C0D" w:rsidRDefault="00866CA1" w:rsidP="00866C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F4C0D">
              <w:rPr>
                <w:rFonts w:ascii="Times New Roman" w:hAnsi="Times New Roman" w:cs="Times New Roman"/>
                <w:sz w:val="20"/>
              </w:rPr>
              <w:t>(12 h interval)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11.16±0.78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16.98±1.45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17.16±1.97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14.94±1.6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866CA1" w:rsidRPr="00252D7A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252D7A">
              <w:rPr>
                <w:rFonts w:ascii="Times New Roman" w:eastAsia="等线" w:hAnsi="Times New Roman" w:cs="Times New Roman"/>
                <w:color w:val="000000"/>
                <w:sz w:val="20"/>
              </w:rPr>
              <w:t>139.02±2.4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98.7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0</w:t>
            </w: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±2.65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:rsidR="00866CA1" w:rsidRPr="00866CA1" w:rsidRDefault="00866CA1" w:rsidP="00866CA1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</w:rPr>
            </w:pPr>
            <w:r w:rsidRPr="00866CA1">
              <w:rPr>
                <w:rFonts w:ascii="Times New Roman" w:eastAsia="等线" w:hAnsi="Times New Roman" w:cs="Times New Roman"/>
                <w:color w:val="000000"/>
                <w:sz w:val="20"/>
              </w:rPr>
              <w:t>22.68±1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</w:rPr>
              <w:t>.00</w:t>
            </w:r>
          </w:p>
        </w:tc>
      </w:tr>
    </w:tbl>
    <w:p w:rsidR="00BB5575" w:rsidRDefault="00BB5575" w:rsidP="00BB5575">
      <w:pPr>
        <w:jc w:val="center"/>
        <w:rPr>
          <w:rFonts w:ascii="Times New Roman" w:hAnsi="Times New Roman" w:cs="Times New Roman"/>
          <w:b/>
        </w:rPr>
      </w:pPr>
    </w:p>
    <w:p w:rsidR="00BB5575" w:rsidRDefault="00BB5575" w:rsidP="00BB5575">
      <w:pPr>
        <w:jc w:val="center"/>
        <w:rPr>
          <w:rFonts w:ascii="Times New Roman" w:hAnsi="Times New Roman" w:cs="Times New Roman"/>
          <w:b/>
        </w:rPr>
      </w:pPr>
    </w:p>
    <w:p w:rsidR="00BB5575" w:rsidRDefault="00BB5575" w:rsidP="00BB5575">
      <w:pPr>
        <w:jc w:val="center"/>
        <w:rPr>
          <w:rFonts w:ascii="Times New Roman" w:hAnsi="Times New Roman" w:cs="Times New Roman"/>
          <w:b/>
        </w:rPr>
      </w:pPr>
    </w:p>
    <w:p w:rsidR="00CF2EBE" w:rsidRDefault="00BB5575" w:rsidP="00BB5575">
      <w:pPr>
        <w:jc w:val="center"/>
        <w:rPr>
          <w:rFonts w:ascii="Times New Roman" w:hAnsi="Times New Roman" w:cs="Times New Roman"/>
        </w:rPr>
      </w:pPr>
      <w:r w:rsidRPr="004D083D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>3</w:t>
      </w:r>
      <w:r w:rsidRPr="004D083D">
        <w:rPr>
          <w:rFonts w:ascii="Times New Roman" w:hAnsi="Times New Roman" w:cs="Times New Roman"/>
          <w:b/>
        </w:rPr>
        <w:t>.</w:t>
      </w:r>
      <w:r w:rsidRPr="004D08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Primers for plasmids construction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257"/>
        <w:gridCol w:w="3051"/>
      </w:tblGrid>
      <w:tr w:rsidR="00BB5575" w:rsidRPr="00BB5575" w:rsidTr="00BB5575"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</w:tcPr>
          <w:p w:rsidR="00BB5575" w:rsidRPr="00BB5575" w:rsidRDefault="00BB5575">
            <w:pPr>
              <w:rPr>
                <w:rFonts w:ascii="Times New Roman" w:hAnsi="Times New Roman" w:cs="Times New Roman"/>
                <w:b/>
              </w:rPr>
            </w:pPr>
            <w:r w:rsidRPr="00BB5575">
              <w:rPr>
                <w:rFonts w:ascii="Times New Roman" w:hAnsi="Times New Roman" w:cs="Times New Roman"/>
                <w:b/>
              </w:rPr>
              <w:t>Primers</w:t>
            </w:r>
          </w:p>
        </w:tc>
        <w:tc>
          <w:tcPr>
            <w:tcW w:w="4257" w:type="dxa"/>
            <w:tcBorders>
              <w:top w:val="single" w:sz="8" w:space="0" w:color="auto"/>
              <w:bottom w:val="single" w:sz="8" w:space="0" w:color="auto"/>
            </w:tcBorders>
          </w:tcPr>
          <w:p w:rsidR="00BB5575" w:rsidRPr="00BB5575" w:rsidRDefault="00BB5575">
            <w:pPr>
              <w:rPr>
                <w:rFonts w:ascii="Times New Roman" w:hAnsi="Times New Roman" w:cs="Times New Roman"/>
                <w:b/>
              </w:rPr>
            </w:pPr>
            <w:r w:rsidRPr="00BB5575">
              <w:rPr>
                <w:rFonts w:ascii="Times New Roman" w:hAnsi="Times New Roman" w:cs="Times New Roman"/>
                <w:b/>
              </w:rPr>
              <w:t>Sequence (5’-3’)</w:t>
            </w:r>
          </w:p>
        </w:tc>
        <w:tc>
          <w:tcPr>
            <w:tcW w:w="3051" w:type="dxa"/>
            <w:tcBorders>
              <w:top w:val="single" w:sz="8" w:space="0" w:color="auto"/>
              <w:bottom w:val="single" w:sz="8" w:space="0" w:color="auto"/>
            </w:tcBorders>
          </w:tcPr>
          <w:p w:rsidR="00BB5575" w:rsidRPr="00BB5575" w:rsidRDefault="00BB5575">
            <w:pPr>
              <w:rPr>
                <w:rFonts w:ascii="Times New Roman" w:hAnsi="Times New Roman" w:cs="Times New Roman"/>
                <w:b/>
              </w:rPr>
            </w:pPr>
            <w:r w:rsidRPr="00BB5575">
              <w:rPr>
                <w:rFonts w:ascii="Times New Roman" w:hAnsi="Times New Roman" w:cs="Times New Roman"/>
                <w:b/>
              </w:rPr>
              <w:t>Applications</w:t>
            </w:r>
          </w:p>
        </w:tc>
      </w:tr>
      <w:tr w:rsidR="00BB5575" w:rsidRPr="00BB5575" w:rsidTr="00BB5575">
        <w:tc>
          <w:tcPr>
            <w:tcW w:w="988" w:type="dxa"/>
            <w:tcBorders>
              <w:top w:val="single" w:sz="8" w:space="0" w:color="auto"/>
            </w:tcBorders>
          </w:tcPr>
          <w:p w:rsidR="00BB5575" w:rsidRPr="00BB5575" w:rsidRDefault="00BB55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</w:t>
            </w:r>
            <w:r w:rsidRPr="00BB557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57" w:type="dxa"/>
            <w:tcBorders>
              <w:top w:val="single" w:sz="8" w:space="0" w:color="auto"/>
            </w:tcBorders>
          </w:tcPr>
          <w:p w:rsidR="00BB5575" w:rsidRPr="00BB5575" w:rsidRDefault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 w:hint="eastAsia"/>
                <w:sz w:val="20"/>
              </w:rPr>
              <w:t> </w:t>
            </w:r>
            <w:r w:rsidRPr="00BB5575">
              <w:rPr>
                <w:rFonts w:ascii="Times New Roman" w:hAnsi="Times New Roman" w:cs="Times New Roman"/>
                <w:sz w:val="20"/>
                <w:u w:val="single"/>
              </w:rPr>
              <w:t>CGACTCACTATAGGGCCCGGG</w:t>
            </w:r>
            <w:r w:rsidRPr="00BB5575">
              <w:rPr>
                <w:rFonts w:ascii="Times New Roman" w:hAnsi="Times New Roman" w:cs="Times New Roman"/>
                <w:sz w:val="20"/>
              </w:rPr>
              <w:t>ATGAAACCTGAAGATTTTAGAGCTTCT</w:t>
            </w:r>
          </w:p>
        </w:tc>
        <w:tc>
          <w:tcPr>
            <w:tcW w:w="3051" w:type="dxa"/>
            <w:tcBorders>
              <w:top w:val="single" w:sz="8" w:space="0" w:color="auto"/>
            </w:tcBorders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</w:rPr>
              <w:t xml:space="preserve">Amplify </w:t>
            </w:r>
            <w:proofErr w:type="spellStart"/>
            <w:r w:rsidRPr="00BB5575">
              <w:rPr>
                <w:rFonts w:ascii="Times New Roman" w:hAnsi="Times New Roman" w:cs="Times New Roman"/>
                <w:i/>
                <w:sz w:val="20"/>
              </w:rPr>
              <w:t>PahpaB</w:t>
            </w:r>
            <w:proofErr w:type="spellEnd"/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gene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for pLC-c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c</w:t>
            </w:r>
            <w:r w:rsidRPr="00BB5575">
              <w:rPr>
                <w:rFonts w:ascii="Times New Roman" w:hAnsi="Times New Roman" w:cs="Times New Roman"/>
                <w:sz w:val="20"/>
              </w:rPr>
              <w:t>onstruction, forward primer</w:t>
            </w:r>
          </w:p>
        </w:tc>
      </w:tr>
      <w:tr w:rsidR="00BB5575" w:rsidRPr="00BB5575" w:rsidTr="00BB5575">
        <w:tc>
          <w:tcPr>
            <w:tcW w:w="988" w:type="dxa"/>
          </w:tcPr>
          <w:p w:rsidR="00BB5575" w:rsidRPr="00BB5575" w:rsidRDefault="00BB55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R1</w:t>
            </w:r>
          </w:p>
        </w:tc>
        <w:tc>
          <w:tcPr>
            <w:tcW w:w="4257" w:type="dxa"/>
          </w:tcPr>
          <w:p w:rsidR="00BB5575" w:rsidRPr="00BB5575" w:rsidRDefault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  <w:u w:val="single"/>
              </w:rPr>
              <w:t>TGTTCCATGTCGACGCCCGGG</w:t>
            </w:r>
            <w:r w:rsidRPr="00BB5575">
              <w:rPr>
                <w:rFonts w:ascii="Times New Roman" w:hAnsi="Times New Roman" w:cs="Times New Roman"/>
                <w:sz w:val="20"/>
              </w:rPr>
              <w:t>TTATTGTCTAATTCTATCCAAAACATTAATATC</w:t>
            </w:r>
          </w:p>
        </w:tc>
        <w:tc>
          <w:tcPr>
            <w:tcW w:w="3051" w:type="dxa"/>
          </w:tcPr>
          <w:p w:rsidR="00BB5575" w:rsidRPr="00BB5575" w:rsidRDefault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</w:rPr>
              <w:t xml:space="preserve">Amplify </w:t>
            </w:r>
            <w:proofErr w:type="spellStart"/>
            <w:r w:rsidRPr="00BB5575">
              <w:rPr>
                <w:rFonts w:ascii="Times New Roman" w:hAnsi="Times New Roman" w:cs="Times New Roman"/>
                <w:i/>
                <w:sz w:val="20"/>
              </w:rPr>
              <w:t>PahpaB</w:t>
            </w:r>
            <w:proofErr w:type="spellEnd"/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gene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for pLC-c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c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onstruction, </w:t>
            </w:r>
            <w:r>
              <w:rPr>
                <w:rFonts w:ascii="Times New Roman" w:hAnsi="Times New Roman" w:cs="Times New Roman"/>
                <w:sz w:val="20"/>
              </w:rPr>
              <w:t>reverse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primer</w:t>
            </w:r>
          </w:p>
        </w:tc>
      </w:tr>
      <w:tr w:rsidR="00BB5575" w:rsidRPr="00BB5575" w:rsidTr="00BB5575">
        <w:tc>
          <w:tcPr>
            <w:tcW w:w="988" w:type="dxa"/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F2</w:t>
            </w:r>
          </w:p>
        </w:tc>
        <w:tc>
          <w:tcPr>
            <w:tcW w:w="4257" w:type="dxa"/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  <w:u w:val="single"/>
              </w:rPr>
              <w:t>AAGTTTTAATTACAAGCGGCCGC</w:t>
            </w:r>
            <w:r w:rsidRPr="00BB5575">
              <w:rPr>
                <w:rFonts w:ascii="Times New Roman" w:hAnsi="Times New Roman" w:cs="Times New Roman"/>
                <w:sz w:val="20"/>
              </w:rPr>
              <w:t>ATGCAAGTTGATGAACAAAGATTGA</w:t>
            </w:r>
          </w:p>
        </w:tc>
        <w:tc>
          <w:tcPr>
            <w:tcW w:w="3051" w:type="dxa"/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</w:rPr>
              <w:t xml:space="preserve">Amplify </w:t>
            </w:r>
            <w:proofErr w:type="spellStart"/>
            <w:r w:rsidRPr="00BB5575">
              <w:rPr>
                <w:rFonts w:ascii="Times New Roman" w:hAnsi="Times New Roman" w:cs="Times New Roman"/>
                <w:i/>
                <w:sz w:val="20"/>
              </w:rPr>
              <w:t>Pahpa</w:t>
            </w:r>
            <w:r>
              <w:rPr>
                <w:rFonts w:ascii="Times New Roman" w:hAnsi="Times New Roman" w:cs="Times New Roman"/>
                <w:i/>
                <w:sz w:val="20"/>
              </w:rPr>
              <w:t>C</w:t>
            </w:r>
            <w:proofErr w:type="spellEnd"/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gene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for pLC-c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c</w:t>
            </w:r>
            <w:r w:rsidRPr="00BB5575">
              <w:rPr>
                <w:rFonts w:ascii="Times New Roman" w:hAnsi="Times New Roman" w:cs="Times New Roman"/>
                <w:sz w:val="20"/>
              </w:rPr>
              <w:t>onstruction, forward primer</w:t>
            </w:r>
          </w:p>
        </w:tc>
      </w:tr>
      <w:tr w:rsidR="00BB5575" w:rsidRPr="00BB5575" w:rsidTr="00BB5575">
        <w:tc>
          <w:tcPr>
            <w:tcW w:w="988" w:type="dxa"/>
            <w:tcBorders>
              <w:bottom w:val="single" w:sz="8" w:space="0" w:color="auto"/>
            </w:tcBorders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R2</w:t>
            </w:r>
          </w:p>
        </w:tc>
        <w:tc>
          <w:tcPr>
            <w:tcW w:w="4257" w:type="dxa"/>
            <w:tcBorders>
              <w:bottom w:val="single" w:sz="8" w:space="0" w:color="auto"/>
            </w:tcBorders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  <w:u w:val="single"/>
              </w:rPr>
              <w:t>TCCATCGATACTAGTGCGGCCGC</w:t>
            </w:r>
            <w:r w:rsidRPr="00BB5575">
              <w:rPr>
                <w:rFonts w:ascii="Times New Roman" w:hAnsi="Times New Roman" w:cs="Times New Roman"/>
                <w:sz w:val="20"/>
              </w:rPr>
              <w:t>TTAAACAGGAGCTTCCATTTCCA</w:t>
            </w:r>
          </w:p>
        </w:tc>
        <w:tc>
          <w:tcPr>
            <w:tcW w:w="3051" w:type="dxa"/>
            <w:tcBorders>
              <w:bottom w:val="single" w:sz="8" w:space="0" w:color="auto"/>
            </w:tcBorders>
          </w:tcPr>
          <w:p w:rsidR="00BB5575" w:rsidRPr="00BB5575" w:rsidRDefault="00BB5575" w:rsidP="00BB5575">
            <w:pPr>
              <w:rPr>
                <w:rFonts w:ascii="Times New Roman" w:hAnsi="Times New Roman" w:cs="Times New Roman"/>
                <w:sz w:val="20"/>
              </w:rPr>
            </w:pPr>
            <w:r w:rsidRPr="00BB5575">
              <w:rPr>
                <w:rFonts w:ascii="Times New Roman" w:hAnsi="Times New Roman" w:cs="Times New Roman"/>
                <w:sz w:val="20"/>
              </w:rPr>
              <w:t xml:space="preserve">Amplify </w:t>
            </w:r>
            <w:proofErr w:type="spellStart"/>
            <w:r w:rsidRPr="00BB5575">
              <w:rPr>
                <w:rFonts w:ascii="Times New Roman" w:hAnsi="Times New Roman" w:cs="Times New Roman"/>
                <w:i/>
                <w:sz w:val="20"/>
              </w:rPr>
              <w:t>Pahpa</w:t>
            </w:r>
            <w:r>
              <w:rPr>
                <w:rFonts w:ascii="Times New Roman" w:hAnsi="Times New Roman" w:cs="Times New Roman"/>
                <w:i/>
                <w:sz w:val="20"/>
              </w:rPr>
              <w:t>C</w:t>
            </w:r>
            <w:proofErr w:type="spellEnd"/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gene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for pLC-c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</w:rPr>
              <w:t>c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onstruction, </w:t>
            </w:r>
            <w:r>
              <w:rPr>
                <w:rFonts w:ascii="Times New Roman" w:hAnsi="Times New Roman" w:cs="Times New Roman"/>
                <w:sz w:val="20"/>
              </w:rPr>
              <w:t>reverse</w:t>
            </w:r>
            <w:r w:rsidRPr="00BB5575">
              <w:rPr>
                <w:rFonts w:ascii="Times New Roman" w:hAnsi="Times New Roman" w:cs="Times New Roman"/>
                <w:sz w:val="20"/>
              </w:rPr>
              <w:t xml:space="preserve"> primer</w:t>
            </w:r>
          </w:p>
        </w:tc>
      </w:tr>
    </w:tbl>
    <w:p w:rsidR="00BB5575" w:rsidRPr="00BB5575" w:rsidRDefault="00BB5575" w:rsidP="00BB5575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BB5575">
        <w:rPr>
          <w:rFonts w:ascii="Times New Roman" w:hAnsi="Times New Roman" w:cs="Times New Roman"/>
        </w:rPr>
        <w:t>Overlaps are underlined</w:t>
      </w:r>
      <w:r>
        <w:rPr>
          <w:rFonts w:ascii="Times New Roman" w:hAnsi="Times New Roman" w:cs="Times New Roman"/>
        </w:rPr>
        <w:t>.</w:t>
      </w:r>
    </w:p>
    <w:sectPr w:rsidR="00BB5575" w:rsidRPr="00BB55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03F" w:rsidRDefault="00FA103F" w:rsidP="000808DC">
      <w:r>
        <w:separator/>
      </w:r>
    </w:p>
  </w:endnote>
  <w:endnote w:type="continuationSeparator" w:id="0">
    <w:p w:rsidR="00FA103F" w:rsidRDefault="00FA103F" w:rsidP="0008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03F" w:rsidRDefault="00FA103F" w:rsidP="000808DC">
      <w:r>
        <w:separator/>
      </w:r>
    </w:p>
  </w:footnote>
  <w:footnote w:type="continuationSeparator" w:id="0">
    <w:p w:rsidR="00FA103F" w:rsidRDefault="00FA103F" w:rsidP="000808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BE"/>
    <w:rsid w:val="000808DC"/>
    <w:rsid w:val="000F37C2"/>
    <w:rsid w:val="001A1C6C"/>
    <w:rsid w:val="00252D7A"/>
    <w:rsid w:val="004D083D"/>
    <w:rsid w:val="006827C6"/>
    <w:rsid w:val="0068369C"/>
    <w:rsid w:val="007563D2"/>
    <w:rsid w:val="00866CA1"/>
    <w:rsid w:val="00953F21"/>
    <w:rsid w:val="00AF4C0D"/>
    <w:rsid w:val="00BB5575"/>
    <w:rsid w:val="00CF2EBE"/>
    <w:rsid w:val="00E524A5"/>
    <w:rsid w:val="00FA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ACD6B8-6F26-454F-8907-4EC5703A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E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63D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80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808D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80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808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caixiaoniao</dc:creator>
  <cp:keywords/>
  <dc:description/>
  <cp:lastModifiedBy>caixiaoniao</cp:lastModifiedBy>
  <cp:revision>9</cp:revision>
  <dcterms:created xsi:type="dcterms:W3CDTF">2021-11-07T10:01:00Z</dcterms:created>
  <dcterms:modified xsi:type="dcterms:W3CDTF">2022-03-26T12:22:00Z</dcterms:modified>
</cp:coreProperties>
</file>