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08BF14" w14:textId="36CC41D2" w:rsidR="009F3CA0" w:rsidRPr="006550EC" w:rsidRDefault="009F3CA0" w:rsidP="009F3CA0">
      <w:pPr>
        <w:jc w:val="center"/>
        <w:rPr>
          <w:color w:val="000000" w:themeColor="text1"/>
          <w:sz w:val="24"/>
          <w:lang w:val="en-US"/>
        </w:rPr>
      </w:pPr>
      <w:r w:rsidRPr="006550EC">
        <w:rPr>
          <w:color w:val="000000" w:themeColor="text1"/>
          <w:sz w:val="24"/>
          <w:lang w:val="en-US"/>
        </w:rPr>
        <w:t xml:space="preserve">Additional file </w:t>
      </w:r>
      <w:r w:rsidR="0024648A">
        <w:rPr>
          <w:color w:val="000000" w:themeColor="text1"/>
          <w:sz w:val="24"/>
          <w:lang w:val="en-US"/>
        </w:rPr>
        <w:t>4</w:t>
      </w:r>
    </w:p>
    <w:p w14:paraId="3DE99749" w14:textId="77777777" w:rsidR="009F3CA0" w:rsidRPr="00894A14" w:rsidRDefault="009F3CA0" w:rsidP="00894A14">
      <w:pPr>
        <w:spacing w:after="0" w:line="480" w:lineRule="auto"/>
        <w:outlineLvl w:val="0"/>
        <w:rPr>
          <w:rFonts w:ascii="Times New Roman" w:eastAsia="Arial Unicode MS" w:hAnsi="Times New Roman" w:cs="Times New Roman"/>
          <w:b/>
          <w:color w:val="000000"/>
          <w:u w:color="000000"/>
          <w:bdr w:val="nil"/>
          <w:lang w:val="en-US" w:eastAsia="fr-FR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94A14">
        <w:rPr>
          <w:rFonts w:ascii="Times New Roman" w:eastAsia="Arial Unicode MS" w:hAnsi="Times New Roman" w:cs="Times New Roman"/>
          <w:b/>
          <w:color w:val="000000"/>
          <w:u w:color="000000"/>
          <w:bdr w:val="nil"/>
          <w:lang w:val="en-US" w:eastAsia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Bidirectional hybrid erythritol-inducible promoter for synthetic biology in </w:t>
      </w:r>
      <w:r w:rsidRPr="00894A14">
        <w:rPr>
          <w:rFonts w:ascii="Times New Roman" w:eastAsia="Arial Unicode MS" w:hAnsi="Times New Roman" w:cs="Times New Roman"/>
          <w:b/>
          <w:i/>
          <w:color w:val="000000"/>
          <w:u w:color="000000"/>
          <w:bdr w:val="nil"/>
          <w:lang w:val="en-US" w:eastAsia="fr-FR"/>
          <w14:textOutline w14:w="12700" w14:cap="flat" w14:cmpd="sng" w14:algn="ctr">
            <w14:noFill/>
            <w14:prstDash w14:val="solid"/>
            <w14:miter w14:lim="400000"/>
          </w14:textOutline>
        </w:rPr>
        <w:t>Yarrowia lipolytica</w:t>
      </w:r>
    </w:p>
    <w:p w14:paraId="455D9C84" w14:textId="77777777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Cs/>
          <w:iCs/>
          <w:lang w:val="en-US"/>
        </w:rPr>
      </w:pPr>
    </w:p>
    <w:p w14:paraId="334A5B5B" w14:textId="77777777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Cs/>
          <w:iCs/>
          <w:lang w:val="en-US"/>
        </w:rPr>
      </w:pPr>
      <w:r w:rsidRPr="00894A14">
        <w:rPr>
          <w:rFonts w:ascii="Times New Roman" w:hAnsi="Times New Roman" w:cs="Times New Roman"/>
          <w:bCs/>
          <w:iCs/>
          <w:lang w:val="en-US"/>
        </w:rPr>
        <w:t>Lea Vidal</w:t>
      </w:r>
      <w:r w:rsidRPr="00894A14">
        <w:rPr>
          <w:rFonts w:ascii="Times New Roman" w:hAnsi="Times New Roman" w:cs="Times New Roman"/>
          <w:bCs/>
          <w:iCs/>
          <w:vertAlign w:val="superscript"/>
          <w:lang w:val="en-US"/>
        </w:rPr>
        <w:t>1</w:t>
      </w:r>
      <w:r w:rsidRPr="00894A14">
        <w:rPr>
          <w:rFonts w:ascii="Times New Roman" w:hAnsi="Times New Roman" w:cs="Times New Roman"/>
          <w:bCs/>
          <w:iCs/>
          <w:lang w:val="en-US"/>
        </w:rPr>
        <w:t>*, Esteban Lebrun</w:t>
      </w:r>
      <w:r w:rsidRPr="00894A14">
        <w:rPr>
          <w:rFonts w:ascii="Times New Roman" w:hAnsi="Times New Roman" w:cs="Times New Roman"/>
          <w:bCs/>
          <w:iCs/>
          <w:vertAlign w:val="superscript"/>
          <w:lang w:val="en-US"/>
        </w:rPr>
        <w:t>1</w:t>
      </w:r>
      <w:proofErr w:type="gramStart"/>
      <w:r w:rsidRPr="00894A14">
        <w:rPr>
          <w:rFonts w:ascii="Times New Roman" w:hAnsi="Times New Roman" w:cs="Times New Roman"/>
          <w:bCs/>
          <w:iCs/>
          <w:vertAlign w:val="superscript"/>
          <w:lang w:val="en-US"/>
        </w:rPr>
        <w:t>,2</w:t>
      </w:r>
      <w:proofErr w:type="gramEnd"/>
      <w:r w:rsidRPr="00894A14">
        <w:rPr>
          <w:rFonts w:ascii="Times New Roman" w:hAnsi="Times New Roman" w:cs="Times New Roman"/>
          <w:bCs/>
          <w:iCs/>
          <w:lang w:val="en-US"/>
        </w:rPr>
        <w:t>*, Young-</w:t>
      </w:r>
      <w:proofErr w:type="spellStart"/>
      <w:r w:rsidRPr="00894A14">
        <w:rPr>
          <w:rFonts w:ascii="Times New Roman" w:hAnsi="Times New Roman" w:cs="Times New Roman"/>
          <w:bCs/>
          <w:iCs/>
          <w:lang w:val="en-US"/>
        </w:rPr>
        <w:t>Kyoung</w:t>
      </w:r>
      <w:proofErr w:type="spellEnd"/>
      <w:r w:rsidRPr="00894A14">
        <w:rPr>
          <w:rFonts w:ascii="Times New Roman" w:hAnsi="Times New Roman" w:cs="Times New Roman"/>
          <w:bCs/>
          <w:iCs/>
          <w:lang w:val="en-US"/>
        </w:rPr>
        <w:t xml:space="preserve"> Park</w:t>
      </w:r>
      <w:r w:rsidRPr="00894A14">
        <w:rPr>
          <w:rFonts w:ascii="Times New Roman" w:hAnsi="Times New Roman" w:cs="Times New Roman"/>
          <w:bCs/>
          <w:iCs/>
          <w:vertAlign w:val="superscript"/>
          <w:lang w:val="en-US"/>
        </w:rPr>
        <w:t>1</w:t>
      </w:r>
      <w:r w:rsidRPr="00894A14">
        <w:rPr>
          <w:rFonts w:ascii="Times New Roman" w:hAnsi="Times New Roman" w:cs="Times New Roman"/>
          <w:bCs/>
          <w:iCs/>
          <w:lang w:val="en-US"/>
        </w:rPr>
        <w:t>, Guillaume Mottet</w:t>
      </w:r>
      <w:r w:rsidRPr="00894A14">
        <w:rPr>
          <w:rFonts w:ascii="Times New Roman" w:hAnsi="Times New Roman" w:cs="Times New Roman"/>
          <w:bCs/>
          <w:iCs/>
          <w:vertAlign w:val="superscript"/>
          <w:lang w:val="en-US"/>
        </w:rPr>
        <w:t>2</w:t>
      </w:r>
      <w:r w:rsidRPr="00894A14">
        <w:rPr>
          <w:rFonts w:ascii="Times New Roman" w:hAnsi="Times New Roman" w:cs="Times New Roman"/>
          <w:bCs/>
          <w:iCs/>
          <w:lang w:val="en-US"/>
        </w:rPr>
        <w:t xml:space="preserve"> and Jean-Marc Nicaud</w:t>
      </w:r>
      <w:r w:rsidRPr="00894A14">
        <w:rPr>
          <w:rFonts w:ascii="Times New Roman" w:hAnsi="Times New Roman" w:cs="Times New Roman"/>
          <w:bCs/>
          <w:iCs/>
          <w:vertAlign w:val="superscript"/>
          <w:lang w:val="en-US"/>
        </w:rPr>
        <w:t>1ǂ</w:t>
      </w:r>
      <w:r w:rsidRPr="00894A14">
        <w:rPr>
          <w:rFonts w:ascii="Times New Roman" w:hAnsi="Times New Roman" w:cs="Times New Roman"/>
          <w:bCs/>
          <w:iCs/>
          <w:lang w:val="en-US"/>
        </w:rPr>
        <w:t xml:space="preserve"> </w:t>
      </w:r>
    </w:p>
    <w:p w14:paraId="469F7F03" w14:textId="77777777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Cs/>
          <w:iCs/>
          <w:lang w:val="en-US"/>
        </w:rPr>
      </w:pPr>
    </w:p>
    <w:p w14:paraId="6FD85E78" w14:textId="77777777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/>
          <w:iCs/>
        </w:rPr>
      </w:pPr>
      <w:proofErr w:type="spellStart"/>
      <w:r w:rsidRPr="00894A14">
        <w:rPr>
          <w:rFonts w:ascii="Times New Roman" w:hAnsi="Times New Roman" w:cs="Times New Roman"/>
          <w:b/>
          <w:iCs/>
        </w:rPr>
        <w:t>Author</w:t>
      </w:r>
      <w:proofErr w:type="spellEnd"/>
      <w:r w:rsidRPr="00894A14">
        <w:rPr>
          <w:rFonts w:ascii="Times New Roman" w:hAnsi="Times New Roman" w:cs="Times New Roman"/>
          <w:b/>
          <w:iCs/>
        </w:rPr>
        <w:t xml:space="preserve"> affiliations</w:t>
      </w:r>
    </w:p>
    <w:p w14:paraId="5AAD0D44" w14:textId="77777777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Cs/>
          <w:iCs/>
        </w:rPr>
      </w:pPr>
      <w:r w:rsidRPr="00894A14">
        <w:rPr>
          <w:rFonts w:ascii="Times New Roman" w:hAnsi="Times New Roman" w:cs="Times New Roman"/>
          <w:bCs/>
          <w:iCs/>
          <w:vertAlign w:val="superscript"/>
        </w:rPr>
        <w:t>1</w:t>
      </w:r>
      <w:r w:rsidRPr="00894A14">
        <w:rPr>
          <w:rFonts w:ascii="Times New Roman" w:hAnsi="Times New Roman" w:cs="Times New Roman"/>
          <w:bCs/>
          <w:iCs/>
        </w:rPr>
        <w:t xml:space="preserve">Université Paris-Saclay, INRAE, </w:t>
      </w:r>
      <w:proofErr w:type="spellStart"/>
      <w:r w:rsidRPr="00894A14">
        <w:rPr>
          <w:rFonts w:ascii="Times New Roman" w:hAnsi="Times New Roman" w:cs="Times New Roman"/>
          <w:bCs/>
          <w:iCs/>
        </w:rPr>
        <w:t>AgroParisTech</w:t>
      </w:r>
      <w:proofErr w:type="spellEnd"/>
      <w:r w:rsidRPr="00894A14">
        <w:rPr>
          <w:rFonts w:ascii="Times New Roman" w:hAnsi="Times New Roman" w:cs="Times New Roman"/>
          <w:bCs/>
          <w:iCs/>
        </w:rPr>
        <w:t xml:space="preserve">, </w:t>
      </w:r>
      <w:proofErr w:type="spellStart"/>
      <w:r w:rsidRPr="00894A14">
        <w:rPr>
          <w:rFonts w:ascii="Times New Roman" w:hAnsi="Times New Roman" w:cs="Times New Roman"/>
          <w:bCs/>
          <w:iCs/>
        </w:rPr>
        <w:t>Micalis</w:t>
      </w:r>
      <w:proofErr w:type="spellEnd"/>
      <w:r w:rsidRPr="00894A14">
        <w:rPr>
          <w:rFonts w:ascii="Times New Roman" w:hAnsi="Times New Roman" w:cs="Times New Roman"/>
          <w:bCs/>
          <w:iCs/>
        </w:rPr>
        <w:t xml:space="preserve"> Institute, 78350 Jouy-en-Josas, France</w:t>
      </w:r>
    </w:p>
    <w:p w14:paraId="3BE2C44B" w14:textId="735C3A49" w:rsidR="009F3CA0" w:rsidRPr="007F3349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Cs/>
          <w:iCs/>
        </w:rPr>
      </w:pPr>
      <w:r w:rsidRPr="007F3349">
        <w:rPr>
          <w:rFonts w:ascii="Times New Roman" w:hAnsi="Times New Roman" w:cs="Times New Roman"/>
          <w:bCs/>
          <w:iCs/>
          <w:vertAlign w:val="superscript"/>
        </w:rPr>
        <w:t>2</w:t>
      </w:r>
      <w:r w:rsidR="007F3349" w:rsidRPr="00FC02FE">
        <w:rPr>
          <w:rFonts w:ascii="Times New Roman" w:hAnsi="Times New Roman" w:cs="Times New Roman"/>
          <w:bCs/>
          <w:iCs/>
          <w:szCs w:val="24"/>
        </w:rPr>
        <w:t xml:space="preserve">Large </w:t>
      </w:r>
      <w:proofErr w:type="spellStart"/>
      <w:r w:rsidR="007F3349" w:rsidRPr="00FC02FE">
        <w:rPr>
          <w:rFonts w:ascii="Times New Roman" w:hAnsi="Times New Roman" w:cs="Times New Roman"/>
          <w:bCs/>
          <w:iCs/>
          <w:szCs w:val="24"/>
        </w:rPr>
        <w:t>Molecules</w:t>
      </w:r>
      <w:proofErr w:type="spellEnd"/>
      <w:r w:rsidR="007F3349" w:rsidRPr="00FC02FE">
        <w:rPr>
          <w:rFonts w:ascii="Times New Roman" w:hAnsi="Times New Roman" w:cs="Times New Roman"/>
          <w:bCs/>
          <w:iCs/>
          <w:szCs w:val="24"/>
        </w:rPr>
        <w:t xml:space="preserve"> </w:t>
      </w:r>
      <w:proofErr w:type="spellStart"/>
      <w:r w:rsidR="007F3349" w:rsidRPr="00FC02FE">
        <w:rPr>
          <w:rFonts w:ascii="Times New Roman" w:hAnsi="Times New Roman" w:cs="Times New Roman"/>
          <w:bCs/>
          <w:iCs/>
          <w:szCs w:val="24"/>
        </w:rPr>
        <w:t>Research</w:t>
      </w:r>
      <w:proofErr w:type="spellEnd"/>
      <w:r w:rsidR="007F3349" w:rsidRPr="00FC02FE">
        <w:rPr>
          <w:rFonts w:ascii="Times New Roman" w:hAnsi="Times New Roman" w:cs="Times New Roman"/>
          <w:bCs/>
          <w:iCs/>
          <w:szCs w:val="24"/>
        </w:rPr>
        <w:t>, Sanofi, 94400 Vitry-Sur-Seine,</w:t>
      </w:r>
      <w:r w:rsidRPr="007F3349">
        <w:rPr>
          <w:rFonts w:ascii="Times New Roman" w:hAnsi="Times New Roman" w:cs="Times New Roman"/>
          <w:bCs/>
          <w:iCs/>
        </w:rPr>
        <w:t xml:space="preserve"> France</w:t>
      </w:r>
    </w:p>
    <w:p w14:paraId="05913BE1" w14:textId="77777777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Cs/>
          <w:iCs/>
          <w:lang w:val="en-US"/>
        </w:rPr>
      </w:pPr>
      <w:r w:rsidRPr="00894A14">
        <w:rPr>
          <w:rFonts w:ascii="Times New Roman" w:hAnsi="Times New Roman" w:cs="Times New Roman"/>
          <w:bCs/>
          <w:iCs/>
          <w:lang w:val="en-US"/>
        </w:rPr>
        <w:t>*These authors contributed equally to this work.</w:t>
      </w:r>
    </w:p>
    <w:p w14:paraId="2FB2D6EB" w14:textId="77777777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Cs/>
          <w:iCs/>
          <w:lang w:val="en-US"/>
        </w:rPr>
      </w:pPr>
      <w:r w:rsidRPr="00894A14">
        <w:rPr>
          <w:rFonts w:ascii="Times New Roman" w:hAnsi="Times New Roman" w:cs="Times New Roman"/>
          <w:bCs/>
          <w:iCs/>
          <w:lang w:val="en-US"/>
        </w:rPr>
        <w:t xml:space="preserve"> </w:t>
      </w:r>
    </w:p>
    <w:p w14:paraId="7AEBC757" w14:textId="77777777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/>
          <w:iCs/>
          <w:lang w:val="en-US"/>
        </w:rPr>
      </w:pPr>
      <w:proofErr w:type="spellStart"/>
      <w:r w:rsidRPr="00894A14">
        <w:rPr>
          <w:rFonts w:ascii="Times New Roman" w:hAnsi="Times New Roman" w:cs="Times New Roman"/>
          <w:b/>
          <w:iCs/>
          <w:lang w:val="en-US"/>
        </w:rPr>
        <w:t>ǂCorresponding</w:t>
      </w:r>
      <w:proofErr w:type="spellEnd"/>
      <w:r w:rsidRPr="00894A14">
        <w:rPr>
          <w:rFonts w:ascii="Times New Roman" w:hAnsi="Times New Roman" w:cs="Times New Roman"/>
          <w:b/>
          <w:iCs/>
          <w:lang w:val="en-US"/>
        </w:rPr>
        <w:t xml:space="preserve"> author </w:t>
      </w:r>
    </w:p>
    <w:p w14:paraId="424B49DE" w14:textId="77777777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Cs/>
          <w:iCs/>
          <w:lang w:val="en-US"/>
        </w:rPr>
      </w:pPr>
      <w:proofErr w:type="spellStart"/>
      <w:r w:rsidRPr="00894A14">
        <w:rPr>
          <w:rFonts w:ascii="Times New Roman" w:hAnsi="Times New Roman" w:cs="Times New Roman"/>
          <w:bCs/>
          <w:iCs/>
          <w:lang w:val="en-US"/>
        </w:rPr>
        <w:t>Université</w:t>
      </w:r>
      <w:proofErr w:type="spellEnd"/>
      <w:r w:rsidRPr="00894A14">
        <w:rPr>
          <w:rFonts w:ascii="Times New Roman" w:hAnsi="Times New Roman" w:cs="Times New Roman"/>
          <w:bCs/>
          <w:iCs/>
          <w:lang w:val="en-US"/>
        </w:rPr>
        <w:t xml:space="preserve"> Paris-</w:t>
      </w:r>
      <w:proofErr w:type="spellStart"/>
      <w:r w:rsidRPr="00894A14">
        <w:rPr>
          <w:rFonts w:ascii="Times New Roman" w:hAnsi="Times New Roman" w:cs="Times New Roman"/>
          <w:bCs/>
          <w:iCs/>
          <w:lang w:val="en-US"/>
        </w:rPr>
        <w:t>Saclay</w:t>
      </w:r>
      <w:proofErr w:type="spellEnd"/>
      <w:r w:rsidRPr="00894A14">
        <w:rPr>
          <w:rFonts w:ascii="Times New Roman" w:hAnsi="Times New Roman" w:cs="Times New Roman"/>
          <w:bCs/>
          <w:iCs/>
          <w:lang w:val="en-US"/>
        </w:rPr>
        <w:t xml:space="preserve">, INRAE, </w:t>
      </w:r>
      <w:proofErr w:type="spellStart"/>
      <w:r w:rsidRPr="00894A14">
        <w:rPr>
          <w:rFonts w:ascii="Times New Roman" w:hAnsi="Times New Roman" w:cs="Times New Roman"/>
          <w:bCs/>
          <w:iCs/>
          <w:lang w:val="en-US"/>
        </w:rPr>
        <w:t>AgroParisTech</w:t>
      </w:r>
      <w:proofErr w:type="spellEnd"/>
      <w:r w:rsidRPr="00894A14">
        <w:rPr>
          <w:rFonts w:ascii="Times New Roman" w:hAnsi="Times New Roman" w:cs="Times New Roman"/>
          <w:bCs/>
          <w:iCs/>
          <w:lang w:val="en-US"/>
        </w:rPr>
        <w:t xml:space="preserve">, </w:t>
      </w:r>
      <w:proofErr w:type="spellStart"/>
      <w:r w:rsidRPr="00894A14">
        <w:rPr>
          <w:rFonts w:ascii="Times New Roman" w:hAnsi="Times New Roman" w:cs="Times New Roman"/>
          <w:bCs/>
          <w:iCs/>
          <w:lang w:val="en-US"/>
        </w:rPr>
        <w:t>Micalis</w:t>
      </w:r>
      <w:proofErr w:type="spellEnd"/>
      <w:r w:rsidRPr="00894A14">
        <w:rPr>
          <w:rFonts w:ascii="Times New Roman" w:hAnsi="Times New Roman" w:cs="Times New Roman"/>
          <w:bCs/>
          <w:iCs/>
          <w:lang w:val="en-US"/>
        </w:rPr>
        <w:t xml:space="preserve"> Institute, UMR1319, Team </w:t>
      </w:r>
      <w:proofErr w:type="spellStart"/>
      <w:r w:rsidRPr="00894A14">
        <w:rPr>
          <w:rFonts w:ascii="Times New Roman" w:hAnsi="Times New Roman" w:cs="Times New Roman"/>
          <w:bCs/>
          <w:iCs/>
          <w:lang w:val="en-US"/>
        </w:rPr>
        <w:t>BIMLip</w:t>
      </w:r>
      <w:proofErr w:type="spellEnd"/>
      <w:r w:rsidRPr="00894A14">
        <w:rPr>
          <w:rFonts w:ascii="Times New Roman" w:hAnsi="Times New Roman" w:cs="Times New Roman"/>
          <w:bCs/>
          <w:iCs/>
          <w:lang w:val="en-US"/>
        </w:rPr>
        <w:t xml:space="preserve">: Integrative Biology of Microbial Lipid Metabolism, </w:t>
      </w:r>
      <w:proofErr w:type="spellStart"/>
      <w:r w:rsidRPr="00894A14">
        <w:rPr>
          <w:rFonts w:ascii="Times New Roman" w:hAnsi="Times New Roman" w:cs="Times New Roman"/>
          <w:bCs/>
          <w:iCs/>
          <w:lang w:val="en-US"/>
        </w:rPr>
        <w:t>domaine</w:t>
      </w:r>
      <w:proofErr w:type="spellEnd"/>
      <w:r w:rsidRPr="00894A14">
        <w:rPr>
          <w:rFonts w:ascii="Times New Roman" w:hAnsi="Times New Roman" w:cs="Times New Roman"/>
          <w:bCs/>
          <w:iCs/>
          <w:lang w:val="en-US"/>
        </w:rPr>
        <w:t xml:space="preserve"> de </w:t>
      </w:r>
      <w:proofErr w:type="spellStart"/>
      <w:r w:rsidRPr="00894A14">
        <w:rPr>
          <w:rFonts w:ascii="Times New Roman" w:hAnsi="Times New Roman" w:cs="Times New Roman"/>
          <w:bCs/>
          <w:iCs/>
          <w:lang w:val="en-US"/>
        </w:rPr>
        <w:t>Vilvert</w:t>
      </w:r>
      <w:proofErr w:type="spellEnd"/>
      <w:r w:rsidRPr="00894A14">
        <w:rPr>
          <w:rFonts w:ascii="Times New Roman" w:hAnsi="Times New Roman" w:cs="Times New Roman"/>
          <w:bCs/>
          <w:iCs/>
          <w:lang w:val="en-US"/>
        </w:rPr>
        <w:t xml:space="preserve">, 78350 </w:t>
      </w:r>
      <w:proofErr w:type="spellStart"/>
      <w:r w:rsidRPr="00894A14">
        <w:rPr>
          <w:rFonts w:ascii="Times New Roman" w:hAnsi="Times New Roman" w:cs="Times New Roman"/>
          <w:bCs/>
          <w:iCs/>
          <w:lang w:val="en-US"/>
        </w:rPr>
        <w:t>Jouy-en-Josas</w:t>
      </w:r>
      <w:proofErr w:type="spellEnd"/>
      <w:r w:rsidRPr="00894A14">
        <w:rPr>
          <w:rFonts w:ascii="Times New Roman" w:hAnsi="Times New Roman" w:cs="Times New Roman"/>
          <w:bCs/>
          <w:iCs/>
          <w:lang w:val="en-US"/>
        </w:rPr>
        <w:t xml:space="preserve">, France </w:t>
      </w:r>
    </w:p>
    <w:p w14:paraId="5D5DADD3" w14:textId="77777777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Cs/>
          <w:iCs/>
          <w:lang w:val="en-US"/>
        </w:rPr>
      </w:pPr>
      <w:r w:rsidRPr="00894A14">
        <w:rPr>
          <w:rFonts w:ascii="Times New Roman" w:hAnsi="Times New Roman" w:cs="Times New Roman"/>
          <w:bCs/>
          <w:iCs/>
          <w:lang w:val="en-US"/>
        </w:rPr>
        <w:t xml:space="preserve">Tel: +33 1 74 07 18 20 </w:t>
      </w:r>
    </w:p>
    <w:p w14:paraId="6DE2723C" w14:textId="5333B9BE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Cs/>
          <w:iCs/>
          <w:lang w:val="en-US"/>
        </w:rPr>
      </w:pPr>
      <w:r w:rsidRPr="00894A14">
        <w:rPr>
          <w:rFonts w:ascii="Times New Roman" w:hAnsi="Times New Roman" w:cs="Times New Roman"/>
          <w:bCs/>
          <w:iCs/>
          <w:lang w:val="en-US"/>
        </w:rPr>
        <w:t>Email: jean-marc.nicaud@inrae.fr</w:t>
      </w:r>
    </w:p>
    <w:p w14:paraId="234547EF" w14:textId="77777777" w:rsidR="009F3CA0" w:rsidRPr="00894A14" w:rsidRDefault="009F3CA0" w:rsidP="00894A14">
      <w:pPr>
        <w:spacing w:after="0" w:line="480" w:lineRule="auto"/>
        <w:jc w:val="both"/>
        <w:rPr>
          <w:rFonts w:ascii="Times New Roman" w:hAnsi="Times New Roman" w:cs="Times New Roman"/>
          <w:bCs/>
          <w:iCs/>
          <w:lang w:val="en-US"/>
        </w:rPr>
      </w:pPr>
    </w:p>
    <w:p w14:paraId="1745100F" w14:textId="7998CD63" w:rsidR="009F3CA0" w:rsidRPr="00894A14" w:rsidRDefault="006C0C93" w:rsidP="00894A14">
      <w:pPr>
        <w:spacing w:line="480" w:lineRule="auto"/>
        <w:rPr>
          <w:rFonts w:ascii="Times New Roman" w:hAnsi="Times New Roman" w:cs="Times New Roman"/>
          <w:lang w:val="en-US"/>
        </w:rPr>
      </w:pPr>
      <w:r w:rsidRPr="00894A14">
        <w:rPr>
          <w:rFonts w:ascii="Times New Roman" w:hAnsi="Times New Roman" w:cs="Times New Roman"/>
          <w:b/>
          <w:bCs/>
          <w:lang w:val="en-US"/>
        </w:rPr>
        <w:t>Keywords:</w:t>
      </w:r>
      <w:r w:rsidRPr="00894A14">
        <w:rPr>
          <w:rFonts w:ascii="Times New Roman" w:hAnsi="Times New Roman" w:cs="Times New Roman"/>
          <w:lang w:val="en-US"/>
        </w:rPr>
        <w:t xml:space="preserve"> </w:t>
      </w:r>
      <w:r w:rsidR="004E4635" w:rsidRPr="004E4635">
        <w:rPr>
          <w:rFonts w:ascii="Times New Roman" w:hAnsi="Times New Roman" w:cs="Times New Roman"/>
          <w:lang w:val="en-US"/>
        </w:rPr>
        <w:t xml:space="preserve">Bidirectional promoter, Inducible, Erythritol, Hybrid promoter, co-expression, </w:t>
      </w:r>
      <w:r w:rsidR="004E4635" w:rsidRPr="004E4635">
        <w:rPr>
          <w:rFonts w:ascii="Times New Roman" w:hAnsi="Times New Roman" w:cs="Times New Roman"/>
          <w:i/>
          <w:iCs/>
          <w:lang w:val="en-US"/>
        </w:rPr>
        <w:t>Yarrowia lipolytica</w:t>
      </w:r>
      <w:r w:rsidR="004E4635" w:rsidRPr="004E4635">
        <w:rPr>
          <w:rFonts w:ascii="Times New Roman" w:hAnsi="Times New Roman" w:cs="Times New Roman"/>
          <w:lang w:val="en-US"/>
        </w:rPr>
        <w:t>, Synthetic biology</w:t>
      </w:r>
    </w:p>
    <w:p w14:paraId="1748A739" w14:textId="05B4080C" w:rsidR="006C0C93" w:rsidRPr="00894A14" w:rsidRDefault="006C0C93" w:rsidP="00894A14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66A56CB4" w14:textId="2551D324" w:rsidR="006C0C93" w:rsidRPr="00894A14" w:rsidRDefault="006C0C93" w:rsidP="00894A14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4F1DD429" w14:textId="77777777" w:rsidR="006C0C93" w:rsidRDefault="006C0C93" w:rsidP="006C0C9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6C0C93" w:rsidSect="00DA48D4">
          <w:footerReference w:type="default" r:id="rId8"/>
          <w:pgSz w:w="11906" w:h="16838" w:code="9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1649562A" w14:textId="77777777" w:rsidR="006C0C93" w:rsidRDefault="006C0C93" w:rsidP="007D39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Additional</w:t>
      </w:r>
      <w:r w:rsidR="00F34814"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F34814"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</w:p>
    <w:p w14:paraId="050B3D60" w14:textId="27294521" w:rsidR="00155928" w:rsidRDefault="006C0C93" w:rsidP="005D00D7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6C0C93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Additional Table S1 </w:t>
      </w:r>
      <w:r w:rsidR="00155928" w:rsidRPr="006C0C93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List of primers used in this study</w:t>
      </w:r>
    </w:p>
    <w:p w14:paraId="5E660CB5" w14:textId="7000B315" w:rsidR="006C0C93" w:rsidRPr="005D00D7" w:rsidRDefault="006C0C93" w:rsidP="005D00D7">
      <w:pPr>
        <w:spacing w:line="240" w:lineRule="auto"/>
        <w:jc w:val="both"/>
        <w:rPr>
          <w:rFonts w:cstheme="minorHAnsi"/>
          <w:sz w:val="20"/>
          <w:szCs w:val="24"/>
          <w:lang w:val="en-US"/>
        </w:rPr>
      </w:pPr>
      <w:r w:rsidRPr="005D00D7">
        <w:rPr>
          <w:rFonts w:cstheme="minorHAnsi"/>
          <w:sz w:val="20"/>
          <w:szCs w:val="24"/>
          <w:lang w:val="en-US"/>
        </w:rPr>
        <w:t>The bases correspond</w:t>
      </w:r>
      <w:r w:rsidR="00110CE0" w:rsidRPr="005D00D7">
        <w:rPr>
          <w:rFonts w:cstheme="minorHAnsi"/>
          <w:sz w:val="20"/>
          <w:szCs w:val="24"/>
          <w:lang w:val="en-US"/>
        </w:rPr>
        <w:t>ing</w:t>
      </w:r>
      <w:r w:rsidRPr="005D00D7">
        <w:rPr>
          <w:rFonts w:cstheme="minorHAnsi"/>
          <w:sz w:val="20"/>
          <w:szCs w:val="24"/>
          <w:lang w:val="en-US"/>
        </w:rPr>
        <w:t xml:space="preserve"> to the </w:t>
      </w:r>
      <w:proofErr w:type="spellStart"/>
      <w:r w:rsidRPr="005D00D7">
        <w:rPr>
          <w:rFonts w:cstheme="minorHAnsi"/>
          <w:i/>
          <w:iCs/>
          <w:sz w:val="20"/>
          <w:szCs w:val="24"/>
          <w:lang w:val="en-US"/>
        </w:rPr>
        <w:t>Bsa</w:t>
      </w:r>
      <w:r w:rsidRPr="005D00D7">
        <w:rPr>
          <w:rFonts w:cstheme="minorHAnsi"/>
          <w:sz w:val="20"/>
          <w:szCs w:val="24"/>
          <w:lang w:val="en-US"/>
        </w:rPr>
        <w:t>I</w:t>
      </w:r>
      <w:proofErr w:type="spellEnd"/>
      <w:r w:rsidRPr="005D00D7">
        <w:rPr>
          <w:rFonts w:cstheme="minorHAnsi"/>
          <w:sz w:val="20"/>
          <w:szCs w:val="24"/>
          <w:lang w:val="en-US"/>
        </w:rPr>
        <w:t xml:space="preserve"> recognition site are </w:t>
      </w:r>
      <w:r w:rsidRPr="005D00D7">
        <w:rPr>
          <w:rFonts w:cstheme="minorHAnsi"/>
          <w:sz w:val="20"/>
          <w:szCs w:val="24"/>
          <w:u w:val="single"/>
          <w:lang w:val="en-US"/>
        </w:rPr>
        <w:t>underlined</w:t>
      </w:r>
      <w:r w:rsidRPr="005D00D7">
        <w:rPr>
          <w:rFonts w:cstheme="minorHAnsi"/>
          <w:sz w:val="20"/>
          <w:szCs w:val="24"/>
          <w:lang w:val="en-US"/>
        </w:rPr>
        <w:t xml:space="preserve">; the overhang bases generated after digestion are in </w:t>
      </w:r>
      <w:r w:rsidRPr="005D00D7">
        <w:rPr>
          <w:rFonts w:cstheme="minorHAnsi"/>
          <w:b/>
          <w:sz w:val="20"/>
          <w:szCs w:val="24"/>
          <w:lang w:val="en-US"/>
        </w:rPr>
        <w:t>bold</w:t>
      </w:r>
      <w:r w:rsidRPr="005D00D7">
        <w:rPr>
          <w:rFonts w:cstheme="minorHAnsi"/>
          <w:sz w:val="20"/>
          <w:szCs w:val="24"/>
          <w:lang w:val="en-US"/>
        </w:rPr>
        <w:t xml:space="preserve">; </w:t>
      </w:r>
      <w:proofErr w:type="spellStart"/>
      <w:r w:rsidRPr="005D00D7">
        <w:rPr>
          <w:rFonts w:cstheme="minorHAnsi"/>
          <w:sz w:val="20"/>
          <w:szCs w:val="24"/>
          <w:lang w:val="en-US"/>
        </w:rPr>
        <w:t>nnn</w:t>
      </w:r>
      <w:proofErr w:type="spellEnd"/>
      <w:r w:rsidRPr="005D00D7">
        <w:rPr>
          <w:rFonts w:cstheme="minorHAnsi"/>
          <w:sz w:val="20"/>
          <w:szCs w:val="24"/>
          <w:lang w:val="en-US"/>
        </w:rPr>
        <w:t xml:space="preserve"> corresponds to the overlap of at least 20 nucleotides with the sequence to be amplified. F: forward primer; R: reverse primer.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9"/>
        <w:gridCol w:w="5247"/>
        <w:gridCol w:w="1836"/>
      </w:tblGrid>
      <w:tr w:rsidR="00637916" w:rsidRPr="00334276" w14:paraId="4182CA60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A4028" w14:textId="77777777" w:rsidR="003B16F3" w:rsidRPr="00334276" w:rsidRDefault="003B16F3" w:rsidP="0087192B">
            <w:pPr>
              <w:tabs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fr-FR"/>
              </w:rPr>
            </w:pPr>
            <w:r w:rsidRPr="0033427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fr-FR"/>
              </w:rPr>
              <w:t>Primer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C069D" w14:textId="1CD5AA3B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fr-FR"/>
              </w:rPr>
            </w:pPr>
            <w:r w:rsidRPr="0033427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fr-FR"/>
              </w:rPr>
              <w:t>Sequence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fr-FR"/>
              </w:rPr>
              <w:t xml:space="preserve"> (5’-3’)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684D5" w14:textId="26D8E3DE" w:rsidR="003B16F3" w:rsidRPr="00334276" w:rsidRDefault="00E7622D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fr-FR"/>
              </w:rPr>
              <w:t>Utiliz</w:t>
            </w:r>
            <w:r w:rsidR="003B16F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fr-FR"/>
              </w:rPr>
              <w:t>ation</w:t>
            </w:r>
          </w:p>
        </w:tc>
      </w:tr>
      <w:tr w:rsidR="00637916" w:rsidRPr="00334276" w14:paraId="62F0676C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B0ACE" w14:textId="77777777" w:rsidR="003B16F3" w:rsidRPr="00334276" w:rsidRDefault="003B16F3" w:rsidP="0087192B">
            <w:pPr>
              <w:tabs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bookmarkStart w:id="0" w:name="_Hlk39174000"/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forwardpEYK450-F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A5820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1C1A84">
              <w:rPr>
                <w:rFonts w:ascii="Times New Roman" w:eastAsia="Calibri" w:hAnsi="Times New Roman" w:cs="Times New Roman"/>
                <w:sz w:val="18"/>
                <w:szCs w:val="18"/>
                <w:u w:val="words"/>
              </w:rPr>
              <w:t>GGTCTC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5D02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AAGT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TTTGTGCAAGTGTGTGTGTGTGTGTGTG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3B4EB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334276" w14:paraId="63400936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75664" w14:textId="77777777" w:rsidR="003B16F3" w:rsidRPr="00334276" w:rsidRDefault="003B16F3" w:rsidP="0087192B">
            <w:pPr>
              <w:tabs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forwardpEYK450-R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A1058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1A84">
              <w:rPr>
                <w:rFonts w:ascii="Times New Roman" w:eastAsia="Calibri" w:hAnsi="Times New Roman" w:cs="Times New Roman"/>
                <w:sz w:val="18"/>
                <w:szCs w:val="18"/>
                <w:u w:val="words"/>
              </w:rPr>
              <w:t>GGTCTC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5D02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TAGA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AGTAGATGTGTAAGTGTGTAGAAGTGTCG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1EDE4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334276" w14:paraId="35B086BA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12AFB" w14:textId="77777777" w:rsidR="003B16F3" w:rsidRPr="00334276" w:rsidRDefault="003B16F3" w:rsidP="0087192B">
            <w:pPr>
              <w:tabs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reversepEYK450-F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2AE096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1A84">
              <w:rPr>
                <w:rFonts w:ascii="Times New Roman" w:eastAsia="Calibri" w:hAnsi="Times New Roman" w:cs="Times New Roman"/>
                <w:sz w:val="18"/>
                <w:szCs w:val="18"/>
                <w:u w:val="words"/>
              </w:rPr>
              <w:t>GGTCTC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5D02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AAGT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AGTAGATGTGTAAGTGTGTAGAAGTGTCGTG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6A8A4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334276" w14:paraId="03382B10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5095E" w14:textId="77777777" w:rsidR="003B16F3" w:rsidRPr="00334276" w:rsidRDefault="003B16F3" w:rsidP="0087192B">
            <w:pPr>
              <w:tabs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reversepEYK450-R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5514F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1A84">
              <w:rPr>
                <w:rFonts w:ascii="Times New Roman" w:eastAsia="Calibri" w:hAnsi="Times New Roman" w:cs="Times New Roman"/>
                <w:sz w:val="18"/>
                <w:szCs w:val="18"/>
                <w:u w:val="words"/>
              </w:rPr>
              <w:t>GGTCTC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5D02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TAGA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TTTGTGCAAGTGTGTGTGTGTGTGTGTG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D2EC5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bookmarkEnd w:id="0"/>
      <w:tr w:rsidR="00637916" w:rsidRPr="00334276" w14:paraId="7692AAC1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0ADEF" w14:textId="77777777" w:rsidR="003B16F3" w:rsidRPr="00334276" w:rsidRDefault="003B16F3" w:rsidP="0087192B">
            <w:pPr>
              <w:tabs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proofErr w:type="spellStart"/>
            <w:r w:rsidRPr="00334276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reverseRedStarII</w:t>
            </w:r>
            <w:proofErr w:type="spellEnd"/>
            <w:r w:rsidRPr="00334276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D883B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1A84">
              <w:rPr>
                <w:rFonts w:ascii="Times New Roman" w:eastAsia="Calibri" w:hAnsi="Times New Roman" w:cs="Times New Roman"/>
                <w:sz w:val="18"/>
                <w:szCs w:val="18"/>
                <w:u w:val="words"/>
              </w:rPr>
              <w:t>GGTCTC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5D02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ACGG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TGTCTTAGAGGAACGCATATACAGTAATCATAG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03A8A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334276" w14:paraId="7E137907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2CDD4" w14:textId="77777777" w:rsidR="003B16F3" w:rsidRPr="00334276" w:rsidRDefault="003B16F3" w:rsidP="0087192B">
            <w:pPr>
              <w:tabs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proofErr w:type="spellStart"/>
            <w:r w:rsidRPr="00334276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reverseRedStarII</w:t>
            </w:r>
            <w:proofErr w:type="spellEnd"/>
            <w:r w:rsidRPr="00334276"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  <w:t>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F3CB9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fr-FR"/>
              </w:rPr>
            </w:pPr>
            <w:r w:rsidRPr="001C1A84">
              <w:rPr>
                <w:rFonts w:ascii="Times New Roman" w:eastAsia="Calibri" w:hAnsi="Times New Roman" w:cs="Times New Roman"/>
                <w:sz w:val="18"/>
                <w:szCs w:val="18"/>
                <w:u w:val="words"/>
              </w:rPr>
              <w:t>GGTCTC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5D02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ACTT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ATGAGTGCTTCTTCTGAAGATGTCATCACTG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93E9A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334276" w14:paraId="65FA0D89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DCF0A" w14:textId="77777777" w:rsidR="003B16F3" w:rsidRPr="00334276" w:rsidRDefault="003B16F3" w:rsidP="0087192B">
            <w:pPr>
              <w:tabs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YFP-F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C74B8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</w:pPr>
            <w:r w:rsidRPr="001C1A84">
              <w:rPr>
                <w:rFonts w:ascii="Times New Roman" w:eastAsia="Calibri" w:hAnsi="Times New Roman" w:cs="Times New Roman"/>
                <w:sz w:val="18"/>
                <w:szCs w:val="18"/>
                <w:u w:val="words"/>
              </w:rPr>
              <w:t>GGTCTC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5D02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TCTA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ATGGTGAGCAAGGGCGAGGAGCTGTTC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698A0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334276" w14:paraId="2FE7E9B6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CFC83" w14:textId="77777777" w:rsidR="003B16F3" w:rsidRPr="00334276" w:rsidRDefault="003B16F3" w:rsidP="0087192B">
            <w:pPr>
              <w:tabs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YFP-R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003AE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1C1A84">
              <w:rPr>
                <w:rFonts w:ascii="Times New Roman" w:eastAsia="Calibri" w:hAnsi="Times New Roman" w:cs="Times New Roman"/>
                <w:sz w:val="18"/>
                <w:szCs w:val="18"/>
                <w:u w:val="words"/>
              </w:rPr>
              <w:t>GGTCTC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5D02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ACTC</w:t>
            </w: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TGTCTTAGAGGAACGCATATACAGTAATC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A1F1A" w14:textId="77777777" w:rsidR="003B16F3" w:rsidRPr="00334276" w:rsidRDefault="003B16F3" w:rsidP="0087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334276" w14:paraId="41CFC0E9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EA946" w14:textId="165BEBF9" w:rsidR="003B16F3" w:rsidRPr="001018E6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1018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G1-GGA-with-BDP-F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0BFCA" w14:textId="1D5CE6BE" w:rsidR="003B16F3" w:rsidRPr="00406901" w:rsidRDefault="003B16F3" w:rsidP="0040690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40690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GGTCTC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40690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CTGT</w:t>
            </w:r>
            <w:r w:rsidRPr="0040690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nnn</w:t>
            </w:r>
            <w:proofErr w:type="spellEnd"/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A8EA9" w14:textId="4D21DBE3" w:rsidR="003B16F3" w:rsidRPr="00334276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334276" w14:paraId="16C92377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8DA97" w14:textId="0B4633EA" w:rsidR="003B16F3" w:rsidRPr="001018E6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1018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G1-GGA-with-BDP-R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6CFC2" w14:textId="1607EEED" w:rsidR="003B16F3" w:rsidRPr="00406901" w:rsidRDefault="003B16F3" w:rsidP="005A34E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5A34E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GGTCTC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40690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ACTT</w:t>
            </w:r>
            <w:r w:rsidRPr="0040690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nnn</w:t>
            </w:r>
            <w:proofErr w:type="spellEnd"/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D3DD1" w14:textId="7E2E8120" w:rsidR="003B16F3" w:rsidRPr="00334276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334276" w14:paraId="21950209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16885" w14:textId="16FAC5B2" w:rsidR="003B16F3" w:rsidRPr="001018E6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1018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G2-GGA-with-BDP-F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377A8" w14:textId="7AB8B8FB" w:rsidR="003B16F3" w:rsidRPr="00406901" w:rsidRDefault="003B16F3" w:rsidP="005A34E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5A34E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GGTCTC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40690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TCTA</w:t>
            </w:r>
            <w:r w:rsidRPr="0040690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nnn</w:t>
            </w:r>
            <w:proofErr w:type="spellEnd"/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22A7E" w14:textId="78B39ECC" w:rsidR="003B16F3" w:rsidRPr="00334276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334276" w14:paraId="04230D60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78FDF" w14:textId="41933DB2" w:rsidR="003B16F3" w:rsidRPr="003B16F3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3B16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G2</w:t>
            </w:r>
            <w:r w:rsidRPr="001018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-GGA-with-BDP</w:t>
            </w:r>
            <w:r w:rsidRPr="003B16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74137" w14:textId="4E445BF6" w:rsidR="003B16F3" w:rsidRPr="00406901" w:rsidRDefault="003B16F3" w:rsidP="005A34E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5A34E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GGTCTC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40690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ATCC</w:t>
            </w:r>
            <w:r w:rsidRPr="0040690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nnn</w:t>
            </w:r>
            <w:proofErr w:type="spellEnd"/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DC7B3" w14:textId="4EDB5D41" w:rsidR="003B16F3" w:rsidRPr="00334276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9C5D28" w14:paraId="6CC67587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8B565" w14:textId="1493840E" w:rsidR="003B16F3" w:rsidRPr="003B16F3" w:rsidRDefault="003B16F3" w:rsidP="003B16F3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B16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P1-forwardpEYK450-F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3BCEE" w14:textId="2F9C45D1" w:rsidR="003B16F3" w:rsidRPr="009C5D28" w:rsidRDefault="003B16F3" w:rsidP="003B16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red"/>
                <w:lang w:val="en-US"/>
              </w:rPr>
            </w:pPr>
            <w:r w:rsidRPr="009C5D28">
              <w:rPr>
                <w:rFonts w:ascii="Times New Roman" w:eastAsia="Calibri" w:hAnsi="Times New Roman" w:cs="Times New Roman"/>
                <w:sz w:val="18"/>
                <w:szCs w:val="18"/>
                <w:u w:val="single"/>
                <w:lang w:val="en-US"/>
              </w:rPr>
              <w:t>GGTCTC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</w:t>
            </w:r>
            <w:r w:rsidRPr="009C5D28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ACGG</w:t>
            </w:r>
            <w:r w:rsidRPr="009C5D2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TTTGTGCAAGTGTGTGTGTGTGTGTG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3DD1D" w14:textId="5990AF44" w:rsidR="003B16F3" w:rsidRPr="00334276" w:rsidRDefault="003B16F3" w:rsidP="003B1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9C5D28" w14:paraId="102CBF31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C577F" w14:textId="2DFA2705" w:rsidR="003B16F3" w:rsidRPr="003B16F3" w:rsidRDefault="003B16F3" w:rsidP="003B16F3">
            <w:pPr>
              <w:tabs>
                <w:tab w:val="left" w:pos="1196"/>
              </w:tabs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B16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P1-forwardpEYK450-R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574BC" w14:textId="048E53B5" w:rsidR="003B16F3" w:rsidRPr="009C5D28" w:rsidRDefault="003B16F3" w:rsidP="003B16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red"/>
                <w:lang w:val="en-US"/>
              </w:rPr>
            </w:pPr>
            <w:r w:rsidRPr="009C5D28">
              <w:rPr>
                <w:rFonts w:ascii="Times New Roman" w:eastAsia="Calibri" w:hAnsi="Times New Roman" w:cs="Times New Roman"/>
                <w:sz w:val="18"/>
                <w:szCs w:val="18"/>
                <w:u w:val="single"/>
                <w:lang w:val="en-US"/>
              </w:rPr>
              <w:t>GGTCTC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</w:t>
            </w:r>
            <w:r w:rsidRPr="009C5D28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CATT</w:t>
            </w:r>
            <w:r w:rsidRPr="009C5D2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AGTAGATGTGTAAGTGTGTAGAAGTGTCG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C22B8" w14:textId="7665DA71" w:rsidR="003B16F3" w:rsidRPr="00334276" w:rsidRDefault="003B16F3" w:rsidP="003B1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9C5D28" w14:paraId="5196ACD2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6096" w14:textId="5425BC88" w:rsidR="003B16F3" w:rsidRPr="003B16F3" w:rsidRDefault="003B16F3" w:rsidP="003B16F3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B16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P1-reversepEYK450-F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22100" w14:textId="7DD8E3EC" w:rsidR="003B16F3" w:rsidRPr="009C5D28" w:rsidRDefault="003B16F3" w:rsidP="003B16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red"/>
                <w:lang w:val="en-US"/>
              </w:rPr>
            </w:pPr>
            <w:r w:rsidRPr="009C5D28">
              <w:rPr>
                <w:rFonts w:ascii="Times New Roman" w:eastAsia="Calibri" w:hAnsi="Times New Roman" w:cs="Times New Roman"/>
                <w:sz w:val="18"/>
                <w:szCs w:val="18"/>
                <w:u w:val="single"/>
                <w:lang w:val="en-US"/>
              </w:rPr>
              <w:t>GGTCTC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</w:t>
            </w:r>
            <w:r w:rsidRPr="009C5D28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ACGG</w:t>
            </w:r>
            <w:r w:rsidRPr="009C5D2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AGTAGATGTGTAAGTGTGTAGAAGTGTCG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8D3EA" w14:textId="5DDEFED6" w:rsidR="003B16F3" w:rsidRPr="00334276" w:rsidRDefault="003B16F3" w:rsidP="003B1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9C5D28" w14:paraId="46C53A4F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3D494" w14:textId="173D4337" w:rsidR="003B16F3" w:rsidRPr="003B16F3" w:rsidRDefault="003B16F3" w:rsidP="003B16F3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r w:rsidRPr="003B16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P1-reversepEYK450-R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BF0E87" w14:textId="0DC2B421" w:rsidR="003B16F3" w:rsidRPr="009C5D28" w:rsidRDefault="003B16F3" w:rsidP="003B16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red"/>
                <w:lang w:val="en-US"/>
              </w:rPr>
            </w:pPr>
            <w:r w:rsidRPr="009C5D28">
              <w:rPr>
                <w:rFonts w:ascii="Times New Roman" w:eastAsia="Calibri" w:hAnsi="Times New Roman" w:cs="Times New Roman"/>
                <w:sz w:val="18"/>
                <w:szCs w:val="18"/>
                <w:u w:val="single"/>
                <w:lang w:val="en-US"/>
              </w:rPr>
              <w:t>GGTCTC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</w:t>
            </w:r>
            <w:r w:rsidRPr="009C5D28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CATT</w:t>
            </w:r>
            <w:r w:rsidRPr="009C5D2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TTTGTGCAAGTGTGTGTGTGTGTGTG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D25F0" w14:textId="0E568C26" w:rsidR="003B16F3" w:rsidRPr="00334276" w:rsidRDefault="003B16F3" w:rsidP="003B1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Amplification for biobrick construction</w:t>
            </w:r>
          </w:p>
        </w:tc>
      </w:tr>
      <w:tr w:rsidR="00637916" w:rsidRPr="00213E50" w14:paraId="5AB25F2A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ED910E" w14:textId="77777777" w:rsidR="003B16F3" w:rsidRPr="00A72C77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en-US" w:eastAsia="fr-FR"/>
              </w:rPr>
            </w:pPr>
            <w:bookmarkStart w:id="1" w:name="_Hlk39174157"/>
            <w:r w:rsidRPr="00A72C7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pEYK450-internal-F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28C99" w14:textId="77777777" w:rsidR="003B16F3" w:rsidRPr="00334276" w:rsidRDefault="003B16F3" w:rsidP="00AE381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A72C77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GTGTGAGTGTGTAGTTGTGTGATGAGATCTTGGTGCCACCCCAAGGTATATATATATAAC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87A22" w14:textId="058F0AF9" w:rsidR="003B16F3" w:rsidRPr="00334276" w:rsidRDefault="0007360B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Removal of</w:t>
            </w:r>
            <w:r w:rsidR="003B16F3"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internal </w:t>
            </w:r>
            <w:proofErr w:type="spellStart"/>
            <w:r w:rsidR="003B16F3" w:rsidRPr="0033427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 w:eastAsia="fr-FR"/>
              </w:rPr>
              <w:t>Bsa</w:t>
            </w:r>
            <w:r w:rsidR="003B16F3"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I</w:t>
            </w:r>
            <w:proofErr w:type="spellEnd"/>
            <w:r w:rsidR="003B16F3"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site</w:t>
            </w:r>
          </w:p>
        </w:tc>
      </w:tr>
      <w:tr w:rsidR="00637916" w:rsidRPr="00213E50" w14:paraId="589528AF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82CFD" w14:textId="77777777" w:rsidR="003B16F3" w:rsidRPr="00334276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pEYK450-internal-R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2A18F" w14:textId="77777777" w:rsidR="003B16F3" w:rsidRPr="00334276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GTTATATATATATACCTTGGGGTGGCACCAAGATCTCATCACACAACTACACACTCACAC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C8E8A" w14:textId="64A34867" w:rsidR="003B16F3" w:rsidRPr="00334276" w:rsidRDefault="0007360B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Removal of</w:t>
            </w:r>
            <w:r w:rsidR="003B16F3"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internal </w:t>
            </w:r>
            <w:proofErr w:type="spellStart"/>
            <w:r w:rsidR="003B16F3" w:rsidRPr="0033427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 w:eastAsia="fr-FR"/>
              </w:rPr>
              <w:t>Bsa</w:t>
            </w:r>
            <w:r w:rsidR="003B16F3"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I</w:t>
            </w:r>
            <w:proofErr w:type="spellEnd"/>
            <w:r w:rsidR="003B16F3"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 xml:space="preserve"> site</w:t>
            </w:r>
          </w:p>
        </w:tc>
      </w:tr>
      <w:bookmarkEnd w:id="1"/>
      <w:tr w:rsidR="00637916" w:rsidRPr="00334276" w14:paraId="549772AA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BD07C" w14:textId="77777777" w:rsidR="003B16F3" w:rsidRPr="00334276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pEYK</w:t>
            </w:r>
            <w:proofErr w:type="spellEnd"/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proofErr w:type="spellStart"/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boxA</w:t>
            </w:r>
            <w:proofErr w:type="spellEnd"/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9FA64" w14:textId="77777777" w:rsidR="003B16F3" w:rsidRPr="00334276" w:rsidRDefault="003B16F3" w:rsidP="00AE381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GCATCTACTTTTCTCTATACTGTACGTTTCAATCTGGG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37A3E6" w14:textId="77777777" w:rsidR="003B16F3" w:rsidRPr="00334276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Fusion PCR</w:t>
            </w:r>
          </w:p>
        </w:tc>
      </w:tr>
      <w:tr w:rsidR="00637916" w:rsidRPr="00334276" w14:paraId="4BA35B62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840E1" w14:textId="77777777" w:rsidR="003B16F3" w:rsidRPr="00334276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pEYK</w:t>
            </w:r>
            <w:proofErr w:type="spellEnd"/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proofErr w:type="spellStart"/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boxA</w:t>
            </w:r>
            <w:proofErr w:type="spellEnd"/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7DF2C5" w14:textId="77777777" w:rsidR="003B16F3" w:rsidRPr="00334276" w:rsidRDefault="003B16F3" w:rsidP="00AE381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334276">
              <w:rPr>
                <w:rFonts w:ascii="Times New Roman" w:eastAsia="Calibri" w:hAnsi="Times New Roman" w:cs="Times New Roman"/>
                <w:sz w:val="18"/>
                <w:szCs w:val="18"/>
              </w:rPr>
              <w:t>CCCAGATTGAAACGTACAGTATAGAGAAAAGTAGATGC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7534B" w14:textId="77777777" w:rsidR="003B16F3" w:rsidRPr="00334276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3342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Fusion PCR</w:t>
            </w:r>
          </w:p>
        </w:tc>
      </w:tr>
      <w:tr w:rsidR="00637916" w:rsidRPr="00213E50" w14:paraId="395D5E7A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653F7" w14:textId="77777777" w:rsidR="003B16F3" w:rsidRPr="00D1616F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1616F">
              <w:rPr>
                <w:rFonts w:ascii="Times New Roman" w:eastAsia="Calibri" w:hAnsi="Times New Roman" w:cs="Times New Roman"/>
                <w:sz w:val="18"/>
                <w:szCs w:val="18"/>
              </w:rPr>
              <w:t>ZetaU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</w:t>
            </w:r>
            <w:proofErr w:type="spellEnd"/>
            <w:r w:rsidRPr="00D1616F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proofErr w:type="spellStart"/>
            <w:r w:rsidRPr="00D1616F">
              <w:rPr>
                <w:rFonts w:ascii="Times New Roman" w:eastAsia="Calibri" w:hAnsi="Times New Roman" w:cs="Times New Roman"/>
                <w:sz w:val="18"/>
                <w:szCs w:val="18"/>
              </w:rPr>
              <w:t>internal</w:t>
            </w:r>
            <w:proofErr w:type="spellEnd"/>
            <w:r w:rsidRPr="00D1616F">
              <w:rPr>
                <w:rFonts w:ascii="Times New Roman" w:eastAsia="Calibri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FE720" w14:textId="77777777" w:rsidR="003B16F3" w:rsidRPr="00D1616F" w:rsidRDefault="003B16F3" w:rsidP="00AE381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1616F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TATCTTCTGACGCATTGACCAC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2798A" w14:textId="77777777" w:rsidR="003B16F3" w:rsidRPr="0011149A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11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Verification of Golden Gate assembly</w:t>
            </w:r>
          </w:p>
        </w:tc>
      </w:tr>
      <w:tr w:rsidR="00637916" w:rsidRPr="00213E50" w14:paraId="3059249B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427E1" w14:textId="77777777" w:rsidR="003B16F3" w:rsidRPr="0087192B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URA3-internal-F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AB1EF" w14:textId="77777777" w:rsidR="003B16F3" w:rsidRPr="0087192B" w:rsidRDefault="003B16F3" w:rsidP="00AE38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CATCCAGAGAAGCACACAGG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91DCC" w14:textId="77777777" w:rsidR="003B16F3" w:rsidRPr="0011149A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11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Verification of Golden Gate assembly</w:t>
            </w:r>
          </w:p>
        </w:tc>
      </w:tr>
      <w:tr w:rsidR="00637916" w:rsidRPr="00213E50" w14:paraId="08751DB6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338FF" w14:textId="77777777" w:rsidR="003B16F3" w:rsidRPr="0087192B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RedStarII</w:t>
            </w:r>
            <w:proofErr w:type="spellEnd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-</w:t>
            </w:r>
            <w:proofErr w:type="spellStart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internal</w:t>
            </w:r>
            <w:proofErr w:type="spellEnd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E8733" w14:textId="77777777" w:rsidR="003B16F3" w:rsidRPr="0087192B" w:rsidRDefault="003B16F3" w:rsidP="00AE38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AAGACGGTGGCGTTGTTACT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56D0B" w14:textId="77777777" w:rsidR="003B16F3" w:rsidRPr="0011149A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11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Verification of Golden Gate assembly</w:t>
            </w:r>
          </w:p>
        </w:tc>
      </w:tr>
      <w:tr w:rsidR="00637916" w:rsidRPr="00213E50" w14:paraId="496C180A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5EDCB" w14:textId="77777777" w:rsidR="003B16F3" w:rsidRPr="0087192B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RedStarII</w:t>
            </w:r>
            <w:proofErr w:type="spellEnd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-</w:t>
            </w:r>
            <w:proofErr w:type="spellStart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internal</w:t>
            </w:r>
            <w:proofErr w:type="spellEnd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A044F5" w14:textId="77777777" w:rsidR="003B16F3" w:rsidRPr="0087192B" w:rsidRDefault="003B16F3" w:rsidP="00AE38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GACTTGCTTCTTGGCCTTGT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25E64" w14:textId="77777777" w:rsidR="003B16F3" w:rsidRPr="0011149A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11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Verification of Golden Gate assembly</w:t>
            </w:r>
          </w:p>
        </w:tc>
      </w:tr>
      <w:tr w:rsidR="00637916" w:rsidRPr="00213E50" w14:paraId="28573603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028F6" w14:textId="77777777" w:rsidR="003B16F3" w:rsidRPr="0087192B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YFP-</w:t>
            </w:r>
            <w:proofErr w:type="spellStart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internal</w:t>
            </w:r>
            <w:proofErr w:type="spellEnd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-F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04BDE" w14:textId="77777777" w:rsidR="003B16F3" w:rsidRPr="0087192B" w:rsidRDefault="003B16F3" w:rsidP="00AE38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ACGTAAACGGCCACAAGTTC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B7012" w14:textId="77777777" w:rsidR="003B16F3" w:rsidRPr="0011149A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11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Verification of Golden Gate assembly</w:t>
            </w:r>
          </w:p>
        </w:tc>
      </w:tr>
      <w:tr w:rsidR="00637916" w:rsidRPr="00213E50" w14:paraId="676FDFE8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46954" w14:textId="77777777" w:rsidR="003B16F3" w:rsidRPr="0087192B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YFP-</w:t>
            </w:r>
            <w:proofErr w:type="spellStart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internal</w:t>
            </w:r>
            <w:proofErr w:type="spellEnd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99042" w14:textId="77777777" w:rsidR="003B16F3" w:rsidRPr="0087192B" w:rsidRDefault="003B16F3" w:rsidP="00AE38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AAGTCGTGCTGCTTCATGTG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01E86" w14:textId="77777777" w:rsidR="003B16F3" w:rsidRPr="0011149A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11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Verification of Golden Gate assembly</w:t>
            </w:r>
          </w:p>
        </w:tc>
      </w:tr>
      <w:tr w:rsidR="00637916" w:rsidRPr="00213E50" w14:paraId="741319E9" w14:textId="77777777" w:rsidTr="006C0C93">
        <w:trPr>
          <w:trHeight w:hRule="exact" w:val="425"/>
        </w:trPr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279AE" w14:textId="77777777" w:rsidR="003B16F3" w:rsidRPr="0087192B" w:rsidRDefault="003B16F3" w:rsidP="00AE381A">
            <w:pPr>
              <w:tabs>
                <w:tab w:val="left" w:pos="11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bookmarkStart w:id="2" w:name="_GoBack" w:colFirst="0" w:colLast="3"/>
            <w:proofErr w:type="spellStart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ZetaDOWN</w:t>
            </w:r>
            <w:proofErr w:type="spellEnd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-</w:t>
            </w:r>
            <w:proofErr w:type="spellStart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internal</w:t>
            </w:r>
            <w:proofErr w:type="spellEnd"/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-R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2E905" w14:textId="77777777" w:rsidR="003B16F3" w:rsidRPr="0087192B" w:rsidRDefault="003B16F3" w:rsidP="00AE38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7192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GGTAACGCCGATTCTCTCTG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2325E" w14:textId="77777777" w:rsidR="003B16F3" w:rsidRPr="0011149A" w:rsidRDefault="003B16F3" w:rsidP="00AE3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111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r-FR"/>
              </w:rPr>
              <w:t>Verification of Golden Gate assembly</w:t>
            </w:r>
          </w:p>
        </w:tc>
      </w:tr>
      <w:bookmarkEnd w:id="2"/>
    </w:tbl>
    <w:p w14:paraId="78F77990" w14:textId="670F8EBA" w:rsidR="00155928" w:rsidRDefault="00155928" w:rsidP="008719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A00F9B" w14:textId="45714CC1" w:rsidR="007F2D04" w:rsidRDefault="006C0C93" w:rsidP="00D85E2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Additional</w:t>
      </w:r>
      <w:r w:rsidR="005C7533"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5C753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D7079D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5C7533"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 </w:t>
      </w:r>
    </w:p>
    <w:p w14:paraId="7C5E66FB" w14:textId="1B520EA7" w:rsidR="00942AE3" w:rsidRDefault="007F2D04" w:rsidP="000A2B6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79CC8AC4" wp14:editId="3A3C661A">
            <wp:extent cx="5755640" cy="298886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231"/>
                    <a:stretch/>
                  </pic:blipFill>
                  <pic:spPr bwMode="auto">
                    <a:xfrm>
                      <a:off x="0" y="0"/>
                      <a:ext cx="5770874" cy="299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356A2" w14:textId="70654D6A" w:rsidR="00271F82" w:rsidRPr="00271F82" w:rsidRDefault="00271F82" w:rsidP="0081067D">
      <w:pPr>
        <w:spacing w:after="0" w:line="259" w:lineRule="auto"/>
        <w:rPr>
          <w:rFonts w:cstheme="minorHAnsi"/>
          <w:bCs/>
          <w:sz w:val="20"/>
          <w:szCs w:val="20"/>
          <w:lang w:val="en-US"/>
        </w:rPr>
      </w:pPr>
    </w:p>
    <w:p w14:paraId="3F29B529" w14:textId="591360E5" w:rsidR="00C664F1" w:rsidRPr="00D7079D" w:rsidRDefault="00D7079D" w:rsidP="005D00D7">
      <w:pPr>
        <w:spacing w:after="0" w:line="360" w:lineRule="auto"/>
        <w:jc w:val="both"/>
        <w:rPr>
          <w:rFonts w:cstheme="minorHAnsi"/>
          <w:i/>
          <w:sz w:val="20"/>
          <w:szCs w:val="20"/>
          <w:lang w:val="en-US"/>
        </w:rPr>
      </w:pPr>
      <w:r w:rsidRPr="00405EF0">
        <w:rPr>
          <w:rFonts w:cstheme="minorHAnsi"/>
          <w:b/>
          <w:bCs/>
          <w:i/>
          <w:sz w:val="20"/>
          <w:szCs w:val="20"/>
          <w:lang w:val="en-US"/>
        </w:rPr>
        <w:t>Additional</w:t>
      </w:r>
      <w:r w:rsidR="00C664F1" w:rsidRPr="00405EF0">
        <w:rPr>
          <w:rFonts w:cstheme="minorHAnsi"/>
          <w:b/>
          <w:bCs/>
          <w:i/>
          <w:sz w:val="20"/>
          <w:szCs w:val="20"/>
          <w:lang w:val="en-US"/>
        </w:rPr>
        <w:t xml:space="preserve"> Fig. </w:t>
      </w:r>
      <w:r w:rsidRPr="00405EF0">
        <w:rPr>
          <w:rFonts w:cstheme="minorHAnsi"/>
          <w:b/>
          <w:bCs/>
          <w:i/>
          <w:sz w:val="20"/>
          <w:szCs w:val="20"/>
          <w:lang w:val="en-US"/>
        </w:rPr>
        <w:t>S</w:t>
      </w:r>
      <w:r w:rsidR="00C664F1" w:rsidRPr="00405EF0">
        <w:rPr>
          <w:rFonts w:cstheme="minorHAnsi"/>
          <w:b/>
          <w:bCs/>
          <w:i/>
          <w:sz w:val="20"/>
          <w:szCs w:val="20"/>
          <w:lang w:val="en-US"/>
        </w:rPr>
        <w:t>1</w:t>
      </w:r>
      <w:r w:rsidR="00C664F1" w:rsidRPr="00C520DF">
        <w:rPr>
          <w:rFonts w:cstheme="minorHAnsi"/>
          <w:b/>
          <w:bCs/>
          <w:i/>
          <w:sz w:val="20"/>
          <w:szCs w:val="20"/>
          <w:lang w:val="en-US"/>
        </w:rPr>
        <w:t xml:space="preserve"> Patterns of erythritol-induced fluorescence.</w:t>
      </w:r>
      <w:r w:rsidR="00C664F1" w:rsidRPr="00D7079D">
        <w:rPr>
          <w:rFonts w:cstheme="minorHAnsi"/>
          <w:b/>
          <w:i/>
          <w:sz w:val="20"/>
          <w:szCs w:val="20"/>
          <w:lang w:val="en-US"/>
        </w:rPr>
        <w:t xml:space="preserve"> </w:t>
      </w:r>
      <w:r w:rsidR="00C664F1" w:rsidRPr="00D7079D">
        <w:rPr>
          <w:rFonts w:cstheme="minorHAnsi"/>
          <w:i/>
          <w:sz w:val="20"/>
          <w:szCs w:val="20"/>
          <w:lang w:val="en-US"/>
        </w:rPr>
        <w:t xml:space="preserve">Mean </w:t>
      </w:r>
      <w:proofErr w:type="spellStart"/>
      <w:r w:rsidR="00C664F1" w:rsidRPr="00D7079D">
        <w:rPr>
          <w:rFonts w:cstheme="minorHAnsi"/>
          <w:i/>
          <w:sz w:val="20"/>
          <w:szCs w:val="20"/>
          <w:lang w:val="en-US"/>
        </w:rPr>
        <w:t>RedStarII</w:t>
      </w:r>
      <w:proofErr w:type="spellEnd"/>
      <w:r w:rsidR="00C664F1" w:rsidRPr="00D7079D">
        <w:rPr>
          <w:rFonts w:cstheme="minorHAnsi"/>
          <w:i/>
          <w:sz w:val="20"/>
          <w:szCs w:val="20"/>
          <w:lang w:val="en-US"/>
        </w:rPr>
        <w:t xml:space="preserve"> (above) and YFP (below) fluorescence over time depending on the inducer level. The blue (pEYK450-Fw) and orange (pEYK450-Rv) curves represent the mean</w:t>
      </w:r>
      <w:r w:rsidR="005D00D7">
        <w:rPr>
          <w:rFonts w:cstheme="minorHAnsi"/>
          <w:i/>
          <w:sz w:val="20"/>
          <w:szCs w:val="20"/>
          <w:lang w:val="en-US"/>
        </w:rPr>
        <w:t xml:space="preserve"> fluorescence measured for</w:t>
      </w:r>
      <w:r w:rsidR="00C664F1" w:rsidRPr="00D7079D">
        <w:rPr>
          <w:rFonts w:cstheme="minorHAnsi"/>
          <w:i/>
          <w:sz w:val="20"/>
          <w:szCs w:val="20"/>
          <w:lang w:val="en-US"/>
        </w:rPr>
        <w:t xml:space="preserve"> 8 transformants</w:t>
      </w:r>
      <w:r w:rsidR="00C664F1" w:rsidRPr="00BA7483">
        <w:rPr>
          <w:rFonts w:cstheme="minorHAnsi"/>
          <w:i/>
          <w:sz w:val="20"/>
          <w:szCs w:val="20"/>
          <w:lang w:val="en-US"/>
        </w:rPr>
        <w:t>.</w:t>
      </w:r>
      <w:r w:rsidR="004B47B5" w:rsidRPr="00BA7483">
        <w:rPr>
          <w:rFonts w:cstheme="minorHAnsi"/>
          <w:i/>
          <w:sz w:val="20"/>
          <w:szCs w:val="20"/>
          <w:lang w:val="en-US"/>
        </w:rPr>
        <w:t xml:space="preserve"> The gray curves represent the mean fluorescence of the control strain </w:t>
      </w:r>
      <w:r w:rsidR="00BA7483">
        <w:rPr>
          <w:rFonts w:cstheme="minorHAnsi"/>
          <w:i/>
          <w:sz w:val="20"/>
          <w:szCs w:val="20"/>
          <w:lang w:val="en-US"/>
        </w:rPr>
        <w:t>(</w:t>
      </w:r>
      <w:r w:rsidR="004B47B5" w:rsidRPr="00BA7483">
        <w:rPr>
          <w:rFonts w:cstheme="minorHAnsi"/>
          <w:i/>
          <w:sz w:val="20"/>
          <w:szCs w:val="20"/>
          <w:lang w:val="en-US"/>
        </w:rPr>
        <w:t>GGY228</w:t>
      </w:r>
      <w:r w:rsidR="00BA7483">
        <w:rPr>
          <w:rFonts w:cstheme="minorHAnsi"/>
          <w:i/>
          <w:sz w:val="20"/>
          <w:szCs w:val="20"/>
          <w:lang w:val="en-US"/>
        </w:rPr>
        <w:t>)</w:t>
      </w:r>
      <w:r w:rsidR="004B47B5" w:rsidRPr="00BA7483">
        <w:rPr>
          <w:rFonts w:cstheme="minorHAnsi"/>
          <w:i/>
          <w:sz w:val="20"/>
          <w:szCs w:val="20"/>
          <w:lang w:val="en-US"/>
        </w:rPr>
        <w:t xml:space="preserve">, </w:t>
      </w:r>
      <w:r w:rsidR="004B47B5" w:rsidRPr="00BA7483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which does not contain a fluorescent reporter gene.</w:t>
      </w:r>
      <w:r w:rsidR="00405EF0" w:rsidRPr="00BA7483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</w:t>
      </w:r>
      <w:r w:rsidR="00C664F1" w:rsidRPr="00BA7483">
        <w:rPr>
          <w:rFonts w:cstheme="minorHAnsi"/>
          <w:i/>
          <w:sz w:val="20"/>
          <w:szCs w:val="20"/>
          <w:lang w:val="en-US"/>
        </w:rPr>
        <w:t>The gain</w:t>
      </w:r>
      <w:r w:rsidR="00C664F1" w:rsidRPr="00D7079D">
        <w:rPr>
          <w:rFonts w:cstheme="minorHAnsi"/>
          <w:i/>
          <w:sz w:val="20"/>
          <w:szCs w:val="20"/>
          <w:lang w:val="en-US"/>
        </w:rPr>
        <w:t xml:space="preserve"> was 100 for both </w:t>
      </w:r>
      <w:proofErr w:type="spellStart"/>
      <w:r w:rsidR="00C664F1" w:rsidRPr="00D7079D">
        <w:rPr>
          <w:rFonts w:cstheme="minorHAnsi"/>
          <w:i/>
          <w:sz w:val="20"/>
          <w:szCs w:val="20"/>
          <w:lang w:val="en-US"/>
        </w:rPr>
        <w:t>RedStarII</w:t>
      </w:r>
      <w:proofErr w:type="spellEnd"/>
      <w:r w:rsidR="00C664F1" w:rsidRPr="00D7079D">
        <w:rPr>
          <w:rFonts w:cstheme="minorHAnsi"/>
          <w:i/>
          <w:sz w:val="20"/>
          <w:szCs w:val="20"/>
          <w:lang w:val="en-US"/>
        </w:rPr>
        <w:t xml:space="preserve"> and YFP. Yeast were grown in minimum media containing 5 g/L of glucose (Glu0.50%) as </w:t>
      </w:r>
      <w:r w:rsidR="005D00D7">
        <w:rPr>
          <w:rFonts w:cstheme="minorHAnsi"/>
          <w:i/>
          <w:sz w:val="20"/>
          <w:szCs w:val="20"/>
          <w:lang w:val="en-US"/>
        </w:rPr>
        <w:t xml:space="preserve">the </w:t>
      </w:r>
      <w:r w:rsidR="00C664F1" w:rsidRPr="00D7079D">
        <w:rPr>
          <w:rFonts w:cstheme="minorHAnsi"/>
          <w:i/>
          <w:sz w:val="20"/>
          <w:szCs w:val="20"/>
          <w:lang w:val="en-US"/>
        </w:rPr>
        <w:t>carbon source and 0.0, 2.5 and 5.0 g/L of erythritol (Ery0.00%, Ery0.25% and Ery0.50%</w:t>
      </w:r>
      <w:r w:rsidR="005D00D7">
        <w:rPr>
          <w:rFonts w:cstheme="minorHAnsi"/>
          <w:i/>
          <w:sz w:val="20"/>
          <w:szCs w:val="20"/>
          <w:lang w:val="en-US"/>
        </w:rPr>
        <w:t>,</w:t>
      </w:r>
      <w:r w:rsidR="00C664F1" w:rsidRPr="00D7079D">
        <w:rPr>
          <w:rFonts w:cstheme="minorHAnsi"/>
          <w:i/>
          <w:sz w:val="20"/>
          <w:szCs w:val="20"/>
          <w:lang w:val="en-US"/>
        </w:rPr>
        <w:t xml:space="preserve"> respectively) as</w:t>
      </w:r>
      <w:r w:rsidR="005D00D7">
        <w:rPr>
          <w:rFonts w:cstheme="minorHAnsi"/>
          <w:i/>
          <w:sz w:val="20"/>
          <w:szCs w:val="20"/>
          <w:lang w:val="en-US"/>
        </w:rPr>
        <w:t xml:space="preserve"> the inducer. The g</w:t>
      </w:r>
      <w:r w:rsidR="00C664F1" w:rsidRPr="00D7079D">
        <w:rPr>
          <w:rFonts w:cstheme="minorHAnsi"/>
          <w:i/>
          <w:sz w:val="20"/>
          <w:szCs w:val="20"/>
          <w:lang w:val="en-US"/>
        </w:rPr>
        <w:t>rowth curves are shown in black.</w:t>
      </w:r>
    </w:p>
    <w:p w14:paraId="57F5F1F7" w14:textId="54D7E2CA" w:rsidR="0081067D" w:rsidRDefault="0081067D" w:rsidP="0052526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F462F94" w14:textId="77777777" w:rsidR="005D00D7" w:rsidRDefault="005D00D7" w:rsidP="0052526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8B37B1" w14:textId="51A4F23E" w:rsidR="005C7533" w:rsidRDefault="00D7079D" w:rsidP="0052526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</w:t>
      </w:r>
      <w:r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B2C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2B2C91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2B2C91"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073B9C69" w14:textId="64410F27" w:rsidR="005C7533" w:rsidRDefault="002B2C91" w:rsidP="0044721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53E0E326" wp14:editId="26AE6E79">
            <wp:extent cx="5735784" cy="2600325"/>
            <wp:effectExtent l="19050" t="19050" r="17780" b="9525"/>
            <wp:docPr id="139" name="Imag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194" cy="2651286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353A03" w14:textId="64EFAC2D" w:rsidR="00E941F4" w:rsidRPr="00D7079D" w:rsidRDefault="00D7079D" w:rsidP="00304574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bookmarkStart w:id="3" w:name="_Hlk117281348"/>
      <w:r w:rsidRPr="00C520DF">
        <w:rPr>
          <w:rFonts w:cstheme="minorHAnsi"/>
          <w:b/>
          <w:bCs/>
          <w:i/>
          <w:sz w:val="20"/>
          <w:szCs w:val="20"/>
          <w:lang w:val="en-US"/>
        </w:rPr>
        <w:lastRenderedPageBreak/>
        <w:t>Additional</w:t>
      </w:r>
      <w:r w:rsidRPr="00C520DF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r w:rsidR="00E941F4" w:rsidRPr="00C520DF">
        <w:rPr>
          <w:rFonts w:cstheme="minorHAnsi"/>
          <w:b/>
          <w:bCs/>
          <w:i/>
          <w:sz w:val="20"/>
          <w:szCs w:val="20"/>
          <w:lang w:val="en-US"/>
        </w:rPr>
        <w:t xml:space="preserve">Fig. </w:t>
      </w:r>
      <w:bookmarkEnd w:id="3"/>
      <w:r w:rsidRPr="00C520DF">
        <w:rPr>
          <w:rFonts w:cstheme="minorHAnsi"/>
          <w:b/>
          <w:bCs/>
          <w:i/>
          <w:sz w:val="20"/>
          <w:szCs w:val="20"/>
          <w:lang w:val="en-US"/>
        </w:rPr>
        <w:t>S</w:t>
      </w:r>
      <w:r w:rsidR="00E941F4" w:rsidRPr="00C520DF">
        <w:rPr>
          <w:rFonts w:cstheme="minorHAnsi"/>
          <w:b/>
          <w:bCs/>
          <w:i/>
          <w:sz w:val="20"/>
          <w:szCs w:val="20"/>
          <w:lang w:val="en-US"/>
        </w:rPr>
        <w:t>2</w:t>
      </w:r>
      <w:r w:rsidR="00C520DF" w:rsidRPr="00C520DF">
        <w:rPr>
          <w:rFonts w:cstheme="minorHAnsi"/>
          <w:b/>
          <w:bCs/>
          <w:i/>
          <w:sz w:val="20"/>
          <w:szCs w:val="20"/>
          <w:lang w:val="en-US"/>
        </w:rPr>
        <w:t xml:space="preserve"> </w:t>
      </w:r>
      <w:r w:rsidR="00E941F4" w:rsidRPr="00C520DF">
        <w:rPr>
          <w:rFonts w:cstheme="minorHAnsi"/>
          <w:b/>
          <w:bCs/>
          <w:i/>
          <w:sz w:val="20"/>
          <w:szCs w:val="20"/>
          <w:lang w:val="en-US"/>
        </w:rPr>
        <w:t xml:space="preserve">Construction of the hybrid </w:t>
      </w:r>
      <w:proofErr w:type="gramStart"/>
      <w:r w:rsidR="00E941F4" w:rsidRPr="00C520DF">
        <w:rPr>
          <w:rFonts w:cstheme="minorHAnsi"/>
          <w:b/>
          <w:bCs/>
          <w:i/>
          <w:sz w:val="20"/>
          <w:szCs w:val="20"/>
          <w:lang w:val="en-US"/>
        </w:rPr>
        <w:t>promoter</w:t>
      </w:r>
      <w:r w:rsidR="008E5345">
        <w:rPr>
          <w:rFonts w:cstheme="minorHAnsi"/>
          <w:b/>
          <w:bCs/>
          <w:i/>
          <w:sz w:val="20"/>
          <w:szCs w:val="20"/>
          <w:lang w:val="en-US"/>
        </w:rPr>
        <w:t>s</w:t>
      </w:r>
      <w:proofErr w:type="gramEnd"/>
      <w:r w:rsidR="00E941F4" w:rsidRPr="00C520DF">
        <w:rPr>
          <w:rFonts w:cstheme="minorHAnsi"/>
          <w:b/>
          <w:bCs/>
          <w:i/>
          <w:sz w:val="20"/>
          <w:szCs w:val="20"/>
          <w:lang w:val="en-US"/>
        </w:rPr>
        <w:t xml:space="preserve"> pEYK450-5AB-Fw and pEYK450-5AB-Rv</w:t>
      </w:r>
      <w:r w:rsidR="00E941F4" w:rsidRPr="00C520DF">
        <w:rPr>
          <w:rFonts w:cstheme="minorHAnsi"/>
          <w:b/>
          <w:i/>
          <w:sz w:val="20"/>
          <w:szCs w:val="20"/>
          <w:lang w:val="en-US"/>
        </w:rPr>
        <w:t>.</w:t>
      </w:r>
      <w:r w:rsidR="00E941F4" w:rsidRPr="00D7079D">
        <w:rPr>
          <w:rFonts w:cstheme="minorHAnsi"/>
          <w:i/>
          <w:sz w:val="20"/>
          <w:szCs w:val="20"/>
          <w:lang w:val="en-US"/>
        </w:rPr>
        <w:t xml:space="preserve"> The upstream T1 A block and the downstream 5A-B-T2 block were amplified and fused to generate the T1-5AB-T2 fragment, which carried the </w:t>
      </w:r>
      <w:proofErr w:type="spellStart"/>
      <w:r w:rsidR="00E941F4" w:rsidRPr="00D7079D">
        <w:rPr>
          <w:rFonts w:cstheme="minorHAnsi"/>
          <w:i/>
          <w:iCs/>
          <w:sz w:val="20"/>
          <w:szCs w:val="20"/>
          <w:lang w:val="en-US"/>
        </w:rPr>
        <w:t>Bsa</w:t>
      </w:r>
      <w:r w:rsidR="00E941F4" w:rsidRPr="00D7079D">
        <w:rPr>
          <w:rFonts w:cstheme="minorHAnsi"/>
          <w:i/>
          <w:sz w:val="20"/>
          <w:szCs w:val="20"/>
          <w:lang w:val="en-US"/>
        </w:rPr>
        <w:t>I</w:t>
      </w:r>
      <w:proofErr w:type="spellEnd"/>
      <w:r w:rsidR="00E941F4" w:rsidRPr="00D7079D">
        <w:rPr>
          <w:rFonts w:cstheme="minorHAnsi"/>
          <w:i/>
          <w:sz w:val="20"/>
          <w:szCs w:val="20"/>
          <w:lang w:val="en-US"/>
        </w:rPr>
        <w:t xml:space="preserve"> sites with their AAGT and TCTA compatible </w:t>
      </w:r>
      <w:r w:rsidR="008E5345">
        <w:rPr>
          <w:rFonts w:cstheme="minorHAnsi"/>
          <w:i/>
          <w:sz w:val="20"/>
          <w:szCs w:val="20"/>
          <w:lang w:val="en-US"/>
        </w:rPr>
        <w:t>overhangs</w:t>
      </w:r>
      <w:r w:rsidR="00E941F4" w:rsidRPr="00D7079D">
        <w:rPr>
          <w:rFonts w:cstheme="minorHAnsi"/>
          <w:i/>
          <w:sz w:val="20"/>
          <w:szCs w:val="20"/>
          <w:lang w:val="en-US"/>
        </w:rPr>
        <w:t>. In this way, we created two versions of the hybrid promoter pEYK450-5AB: one with forward-oriented transcription (</w:t>
      </w:r>
      <w:proofErr w:type="spellStart"/>
      <w:r w:rsidR="00E941F4" w:rsidRPr="00D7079D">
        <w:rPr>
          <w:rFonts w:cstheme="minorHAnsi"/>
          <w:i/>
          <w:sz w:val="20"/>
          <w:szCs w:val="20"/>
          <w:lang w:val="en-US"/>
        </w:rPr>
        <w:t>Fw</w:t>
      </w:r>
      <w:proofErr w:type="spellEnd"/>
      <w:r w:rsidR="00E941F4" w:rsidRPr="00D7079D">
        <w:rPr>
          <w:rFonts w:cstheme="minorHAnsi"/>
          <w:i/>
          <w:sz w:val="20"/>
          <w:szCs w:val="20"/>
          <w:lang w:val="en-US"/>
        </w:rPr>
        <w:t>) and one with reverse-oriented transcription (</w:t>
      </w:r>
      <w:proofErr w:type="spellStart"/>
      <w:proofErr w:type="gramStart"/>
      <w:r w:rsidR="00E941F4" w:rsidRPr="00D7079D">
        <w:rPr>
          <w:rFonts w:cstheme="minorHAnsi"/>
          <w:i/>
          <w:sz w:val="20"/>
          <w:szCs w:val="20"/>
          <w:lang w:val="en-US"/>
        </w:rPr>
        <w:t>Rv</w:t>
      </w:r>
      <w:proofErr w:type="spellEnd"/>
      <w:proofErr w:type="gramEnd"/>
      <w:r w:rsidR="00E941F4" w:rsidRPr="00D7079D">
        <w:rPr>
          <w:rFonts w:cstheme="minorHAnsi"/>
          <w:i/>
          <w:sz w:val="20"/>
          <w:szCs w:val="20"/>
          <w:lang w:val="en-US"/>
        </w:rPr>
        <w:t xml:space="preserve">). The following primers were used—1: forwardpEYK450-F, 2: </w:t>
      </w:r>
      <w:proofErr w:type="spellStart"/>
      <w:r w:rsidR="00E941F4" w:rsidRPr="00D7079D">
        <w:rPr>
          <w:rFonts w:cstheme="minorHAnsi"/>
          <w:i/>
          <w:sz w:val="20"/>
          <w:szCs w:val="20"/>
          <w:lang w:val="en-US"/>
        </w:rPr>
        <w:t>pEYK</w:t>
      </w:r>
      <w:proofErr w:type="spellEnd"/>
      <w:r w:rsidR="00E941F4" w:rsidRPr="00D7079D">
        <w:rPr>
          <w:rFonts w:cstheme="minorHAnsi"/>
          <w:i/>
          <w:sz w:val="20"/>
          <w:szCs w:val="20"/>
          <w:lang w:val="en-US"/>
        </w:rPr>
        <w:t>-</w:t>
      </w:r>
      <w:proofErr w:type="spellStart"/>
      <w:r w:rsidR="00E941F4" w:rsidRPr="00D7079D">
        <w:rPr>
          <w:rFonts w:cstheme="minorHAnsi"/>
          <w:i/>
          <w:sz w:val="20"/>
          <w:szCs w:val="20"/>
          <w:lang w:val="en-US"/>
        </w:rPr>
        <w:t>boxA</w:t>
      </w:r>
      <w:proofErr w:type="spellEnd"/>
      <w:r w:rsidR="00E941F4" w:rsidRPr="00D7079D">
        <w:rPr>
          <w:rFonts w:cstheme="minorHAnsi"/>
          <w:i/>
          <w:sz w:val="20"/>
          <w:szCs w:val="20"/>
          <w:lang w:val="en-US"/>
        </w:rPr>
        <w:t xml:space="preserve">-R, 3: </w:t>
      </w:r>
      <w:proofErr w:type="spellStart"/>
      <w:r w:rsidR="00E941F4" w:rsidRPr="00D7079D">
        <w:rPr>
          <w:rFonts w:cstheme="minorHAnsi"/>
          <w:i/>
          <w:sz w:val="20"/>
          <w:szCs w:val="20"/>
          <w:lang w:val="en-US"/>
        </w:rPr>
        <w:t>pEYK</w:t>
      </w:r>
      <w:proofErr w:type="spellEnd"/>
      <w:r w:rsidR="00E941F4" w:rsidRPr="00D7079D">
        <w:rPr>
          <w:rFonts w:cstheme="minorHAnsi"/>
          <w:i/>
          <w:sz w:val="20"/>
          <w:szCs w:val="20"/>
          <w:lang w:val="en-US"/>
        </w:rPr>
        <w:t>-</w:t>
      </w:r>
      <w:proofErr w:type="spellStart"/>
      <w:r w:rsidR="00E941F4" w:rsidRPr="00D7079D">
        <w:rPr>
          <w:rFonts w:cstheme="minorHAnsi"/>
          <w:i/>
          <w:sz w:val="20"/>
          <w:szCs w:val="20"/>
          <w:lang w:val="en-US"/>
        </w:rPr>
        <w:t>boxA</w:t>
      </w:r>
      <w:proofErr w:type="spellEnd"/>
      <w:r w:rsidR="00E941F4" w:rsidRPr="00D7079D">
        <w:rPr>
          <w:rFonts w:cstheme="minorHAnsi"/>
          <w:i/>
          <w:sz w:val="20"/>
          <w:szCs w:val="20"/>
          <w:lang w:val="en-US"/>
        </w:rPr>
        <w:t>-F, 4: forwardpEYK450-R, 5: reversepEYK450-F, and 6: reversepEYK450</w:t>
      </w:r>
      <w:r w:rsidR="00E941F4" w:rsidRPr="0044721F">
        <w:rPr>
          <w:rFonts w:cstheme="minorHAnsi"/>
          <w:i/>
          <w:sz w:val="20"/>
          <w:szCs w:val="20"/>
          <w:lang w:val="en-US"/>
        </w:rPr>
        <w:t>-R (</w:t>
      </w:r>
      <w:r w:rsidRPr="0044721F">
        <w:rPr>
          <w:rFonts w:cstheme="minorHAnsi"/>
          <w:i/>
          <w:sz w:val="20"/>
          <w:szCs w:val="20"/>
          <w:lang w:val="en-US"/>
        </w:rPr>
        <w:t>Additional</w:t>
      </w:r>
      <w:r w:rsidR="00E941F4" w:rsidRPr="0044721F">
        <w:rPr>
          <w:rFonts w:cstheme="minorHAnsi"/>
          <w:i/>
          <w:sz w:val="20"/>
          <w:szCs w:val="20"/>
          <w:lang w:val="en-US"/>
        </w:rPr>
        <w:t xml:space="preserve"> Table </w:t>
      </w:r>
      <w:r w:rsidRPr="0044721F">
        <w:rPr>
          <w:rFonts w:cstheme="minorHAnsi"/>
          <w:i/>
          <w:sz w:val="20"/>
          <w:szCs w:val="20"/>
          <w:lang w:val="en-US"/>
        </w:rPr>
        <w:t>S</w:t>
      </w:r>
      <w:r w:rsidR="00E941F4" w:rsidRPr="0044721F">
        <w:rPr>
          <w:rFonts w:cstheme="minorHAnsi"/>
          <w:i/>
          <w:sz w:val="20"/>
          <w:szCs w:val="20"/>
          <w:lang w:val="en-US"/>
        </w:rPr>
        <w:t>1). The template plasmids employed during PCR are indicated in Table 1.</w:t>
      </w:r>
    </w:p>
    <w:p w14:paraId="59FE9531" w14:textId="77777777" w:rsidR="008E5345" w:rsidRDefault="008E534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EC3BB5" w14:textId="1A8395E0" w:rsidR="00D7079D" w:rsidRDefault="00D7079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9A6EF44" w14:textId="24AD368C" w:rsidR="000D66C3" w:rsidRPr="0044721F" w:rsidRDefault="00D7079D" w:rsidP="0052526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</w:t>
      </w:r>
      <w:r w:rsidR="002B2C91"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B2C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2B2C91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2B2C91"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A6CEC7C" w14:textId="05601E5B" w:rsidR="005C7533" w:rsidRDefault="002B2C91" w:rsidP="0044721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53794AC5" wp14:editId="2B85535F">
            <wp:extent cx="5716803" cy="4174714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803" cy="4174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70F887" w14:textId="392796AD" w:rsidR="00A67501" w:rsidRPr="00D7079D" w:rsidRDefault="00D7079D" w:rsidP="003D2A19">
      <w:pPr>
        <w:spacing w:after="0" w:line="360" w:lineRule="auto"/>
        <w:jc w:val="both"/>
        <w:rPr>
          <w:rFonts w:cstheme="minorHAnsi"/>
          <w:i/>
          <w:sz w:val="20"/>
          <w:szCs w:val="20"/>
          <w:lang w:val="en-US"/>
        </w:rPr>
      </w:pPr>
      <w:r w:rsidRPr="00C520DF">
        <w:rPr>
          <w:rFonts w:cstheme="minorHAnsi"/>
          <w:b/>
          <w:bCs/>
          <w:i/>
          <w:sz w:val="20"/>
          <w:szCs w:val="20"/>
          <w:lang w:val="en-US"/>
        </w:rPr>
        <w:t>Additional</w:t>
      </w:r>
      <w:r w:rsidR="00A67501" w:rsidRPr="00C520DF">
        <w:rPr>
          <w:rFonts w:cstheme="minorHAnsi"/>
          <w:b/>
          <w:bCs/>
          <w:i/>
          <w:sz w:val="20"/>
          <w:szCs w:val="20"/>
          <w:lang w:val="en-US"/>
        </w:rPr>
        <w:t xml:space="preserve"> Fig. </w:t>
      </w:r>
      <w:r w:rsidRPr="00C520DF">
        <w:rPr>
          <w:rFonts w:cstheme="minorHAnsi"/>
          <w:b/>
          <w:bCs/>
          <w:i/>
          <w:sz w:val="20"/>
          <w:szCs w:val="20"/>
          <w:lang w:val="en-US"/>
        </w:rPr>
        <w:t>S</w:t>
      </w:r>
      <w:r w:rsidR="00A67501" w:rsidRPr="00C520DF">
        <w:rPr>
          <w:rFonts w:cstheme="minorHAnsi"/>
          <w:b/>
          <w:bCs/>
          <w:i/>
          <w:sz w:val="20"/>
          <w:szCs w:val="20"/>
          <w:lang w:val="en-US"/>
        </w:rPr>
        <w:t xml:space="preserve">3 </w:t>
      </w:r>
      <w:r w:rsidR="00F76D43">
        <w:rPr>
          <w:rFonts w:cstheme="minorHAnsi"/>
          <w:b/>
          <w:bCs/>
          <w:i/>
          <w:sz w:val="20"/>
          <w:szCs w:val="20"/>
          <w:lang w:val="en-US"/>
        </w:rPr>
        <w:t>Patterns of f</w:t>
      </w:r>
      <w:r w:rsidR="00A67501" w:rsidRPr="00C520DF">
        <w:rPr>
          <w:rFonts w:cstheme="minorHAnsi"/>
          <w:b/>
          <w:bCs/>
          <w:i/>
          <w:sz w:val="20"/>
          <w:szCs w:val="20"/>
          <w:lang w:val="en-US"/>
        </w:rPr>
        <w:t>luorescence for st</w:t>
      </w:r>
      <w:r w:rsidR="00F76D43">
        <w:rPr>
          <w:rFonts w:cstheme="minorHAnsi"/>
          <w:b/>
          <w:bCs/>
          <w:i/>
          <w:sz w:val="20"/>
          <w:szCs w:val="20"/>
          <w:lang w:val="en-US"/>
        </w:rPr>
        <w:t>rains grown</w:t>
      </w:r>
      <w:r w:rsidR="00A67501" w:rsidRPr="00C520DF">
        <w:rPr>
          <w:rFonts w:cstheme="minorHAnsi"/>
          <w:b/>
          <w:bCs/>
          <w:i/>
          <w:sz w:val="20"/>
          <w:szCs w:val="20"/>
          <w:lang w:val="en-US"/>
        </w:rPr>
        <w:t xml:space="preserve"> under </w:t>
      </w:r>
      <w:proofErr w:type="spellStart"/>
      <w:r w:rsidR="00A67501" w:rsidRPr="00C520DF">
        <w:rPr>
          <w:rFonts w:cstheme="minorHAnsi"/>
          <w:b/>
          <w:bCs/>
          <w:i/>
          <w:sz w:val="20"/>
          <w:szCs w:val="20"/>
          <w:lang w:val="en-US"/>
        </w:rPr>
        <w:t>microbioreactor</w:t>
      </w:r>
      <w:proofErr w:type="spellEnd"/>
      <w:r w:rsidR="00A67501" w:rsidRPr="00C520DF">
        <w:rPr>
          <w:rFonts w:cstheme="minorHAnsi"/>
          <w:b/>
          <w:bCs/>
          <w:i/>
          <w:sz w:val="20"/>
          <w:szCs w:val="20"/>
          <w:lang w:val="en-US"/>
        </w:rPr>
        <w:t xml:space="preserve"> conditions</w:t>
      </w:r>
      <w:r w:rsidR="00A67501" w:rsidRPr="00C520DF">
        <w:rPr>
          <w:rFonts w:cstheme="minorHAnsi"/>
          <w:b/>
          <w:i/>
          <w:sz w:val="20"/>
          <w:szCs w:val="20"/>
          <w:lang w:val="en-US"/>
        </w:rPr>
        <w:t>.</w:t>
      </w:r>
      <w:r w:rsidR="00A67501" w:rsidRPr="00D7079D">
        <w:rPr>
          <w:rFonts w:cstheme="minorHAnsi"/>
          <w:b/>
          <w:i/>
          <w:sz w:val="20"/>
          <w:szCs w:val="20"/>
          <w:lang w:val="en-US"/>
        </w:rPr>
        <w:t xml:space="preserve"> </w:t>
      </w:r>
      <w:r w:rsidR="00A67501" w:rsidRPr="00D7079D">
        <w:rPr>
          <w:rFonts w:cstheme="minorHAnsi"/>
          <w:bCs/>
          <w:i/>
          <w:sz w:val="20"/>
          <w:szCs w:val="20"/>
          <w:lang w:val="en-US"/>
        </w:rPr>
        <w:t xml:space="preserve">Strains </w:t>
      </w:r>
      <w:r w:rsidR="00A67501" w:rsidRPr="00D7079D">
        <w:rPr>
          <w:rFonts w:cstheme="minorHAnsi"/>
          <w:i/>
          <w:sz w:val="20"/>
          <w:szCs w:val="20"/>
          <w:lang w:val="en-US"/>
        </w:rPr>
        <w:t>JMY8833 (pEYK450-5AB-Fw) and JMY8834 (pEYK450-5AB-Rv) were cultivated for 72 h in YNB medium supplemented</w:t>
      </w:r>
      <w:r w:rsidR="00A5179E">
        <w:rPr>
          <w:rFonts w:cstheme="minorHAnsi"/>
          <w:i/>
          <w:sz w:val="20"/>
          <w:szCs w:val="20"/>
          <w:lang w:val="en-US"/>
        </w:rPr>
        <w:t xml:space="preserve"> </w:t>
      </w:r>
      <w:r w:rsidR="00A5179E" w:rsidRPr="00A5179E">
        <w:rPr>
          <w:rFonts w:cstheme="minorHAnsi"/>
          <w:i/>
          <w:sz w:val="20"/>
          <w:szCs w:val="20"/>
          <w:lang w:val="en-US"/>
        </w:rPr>
        <w:t>with 5 g/L of erythritol</w:t>
      </w:r>
      <w:r w:rsidR="00A5179E">
        <w:rPr>
          <w:rFonts w:cstheme="minorHAnsi"/>
          <w:i/>
          <w:sz w:val="20"/>
          <w:szCs w:val="20"/>
          <w:lang w:val="en-US"/>
        </w:rPr>
        <w:t xml:space="preserve"> and</w:t>
      </w:r>
      <w:r w:rsidR="00A67501" w:rsidRPr="00D7079D">
        <w:rPr>
          <w:rFonts w:cstheme="minorHAnsi"/>
          <w:i/>
          <w:sz w:val="20"/>
          <w:szCs w:val="20"/>
          <w:lang w:val="en-US"/>
        </w:rPr>
        <w:t xml:space="preserve"> with 10, 25, 50, or 100 g/L of glucose (treatments D10, D25, D50, and D100, respectively) or 10, 40, 80 or 160 g/L of glycerol (treatments G10, G40, G80, and G160, respectively). High osmotic pressure was generated by adding 250 g/L of sorbitol to the media (treatments D10S, D25S, D50S, D100S, G10S, G40S, G80S, and G160S). </w:t>
      </w:r>
      <w:proofErr w:type="gramStart"/>
      <w:r w:rsidR="00A67501" w:rsidRPr="00D7079D">
        <w:rPr>
          <w:rFonts w:cstheme="minorHAnsi"/>
          <w:b/>
          <w:bCs/>
          <w:i/>
          <w:sz w:val="20"/>
          <w:szCs w:val="20"/>
          <w:lang w:val="en-US"/>
        </w:rPr>
        <w:t>a</w:t>
      </w:r>
      <w:proofErr w:type="gramEnd"/>
      <w:r w:rsidR="00A67501" w:rsidRPr="00D7079D">
        <w:rPr>
          <w:rFonts w:cstheme="minorHAnsi"/>
          <w:i/>
          <w:sz w:val="20"/>
          <w:szCs w:val="20"/>
          <w:lang w:val="en-US"/>
        </w:rPr>
        <w:t xml:space="preserve"> Maximum fluorescence (black squares) and specific fluorescence production rate (white squares) for YFP displayed by JMY8833 (pEYK450-5AB-Fw) across all treatments. </w:t>
      </w:r>
      <w:proofErr w:type="gramStart"/>
      <w:r w:rsidR="00A67501" w:rsidRPr="00D7079D">
        <w:rPr>
          <w:rFonts w:cstheme="minorHAnsi"/>
          <w:b/>
          <w:bCs/>
          <w:i/>
          <w:sz w:val="20"/>
          <w:szCs w:val="20"/>
          <w:lang w:val="en-US"/>
        </w:rPr>
        <w:t>b</w:t>
      </w:r>
      <w:proofErr w:type="gramEnd"/>
      <w:r w:rsidR="00A67501" w:rsidRPr="00D7079D">
        <w:rPr>
          <w:rFonts w:cstheme="minorHAnsi"/>
          <w:i/>
          <w:sz w:val="20"/>
          <w:szCs w:val="20"/>
          <w:lang w:val="en-US"/>
        </w:rPr>
        <w:t xml:space="preserve"> Maximum cell density (black circles) and mean growth rate (white circles) for JMY8834 (pEYK450-5AB-Rv) across all treatments. </w:t>
      </w:r>
      <w:proofErr w:type="gramStart"/>
      <w:r w:rsidR="00A67501" w:rsidRPr="00D7079D">
        <w:rPr>
          <w:rFonts w:cstheme="minorHAnsi"/>
          <w:b/>
          <w:bCs/>
          <w:i/>
          <w:sz w:val="20"/>
          <w:szCs w:val="20"/>
          <w:lang w:val="en-US"/>
        </w:rPr>
        <w:t>c</w:t>
      </w:r>
      <w:proofErr w:type="gramEnd"/>
      <w:r w:rsidR="00A67501" w:rsidRPr="00D7079D">
        <w:rPr>
          <w:rFonts w:cstheme="minorHAnsi"/>
          <w:i/>
          <w:sz w:val="20"/>
          <w:szCs w:val="20"/>
          <w:lang w:val="en-US"/>
        </w:rPr>
        <w:t xml:space="preserve"> Maximum </w:t>
      </w:r>
      <w:r w:rsidR="00A67501" w:rsidRPr="00D7079D">
        <w:rPr>
          <w:rFonts w:cstheme="minorHAnsi"/>
          <w:i/>
          <w:sz w:val="20"/>
          <w:szCs w:val="20"/>
          <w:lang w:val="en-US"/>
        </w:rPr>
        <w:lastRenderedPageBreak/>
        <w:t xml:space="preserve">fluorescence (black squares) and specific fluorescence production rate (white squares) for </w:t>
      </w:r>
      <w:proofErr w:type="spellStart"/>
      <w:r w:rsidR="00A67501" w:rsidRPr="00D7079D">
        <w:rPr>
          <w:rFonts w:cstheme="minorHAnsi"/>
          <w:i/>
          <w:sz w:val="20"/>
          <w:szCs w:val="20"/>
          <w:lang w:val="en-US"/>
        </w:rPr>
        <w:t>RedStarII</w:t>
      </w:r>
      <w:proofErr w:type="spellEnd"/>
      <w:r w:rsidR="00A67501" w:rsidRPr="00D7079D">
        <w:rPr>
          <w:rFonts w:cstheme="minorHAnsi"/>
          <w:i/>
          <w:sz w:val="20"/>
          <w:szCs w:val="20"/>
          <w:lang w:val="en-US"/>
        </w:rPr>
        <w:t xml:space="preserve"> displayed by JMY8834 (pEYK450-5AB-Rv) across all treatments.</w:t>
      </w:r>
      <w:r w:rsidR="00A67501" w:rsidRPr="00D7079D">
        <w:rPr>
          <w:rFonts w:cstheme="minorHAnsi"/>
          <w:b/>
          <w:bCs/>
          <w:i/>
          <w:sz w:val="20"/>
          <w:szCs w:val="20"/>
          <w:lang w:val="en-US"/>
        </w:rPr>
        <w:t xml:space="preserve"> </w:t>
      </w:r>
      <w:proofErr w:type="gramStart"/>
      <w:r w:rsidR="00A67501" w:rsidRPr="00D7079D">
        <w:rPr>
          <w:rFonts w:cstheme="minorHAnsi"/>
          <w:b/>
          <w:bCs/>
          <w:i/>
          <w:sz w:val="20"/>
          <w:szCs w:val="20"/>
          <w:lang w:val="en-US"/>
        </w:rPr>
        <w:t>d</w:t>
      </w:r>
      <w:proofErr w:type="gramEnd"/>
      <w:r w:rsidR="00A67501" w:rsidRPr="00D7079D">
        <w:rPr>
          <w:rFonts w:cstheme="minorHAnsi"/>
          <w:i/>
          <w:sz w:val="20"/>
          <w:szCs w:val="20"/>
          <w:lang w:val="en-US"/>
        </w:rPr>
        <w:t xml:space="preserve"> Maximum fluorescence (black squares) and specific fluorescence production rate (white squares) for YFP displayed by JMY8834 (pEYK450-5AB-Rv) across all treatments. Values were standardized based on cell density and growth rate. The standard error of the mean (SEM) is indicated.</w:t>
      </w:r>
      <w:r w:rsidR="00130A3D">
        <w:rPr>
          <w:rFonts w:cstheme="minorHAnsi"/>
          <w:i/>
          <w:sz w:val="20"/>
          <w:szCs w:val="20"/>
          <w:lang w:val="en-US"/>
        </w:rPr>
        <w:t xml:space="preserve"> </w:t>
      </w:r>
      <w:r w:rsidR="00130A3D" w:rsidRPr="00130A3D">
        <w:rPr>
          <w:rFonts w:cstheme="minorHAnsi"/>
          <w:i/>
          <w:sz w:val="20"/>
          <w:szCs w:val="20"/>
          <w:lang w:val="en-US"/>
        </w:rPr>
        <w:t>For each condition, cultures were performed in triplicate.</w:t>
      </w:r>
    </w:p>
    <w:p w14:paraId="6220A23D" w14:textId="10513C0B" w:rsidR="005C7533" w:rsidRDefault="005C7533" w:rsidP="0052526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AFB8D82" w14:textId="696C4A11" w:rsidR="000D66C3" w:rsidRPr="0081067D" w:rsidRDefault="000D66C3">
      <w:pPr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3F5375D" w14:textId="4DF307D5" w:rsidR="001904B1" w:rsidRPr="001904B1" w:rsidRDefault="00D7079D" w:rsidP="0052526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</w:t>
      </w:r>
      <w:r w:rsidR="002B2C91"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B2C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2B2C91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2B2C91"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E405802" w14:textId="00981946" w:rsidR="005C7533" w:rsidRDefault="00EC2C46" w:rsidP="0044721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47F1D38B" wp14:editId="753E5165">
            <wp:extent cx="5676401" cy="378142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4419"/>
                    <a:stretch/>
                  </pic:blipFill>
                  <pic:spPr bwMode="auto">
                    <a:xfrm>
                      <a:off x="0" y="0"/>
                      <a:ext cx="5684556" cy="378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121674" w14:textId="2A4A0372" w:rsidR="005C7533" w:rsidRDefault="001904B1" w:rsidP="003D2A19">
      <w:pPr>
        <w:pStyle w:val="NormalWeb"/>
        <w:spacing w:before="0" w:beforeAutospacing="0" w:after="0" w:afterAutospacing="0" w:line="360" w:lineRule="auto"/>
        <w:jc w:val="both"/>
        <w:rPr>
          <w:rFonts w:ascii="Calibri" w:eastAsia="Calibri" w:hAnsi="Calibri" w:cs="Calibri"/>
          <w:i/>
          <w:iCs/>
          <w:color w:val="000000"/>
          <w:kern w:val="24"/>
          <w:sz w:val="20"/>
          <w:szCs w:val="20"/>
          <w:lang w:val="en-GB"/>
        </w:rPr>
      </w:pPr>
      <w:r w:rsidRPr="00EC2C46">
        <w:rPr>
          <w:rFonts w:ascii="Calibri" w:eastAsia="+mn-ea" w:hAnsi="Calibri" w:cs="+mn-cs"/>
          <w:b/>
          <w:bCs/>
          <w:i/>
          <w:iCs/>
          <w:color w:val="000000"/>
          <w:kern w:val="24"/>
          <w:sz w:val="20"/>
          <w:szCs w:val="20"/>
          <w:lang w:val="en-GB"/>
        </w:rPr>
        <w:t>Additional Fig. S4 Schematic</w:t>
      </w:r>
      <w:r w:rsidRPr="001904B1">
        <w:rPr>
          <w:rFonts w:ascii="Calibri" w:eastAsia="+mn-ea" w:hAnsi="Calibri" w:cs="+mn-cs"/>
          <w:b/>
          <w:bCs/>
          <w:i/>
          <w:iCs/>
          <w:color w:val="000000"/>
          <w:kern w:val="24"/>
          <w:sz w:val="20"/>
          <w:szCs w:val="20"/>
          <w:lang w:val="en-GB"/>
        </w:rPr>
        <w:t xml:space="preserve"> representation of </w:t>
      </w:r>
      <w:r w:rsidRPr="00111422">
        <w:rPr>
          <w:rFonts w:ascii="Calibri" w:eastAsia="+mn-ea" w:hAnsi="Calibri" w:cs="+mn-cs"/>
          <w:b/>
          <w:bCs/>
          <w:i/>
          <w:iCs/>
          <w:color w:val="000000"/>
          <w:kern w:val="24"/>
          <w:sz w:val="20"/>
          <w:szCs w:val="20"/>
          <w:lang w:val="en-GB"/>
        </w:rPr>
        <w:t xml:space="preserve">the Golden Gate assembly strategy proposed for </w:t>
      </w:r>
      <w:r w:rsidR="00F76D43" w:rsidRPr="00111422">
        <w:rPr>
          <w:rFonts w:ascii="Calibri" w:eastAsia="+mn-ea" w:hAnsi="Calibri" w:cs="+mn-cs"/>
          <w:b/>
          <w:bCs/>
          <w:i/>
          <w:iCs/>
          <w:color w:val="000000"/>
          <w:kern w:val="24"/>
          <w:sz w:val="20"/>
          <w:szCs w:val="20"/>
          <w:lang w:val="en-GB"/>
        </w:rPr>
        <w:t xml:space="preserve">exploiting </w:t>
      </w:r>
      <w:r w:rsidRPr="00111422">
        <w:rPr>
          <w:rFonts w:ascii="Calibri" w:eastAsia="+mn-ea" w:hAnsi="Calibri" w:cs="+mn-cs"/>
          <w:b/>
          <w:bCs/>
          <w:i/>
          <w:iCs/>
          <w:color w:val="000000"/>
          <w:kern w:val="24"/>
          <w:sz w:val="20"/>
          <w:szCs w:val="20"/>
          <w:lang w:val="en-GB"/>
        </w:rPr>
        <w:t xml:space="preserve">BDP </w:t>
      </w:r>
      <w:r w:rsidR="00864C3B" w:rsidRPr="00111422">
        <w:rPr>
          <w:rFonts w:ascii="Calibri" w:eastAsia="+mn-ea" w:hAnsi="Calibri" w:cs="+mn-cs"/>
          <w:b/>
          <w:bCs/>
          <w:i/>
          <w:iCs/>
          <w:color w:val="000000"/>
          <w:kern w:val="24"/>
          <w:sz w:val="20"/>
          <w:szCs w:val="20"/>
          <w:lang w:val="en-GB"/>
        </w:rPr>
        <w:t>and HBDP</w:t>
      </w:r>
      <w:r w:rsidRPr="00111422">
        <w:rPr>
          <w:rFonts w:ascii="Calibri" w:eastAsia="+mn-ea" w:hAnsi="Calibri" w:cs="+mn-cs"/>
          <w:b/>
          <w:bCs/>
          <w:i/>
          <w:iCs/>
          <w:color w:val="000000"/>
          <w:kern w:val="24"/>
          <w:sz w:val="20"/>
          <w:szCs w:val="20"/>
          <w:lang w:val="en-GB"/>
        </w:rPr>
        <w:t xml:space="preserve">. </w:t>
      </w:r>
      <w:proofErr w:type="spellStart"/>
      <w:proofErr w:type="gramStart"/>
      <w:r w:rsidRPr="00111422">
        <w:rPr>
          <w:rFonts w:ascii="Calibri" w:eastAsia="+mn-ea" w:hAnsi="Calibri" w:cs="+mn-cs"/>
          <w:b/>
          <w:bCs/>
          <w:i/>
          <w:iCs/>
          <w:color w:val="000000"/>
          <w:kern w:val="24"/>
          <w:sz w:val="20"/>
          <w:szCs w:val="20"/>
          <w:lang w:val="en-GB"/>
        </w:rPr>
        <w:t>a</w:t>
      </w:r>
      <w:proofErr w:type="spellEnd"/>
      <w:proofErr w:type="gramEnd"/>
      <w:r w:rsidR="00F76D43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T</w:t>
      </w:r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he four available</w:t>
      </w:r>
      <w:r w:rsidR="00F76D43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BDP-bearing</w:t>
      </w:r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biobricks </w:t>
      </w:r>
      <w:r w:rsidR="00F76D43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and </w:t>
      </w:r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the two biobricks to be constructed</w:t>
      </w:r>
      <w:r w:rsidR="00F76D43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that will carry a </w:t>
      </w:r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gene of interest. </w:t>
      </w:r>
      <w:r w:rsidRPr="00111422">
        <w:rPr>
          <w:rFonts w:ascii="Calibri" w:eastAsia="Calibri" w:hAnsi="Calibri" w:cs="Calibri"/>
          <w:i/>
          <w:iCs/>
          <w:color w:val="000000"/>
          <w:kern w:val="24"/>
          <w:sz w:val="20"/>
          <w:szCs w:val="20"/>
          <w:lang w:val="en-US"/>
        </w:rPr>
        <w:t xml:space="preserve">The letters to either side of the biobricks represent the four-nucleotide overhangs generated by the </w:t>
      </w:r>
      <w:proofErr w:type="spellStart"/>
      <w:r w:rsidRPr="00111422">
        <w:rPr>
          <w:rFonts w:ascii="Calibri" w:eastAsia="Calibri" w:hAnsi="Calibri" w:cs="Calibri"/>
          <w:i/>
          <w:iCs/>
          <w:color w:val="000000"/>
          <w:kern w:val="24"/>
          <w:sz w:val="20"/>
          <w:szCs w:val="20"/>
          <w:lang w:val="en-US"/>
        </w:rPr>
        <w:t>BsaI</w:t>
      </w:r>
      <w:proofErr w:type="spellEnd"/>
      <w:r w:rsidRPr="00111422">
        <w:rPr>
          <w:rFonts w:ascii="Calibri" w:eastAsia="Calibri" w:hAnsi="Calibri" w:cs="Calibri"/>
          <w:i/>
          <w:iCs/>
          <w:color w:val="000000"/>
          <w:kern w:val="24"/>
          <w:sz w:val="20"/>
          <w:szCs w:val="20"/>
          <w:lang w:val="en-US"/>
        </w:rPr>
        <w:t xml:space="preserve"> restriction sites. </w:t>
      </w:r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To be compatible with this GGA strategy, the first gene (G1) should be oriented in reverse transcription</w:t>
      </w:r>
      <w:r w:rsidR="00F76D43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orientation</w:t>
      </w:r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(3’-5’) and designed with </w:t>
      </w:r>
      <w:r w:rsidR="00F76D43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the upstream overhang </w:t>
      </w:r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CTGT</w:t>
      </w:r>
      <w:r w:rsidR="00F76D43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and the downstream overhang AAGT</w:t>
      </w:r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; the second gene (G2) should be oriented in forward transcription</w:t>
      </w:r>
      <w:r w:rsidR="00F76D43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orientation</w:t>
      </w:r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(5’-3’) and desig</w:t>
      </w:r>
      <w:r w:rsidR="00F76D43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ned with the upstream overhang TCTA and the downstream overhang </w:t>
      </w:r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GGAT. </w:t>
      </w:r>
      <w:proofErr w:type="gramStart"/>
      <w:r w:rsidRPr="00111422">
        <w:rPr>
          <w:rFonts w:ascii="Calibri" w:eastAsia="+mn-ea" w:hAnsi="Calibri" w:cs="+mn-cs"/>
          <w:b/>
          <w:bCs/>
          <w:i/>
          <w:iCs/>
          <w:color w:val="000000"/>
          <w:kern w:val="24"/>
          <w:sz w:val="20"/>
          <w:szCs w:val="20"/>
          <w:lang w:val="en-GB"/>
        </w:rPr>
        <w:t>b</w:t>
      </w:r>
      <w:proofErr w:type="gramEnd"/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The destination vector GGE449 designed to be used with a BDP</w:t>
      </w:r>
      <w:r w:rsidR="00FD2DF6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or a</w:t>
      </w:r>
      <w:r w:rsidR="00F76D43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n</w:t>
      </w:r>
      <w:r w:rsidR="00FD2DF6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HBDP</w:t>
      </w:r>
      <w:r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. It contains </w:t>
      </w:r>
      <w:r w:rsidR="00F76D43" w:rsidRPr="00111422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the specific integration</w:t>
      </w:r>
      <w:r w:rsidR="00F76D43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sites </w:t>
      </w:r>
      <w:proofErr w:type="spellStart"/>
      <w:r w:rsidR="00F76D43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Zeta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UP</w:t>
      </w:r>
      <w:proofErr w:type="spellEnd"/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and </w:t>
      </w:r>
      <w:proofErr w:type="spellStart"/>
      <w:r w:rsidR="00F76D43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Zeta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DOWN</w:t>
      </w:r>
      <w:proofErr w:type="spellEnd"/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, the URA3 marker,</w:t>
      </w:r>
      <w:r w:rsidR="00F76D43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the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T</w:t>
      </w:r>
      <w:r w:rsidRPr="001904B1">
        <w:rPr>
          <w:rFonts w:ascii="Calibri" w:eastAsia="+mn-ea" w:hAnsi="Calibri" w:cs="+mn-cs"/>
          <w:i/>
          <w:iCs/>
          <w:color w:val="000000"/>
          <w:kern w:val="24"/>
          <w:position w:val="-5"/>
          <w:sz w:val="20"/>
          <w:szCs w:val="20"/>
          <w:vertAlign w:val="subscript"/>
          <w:lang w:val="en-GB"/>
        </w:rPr>
        <w:t>LIP2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and T</w:t>
      </w:r>
      <w:r w:rsidRPr="001904B1">
        <w:rPr>
          <w:rFonts w:ascii="Calibri" w:eastAsia="+mn-ea" w:hAnsi="Calibri" w:cs="+mn-cs"/>
          <w:i/>
          <w:iCs/>
          <w:color w:val="000000"/>
          <w:kern w:val="24"/>
          <w:position w:val="-5"/>
          <w:sz w:val="20"/>
          <w:szCs w:val="20"/>
          <w:vertAlign w:val="subscript"/>
          <w:lang w:val="en-GB"/>
        </w:rPr>
        <w:t>XPR2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terminators, and the gene coding for the blue chromo</w:t>
      </w:r>
      <w:r w:rsidR="00ED74FC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phore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</w:t>
      </w:r>
      <w:proofErr w:type="spellStart"/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AmilCP</w:t>
      </w:r>
      <w:proofErr w:type="spellEnd"/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. </w:t>
      </w:r>
      <w:proofErr w:type="gramStart"/>
      <w:r w:rsidRPr="001904B1">
        <w:rPr>
          <w:rFonts w:ascii="Calibri" w:eastAsia="+mn-ea" w:hAnsi="Calibri" w:cs="+mn-cs"/>
          <w:b/>
          <w:bCs/>
          <w:i/>
          <w:iCs/>
          <w:color w:val="000000"/>
          <w:kern w:val="24"/>
          <w:sz w:val="20"/>
          <w:szCs w:val="20"/>
          <w:lang w:val="en-GB"/>
        </w:rPr>
        <w:t>c</w:t>
      </w:r>
      <w:proofErr w:type="gramEnd"/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Schematic representation of the final vector obtained after GGA</w:t>
      </w:r>
      <w:r w:rsidR="00F76D43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. T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he biobrick containing </w:t>
      </w:r>
      <w:proofErr w:type="spellStart"/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AmilCP</w:t>
      </w:r>
      <w:proofErr w:type="spellEnd"/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, </w:t>
      </w:r>
      <w:r w:rsidRPr="001904B1">
        <w:rPr>
          <w:rFonts w:ascii="Calibri" w:eastAsia="Calibri" w:hAnsi="Calibri" w:cs="Calibri"/>
          <w:i/>
          <w:iCs/>
          <w:color w:val="000000"/>
          <w:kern w:val="24"/>
          <w:sz w:val="20"/>
          <w:szCs w:val="20"/>
          <w:lang w:val="en-US"/>
        </w:rPr>
        <w:t>surrounded by the GGA digestion/ligation sites,</w:t>
      </w:r>
      <w:r w:rsidR="00F76D43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has been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replaced by the constructed cassette</w:t>
      </w:r>
      <w:r w:rsidR="00F76D43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, which contains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two genes of interest</w:t>
      </w:r>
      <w:r w:rsidR="00F76D43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that are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co-expressed 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lastRenderedPageBreak/>
        <w:t>by one of the BDP</w:t>
      </w:r>
      <w:r w:rsidR="00EC2C46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 or </w:t>
      </w:r>
      <w:r w:rsidR="00C520DF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>HBDP</w:t>
      </w:r>
      <w:r w:rsidRPr="001904B1">
        <w:rPr>
          <w:rFonts w:ascii="Calibri" w:eastAsia="+mn-ea" w:hAnsi="Calibri" w:cs="+mn-cs"/>
          <w:i/>
          <w:iCs/>
          <w:color w:val="000000"/>
          <w:kern w:val="24"/>
          <w:sz w:val="20"/>
          <w:szCs w:val="20"/>
          <w:lang w:val="en-GB"/>
        </w:rPr>
        <w:t xml:space="preserve">. </w:t>
      </w:r>
      <w:r w:rsidRPr="001904B1">
        <w:rPr>
          <w:rFonts w:ascii="Calibri" w:eastAsia="Calibri" w:hAnsi="Calibri" w:cs="Calibri"/>
          <w:i/>
          <w:iCs/>
          <w:color w:val="000000"/>
          <w:kern w:val="24"/>
          <w:sz w:val="20"/>
          <w:szCs w:val="20"/>
          <w:lang w:val="en-US"/>
        </w:rPr>
        <w:t xml:space="preserve">The expression cassette can be released by </w:t>
      </w:r>
      <w:proofErr w:type="spellStart"/>
      <w:r w:rsidRPr="001904B1">
        <w:rPr>
          <w:rFonts w:ascii="Calibri" w:eastAsia="Calibri" w:hAnsi="Calibri" w:cs="Calibri"/>
          <w:i/>
          <w:iCs/>
          <w:color w:val="000000"/>
          <w:kern w:val="24"/>
          <w:sz w:val="20"/>
          <w:szCs w:val="20"/>
          <w:lang w:val="en-US"/>
        </w:rPr>
        <w:t>NotI</w:t>
      </w:r>
      <w:proofErr w:type="spellEnd"/>
      <w:r w:rsidRPr="001904B1">
        <w:rPr>
          <w:rFonts w:ascii="Calibri" w:eastAsia="Calibri" w:hAnsi="Calibri" w:cs="Calibri"/>
          <w:i/>
          <w:iCs/>
          <w:color w:val="000000"/>
          <w:kern w:val="24"/>
          <w:sz w:val="20"/>
          <w:szCs w:val="20"/>
          <w:lang w:val="en-US"/>
        </w:rPr>
        <w:t xml:space="preserve"> digestion to promote yeast transformation</w:t>
      </w:r>
      <w:r w:rsidRPr="001904B1">
        <w:rPr>
          <w:rFonts w:ascii="Calibri" w:eastAsia="Calibri" w:hAnsi="Calibri" w:cs="Calibri"/>
          <w:i/>
          <w:iCs/>
          <w:color w:val="000000"/>
          <w:kern w:val="24"/>
          <w:sz w:val="20"/>
          <w:szCs w:val="20"/>
          <w:lang w:val="en-GB"/>
        </w:rPr>
        <w:t xml:space="preserve">. </w:t>
      </w:r>
    </w:p>
    <w:p w14:paraId="7EDC79A7" w14:textId="2B26E1E6" w:rsidR="00575C22" w:rsidRDefault="00575C2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DB50508" w14:textId="77777777" w:rsidR="0081067D" w:rsidRDefault="008106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6925B5" w14:textId="28298A83" w:rsidR="00347B82" w:rsidRDefault="00D7079D" w:rsidP="00347B8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</w:t>
      </w:r>
      <w:r w:rsidR="00347B82"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47B8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347B82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347B82" w:rsidRPr="00F348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48D0B10" w14:textId="3EDB7FEF" w:rsidR="005C7533" w:rsidRDefault="00347B82" w:rsidP="005B2F7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fr-FR"/>
        </w:rPr>
        <w:drawing>
          <wp:inline distT="0" distB="0" distL="0" distR="0" wp14:anchorId="7007A910" wp14:editId="0892748E">
            <wp:extent cx="3838877" cy="272415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894" cy="274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EE576" w14:textId="682F8A94" w:rsidR="009F7694" w:rsidRPr="009F7694" w:rsidRDefault="009F7694" w:rsidP="00A83A2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E4019">
        <w:rPr>
          <w:rFonts w:cstheme="minorHAnsi"/>
          <w:b/>
          <w:bCs/>
          <w:i/>
          <w:sz w:val="20"/>
          <w:szCs w:val="20"/>
          <w:lang w:val="en-US"/>
        </w:rPr>
        <w:t xml:space="preserve">Additional </w:t>
      </w:r>
      <w:r w:rsidR="00347B82" w:rsidRPr="004E4019">
        <w:rPr>
          <w:rFonts w:cstheme="minorHAnsi"/>
          <w:b/>
          <w:bCs/>
          <w:i/>
          <w:sz w:val="20"/>
          <w:szCs w:val="20"/>
          <w:lang w:val="en-US"/>
        </w:rPr>
        <w:t xml:space="preserve">Fig. </w:t>
      </w:r>
      <w:r w:rsidRPr="004E4019">
        <w:rPr>
          <w:rFonts w:cstheme="minorHAnsi"/>
          <w:b/>
          <w:bCs/>
          <w:i/>
          <w:sz w:val="20"/>
          <w:szCs w:val="20"/>
          <w:lang w:val="en-US"/>
        </w:rPr>
        <w:t>S</w:t>
      </w:r>
      <w:r w:rsidR="00347B82" w:rsidRPr="004E4019">
        <w:rPr>
          <w:rFonts w:cstheme="minorHAnsi"/>
          <w:b/>
          <w:bCs/>
          <w:i/>
          <w:sz w:val="20"/>
          <w:szCs w:val="20"/>
          <w:lang w:val="en-US"/>
        </w:rPr>
        <w:t xml:space="preserve">5 </w:t>
      </w:r>
      <w:r w:rsidR="00676D5A" w:rsidRPr="004E4019">
        <w:rPr>
          <w:rFonts w:cstheme="minorHAnsi"/>
          <w:b/>
          <w:i/>
          <w:sz w:val="20"/>
          <w:szCs w:val="20"/>
          <w:lang w:val="en-US"/>
        </w:rPr>
        <w:t>Calibration</w:t>
      </w:r>
      <w:r w:rsidR="00676D5A" w:rsidRPr="00575C22">
        <w:rPr>
          <w:rFonts w:cstheme="minorHAnsi"/>
          <w:b/>
          <w:i/>
          <w:sz w:val="20"/>
          <w:szCs w:val="20"/>
          <w:lang w:val="en-US"/>
        </w:rPr>
        <w:t xml:space="preserve"> curve </w:t>
      </w:r>
      <w:r w:rsidR="003E5419">
        <w:rPr>
          <w:rFonts w:cstheme="minorHAnsi"/>
          <w:b/>
          <w:i/>
          <w:sz w:val="20"/>
          <w:szCs w:val="20"/>
          <w:lang w:val="en-US"/>
        </w:rPr>
        <w:t>for estimating</w:t>
      </w:r>
      <w:r w:rsidR="00676D5A" w:rsidRPr="00575C22">
        <w:rPr>
          <w:rFonts w:cstheme="minorHAnsi"/>
          <w:b/>
          <w:i/>
          <w:sz w:val="20"/>
          <w:szCs w:val="20"/>
          <w:lang w:val="en-US"/>
        </w:rPr>
        <w:t xml:space="preserve"> </w:t>
      </w:r>
      <w:r w:rsidR="009A2E69" w:rsidRPr="00575C22">
        <w:rPr>
          <w:rFonts w:cstheme="minorHAnsi"/>
          <w:b/>
          <w:bCs/>
          <w:iCs/>
          <w:sz w:val="20"/>
          <w:szCs w:val="20"/>
          <w:lang w:val="en-US"/>
        </w:rPr>
        <w:t>Y. lipolytica</w:t>
      </w:r>
      <w:r w:rsidR="009A2E69" w:rsidRPr="00575C22">
        <w:rPr>
          <w:rFonts w:cstheme="minorHAnsi"/>
          <w:b/>
          <w:bCs/>
          <w:i/>
          <w:sz w:val="20"/>
          <w:szCs w:val="20"/>
          <w:lang w:val="en-US"/>
        </w:rPr>
        <w:t xml:space="preserve"> </w:t>
      </w:r>
      <w:r w:rsidR="00676D5A" w:rsidRPr="00575C22">
        <w:rPr>
          <w:rFonts w:cstheme="minorHAnsi"/>
          <w:b/>
          <w:i/>
          <w:sz w:val="20"/>
          <w:szCs w:val="20"/>
          <w:lang w:val="en-US"/>
        </w:rPr>
        <w:t xml:space="preserve">biomass </w:t>
      </w:r>
      <w:r w:rsidR="003E5419">
        <w:rPr>
          <w:rFonts w:cstheme="minorHAnsi"/>
          <w:b/>
          <w:i/>
          <w:sz w:val="20"/>
          <w:szCs w:val="20"/>
          <w:lang w:val="en-US"/>
        </w:rPr>
        <w:t>from</w:t>
      </w:r>
      <w:r w:rsidR="009A2E69" w:rsidRPr="00575C22">
        <w:rPr>
          <w:rFonts w:cstheme="minorHAnsi"/>
          <w:b/>
          <w:i/>
          <w:sz w:val="20"/>
          <w:szCs w:val="20"/>
          <w:lang w:val="en-US"/>
        </w:rPr>
        <w:t xml:space="preserve"> scattered light and OD</w:t>
      </w:r>
      <w:r w:rsidR="009A2E69" w:rsidRPr="00575C22">
        <w:rPr>
          <w:rFonts w:cstheme="minorHAnsi"/>
          <w:b/>
          <w:i/>
          <w:sz w:val="20"/>
          <w:szCs w:val="20"/>
          <w:vertAlign w:val="subscript"/>
          <w:lang w:val="en-US"/>
        </w:rPr>
        <w:t>600nm</w:t>
      </w:r>
      <w:r w:rsidR="003E5419">
        <w:rPr>
          <w:rFonts w:cstheme="minorHAnsi"/>
          <w:b/>
          <w:i/>
          <w:sz w:val="20"/>
          <w:szCs w:val="20"/>
          <w:lang w:val="en-US"/>
        </w:rPr>
        <w:t xml:space="preserve"> values.</w:t>
      </w:r>
      <w:r w:rsidR="00676D5A" w:rsidRPr="003E2560">
        <w:rPr>
          <w:rFonts w:cstheme="minorHAnsi"/>
          <w:i/>
          <w:sz w:val="20"/>
          <w:szCs w:val="20"/>
          <w:lang w:val="en-US"/>
        </w:rPr>
        <w:t xml:space="preserve"> </w:t>
      </w:r>
      <w:r w:rsidR="003E5419">
        <w:rPr>
          <w:rFonts w:cstheme="minorHAnsi"/>
          <w:i/>
          <w:sz w:val="20"/>
          <w:szCs w:val="20"/>
          <w:lang w:val="en-US"/>
        </w:rPr>
        <w:t>Using s</w:t>
      </w:r>
      <w:r w:rsidR="003E2560" w:rsidRPr="003E2560">
        <w:rPr>
          <w:rFonts w:cstheme="minorHAnsi"/>
          <w:i/>
          <w:sz w:val="20"/>
          <w:szCs w:val="20"/>
          <w:lang w:val="en-US"/>
        </w:rPr>
        <w:t>erial dilutions of a</w:t>
      </w:r>
      <w:r w:rsidR="003E2560">
        <w:rPr>
          <w:rFonts w:cstheme="minorHAnsi"/>
          <w:i/>
          <w:sz w:val="20"/>
          <w:szCs w:val="20"/>
          <w:lang w:val="en-US"/>
        </w:rPr>
        <w:t xml:space="preserve">n </w:t>
      </w:r>
      <w:r w:rsidR="003E2560" w:rsidRPr="003E2560">
        <w:rPr>
          <w:rFonts w:cstheme="minorHAnsi"/>
          <w:i/>
          <w:sz w:val="20"/>
          <w:szCs w:val="20"/>
          <w:lang w:val="en-US"/>
        </w:rPr>
        <w:t>overnight culture</w:t>
      </w:r>
      <w:r w:rsidR="003E5419">
        <w:rPr>
          <w:rFonts w:cstheme="minorHAnsi"/>
          <w:i/>
          <w:sz w:val="20"/>
          <w:szCs w:val="20"/>
          <w:lang w:val="en-US"/>
        </w:rPr>
        <w:t xml:space="preserve"> (200 µL per plate well), we measured </w:t>
      </w:r>
      <w:r w:rsidR="003E5419" w:rsidRPr="003E5419">
        <w:rPr>
          <w:rFonts w:cstheme="minorHAnsi"/>
          <w:i/>
          <w:sz w:val="20"/>
          <w:szCs w:val="20"/>
          <w:lang w:val="en-US"/>
        </w:rPr>
        <w:t>OD</w:t>
      </w:r>
      <w:r w:rsidR="003E5419" w:rsidRPr="003E5419">
        <w:rPr>
          <w:rFonts w:cstheme="minorHAnsi"/>
          <w:i/>
          <w:sz w:val="20"/>
          <w:szCs w:val="20"/>
          <w:vertAlign w:val="subscript"/>
          <w:lang w:val="en-US"/>
        </w:rPr>
        <w:t>600nm</w:t>
      </w:r>
      <w:r w:rsidR="003E2560" w:rsidRPr="003E5419">
        <w:rPr>
          <w:rFonts w:cstheme="minorHAnsi"/>
          <w:i/>
          <w:sz w:val="20"/>
          <w:szCs w:val="20"/>
          <w:lang w:val="en-US"/>
        </w:rPr>
        <w:t xml:space="preserve"> </w:t>
      </w:r>
      <w:r w:rsidR="003E5419">
        <w:rPr>
          <w:rFonts w:cstheme="minorHAnsi"/>
          <w:i/>
          <w:sz w:val="20"/>
          <w:szCs w:val="20"/>
          <w:lang w:val="en-US"/>
        </w:rPr>
        <w:t xml:space="preserve">using an </w:t>
      </w:r>
      <w:proofErr w:type="spellStart"/>
      <w:r w:rsidR="003332AD" w:rsidRPr="003332AD">
        <w:rPr>
          <w:rFonts w:cstheme="minorHAnsi"/>
          <w:i/>
          <w:sz w:val="20"/>
          <w:szCs w:val="20"/>
          <w:lang w:val="en-US"/>
        </w:rPr>
        <w:t>Ultrospec</w:t>
      </w:r>
      <w:proofErr w:type="spellEnd"/>
      <w:r w:rsidR="003332AD" w:rsidRPr="003332AD">
        <w:rPr>
          <w:rFonts w:cstheme="minorHAnsi"/>
          <w:i/>
          <w:sz w:val="20"/>
          <w:szCs w:val="20"/>
          <w:lang w:val="en-US"/>
        </w:rPr>
        <w:t xml:space="preserve"> 10 Cell Density Meter</w:t>
      </w:r>
      <w:r w:rsidR="003E2560" w:rsidRPr="003E2560">
        <w:rPr>
          <w:rFonts w:cstheme="minorHAnsi"/>
          <w:i/>
          <w:sz w:val="20"/>
          <w:szCs w:val="20"/>
          <w:lang w:val="en-US"/>
        </w:rPr>
        <w:t xml:space="preserve"> and </w:t>
      </w:r>
      <w:r w:rsidR="003E5419">
        <w:rPr>
          <w:rFonts w:cstheme="minorHAnsi"/>
          <w:i/>
          <w:sz w:val="20"/>
          <w:szCs w:val="20"/>
          <w:lang w:val="en-US"/>
        </w:rPr>
        <w:t xml:space="preserve">scattered light using </w:t>
      </w:r>
      <w:r w:rsidR="003E2560" w:rsidRPr="003E2560">
        <w:rPr>
          <w:rFonts w:cstheme="minorHAnsi"/>
          <w:i/>
          <w:sz w:val="20"/>
          <w:szCs w:val="20"/>
          <w:lang w:val="en-US"/>
        </w:rPr>
        <w:t xml:space="preserve">a </w:t>
      </w:r>
      <w:proofErr w:type="spellStart"/>
      <w:r w:rsidR="003E2560" w:rsidRPr="003E2560">
        <w:rPr>
          <w:rFonts w:cstheme="minorHAnsi"/>
          <w:i/>
          <w:sz w:val="20"/>
          <w:szCs w:val="20"/>
          <w:lang w:val="en-US"/>
        </w:rPr>
        <w:t>BioLector</w:t>
      </w:r>
      <w:proofErr w:type="spellEnd"/>
      <w:r w:rsidR="003E2560" w:rsidRPr="003E2560">
        <w:rPr>
          <w:rFonts w:cstheme="minorHAnsi"/>
          <w:i/>
          <w:sz w:val="20"/>
          <w:szCs w:val="20"/>
          <w:lang w:val="en-US"/>
        </w:rPr>
        <w:t xml:space="preserve"> I </w:t>
      </w:r>
      <w:proofErr w:type="spellStart"/>
      <w:r w:rsidR="003E2560" w:rsidRPr="003E2560">
        <w:rPr>
          <w:rFonts w:cstheme="minorHAnsi"/>
          <w:i/>
          <w:sz w:val="20"/>
          <w:szCs w:val="20"/>
          <w:lang w:val="en-US"/>
        </w:rPr>
        <w:t>microbioreactor</w:t>
      </w:r>
      <w:proofErr w:type="spellEnd"/>
      <w:r w:rsidR="003E5419">
        <w:rPr>
          <w:rFonts w:cstheme="minorHAnsi"/>
          <w:i/>
          <w:sz w:val="20"/>
          <w:szCs w:val="20"/>
          <w:lang w:val="en-US"/>
        </w:rPr>
        <w:t>.</w:t>
      </w:r>
      <w:r w:rsidR="003E2560" w:rsidRPr="003E2560">
        <w:rPr>
          <w:rFonts w:cstheme="minorHAnsi"/>
          <w:i/>
          <w:sz w:val="20"/>
          <w:szCs w:val="20"/>
          <w:lang w:val="en-US"/>
        </w:rPr>
        <w:t xml:space="preserve"> The SEM is indicated.</w:t>
      </w:r>
    </w:p>
    <w:p w14:paraId="53A52782" w14:textId="77777777" w:rsidR="0081067D" w:rsidRPr="0081067D" w:rsidRDefault="0081067D" w:rsidP="009F7694">
      <w:pPr>
        <w:spacing w:after="0" w:line="259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1067D" w:rsidRPr="0081067D" w:rsidSect="00DA48D4">
      <w:pgSz w:w="11906" w:h="16838" w:code="9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6073A0" w16cex:dateUtc="2023-01-04T20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CB44DE1" w16cid:durableId="276073A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45300" w14:textId="77777777" w:rsidR="00860264" w:rsidRDefault="00860264" w:rsidP="00EF1408">
      <w:pPr>
        <w:spacing w:after="0" w:line="240" w:lineRule="auto"/>
      </w:pPr>
      <w:r>
        <w:separator/>
      </w:r>
    </w:p>
  </w:endnote>
  <w:endnote w:type="continuationSeparator" w:id="0">
    <w:p w14:paraId="54A7F2E7" w14:textId="77777777" w:rsidR="00860264" w:rsidRDefault="00860264" w:rsidP="00EF1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545957"/>
      <w:docPartObj>
        <w:docPartGallery w:val="Page Numbers (Bottom of Page)"/>
        <w:docPartUnique/>
      </w:docPartObj>
    </w:sdtPr>
    <w:sdtEndPr/>
    <w:sdtContent>
      <w:p w14:paraId="2641296E" w14:textId="5F27C828" w:rsidR="00DB5648" w:rsidRDefault="00DB564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E50">
          <w:rPr>
            <w:noProof/>
          </w:rPr>
          <w:t>6</w:t>
        </w:r>
        <w:r>
          <w:fldChar w:fldCharType="end"/>
        </w:r>
      </w:p>
    </w:sdtContent>
  </w:sdt>
  <w:p w14:paraId="4788D8B0" w14:textId="77777777" w:rsidR="00DB5648" w:rsidRDefault="00DB564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D4FE2" w14:textId="77777777" w:rsidR="00860264" w:rsidRDefault="00860264" w:rsidP="00EF1408">
      <w:pPr>
        <w:spacing w:after="0" w:line="240" w:lineRule="auto"/>
      </w:pPr>
      <w:r>
        <w:separator/>
      </w:r>
    </w:p>
  </w:footnote>
  <w:footnote w:type="continuationSeparator" w:id="0">
    <w:p w14:paraId="0F4B2442" w14:textId="77777777" w:rsidR="00860264" w:rsidRDefault="00860264" w:rsidP="00EF14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820B4"/>
    <w:multiLevelType w:val="multilevel"/>
    <w:tmpl w:val="A5EE4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00712"/>
    <w:multiLevelType w:val="multilevel"/>
    <w:tmpl w:val="F5C0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0642C"/>
    <w:multiLevelType w:val="hybridMultilevel"/>
    <w:tmpl w:val="1B982024"/>
    <w:lvl w:ilvl="0" w:tplc="FAC2AA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A59"/>
    <w:multiLevelType w:val="hybridMultilevel"/>
    <w:tmpl w:val="3E8840B8"/>
    <w:lvl w:ilvl="0" w:tplc="BD3888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E2EF4"/>
    <w:multiLevelType w:val="multilevel"/>
    <w:tmpl w:val="F28E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CF2907"/>
    <w:multiLevelType w:val="hybridMultilevel"/>
    <w:tmpl w:val="6944C9C8"/>
    <w:lvl w:ilvl="0" w:tplc="BD3888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441EA"/>
    <w:multiLevelType w:val="hybridMultilevel"/>
    <w:tmpl w:val="FB1E448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D0C57"/>
    <w:multiLevelType w:val="hybridMultilevel"/>
    <w:tmpl w:val="3E8840B8"/>
    <w:lvl w:ilvl="0" w:tplc="BD3888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C5DB2"/>
    <w:multiLevelType w:val="hybridMultilevel"/>
    <w:tmpl w:val="D9EE0828"/>
    <w:lvl w:ilvl="0" w:tplc="0212E14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D07161"/>
    <w:multiLevelType w:val="hybridMultilevel"/>
    <w:tmpl w:val="F9EA0C8A"/>
    <w:lvl w:ilvl="0" w:tplc="E0FA90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181F3A"/>
    <w:multiLevelType w:val="hybridMultilevel"/>
    <w:tmpl w:val="AE78AE00"/>
    <w:lvl w:ilvl="0" w:tplc="B21A3982">
      <w:start w:val="66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E30E3D"/>
    <w:multiLevelType w:val="hybridMultilevel"/>
    <w:tmpl w:val="540A7136"/>
    <w:lvl w:ilvl="0" w:tplc="0212E14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0"/>
  </w:num>
  <w:num w:numId="8">
    <w:abstractNumId w:val="9"/>
  </w:num>
  <w:num w:numId="9">
    <w:abstractNumId w:val="4"/>
  </w:num>
  <w:num w:numId="10">
    <w:abstractNumId w:val="0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1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revisionView w:insDel="0" w:formatting="0" w:inkAnnotation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C9"/>
    <w:rsid w:val="00000927"/>
    <w:rsid w:val="0000160B"/>
    <w:rsid w:val="00020398"/>
    <w:rsid w:val="00023859"/>
    <w:rsid w:val="00040041"/>
    <w:rsid w:val="00040D02"/>
    <w:rsid w:val="00041D7D"/>
    <w:rsid w:val="000423CC"/>
    <w:rsid w:val="000448CE"/>
    <w:rsid w:val="0005730E"/>
    <w:rsid w:val="0006175B"/>
    <w:rsid w:val="00071A34"/>
    <w:rsid w:val="0007360B"/>
    <w:rsid w:val="00076BB0"/>
    <w:rsid w:val="00082866"/>
    <w:rsid w:val="00082BFF"/>
    <w:rsid w:val="00083EA0"/>
    <w:rsid w:val="00085D9A"/>
    <w:rsid w:val="00095737"/>
    <w:rsid w:val="000A1E03"/>
    <w:rsid w:val="000A2B66"/>
    <w:rsid w:val="000A506A"/>
    <w:rsid w:val="000B4135"/>
    <w:rsid w:val="000C06BC"/>
    <w:rsid w:val="000D2B48"/>
    <w:rsid w:val="000D66C3"/>
    <w:rsid w:val="000E5AB0"/>
    <w:rsid w:val="000E6D72"/>
    <w:rsid w:val="000F4A58"/>
    <w:rsid w:val="00101862"/>
    <w:rsid w:val="001018E6"/>
    <w:rsid w:val="0010768B"/>
    <w:rsid w:val="00110CE0"/>
    <w:rsid w:val="00111422"/>
    <w:rsid w:val="00130A3D"/>
    <w:rsid w:val="00130EB5"/>
    <w:rsid w:val="00137189"/>
    <w:rsid w:val="00145B80"/>
    <w:rsid w:val="00153355"/>
    <w:rsid w:val="00155928"/>
    <w:rsid w:val="00164C09"/>
    <w:rsid w:val="00164D39"/>
    <w:rsid w:val="0016542D"/>
    <w:rsid w:val="00165AC5"/>
    <w:rsid w:val="00166CF1"/>
    <w:rsid w:val="00182C14"/>
    <w:rsid w:val="00183C83"/>
    <w:rsid w:val="001904B1"/>
    <w:rsid w:val="001A1F90"/>
    <w:rsid w:val="001B4195"/>
    <w:rsid w:val="001B46C9"/>
    <w:rsid w:val="001C54FA"/>
    <w:rsid w:val="001C6FEB"/>
    <w:rsid w:val="001D0823"/>
    <w:rsid w:val="001E1DB2"/>
    <w:rsid w:val="001F4AED"/>
    <w:rsid w:val="001F6362"/>
    <w:rsid w:val="001F68BE"/>
    <w:rsid w:val="00213E50"/>
    <w:rsid w:val="002159BC"/>
    <w:rsid w:val="00234B01"/>
    <w:rsid w:val="0024648A"/>
    <w:rsid w:val="00246A03"/>
    <w:rsid w:val="002513C3"/>
    <w:rsid w:val="0026116E"/>
    <w:rsid w:val="00270E20"/>
    <w:rsid w:val="00271F82"/>
    <w:rsid w:val="00273F18"/>
    <w:rsid w:val="00282E4E"/>
    <w:rsid w:val="00290902"/>
    <w:rsid w:val="0029092B"/>
    <w:rsid w:val="00291D0A"/>
    <w:rsid w:val="002A11E6"/>
    <w:rsid w:val="002A661D"/>
    <w:rsid w:val="002B2C91"/>
    <w:rsid w:val="002D1766"/>
    <w:rsid w:val="002D1F32"/>
    <w:rsid w:val="002D6565"/>
    <w:rsid w:val="002D77F9"/>
    <w:rsid w:val="002E0C5A"/>
    <w:rsid w:val="002E32C7"/>
    <w:rsid w:val="002E337C"/>
    <w:rsid w:val="002F435B"/>
    <w:rsid w:val="003009D3"/>
    <w:rsid w:val="00301B77"/>
    <w:rsid w:val="00304574"/>
    <w:rsid w:val="003051F5"/>
    <w:rsid w:val="00307FF5"/>
    <w:rsid w:val="00317322"/>
    <w:rsid w:val="00323CAB"/>
    <w:rsid w:val="00331F60"/>
    <w:rsid w:val="003332AD"/>
    <w:rsid w:val="003403C1"/>
    <w:rsid w:val="00347B82"/>
    <w:rsid w:val="00351C67"/>
    <w:rsid w:val="00353C93"/>
    <w:rsid w:val="003545A8"/>
    <w:rsid w:val="00360C94"/>
    <w:rsid w:val="003614A5"/>
    <w:rsid w:val="00364CA3"/>
    <w:rsid w:val="003652A7"/>
    <w:rsid w:val="00366306"/>
    <w:rsid w:val="00367AA2"/>
    <w:rsid w:val="0037141F"/>
    <w:rsid w:val="00374868"/>
    <w:rsid w:val="00396047"/>
    <w:rsid w:val="003A1501"/>
    <w:rsid w:val="003B16F3"/>
    <w:rsid w:val="003B4231"/>
    <w:rsid w:val="003C5EAE"/>
    <w:rsid w:val="003D2533"/>
    <w:rsid w:val="003D2A19"/>
    <w:rsid w:val="003D7CB7"/>
    <w:rsid w:val="003E0C25"/>
    <w:rsid w:val="003E10B6"/>
    <w:rsid w:val="003E2560"/>
    <w:rsid w:val="003E2D93"/>
    <w:rsid w:val="003E5419"/>
    <w:rsid w:val="003E7408"/>
    <w:rsid w:val="003F2B2C"/>
    <w:rsid w:val="003F4D05"/>
    <w:rsid w:val="00402180"/>
    <w:rsid w:val="00405EF0"/>
    <w:rsid w:val="00406901"/>
    <w:rsid w:val="00411485"/>
    <w:rsid w:val="00413791"/>
    <w:rsid w:val="004254D2"/>
    <w:rsid w:val="00436337"/>
    <w:rsid w:val="0044149D"/>
    <w:rsid w:val="00442408"/>
    <w:rsid w:val="00442841"/>
    <w:rsid w:val="0044335E"/>
    <w:rsid w:val="004467D7"/>
    <w:rsid w:val="00446B3A"/>
    <w:rsid w:val="0044721F"/>
    <w:rsid w:val="004478DF"/>
    <w:rsid w:val="00447C19"/>
    <w:rsid w:val="00450D34"/>
    <w:rsid w:val="00456A89"/>
    <w:rsid w:val="004606DE"/>
    <w:rsid w:val="00477476"/>
    <w:rsid w:val="00482586"/>
    <w:rsid w:val="004826FB"/>
    <w:rsid w:val="0048563D"/>
    <w:rsid w:val="004A6B9F"/>
    <w:rsid w:val="004B47B5"/>
    <w:rsid w:val="004B50EF"/>
    <w:rsid w:val="004D05BB"/>
    <w:rsid w:val="004D16E3"/>
    <w:rsid w:val="004D7644"/>
    <w:rsid w:val="004E35C7"/>
    <w:rsid w:val="004E4019"/>
    <w:rsid w:val="004E4635"/>
    <w:rsid w:val="004F2C4E"/>
    <w:rsid w:val="004F2FF5"/>
    <w:rsid w:val="004F4971"/>
    <w:rsid w:val="004F52C2"/>
    <w:rsid w:val="00514398"/>
    <w:rsid w:val="00514474"/>
    <w:rsid w:val="00514A28"/>
    <w:rsid w:val="005200D8"/>
    <w:rsid w:val="00521496"/>
    <w:rsid w:val="0052526E"/>
    <w:rsid w:val="0052649C"/>
    <w:rsid w:val="00527F20"/>
    <w:rsid w:val="005354E0"/>
    <w:rsid w:val="005543EE"/>
    <w:rsid w:val="00560213"/>
    <w:rsid w:val="00561495"/>
    <w:rsid w:val="005645BF"/>
    <w:rsid w:val="00574844"/>
    <w:rsid w:val="005753EE"/>
    <w:rsid w:val="00575C22"/>
    <w:rsid w:val="00575DCB"/>
    <w:rsid w:val="00576663"/>
    <w:rsid w:val="0058778F"/>
    <w:rsid w:val="005917B3"/>
    <w:rsid w:val="005948F3"/>
    <w:rsid w:val="005A34E2"/>
    <w:rsid w:val="005B1002"/>
    <w:rsid w:val="005B2F70"/>
    <w:rsid w:val="005C0120"/>
    <w:rsid w:val="005C38FE"/>
    <w:rsid w:val="005C7533"/>
    <w:rsid w:val="005D00D7"/>
    <w:rsid w:val="005D0248"/>
    <w:rsid w:val="005E3444"/>
    <w:rsid w:val="00600A23"/>
    <w:rsid w:val="00602DCC"/>
    <w:rsid w:val="00602EFE"/>
    <w:rsid w:val="00603D1A"/>
    <w:rsid w:val="00624352"/>
    <w:rsid w:val="00624E5D"/>
    <w:rsid w:val="00631783"/>
    <w:rsid w:val="006365E8"/>
    <w:rsid w:val="00637916"/>
    <w:rsid w:val="00642F67"/>
    <w:rsid w:val="00643397"/>
    <w:rsid w:val="00650B42"/>
    <w:rsid w:val="00656604"/>
    <w:rsid w:val="0065743E"/>
    <w:rsid w:val="0066293C"/>
    <w:rsid w:val="006678B1"/>
    <w:rsid w:val="0067061D"/>
    <w:rsid w:val="00671D25"/>
    <w:rsid w:val="00672912"/>
    <w:rsid w:val="00676D5A"/>
    <w:rsid w:val="00677880"/>
    <w:rsid w:val="006A4381"/>
    <w:rsid w:val="006B2145"/>
    <w:rsid w:val="006B62FA"/>
    <w:rsid w:val="006B77B1"/>
    <w:rsid w:val="006B7823"/>
    <w:rsid w:val="006B792C"/>
    <w:rsid w:val="006B7D9B"/>
    <w:rsid w:val="006C0C93"/>
    <w:rsid w:val="006D1677"/>
    <w:rsid w:val="006D5A4D"/>
    <w:rsid w:val="006E12B5"/>
    <w:rsid w:val="006E2A20"/>
    <w:rsid w:val="006E2D68"/>
    <w:rsid w:val="006E3C4E"/>
    <w:rsid w:val="006E3DDC"/>
    <w:rsid w:val="006E458C"/>
    <w:rsid w:val="006F31A5"/>
    <w:rsid w:val="006F57A2"/>
    <w:rsid w:val="006F6273"/>
    <w:rsid w:val="006F7352"/>
    <w:rsid w:val="007014AE"/>
    <w:rsid w:val="00711AF6"/>
    <w:rsid w:val="00713C9E"/>
    <w:rsid w:val="00715D01"/>
    <w:rsid w:val="007230FD"/>
    <w:rsid w:val="00725CB8"/>
    <w:rsid w:val="00734D76"/>
    <w:rsid w:val="0074086A"/>
    <w:rsid w:val="00742D0D"/>
    <w:rsid w:val="0074781C"/>
    <w:rsid w:val="00750E70"/>
    <w:rsid w:val="0075113B"/>
    <w:rsid w:val="007606E3"/>
    <w:rsid w:val="0076099F"/>
    <w:rsid w:val="00761315"/>
    <w:rsid w:val="00775298"/>
    <w:rsid w:val="0079178A"/>
    <w:rsid w:val="00794EFF"/>
    <w:rsid w:val="007A209E"/>
    <w:rsid w:val="007A23FD"/>
    <w:rsid w:val="007B2A1E"/>
    <w:rsid w:val="007B42D4"/>
    <w:rsid w:val="007C2A9A"/>
    <w:rsid w:val="007C3795"/>
    <w:rsid w:val="007D102C"/>
    <w:rsid w:val="007D39D1"/>
    <w:rsid w:val="007E6FA9"/>
    <w:rsid w:val="007F0736"/>
    <w:rsid w:val="007F2D04"/>
    <w:rsid w:val="007F3349"/>
    <w:rsid w:val="007F6D37"/>
    <w:rsid w:val="008037DC"/>
    <w:rsid w:val="00807321"/>
    <w:rsid w:val="0081067D"/>
    <w:rsid w:val="008175C0"/>
    <w:rsid w:val="00823734"/>
    <w:rsid w:val="00826BE0"/>
    <w:rsid w:val="00827B66"/>
    <w:rsid w:val="0083041F"/>
    <w:rsid w:val="00831CFE"/>
    <w:rsid w:val="0084491C"/>
    <w:rsid w:val="00857BE2"/>
    <w:rsid w:val="00860264"/>
    <w:rsid w:val="008616DB"/>
    <w:rsid w:val="00864C3B"/>
    <w:rsid w:val="0087192B"/>
    <w:rsid w:val="00874798"/>
    <w:rsid w:val="00880F92"/>
    <w:rsid w:val="00885F00"/>
    <w:rsid w:val="00886109"/>
    <w:rsid w:val="00894A14"/>
    <w:rsid w:val="00897AAB"/>
    <w:rsid w:val="008A26EE"/>
    <w:rsid w:val="008A5A0C"/>
    <w:rsid w:val="008B0EDA"/>
    <w:rsid w:val="008B3954"/>
    <w:rsid w:val="008B42C2"/>
    <w:rsid w:val="008D1DEE"/>
    <w:rsid w:val="008D3EEE"/>
    <w:rsid w:val="008D5DD1"/>
    <w:rsid w:val="008E5345"/>
    <w:rsid w:val="008E798D"/>
    <w:rsid w:val="008F5286"/>
    <w:rsid w:val="00900650"/>
    <w:rsid w:val="00904FED"/>
    <w:rsid w:val="0091034A"/>
    <w:rsid w:val="00911287"/>
    <w:rsid w:val="00911987"/>
    <w:rsid w:val="00911F5D"/>
    <w:rsid w:val="00915087"/>
    <w:rsid w:val="00923C51"/>
    <w:rsid w:val="009254BC"/>
    <w:rsid w:val="00933110"/>
    <w:rsid w:val="0094201C"/>
    <w:rsid w:val="00942AE3"/>
    <w:rsid w:val="0094610D"/>
    <w:rsid w:val="0094653A"/>
    <w:rsid w:val="0095088F"/>
    <w:rsid w:val="0095397E"/>
    <w:rsid w:val="00957092"/>
    <w:rsid w:val="0097142C"/>
    <w:rsid w:val="0097589A"/>
    <w:rsid w:val="009768FD"/>
    <w:rsid w:val="0099453C"/>
    <w:rsid w:val="009A2E69"/>
    <w:rsid w:val="009A77DA"/>
    <w:rsid w:val="009B5FC2"/>
    <w:rsid w:val="009C4FA4"/>
    <w:rsid w:val="009C5D28"/>
    <w:rsid w:val="009D0934"/>
    <w:rsid w:val="009D7451"/>
    <w:rsid w:val="009E1E90"/>
    <w:rsid w:val="009E2527"/>
    <w:rsid w:val="009E7910"/>
    <w:rsid w:val="009F3CA0"/>
    <w:rsid w:val="009F7694"/>
    <w:rsid w:val="00A00325"/>
    <w:rsid w:val="00A11F9E"/>
    <w:rsid w:val="00A14EF6"/>
    <w:rsid w:val="00A20731"/>
    <w:rsid w:val="00A21159"/>
    <w:rsid w:val="00A2250E"/>
    <w:rsid w:val="00A5179E"/>
    <w:rsid w:val="00A65557"/>
    <w:rsid w:val="00A66407"/>
    <w:rsid w:val="00A66BF2"/>
    <w:rsid w:val="00A67501"/>
    <w:rsid w:val="00A71960"/>
    <w:rsid w:val="00A72C77"/>
    <w:rsid w:val="00A8265C"/>
    <w:rsid w:val="00A83A29"/>
    <w:rsid w:val="00A83FA4"/>
    <w:rsid w:val="00A93A0D"/>
    <w:rsid w:val="00A95197"/>
    <w:rsid w:val="00A97CFA"/>
    <w:rsid w:val="00AA638E"/>
    <w:rsid w:val="00AE381A"/>
    <w:rsid w:val="00AE53E4"/>
    <w:rsid w:val="00AF1549"/>
    <w:rsid w:val="00B03D4B"/>
    <w:rsid w:val="00B21EC6"/>
    <w:rsid w:val="00B43A51"/>
    <w:rsid w:val="00B4550C"/>
    <w:rsid w:val="00B45D59"/>
    <w:rsid w:val="00B50F7E"/>
    <w:rsid w:val="00B5140D"/>
    <w:rsid w:val="00B6094B"/>
    <w:rsid w:val="00B7227C"/>
    <w:rsid w:val="00B73D03"/>
    <w:rsid w:val="00B748BB"/>
    <w:rsid w:val="00B77340"/>
    <w:rsid w:val="00B82017"/>
    <w:rsid w:val="00B86D54"/>
    <w:rsid w:val="00B95650"/>
    <w:rsid w:val="00BA7483"/>
    <w:rsid w:val="00BB021B"/>
    <w:rsid w:val="00BB6A3D"/>
    <w:rsid w:val="00BB70D7"/>
    <w:rsid w:val="00BD0FB0"/>
    <w:rsid w:val="00BD499B"/>
    <w:rsid w:val="00BD6806"/>
    <w:rsid w:val="00BE391B"/>
    <w:rsid w:val="00BE523F"/>
    <w:rsid w:val="00BE6B22"/>
    <w:rsid w:val="00BF53CA"/>
    <w:rsid w:val="00C372E4"/>
    <w:rsid w:val="00C416E6"/>
    <w:rsid w:val="00C520DF"/>
    <w:rsid w:val="00C63EF9"/>
    <w:rsid w:val="00C664F1"/>
    <w:rsid w:val="00C721D8"/>
    <w:rsid w:val="00C750CC"/>
    <w:rsid w:val="00CA595C"/>
    <w:rsid w:val="00CA615F"/>
    <w:rsid w:val="00CC04AB"/>
    <w:rsid w:val="00CF1679"/>
    <w:rsid w:val="00CF1FDF"/>
    <w:rsid w:val="00CF4AEE"/>
    <w:rsid w:val="00CF7AC8"/>
    <w:rsid w:val="00CF7EB3"/>
    <w:rsid w:val="00D01D81"/>
    <w:rsid w:val="00D033B9"/>
    <w:rsid w:val="00D04E2D"/>
    <w:rsid w:val="00D05FF7"/>
    <w:rsid w:val="00D203D0"/>
    <w:rsid w:val="00D269D5"/>
    <w:rsid w:val="00D2747A"/>
    <w:rsid w:val="00D33900"/>
    <w:rsid w:val="00D351C8"/>
    <w:rsid w:val="00D407F5"/>
    <w:rsid w:val="00D40B77"/>
    <w:rsid w:val="00D52156"/>
    <w:rsid w:val="00D7079D"/>
    <w:rsid w:val="00D71C3D"/>
    <w:rsid w:val="00D85E22"/>
    <w:rsid w:val="00D87508"/>
    <w:rsid w:val="00D93FC7"/>
    <w:rsid w:val="00D95973"/>
    <w:rsid w:val="00DA48D4"/>
    <w:rsid w:val="00DB4F37"/>
    <w:rsid w:val="00DB5648"/>
    <w:rsid w:val="00DC1999"/>
    <w:rsid w:val="00DD1B3D"/>
    <w:rsid w:val="00E021FA"/>
    <w:rsid w:val="00E0481D"/>
    <w:rsid w:val="00E04C4C"/>
    <w:rsid w:val="00E10584"/>
    <w:rsid w:val="00E129AB"/>
    <w:rsid w:val="00E14C21"/>
    <w:rsid w:val="00E16C99"/>
    <w:rsid w:val="00E216F1"/>
    <w:rsid w:val="00E21A03"/>
    <w:rsid w:val="00E2671C"/>
    <w:rsid w:val="00E313ED"/>
    <w:rsid w:val="00E350BE"/>
    <w:rsid w:val="00E3668B"/>
    <w:rsid w:val="00E75FFA"/>
    <w:rsid w:val="00E7622D"/>
    <w:rsid w:val="00E7677C"/>
    <w:rsid w:val="00E8370F"/>
    <w:rsid w:val="00E8613E"/>
    <w:rsid w:val="00E941F4"/>
    <w:rsid w:val="00EA1234"/>
    <w:rsid w:val="00EA1CCC"/>
    <w:rsid w:val="00EA7295"/>
    <w:rsid w:val="00EC0DB8"/>
    <w:rsid w:val="00EC2C46"/>
    <w:rsid w:val="00ED74FC"/>
    <w:rsid w:val="00ED77FD"/>
    <w:rsid w:val="00EE77E2"/>
    <w:rsid w:val="00EF1408"/>
    <w:rsid w:val="00F06AAF"/>
    <w:rsid w:val="00F1548A"/>
    <w:rsid w:val="00F200D8"/>
    <w:rsid w:val="00F33658"/>
    <w:rsid w:val="00F34814"/>
    <w:rsid w:val="00F3703F"/>
    <w:rsid w:val="00F40297"/>
    <w:rsid w:val="00F4216E"/>
    <w:rsid w:val="00F52182"/>
    <w:rsid w:val="00F60BA8"/>
    <w:rsid w:val="00F63EB3"/>
    <w:rsid w:val="00F63EC0"/>
    <w:rsid w:val="00F65B33"/>
    <w:rsid w:val="00F70C8C"/>
    <w:rsid w:val="00F72C96"/>
    <w:rsid w:val="00F7341C"/>
    <w:rsid w:val="00F756F3"/>
    <w:rsid w:val="00F76007"/>
    <w:rsid w:val="00F7647C"/>
    <w:rsid w:val="00F76D43"/>
    <w:rsid w:val="00F81047"/>
    <w:rsid w:val="00F92BA2"/>
    <w:rsid w:val="00FB016C"/>
    <w:rsid w:val="00FB6E8C"/>
    <w:rsid w:val="00FC17EB"/>
    <w:rsid w:val="00FC1BCF"/>
    <w:rsid w:val="00FD1845"/>
    <w:rsid w:val="00FD2DF6"/>
    <w:rsid w:val="00FE229B"/>
    <w:rsid w:val="00FE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40A95"/>
  <w15:chartTrackingRefBased/>
  <w15:docId w15:val="{064E6F85-391C-4C4E-8A0F-5AAE36566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348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07F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307F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07F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9090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A506A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0A506A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EF1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1408"/>
  </w:style>
  <w:style w:type="paragraph" w:styleId="Pieddepage">
    <w:name w:val="footer"/>
    <w:basedOn w:val="Normal"/>
    <w:link w:val="PieddepageCar"/>
    <w:uiPriority w:val="99"/>
    <w:unhideWhenUsed/>
    <w:rsid w:val="00EF1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1408"/>
  </w:style>
  <w:style w:type="character" w:styleId="Numrodeligne">
    <w:name w:val="line number"/>
    <w:basedOn w:val="Policepardfaut"/>
    <w:uiPriority w:val="99"/>
    <w:semiHidden/>
    <w:unhideWhenUsed/>
    <w:rsid w:val="00EF1408"/>
  </w:style>
  <w:style w:type="character" w:styleId="Marquedecommentaire">
    <w:name w:val="annotation reference"/>
    <w:basedOn w:val="Policepardfaut"/>
    <w:uiPriority w:val="99"/>
    <w:semiHidden/>
    <w:unhideWhenUsed/>
    <w:rsid w:val="00923C5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23C5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23C5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3C5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23C5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23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3C51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semiHidden/>
    <w:rsid w:val="00307F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07FF5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307F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Grilledutableau">
    <w:name w:val="Table Grid"/>
    <w:basedOn w:val="TableauNormal"/>
    <w:uiPriority w:val="39"/>
    <w:rsid w:val="00307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07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307FF5"/>
    <w:rPr>
      <w:color w:val="808080"/>
    </w:rPr>
  </w:style>
  <w:style w:type="paragraph" w:styleId="Rvision">
    <w:name w:val="Revision"/>
    <w:hidden/>
    <w:uiPriority w:val="99"/>
    <w:semiHidden/>
    <w:rsid w:val="005C0120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348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B0B2E-DE15-4A6B-8DF5-C4F709B7F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1250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</dc:creator>
  <cp:keywords/>
  <dc:description/>
  <cp:lastModifiedBy>Jean-Marc Nicaud</cp:lastModifiedBy>
  <cp:revision>3</cp:revision>
  <dcterms:created xsi:type="dcterms:W3CDTF">2023-01-12T14:34:00Z</dcterms:created>
  <dcterms:modified xsi:type="dcterms:W3CDTF">2023-01-12T14:35:00Z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f35e813c45c284b520109950d56db6eff25c940d16a8d29e428b6df327865117</vt:lpwstr>
  </property>
</Properties>
</file>